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4B188" w14:textId="77777777" w:rsidR="001F0676" w:rsidRPr="00864866" w:rsidRDefault="001F0676" w:rsidP="000B66BC">
      <w:pPr>
        <w:spacing w:after="240"/>
        <w:jc w:val="center"/>
        <w:rPr>
          <w:rFonts w:ascii="Times New Roman" w:hAnsi="Times New Roman"/>
          <w:sz w:val="24"/>
          <w:szCs w:val="24"/>
        </w:rPr>
      </w:pPr>
    </w:p>
    <w:p w14:paraId="6E4B8B64" w14:textId="77777777" w:rsidR="00BB7DB0" w:rsidRPr="00864866" w:rsidRDefault="00BB7DB0" w:rsidP="000B66BC">
      <w:pPr>
        <w:spacing w:after="240"/>
        <w:jc w:val="center"/>
        <w:rPr>
          <w:rFonts w:ascii="Times New Roman" w:hAnsi="Times New Roman"/>
          <w:sz w:val="24"/>
          <w:szCs w:val="24"/>
        </w:rPr>
      </w:pPr>
    </w:p>
    <w:p w14:paraId="632F6520" w14:textId="77777777" w:rsidR="001807E9" w:rsidRPr="00864866" w:rsidRDefault="001807E9" w:rsidP="000B66BC">
      <w:pPr>
        <w:spacing w:after="240"/>
        <w:jc w:val="center"/>
        <w:rPr>
          <w:rFonts w:ascii="Times New Roman" w:hAnsi="Times New Roman"/>
          <w:sz w:val="24"/>
          <w:szCs w:val="24"/>
        </w:rPr>
      </w:pPr>
    </w:p>
    <w:p w14:paraId="2C4768C0" w14:textId="77777777" w:rsidR="00A15D28" w:rsidRPr="000B66BC" w:rsidRDefault="00A15D28" w:rsidP="000B66BC">
      <w:pPr>
        <w:spacing w:after="240"/>
        <w:jc w:val="center"/>
        <w:rPr>
          <w:rFonts w:ascii="Times New Roman" w:hAnsi="Times New Roman"/>
          <w:sz w:val="24"/>
          <w:szCs w:val="24"/>
        </w:rPr>
      </w:pPr>
      <w:r>
        <w:rPr>
          <w:rFonts w:ascii="Times New Roman" w:hAnsi="Times New Roman"/>
          <w:sz w:val="24"/>
          <w:szCs w:val="24"/>
        </w:rPr>
        <w:t>ANEXA XI</w:t>
      </w:r>
    </w:p>
    <w:p w14:paraId="4A8A4559" w14:textId="0A064FD8" w:rsidR="00A15D28" w:rsidRPr="000B66BC" w:rsidRDefault="00A84D67" w:rsidP="000B66BC">
      <w:pPr>
        <w:spacing w:after="240"/>
        <w:jc w:val="center"/>
        <w:rPr>
          <w:rFonts w:ascii="Times New Roman" w:hAnsi="Times New Roman"/>
          <w:sz w:val="24"/>
          <w:szCs w:val="24"/>
        </w:rPr>
      </w:pPr>
      <w:r>
        <w:rPr>
          <w:rFonts w:ascii="Times New Roman" w:hAnsi="Times New Roman"/>
          <w:b/>
          <w:sz w:val="24"/>
          <w:szCs w:val="24"/>
        </w:rPr>
        <w:t>INSTRUCȚIUNI PENTRU RAPORTAREA PRIVIND EFECTUL DE LEVIER</w:t>
      </w:r>
    </w:p>
    <w:p w14:paraId="359338A1" w14:textId="77777777" w:rsidR="00F4754B" w:rsidRPr="000B66BC" w:rsidRDefault="00F4754B" w:rsidP="000B66BC">
      <w:pPr>
        <w:pStyle w:val="BodyText1"/>
        <w:spacing w:after="240"/>
        <w:rPr>
          <w:rFonts w:ascii="Times New Roman" w:hAnsi="Times New Roman"/>
          <w:sz w:val="24"/>
          <w:szCs w:val="24"/>
        </w:rPr>
      </w:pPr>
    </w:p>
    <w:p w14:paraId="6BF05566" w14:textId="77777777" w:rsidR="00A15D28" w:rsidRPr="000B66BC" w:rsidRDefault="00A15D28" w:rsidP="000B66BC">
      <w:pPr>
        <w:pStyle w:val="BodyText1"/>
        <w:spacing w:after="240"/>
        <w:rPr>
          <w:rFonts w:ascii="Times New Roman" w:hAnsi="Times New Roman"/>
          <w:sz w:val="24"/>
          <w:szCs w:val="24"/>
        </w:rPr>
      </w:pPr>
    </w:p>
    <w:p w14:paraId="7E090CE2" w14:textId="77777777" w:rsidR="00F4754B" w:rsidRPr="000B66BC" w:rsidRDefault="00F4754B" w:rsidP="000B66BC">
      <w:pPr>
        <w:pStyle w:val="BodyText1"/>
        <w:spacing w:after="240"/>
        <w:rPr>
          <w:rFonts w:ascii="Times New Roman" w:hAnsi="Times New Roman"/>
          <w:sz w:val="24"/>
          <w:szCs w:val="24"/>
        </w:rPr>
      </w:pPr>
    </w:p>
    <w:p w14:paraId="3C402A6B" w14:textId="77777777" w:rsidR="009112BB" w:rsidRPr="000B66BC" w:rsidRDefault="009112BB" w:rsidP="000B66BC">
      <w:pPr>
        <w:pStyle w:val="BodyText1"/>
        <w:spacing w:after="240"/>
        <w:ind w:left="720"/>
        <w:rPr>
          <w:rFonts w:ascii="Times New Roman" w:hAnsi="Times New Roman"/>
          <w:sz w:val="24"/>
          <w:szCs w:val="24"/>
        </w:rPr>
      </w:pPr>
    </w:p>
    <w:p w14:paraId="36501BE3" w14:textId="7D568F2B" w:rsidR="00027DAA" w:rsidRDefault="00391EF9">
      <w:pPr>
        <w:pStyle w:val="TOC1"/>
        <w:rPr>
          <w:rFonts w:asciiTheme="minorHAnsi" w:eastAsiaTheme="minorEastAsia" w:hAnsiTheme="minorHAnsi" w:cstheme="minorBidi"/>
          <w:color w:val="auto"/>
          <w:sz w:val="22"/>
          <w:szCs w:val="22"/>
          <w:lang w:val="en-US"/>
        </w:rPr>
      </w:pPr>
      <w:r>
        <w:rPr>
          <w:rFonts w:ascii="Times New Roman" w:hAnsi="Times New Roman"/>
          <w:b/>
          <w:sz w:val="24"/>
          <w:szCs w:val="24"/>
        </w:rPr>
        <w:fldChar w:fldCharType="begin"/>
      </w:r>
      <w:r>
        <w:rPr>
          <w:rFonts w:ascii="Times New Roman" w:hAnsi="Times New Roman"/>
          <w:b/>
          <w:sz w:val="24"/>
          <w:szCs w:val="24"/>
        </w:rPr>
        <w:instrText xml:space="preserve"> TOC \o "1-3" \h \z \u </w:instrText>
      </w:r>
      <w:r>
        <w:rPr>
          <w:rFonts w:ascii="Times New Roman" w:hAnsi="Times New Roman"/>
          <w:b/>
          <w:sz w:val="24"/>
          <w:szCs w:val="24"/>
        </w:rPr>
        <w:fldChar w:fldCharType="separate"/>
      </w:r>
      <w:hyperlink w:anchor="_Toc58820198" w:history="1">
        <w:r w:rsidR="00027DAA" w:rsidRPr="00CA3DBC">
          <w:rPr>
            <w:rStyle w:val="Hyperlink"/>
            <w:rFonts w:ascii="Times New Roman" w:hAnsi="Times New Roman"/>
            <w:b/>
          </w:rPr>
          <w:t>PARTEA I: INSTRUCȚIUNI GENERALE</w:t>
        </w:r>
        <w:r w:rsidR="00027DAA">
          <w:rPr>
            <w:webHidden/>
          </w:rPr>
          <w:tab/>
        </w:r>
        <w:r w:rsidR="00027DAA">
          <w:rPr>
            <w:webHidden/>
          </w:rPr>
          <w:fldChar w:fldCharType="begin"/>
        </w:r>
        <w:r w:rsidR="00027DAA">
          <w:rPr>
            <w:webHidden/>
          </w:rPr>
          <w:instrText xml:space="preserve"> PAGEREF _Toc58820198 \h </w:instrText>
        </w:r>
        <w:r w:rsidR="00027DAA">
          <w:rPr>
            <w:webHidden/>
          </w:rPr>
        </w:r>
        <w:r w:rsidR="00027DAA">
          <w:rPr>
            <w:webHidden/>
          </w:rPr>
          <w:fldChar w:fldCharType="separate"/>
        </w:r>
        <w:r w:rsidR="00027DAA" w:rsidRPr="00673003">
          <w:rPr>
            <w:webHidden/>
          </w:rPr>
          <w:t>2</w:t>
        </w:r>
        <w:r w:rsidR="00027DAA">
          <w:rPr>
            <w:webHidden/>
          </w:rPr>
          <w:fldChar w:fldCharType="end"/>
        </w:r>
      </w:hyperlink>
    </w:p>
    <w:p w14:paraId="3A4A9674" w14:textId="645FE90C" w:rsidR="00027DAA" w:rsidRDefault="00673003">
      <w:pPr>
        <w:pStyle w:val="TOC2"/>
        <w:rPr>
          <w:rFonts w:asciiTheme="minorHAnsi" w:eastAsiaTheme="minorEastAsia" w:hAnsiTheme="minorHAnsi" w:cstheme="minorBidi"/>
          <w:b w:val="0"/>
          <w:smallCaps w:val="0"/>
          <w:sz w:val="22"/>
          <w:lang w:val="en-US"/>
        </w:rPr>
      </w:pPr>
      <w:hyperlink w:anchor="_Toc58820199" w:history="1">
        <w:r w:rsidR="00027DAA" w:rsidRPr="00673003">
          <w:rPr>
            <w:rStyle w:val="Hyperlink"/>
            <w:rFonts w:ascii="Times New Roman" w:hAnsi="Times New Roman"/>
          </w:rPr>
          <w:t>1</w:t>
        </w:r>
        <w:r w:rsidR="00027DAA" w:rsidRPr="00CA3DBC">
          <w:rPr>
            <w:rStyle w:val="Hyperlink"/>
            <w:rFonts w:ascii="Times New Roman" w:hAnsi="Times New Roman"/>
          </w:rPr>
          <w:t>.</w:t>
        </w:r>
        <w:r w:rsidR="00027DAA">
          <w:rPr>
            <w:rFonts w:asciiTheme="minorHAnsi" w:eastAsiaTheme="minorEastAsia" w:hAnsiTheme="minorHAnsi" w:cstheme="minorBidi"/>
            <w:b w:val="0"/>
            <w:smallCaps w:val="0"/>
            <w:sz w:val="22"/>
            <w:lang w:val="en-US"/>
          </w:rPr>
          <w:tab/>
        </w:r>
        <w:r w:rsidR="00027DAA" w:rsidRPr="00CA3DBC">
          <w:rPr>
            <w:rStyle w:val="Hyperlink"/>
            <w:rFonts w:ascii="Times New Roman" w:hAnsi="Times New Roman"/>
          </w:rPr>
          <w:t>Structură și alte convenții</w:t>
        </w:r>
        <w:r w:rsidR="00027DAA">
          <w:rPr>
            <w:webHidden/>
          </w:rPr>
          <w:tab/>
        </w:r>
        <w:r w:rsidR="00027DAA">
          <w:rPr>
            <w:webHidden/>
          </w:rPr>
          <w:fldChar w:fldCharType="begin"/>
        </w:r>
        <w:r w:rsidR="00027DAA">
          <w:rPr>
            <w:webHidden/>
          </w:rPr>
          <w:instrText xml:space="preserve"> PAGEREF _Toc58820199 \h </w:instrText>
        </w:r>
        <w:r w:rsidR="00027DAA">
          <w:rPr>
            <w:webHidden/>
          </w:rPr>
        </w:r>
        <w:r w:rsidR="00027DAA">
          <w:rPr>
            <w:webHidden/>
          </w:rPr>
          <w:fldChar w:fldCharType="separate"/>
        </w:r>
        <w:r w:rsidR="00027DAA" w:rsidRPr="00673003">
          <w:rPr>
            <w:webHidden/>
          </w:rPr>
          <w:t>2</w:t>
        </w:r>
        <w:r w:rsidR="00027DAA">
          <w:rPr>
            <w:webHidden/>
          </w:rPr>
          <w:fldChar w:fldCharType="end"/>
        </w:r>
      </w:hyperlink>
    </w:p>
    <w:p w14:paraId="5A7AA273" w14:textId="514C825C" w:rsidR="00027DAA" w:rsidRDefault="00673003">
      <w:pPr>
        <w:pStyle w:val="TOC3"/>
        <w:rPr>
          <w:rFonts w:asciiTheme="minorHAnsi" w:eastAsiaTheme="minorEastAsia" w:hAnsiTheme="minorHAnsi" w:cstheme="minorBidi"/>
          <w:smallCaps w:val="0"/>
          <w:sz w:val="22"/>
          <w:szCs w:val="22"/>
          <w:lang w:val="en-US"/>
        </w:rPr>
      </w:pPr>
      <w:hyperlink w:anchor="_Toc58820200" w:history="1">
        <w:r w:rsidR="00027DAA" w:rsidRPr="00673003">
          <w:rPr>
            <w:rStyle w:val="Hyperlink"/>
            <w:rFonts w:ascii="Times New Roman" w:hAnsi="Times New Roman"/>
            <w:b/>
          </w:rPr>
          <w:t>1</w:t>
        </w:r>
        <w:r w:rsidR="00027DAA" w:rsidRPr="00CA3DBC">
          <w:rPr>
            <w:rStyle w:val="Hyperlink"/>
            <w:rFonts w:ascii="Times New Roman" w:hAnsi="Times New Roman"/>
            <w:b/>
          </w:rPr>
          <w:t>.</w:t>
        </w:r>
        <w:r w:rsidR="00027DAA" w:rsidRPr="00673003">
          <w:rPr>
            <w:rStyle w:val="Hyperlink"/>
            <w:rFonts w:ascii="Times New Roman" w:hAnsi="Times New Roman"/>
            <w:b/>
          </w:rPr>
          <w:t>1</w:t>
        </w:r>
        <w:r w:rsidR="00027DAA" w:rsidRPr="00CA3DBC">
          <w:rPr>
            <w:rStyle w:val="Hyperlink"/>
            <w:rFonts w:ascii="Times New Roman" w:hAnsi="Times New Roman"/>
            <w:b/>
          </w:rPr>
          <w:t>.</w:t>
        </w:r>
        <w:r w:rsidR="00027DAA">
          <w:rPr>
            <w:rFonts w:asciiTheme="minorHAnsi" w:eastAsiaTheme="minorEastAsia" w:hAnsiTheme="minorHAnsi" w:cstheme="minorBidi"/>
            <w:smallCaps w:val="0"/>
            <w:sz w:val="22"/>
            <w:szCs w:val="22"/>
            <w:lang w:val="en-US"/>
          </w:rPr>
          <w:tab/>
        </w:r>
        <w:r w:rsidR="00027DAA" w:rsidRPr="00CA3DBC">
          <w:rPr>
            <w:rStyle w:val="Hyperlink"/>
            <w:rFonts w:ascii="Times New Roman" w:hAnsi="Times New Roman"/>
            <w:b/>
          </w:rPr>
          <w:t>Structură</w:t>
        </w:r>
        <w:r w:rsidR="00027DAA">
          <w:rPr>
            <w:webHidden/>
          </w:rPr>
          <w:tab/>
        </w:r>
        <w:r w:rsidR="00027DAA">
          <w:rPr>
            <w:webHidden/>
          </w:rPr>
          <w:fldChar w:fldCharType="begin"/>
        </w:r>
        <w:r w:rsidR="00027DAA">
          <w:rPr>
            <w:webHidden/>
          </w:rPr>
          <w:instrText xml:space="preserve"> PAGEREF _Toc58820200 \h </w:instrText>
        </w:r>
        <w:r w:rsidR="00027DAA">
          <w:rPr>
            <w:webHidden/>
          </w:rPr>
        </w:r>
        <w:r w:rsidR="00027DAA">
          <w:rPr>
            <w:webHidden/>
          </w:rPr>
          <w:fldChar w:fldCharType="separate"/>
        </w:r>
        <w:r w:rsidR="00027DAA" w:rsidRPr="00673003">
          <w:rPr>
            <w:webHidden/>
          </w:rPr>
          <w:t>2</w:t>
        </w:r>
        <w:r w:rsidR="00027DAA">
          <w:rPr>
            <w:webHidden/>
          </w:rPr>
          <w:fldChar w:fldCharType="end"/>
        </w:r>
      </w:hyperlink>
    </w:p>
    <w:p w14:paraId="2DB70C77" w14:textId="2AA1DF54" w:rsidR="00027DAA" w:rsidRDefault="00673003">
      <w:pPr>
        <w:pStyle w:val="TOC3"/>
        <w:rPr>
          <w:rFonts w:asciiTheme="minorHAnsi" w:eastAsiaTheme="minorEastAsia" w:hAnsiTheme="minorHAnsi" w:cstheme="minorBidi"/>
          <w:smallCaps w:val="0"/>
          <w:sz w:val="22"/>
          <w:szCs w:val="22"/>
          <w:lang w:val="en-US"/>
        </w:rPr>
      </w:pPr>
      <w:hyperlink w:anchor="_Toc58820201" w:history="1">
        <w:r w:rsidR="00027DAA" w:rsidRPr="00673003">
          <w:rPr>
            <w:rStyle w:val="Hyperlink"/>
            <w:rFonts w:ascii="Times New Roman" w:hAnsi="Times New Roman"/>
            <w:b/>
          </w:rPr>
          <w:t>1</w:t>
        </w:r>
        <w:r w:rsidR="00027DAA" w:rsidRPr="00CA3DBC">
          <w:rPr>
            <w:rStyle w:val="Hyperlink"/>
            <w:rFonts w:ascii="Times New Roman" w:hAnsi="Times New Roman"/>
            <w:b/>
          </w:rPr>
          <w:t>.</w:t>
        </w:r>
        <w:r w:rsidR="00027DAA" w:rsidRPr="00673003">
          <w:rPr>
            <w:rStyle w:val="Hyperlink"/>
            <w:rFonts w:ascii="Times New Roman" w:hAnsi="Times New Roman"/>
            <w:b/>
          </w:rPr>
          <w:t>2</w:t>
        </w:r>
        <w:r w:rsidR="00027DAA" w:rsidRPr="00CA3DBC">
          <w:rPr>
            <w:rStyle w:val="Hyperlink"/>
            <w:rFonts w:ascii="Times New Roman" w:hAnsi="Times New Roman"/>
            <w:b/>
          </w:rPr>
          <w:t>.</w:t>
        </w:r>
        <w:r w:rsidR="00027DAA">
          <w:rPr>
            <w:rFonts w:asciiTheme="minorHAnsi" w:eastAsiaTheme="minorEastAsia" w:hAnsiTheme="minorHAnsi" w:cstheme="minorBidi"/>
            <w:smallCaps w:val="0"/>
            <w:sz w:val="22"/>
            <w:szCs w:val="22"/>
            <w:lang w:val="en-US"/>
          </w:rPr>
          <w:tab/>
        </w:r>
        <w:r w:rsidR="00027DAA" w:rsidRPr="00CA3DBC">
          <w:rPr>
            <w:rStyle w:val="Hyperlink"/>
            <w:rFonts w:ascii="Times New Roman" w:hAnsi="Times New Roman"/>
            <w:b/>
          </w:rPr>
          <w:t>Convenția de numerotare</w:t>
        </w:r>
        <w:r w:rsidR="00027DAA">
          <w:rPr>
            <w:webHidden/>
          </w:rPr>
          <w:tab/>
        </w:r>
        <w:r w:rsidR="00027DAA">
          <w:rPr>
            <w:webHidden/>
          </w:rPr>
          <w:fldChar w:fldCharType="begin"/>
        </w:r>
        <w:r w:rsidR="00027DAA">
          <w:rPr>
            <w:webHidden/>
          </w:rPr>
          <w:instrText xml:space="preserve"> PAGEREF _Toc58820201 \h </w:instrText>
        </w:r>
        <w:r w:rsidR="00027DAA">
          <w:rPr>
            <w:webHidden/>
          </w:rPr>
        </w:r>
        <w:r w:rsidR="00027DAA">
          <w:rPr>
            <w:webHidden/>
          </w:rPr>
          <w:fldChar w:fldCharType="separate"/>
        </w:r>
        <w:r w:rsidR="00027DAA" w:rsidRPr="00673003">
          <w:rPr>
            <w:webHidden/>
          </w:rPr>
          <w:t>2</w:t>
        </w:r>
        <w:r w:rsidR="00027DAA">
          <w:rPr>
            <w:webHidden/>
          </w:rPr>
          <w:fldChar w:fldCharType="end"/>
        </w:r>
      </w:hyperlink>
    </w:p>
    <w:p w14:paraId="62660047" w14:textId="395D3CF8" w:rsidR="00027DAA" w:rsidRDefault="00673003">
      <w:pPr>
        <w:pStyle w:val="TOC3"/>
        <w:rPr>
          <w:rFonts w:asciiTheme="minorHAnsi" w:eastAsiaTheme="minorEastAsia" w:hAnsiTheme="minorHAnsi" w:cstheme="minorBidi"/>
          <w:smallCaps w:val="0"/>
          <w:sz w:val="22"/>
          <w:szCs w:val="22"/>
          <w:lang w:val="en-US"/>
        </w:rPr>
      </w:pPr>
      <w:hyperlink w:anchor="_Toc58820202" w:history="1">
        <w:r w:rsidR="00027DAA" w:rsidRPr="00673003">
          <w:rPr>
            <w:rStyle w:val="Hyperlink"/>
            <w:rFonts w:ascii="Times New Roman" w:hAnsi="Times New Roman"/>
            <w:b/>
          </w:rPr>
          <w:t>1</w:t>
        </w:r>
        <w:r w:rsidR="00027DAA" w:rsidRPr="00CA3DBC">
          <w:rPr>
            <w:rStyle w:val="Hyperlink"/>
            <w:rFonts w:ascii="Times New Roman" w:hAnsi="Times New Roman"/>
            <w:b/>
          </w:rPr>
          <w:t>.</w:t>
        </w:r>
        <w:r w:rsidR="00027DAA" w:rsidRPr="00673003">
          <w:rPr>
            <w:rStyle w:val="Hyperlink"/>
            <w:rFonts w:ascii="Times New Roman" w:hAnsi="Times New Roman"/>
            <w:b/>
          </w:rPr>
          <w:t>3</w:t>
        </w:r>
        <w:r w:rsidR="00027DAA" w:rsidRPr="00CA3DBC">
          <w:rPr>
            <w:rStyle w:val="Hyperlink"/>
            <w:rFonts w:ascii="Times New Roman" w:hAnsi="Times New Roman"/>
            <w:b/>
          </w:rPr>
          <w:t>.</w:t>
        </w:r>
        <w:r w:rsidR="00027DAA">
          <w:rPr>
            <w:rFonts w:asciiTheme="minorHAnsi" w:eastAsiaTheme="minorEastAsia" w:hAnsiTheme="minorHAnsi" w:cstheme="minorBidi"/>
            <w:smallCaps w:val="0"/>
            <w:sz w:val="22"/>
            <w:szCs w:val="22"/>
            <w:lang w:val="en-US"/>
          </w:rPr>
          <w:tab/>
        </w:r>
        <w:r w:rsidR="00027DAA" w:rsidRPr="00CA3DBC">
          <w:rPr>
            <w:rStyle w:val="Hyperlink"/>
            <w:rFonts w:ascii="Times New Roman" w:hAnsi="Times New Roman"/>
            <w:b/>
          </w:rPr>
          <w:t>Abrevieri</w:t>
        </w:r>
        <w:r w:rsidR="00027DAA">
          <w:rPr>
            <w:webHidden/>
          </w:rPr>
          <w:tab/>
        </w:r>
        <w:r w:rsidR="00027DAA">
          <w:rPr>
            <w:webHidden/>
          </w:rPr>
          <w:fldChar w:fldCharType="begin"/>
        </w:r>
        <w:r w:rsidR="00027DAA">
          <w:rPr>
            <w:webHidden/>
          </w:rPr>
          <w:instrText xml:space="preserve"> PAGEREF _Toc58820202 \h </w:instrText>
        </w:r>
        <w:r w:rsidR="00027DAA">
          <w:rPr>
            <w:webHidden/>
          </w:rPr>
        </w:r>
        <w:r w:rsidR="00027DAA">
          <w:rPr>
            <w:webHidden/>
          </w:rPr>
          <w:fldChar w:fldCharType="separate"/>
        </w:r>
        <w:r w:rsidR="00027DAA" w:rsidRPr="00673003">
          <w:rPr>
            <w:webHidden/>
          </w:rPr>
          <w:t>2</w:t>
        </w:r>
        <w:r w:rsidR="00027DAA">
          <w:rPr>
            <w:webHidden/>
          </w:rPr>
          <w:fldChar w:fldCharType="end"/>
        </w:r>
      </w:hyperlink>
    </w:p>
    <w:p w14:paraId="7E2595D5" w14:textId="3F0F5DCC" w:rsidR="00027DAA" w:rsidRDefault="00673003">
      <w:pPr>
        <w:pStyle w:val="TOC3"/>
        <w:rPr>
          <w:rFonts w:asciiTheme="minorHAnsi" w:eastAsiaTheme="minorEastAsia" w:hAnsiTheme="minorHAnsi" w:cstheme="minorBidi"/>
          <w:smallCaps w:val="0"/>
          <w:sz w:val="22"/>
          <w:szCs w:val="22"/>
          <w:lang w:val="en-US"/>
        </w:rPr>
      </w:pPr>
      <w:hyperlink w:anchor="_Toc58820203" w:history="1">
        <w:r w:rsidR="00027DAA" w:rsidRPr="00673003">
          <w:rPr>
            <w:rStyle w:val="Hyperlink"/>
            <w:rFonts w:ascii="Times New Roman" w:hAnsi="Times New Roman"/>
            <w:b/>
          </w:rPr>
          <w:t>1</w:t>
        </w:r>
        <w:r w:rsidR="00027DAA" w:rsidRPr="00CA3DBC">
          <w:rPr>
            <w:rStyle w:val="Hyperlink"/>
            <w:rFonts w:ascii="Times New Roman" w:hAnsi="Times New Roman"/>
            <w:b/>
          </w:rPr>
          <w:t>.</w:t>
        </w:r>
        <w:r w:rsidR="00027DAA" w:rsidRPr="00673003">
          <w:rPr>
            <w:rStyle w:val="Hyperlink"/>
            <w:rFonts w:ascii="Times New Roman" w:hAnsi="Times New Roman"/>
            <w:b/>
          </w:rPr>
          <w:t>4</w:t>
        </w:r>
        <w:r w:rsidR="00027DAA" w:rsidRPr="00CA3DBC">
          <w:rPr>
            <w:rStyle w:val="Hyperlink"/>
            <w:rFonts w:ascii="Times New Roman" w:hAnsi="Times New Roman"/>
            <w:b/>
          </w:rPr>
          <w:t>.</w:t>
        </w:r>
        <w:r w:rsidR="00027DAA">
          <w:rPr>
            <w:rFonts w:asciiTheme="minorHAnsi" w:eastAsiaTheme="minorEastAsia" w:hAnsiTheme="minorHAnsi" w:cstheme="minorBidi"/>
            <w:smallCaps w:val="0"/>
            <w:sz w:val="22"/>
            <w:szCs w:val="22"/>
            <w:lang w:val="en-US"/>
          </w:rPr>
          <w:tab/>
        </w:r>
        <w:r w:rsidR="00027DAA" w:rsidRPr="00CA3DBC">
          <w:rPr>
            <w:rStyle w:val="Hyperlink"/>
            <w:rFonts w:ascii="Times New Roman" w:hAnsi="Times New Roman"/>
            <w:b/>
          </w:rPr>
          <w:t>Convenția privind semnul</w:t>
        </w:r>
        <w:r w:rsidR="00027DAA">
          <w:rPr>
            <w:webHidden/>
          </w:rPr>
          <w:tab/>
        </w:r>
        <w:r w:rsidR="00027DAA">
          <w:rPr>
            <w:webHidden/>
          </w:rPr>
          <w:fldChar w:fldCharType="begin"/>
        </w:r>
        <w:r w:rsidR="00027DAA">
          <w:rPr>
            <w:webHidden/>
          </w:rPr>
          <w:instrText xml:space="preserve"> PAGEREF _Toc58820203 \h </w:instrText>
        </w:r>
        <w:r w:rsidR="00027DAA">
          <w:rPr>
            <w:webHidden/>
          </w:rPr>
        </w:r>
        <w:r w:rsidR="00027DAA">
          <w:rPr>
            <w:webHidden/>
          </w:rPr>
          <w:fldChar w:fldCharType="separate"/>
        </w:r>
        <w:r w:rsidR="00027DAA" w:rsidRPr="00673003">
          <w:rPr>
            <w:webHidden/>
          </w:rPr>
          <w:t>3</w:t>
        </w:r>
        <w:r w:rsidR="00027DAA">
          <w:rPr>
            <w:webHidden/>
          </w:rPr>
          <w:fldChar w:fldCharType="end"/>
        </w:r>
      </w:hyperlink>
    </w:p>
    <w:p w14:paraId="02F1F7C1" w14:textId="792B71FC" w:rsidR="00027DAA" w:rsidRDefault="00673003">
      <w:pPr>
        <w:pStyle w:val="TOC1"/>
        <w:rPr>
          <w:rFonts w:asciiTheme="minorHAnsi" w:eastAsiaTheme="minorEastAsia" w:hAnsiTheme="minorHAnsi" w:cstheme="minorBidi"/>
          <w:color w:val="auto"/>
          <w:sz w:val="22"/>
          <w:szCs w:val="22"/>
          <w:lang w:val="en-US"/>
        </w:rPr>
      </w:pPr>
      <w:hyperlink w:anchor="_Toc58820204" w:history="1">
        <w:r w:rsidR="00027DAA" w:rsidRPr="00CA3DBC">
          <w:rPr>
            <w:rStyle w:val="Hyperlink"/>
            <w:rFonts w:ascii="Times New Roman" w:hAnsi="Times New Roman"/>
            <w:b/>
          </w:rPr>
          <w:t>PARTEA a II-a: INSTRUCȚIUNI AFERENTE FORMULARELOR</w:t>
        </w:r>
        <w:r w:rsidR="00027DAA">
          <w:rPr>
            <w:webHidden/>
          </w:rPr>
          <w:tab/>
        </w:r>
        <w:r w:rsidR="00027DAA">
          <w:rPr>
            <w:webHidden/>
          </w:rPr>
          <w:fldChar w:fldCharType="begin"/>
        </w:r>
        <w:r w:rsidR="00027DAA">
          <w:rPr>
            <w:webHidden/>
          </w:rPr>
          <w:instrText xml:space="preserve"> PAGEREF _Toc58820204 \h </w:instrText>
        </w:r>
        <w:r w:rsidR="00027DAA">
          <w:rPr>
            <w:webHidden/>
          </w:rPr>
        </w:r>
        <w:r w:rsidR="00027DAA">
          <w:rPr>
            <w:webHidden/>
          </w:rPr>
          <w:fldChar w:fldCharType="separate"/>
        </w:r>
        <w:r w:rsidR="00027DAA" w:rsidRPr="00673003">
          <w:rPr>
            <w:webHidden/>
          </w:rPr>
          <w:t>4</w:t>
        </w:r>
        <w:r w:rsidR="00027DAA">
          <w:rPr>
            <w:webHidden/>
          </w:rPr>
          <w:fldChar w:fldCharType="end"/>
        </w:r>
      </w:hyperlink>
    </w:p>
    <w:p w14:paraId="17BA65D5" w14:textId="292A323D" w:rsidR="00027DAA" w:rsidRDefault="00673003">
      <w:pPr>
        <w:pStyle w:val="TOC2"/>
        <w:rPr>
          <w:rFonts w:asciiTheme="minorHAnsi" w:eastAsiaTheme="minorEastAsia" w:hAnsiTheme="minorHAnsi" w:cstheme="minorBidi"/>
          <w:b w:val="0"/>
          <w:smallCaps w:val="0"/>
          <w:sz w:val="22"/>
          <w:lang w:val="en-US"/>
        </w:rPr>
      </w:pPr>
      <w:hyperlink w:anchor="_Toc58820205" w:history="1">
        <w:r w:rsidR="00027DAA" w:rsidRPr="00673003">
          <w:rPr>
            <w:rStyle w:val="Hyperlink"/>
            <w:rFonts w:ascii="Times New Roman" w:hAnsi="Times New Roman"/>
          </w:rPr>
          <w:t>1</w:t>
        </w:r>
        <w:r w:rsidR="00027DAA" w:rsidRPr="00CA3DBC">
          <w:rPr>
            <w:rStyle w:val="Hyperlink"/>
            <w:rFonts w:ascii="Times New Roman" w:hAnsi="Times New Roman"/>
          </w:rPr>
          <w:t>.</w:t>
        </w:r>
        <w:r w:rsidR="00027DAA">
          <w:rPr>
            <w:rFonts w:asciiTheme="minorHAnsi" w:eastAsiaTheme="minorEastAsia" w:hAnsiTheme="minorHAnsi" w:cstheme="minorBidi"/>
            <w:b w:val="0"/>
            <w:smallCaps w:val="0"/>
            <w:sz w:val="22"/>
            <w:lang w:val="en-US"/>
          </w:rPr>
          <w:tab/>
        </w:r>
        <w:r w:rsidR="00027DAA" w:rsidRPr="00CA3DBC">
          <w:rPr>
            <w:rStyle w:val="Hyperlink"/>
            <w:rFonts w:ascii="Times New Roman" w:hAnsi="Times New Roman"/>
          </w:rPr>
          <w:t>Formule pentru calculul indicatorului efectului de levier</w:t>
        </w:r>
        <w:r w:rsidR="00027DAA">
          <w:rPr>
            <w:webHidden/>
          </w:rPr>
          <w:tab/>
        </w:r>
        <w:r w:rsidR="00027DAA">
          <w:rPr>
            <w:webHidden/>
          </w:rPr>
          <w:fldChar w:fldCharType="begin"/>
        </w:r>
        <w:r w:rsidR="00027DAA">
          <w:rPr>
            <w:webHidden/>
          </w:rPr>
          <w:instrText xml:space="preserve"> PAGEREF _Toc58820205 \h </w:instrText>
        </w:r>
        <w:r w:rsidR="00027DAA">
          <w:rPr>
            <w:webHidden/>
          </w:rPr>
        </w:r>
        <w:r w:rsidR="00027DAA">
          <w:rPr>
            <w:webHidden/>
          </w:rPr>
          <w:fldChar w:fldCharType="separate"/>
        </w:r>
        <w:r w:rsidR="00027DAA" w:rsidRPr="00673003">
          <w:rPr>
            <w:webHidden/>
          </w:rPr>
          <w:t>4</w:t>
        </w:r>
        <w:r w:rsidR="00027DAA">
          <w:rPr>
            <w:webHidden/>
          </w:rPr>
          <w:fldChar w:fldCharType="end"/>
        </w:r>
      </w:hyperlink>
    </w:p>
    <w:p w14:paraId="64E15121" w14:textId="382B2A96" w:rsidR="00027DAA" w:rsidRDefault="00673003">
      <w:pPr>
        <w:pStyle w:val="TOC2"/>
        <w:rPr>
          <w:rFonts w:asciiTheme="minorHAnsi" w:eastAsiaTheme="minorEastAsia" w:hAnsiTheme="minorHAnsi" w:cstheme="minorBidi"/>
          <w:b w:val="0"/>
          <w:smallCaps w:val="0"/>
          <w:sz w:val="22"/>
          <w:lang w:val="en-US"/>
        </w:rPr>
      </w:pPr>
      <w:hyperlink w:anchor="_Toc58820206" w:history="1">
        <w:r w:rsidR="00027DAA" w:rsidRPr="00673003">
          <w:rPr>
            <w:rStyle w:val="Hyperlink"/>
            <w:rFonts w:ascii="Times New Roman" w:hAnsi="Times New Roman"/>
          </w:rPr>
          <w:t>2</w:t>
        </w:r>
        <w:r w:rsidR="00027DAA" w:rsidRPr="00CA3DBC">
          <w:rPr>
            <w:rStyle w:val="Hyperlink"/>
            <w:rFonts w:ascii="Times New Roman" w:hAnsi="Times New Roman"/>
          </w:rPr>
          <w:t>.</w:t>
        </w:r>
        <w:r w:rsidR="00027DAA">
          <w:rPr>
            <w:rFonts w:asciiTheme="minorHAnsi" w:eastAsiaTheme="minorEastAsia" w:hAnsiTheme="minorHAnsi" w:cstheme="minorBidi"/>
            <w:b w:val="0"/>
            <w:smallCaps w:val="0"/>
            <w:sz w:val="22"/>
            <w:lang w:val="en-US"/>
          </w:rPr>
          <w:tab/>
        </w:r>
        <w:r w:rsidR="00027DAA" w:rsidRPr="00CA3DBC">
          <w:rPr>
            <w:rStyle w:val="Hyperlink"/>
            <w:rFonts w:ascii="Times New Roman" w:hAnsi="Times New Roman"/>
          </w:rPr>
          <w:t>Praguri de semnificație pentru instrumentele financiare derivate</w:t>
        </w:r>
        <w:r w:rsidR="00027DAA">
          <w:rPr>
            <w:webHidden/>
          </w:rPr>
          <w:tab/>
        </w:r>
        <w:r w:rsidR="00027DAA">
          <w:rPr>
            <w:webHidden/>
          </w:rPr>
          <w:fldChar w:fldCharType="begin"/>
        </w:r>
        <w:r w:rsidR="00027DAA">
          <w:rPr>
            <w:webHidden/>
          </w:rPr>
          <w:instrText xml:space="preserve"> PAGEREF _Toc58820206 \h </w:instrText>
        </w:r>
        <w:r w:rsidR="00027DAA">
          <w:rPr>
            <w:webHidden/>
          </w:rPr>
        </w:r>
        <w:r w:rsidR="00027DAA">
          <w:rPr>
            <w:webHidden/>
          </w:rPr>
          <w:fldChar w:fldCharType="separate"/>
        </w:r>
        <w:r w:rsidR="00027DAA" w:rsidRPr="00673003">
          <w:rPr>
            <w:webHidden/>
          </w:rPr>
          <w:t>4</w:t>
        </w:r>
        <w:r w:rsidR="00027DAA">
          <w:rPr>
            <w:webHidden/>
          </w:rPr>
          <w:fldChar w:fldCharType="end"/>
        </w:r>
      </w:hyperlink>
    </w:p>
    <w:p w14:paraId="32F24B09" w14:textId="479527E0" w:rsidR="00027DAA" w:rsidRDefault="00673003">
      <w:pPr>
        <w:pStyle w:val="TOC2"/>
        <w:rPr>
          <w:rFonts w:asciiTheme="minorHAnsi" w:eastAsiaTheme="minorEastAsia" w:hAnsiTheme="minorHAnsi" w:cstheme="minorBidi"/>
          <w:b w:val="0"/>
          <w:smallCaps w:val="0"/>
          <w:sz w:val="22"/>
          <w:lang w:val="en-US"/>
        </w:rPr>
      </w:pPr>
      <w:hyperlink w:anchor="_Toc58820207" w:history="1">
        <w:r w:rsidR="00027DAA" w:rsidRPr="00673003">
          <w:rPr>
            <w:rStyle w:val="Hyperlink"/>
            <w:rFonts w:ascii="Times New Roman" w:hAnsi="Times New Roman"/>
          </w:rPr>
          <w:t>3</w:t>
        </w:r>
        <w:r w:rsidR="00027DAA" w:rsidRPr="00CA3DBC">
          <w:rPr>
            <w:rStyle w:val="Hyperlink"/>
            <w:rFonts w:ascii="Times New Roman" w:hAnsi="Times New Roman"/>
          </w:rPr>
          <w:t>.</w:t>
        </w:r>
        <w:r w:rsidR="00027DAA">
          <w:rPr>
            <w:rFonts w:asciiTheme="minorHAnsi" w:eastAsiaTheme="minorEastAsia" w:hAnsiTheme="minorHAnsi" w:cstheme="minorBidi"/>
            <w:b w:val="0"/>
            <w:smallCaps w:val="0"/>
            <w:sz w:val="22"/>
            <w:lang w:val="en-US"/>
          </w:rPr>
          <w:tab/>
        </w:r>
        <w:r w:rsidR="00027DAA" w:rsidRPr="00CA3DBC">
          <w:rPr>
            <w:rStyle w:val="Hyperlink"/>
            <w:rFonts w:ascii="Times New Roman" w:hAnsi="Times New Roman"/>
          </w:rPr>
          <w:t xml:space="preserve">C </w:t>
        </w:r>
        <w:r w:rsidR="00027DAA" w:rsidRPr="00673003">
          <w:rPr>
            <w:rStyle w:val="Hyperlink"/>
            <w:rFonts w:ascii="Times New Roman" w:hAnsi="Times New Roman"/>
          </w:rPr>
          <w:t>47</w:t>
        </w:r>
        <w:r w:rsidR="00027DAA" w:rsidRPr="00CA3DBC">
          <w:rPr>
            <w:rStyle w:val="Hyperlink"/>
            <w:rFonts w:ascii="Times New Roman" w:hAnsi="Times New Roman"/>
          </w:rPr>
          <w:t>.</w:t>
        </w:r>
        <w:r w:rsidR="00027DAA" w:rsidRPr="00673003">
          <w:rPr>
            <w:rStyle w:val="Hyperlink"/>
            <w:rFonts w:ascii="Times New Roman" w:hAnsi="Times New Roman"/>
          </w:rPr>
          <w:t>00</w:t>
        </w:r>
        <w:r w:rsidR="00027DAA" w:rsidRPr="00CA3DBC">
          <w:rPr>
            <w:rStyle w:val="Hyperlink"/>
            <w:rFonts w:ascii="Times New Roman" w:hAnsi="Times New Roman"/>
          </w:rPr>
          <w:t xml:space="preserve"> – Calculul indicatorului efectului de levier (LRCalc)</w:t>
        </w:r>
        <w:r w:rsidR="00027DAA">
          <w:rPr>
            <w:webHidden/>
          </w:rPr>
          <w:tab/>
        </w:r>
        <w:r w:rsidR="00027DAA">
          <w:rPr>
            <w:webHidden/>
          </w:rPr>
          <w:fldChar w:fldCharType="begin"/>
        </w:r>
        <w:r w:rsidR="00027DAA">
          <w:rPr>
            <w:webHidden/>
          </w:rPr>
          <w:instrText xml:space="preserve"> PAGEREF _Toc58820207 \h </w:instrText>
        </w:r>
        <w:r w:rsidR="00027DAA">
          <w:rPr>
            <w:webHidden/>
          </w:rPr>
        </w:r>
        <w:r w:rsidR="00027DAA">
          <w:rPr>
            <w:webHidden/>
          </w:rPr>
          <w:fldChar w:fldCharType="separate"/>
        </w:r>
        <w:r w:rsidR="00027DAA" w:rsidRPr="00673003">
          <w:rPr>
            <w:webHidden/>
          </w:rPr>
          <w:t>5</w:t>
        </w:r>
        <w:r w:rsidR="00027DAA">
          <w:rPr>
            <w:webHidden/>
          </w:rPr>
          <w:fldChar w:fldCharType="end"/>
        </w:r>
      </w:hyperlink>
    </w:p>
    <w:p w14:paraId="14356F44" w14:textId="102BCA4E" w:rsidR="00027DAA" w:rsidRDefault="00673003">
      <w:pPr>
        <w:pStyle w:val="TOC2"/>
        <w:rPr>
          <w:rFonts w:asciiTheme="minorHAnsi" w:eastAsiaTheme="minorEastAsia" w:hAnsiTheme="minorHAnsi" w:cstheme="minorBidi"/>
          <w:b w:val="0"/>
          <w:smallCaps w:val="0"/>
          <w:sz w:val="22"/>
          <w:lang w:val="en-US"/>
        </w:rPr>
      </w:pPr>
      <w:hyperlink w:anchor="_Toc58820208" w:history="1">
        <w:r w:rsidR="00027DAA" w:rsidRPr="00673003">
          <w:rPr>
            <w:rStyle w:val="Hyperlink"/>
            <w:rFonts w:ascii="Times New Roman" w:hAnsi="Times New Roman"/>
          </w:rPr>
          <w:t>4</w:t>
        </w:r>
        <w:r w:rsidR="00027DAA" w:rsidRPr="00CA3DBC">
          <w:rPr>
            <w:rStyle w:val="Hyperlink"/>
            <w:rFonts w:ascii="Times New Roman" w:hAnsi="Times New Roman"/>
          </w:rPr>
          <w:t>.</w:t>
        </w:r>
        <w:r w:rsidR="00027DAA">
          <w:rPr>
            <w:rFonts w:asciiTheme="minorHAnsi" w:eastAsiaTheme="minorEastAsia" w:hAnsiTheme="minorHAnsi" w:cstheme="minorBidi"/>
            <w:b w:val="0"/>
            <w:smallCaps w:val="0"/>
            <w:sz w:val="22"/>
            <w:lang w:val="en-US"/>
          </w:rPr>
          <w:tab/>
        </w:r>
        <w:r w:rsidR="00027DAA" w:rsidRPr="00CA3DBC">
          <w:rPr>
            <w:rStyle w:val="Hyperlink"/>
            <w:rFonts w:ascii="Times New Roman" w:hAnsi="Times New Roman"/>
          </w:rPr>
          <w:t xml:space="preserve">C </w:t>
        </w:r>
        <w:r w:rsidR="00027DAA" w:rsidRPr="00673003">
          <w:rPr>
            <w:rStyle w:val="Hyperlink"/>
            <w:rFonts w:ascii="Times New Roman" w:hAnsi="Times New Roman"/>
          </w:rPr>
          <w:t>40</w:t>
        </w:r>
        <w:r w:rsidR="00027DAA" w:rsidRPr="00CA3DBC">
          <w:rPr>
            <w:rStyle w:val="Hyperlink"/>
            <w:rFonts w:ascii="Times New Roman" w:hAnsi="Times New Roman"/>
          </w:rPr>
          <w:t>.</w:t>
        </w:r>
        <w:r w:rsidR="00027DAA" w:rsidRPr="00673003">
          <w:rPr>
            <w:rStyle w:val="Hyperlink"/>
            <w:rFonts w:ascii="Times New Roman" w:hAnsi="Times New Roman"/>
          </w:rPr>
          <w:t>00</w:t>
        </w:r>
        <w:r w:rsidR="00027DAA" w:rsidRPr="00CA3DBC">
          <w:rPr>
            <w:rStyle w:val="Hyperlink"/>
            <w:rFonts w:ascii="Times New Roman" w:hAnsi="Times New Roman"/>
          </w:rPr>
          <w:t xml:space="preserve"> – Tratamentul alternativ al indicatorului de măsurare a expunerii (LR</w:t>
        </w:r>
        <w:r w:rsidR="00027DAA" w:rsidRPr="00673003">
          <w:rPr>
            <w:rStyle w:val="Hyperlink"/>
            <w:rFonts w:ascii="Times New Roman" w:hAnsi="Times New Roman"/>
          </w:rPr>
          <w:t>1</w:t>
        </w:r>
        <w:r w:rsidR="00027DAA" w:rsidRPr="00CA3DBC">
          <w:rPr>
            <w:rStyle w:val="Hyperlink"/>
            <w:rFonts w:ascii="Times New Roman" w:hAnsi="Times New Roman"/>
          </w:rPr>
          <w:t>)</w:t>
        </w:r>
        <w:r w:rsidR="00027DAA">
          <w:rPr>
            <w:webHidden/>
          </w:rPr>
          <w:tab/>
        </w:r>
        <w:r w:rsidR="00027DAA">
          <w:rPr>
            <w:webHidden/>
          </w:rPr>
          <w:fldChar w:fldCharType="begin"/>
        </w:r>
        <w:r w:rsidR="00027DAA">
          <w:rPr>
            <w:webHidden/>
          </w:rPr>
          <w:instrText xml:space="preserve"> PAGEREF _Toc58820208 \h </w:instrText>
        </w:r>
        <w:r w:rsidR="00027DAA">
          <w:rPr>
            <w:webHidden/>
          </w:rPr>
        </w:r>
        <w:r w:rsidR="00027DAA">
          <w:rPr>
            <w:webHidden/>
          </w:rPr>
          <w:fldChar w:fldCharType="separate"/>
        </w:r>
        <w:r w:rsidR="00027DAA" w:rsidRPr="00673003">
          <w:rPr>
            <w:webHidden/>
          </w:rPr>
          <w:t>32</w:t>
        </w:r>
        <w:r w:rsidR="00027DAA">
          <w:rPr>
            <w:webHidden/>
          </w:rPr>
          <w:fldChar w:fldCharType="end"/>
        </w:r>
      </w:hyperlink>
    </w:p>
    <w:p w14:paraId="60FA32C2" w14:textId="0EFB461D" w:rsidR="00027DAA" w:rsidRDefault="00673003">
      <w:pPr>
        <w:pStyle w:val="TOC2"/>
        <w:rPr>
          <w:rFonts w:asciiTheme="minorHAnsi" w:eastAsiaTheme="minorEastAsia" w:hAnsiTheme="minorHAnsi" w:cstheme="minorBidi"/>
          <w:b w:val="0"/>
          <w:smallCaps w:val="0"/>
          <w:sz w:val="22"/>
          <w:lang w:val="en-US"/>
        </w:rPr>
      </w:pPr>
      <w:hyperlink w:anchor="_Toc58820209" w:history="1">
        <w:r w:rsidR="00027DAA" w:rsidRPr="00673003">
          <w:rPr>
            <w:rStyle w:val="Hyperlink"/>
            <w:rFonts w:ascii="Times New Roman" w:hAnsi="Times New Roman"/>
          </w:rPr>
          <w:t>5</w:t>
        </w:r>
        <w:r w:rsidR="00027DAA" w:rsidRPr="00CA3DBC">
          <w:rPr>
            <w:rStyle w:val="Hyperlink"/>
            <w:rFonts w:ascii="Times New Roman" w:hAnsi="Times New Roman"/>
          </w:rPr>
          <w:t>.</w:t>
        </w:r>
        <w:r w:rsidR="00027DAA">
          <w:rPr>
            <w:rFonts w:asciiTheme="minorHAnsi" w:eastAsiaTheme="minorEastAsia" w:hAnsiTheme="minorHAnsi" w:cstheme="minorBidi"/>
            <w:b w:val="0"/>
            <w:smallCaps w:val="0"/>
            <w:sz w:val="22"/>
            <w:lang w:val="en-US"/>
          </w:rPr>
          <w:tab/>
        </w:r>
        <w:r w:rsidR="00027DAA" w:rsidRPr="00CA3DBC">
          <w:rPr>
            <w:rStyle w:val="Hyperlink"/>
            <w:rFonts w:ascii="Times New Roman" w:hAnsi="Times New Roman"/>
          </w:rPr>
          <w:t xml:space="preserve">C </w:t>
        </w:r>
        <w:r w:rsidR="00027DAA" w:rsidRPr="00673003">
          <w:rPr>
            <w:rStyle w:val="Hyperlink"/>
            <w:rFonts w:ascii="Times New Roman" w:hAnsi="Times New Roman"/>
          </w:rPr>
          <w:t>43</w:t>
        </w:r>
        <w:r w:rsidR="00027DAA" w:rsidRPr="00CA3DBC">
          <w:rPr>
            <w:rStyle w:val="Hyperlink"/>
            <w:rFonts w:ascii="Times New Roman" w:hAnsi="Times New Roman"/>
          </w:rPr>
          <w:t>.</w:t>
        </w:r>
        <w:r w:rsidR="00027DAA" w:rsidRPr="00673003">
          <w:rPr>
            <w:rStyle w:val="Hyperlink"/>
            <w:rFonts w:ascii="Times New Roman" w:hAnsi="Times New Roman"/>
          </w:rPr>
          <w:t>00</w:t>
        </w:r>
        <w:r w:rsidR="00027DAA" w:rsidRPr="00CA3DBC">
          <w:rPr>
            <w:rStyle w:val="Hyperlink"/>
            <w:rFonts w:ascii="Times New Roman" w:hAnsi="Times New Roman"/>
          </w:rPr>
          <w:t xml:space="preserve"> – Defalcarea alternativă a componentelor indicatorului de măsurare a expunerii utilizat pentru calcularea indicatorului efectului de levier (LR</w:t>
        </w:r>
        <w:r w:rsidR="00027DAA" w:rsidRPr="00673003">
          <w:rPr>
            <w:rStyle w:val="Hyperlink"/>
            <w:rFonts w:ascii="Times New Roman" w:hAnsi="Times New Roman"/>
          </w:rPr>
          <w:t>4</w:t>
        </w:r>
        <w:r w:rsidR="00027DAA" w:rsidRPr="00CA3DBC">
          <w:rPr>
            <w:rStyle w:val="Hyperlink"/>
            <w:rFonts w:ascii="Times New Roman" w:hAnsi="Times New Roman"/>
          </w:rPr>
          <w:t>)</w:t>
        </w:r>
        <w:r w:rsidR="00027DAA">
          <w:rPr>
            <w:webHidden/>
          </w:rPr>
          <w:tab/>
        </w:r>
        <w:r w:rsidR="00027DAA">
          <w:rPr>
            <w:webHidden/>
          </w:rPr>
          <w:fldChar w:fldCharType="begin"/>
        </w:r>
        <w:r w:rsidR="00027DAA">
          <w:rPr>
            <w:webHidden/>
          </w:rPr>
          <w:instrText xml:space="preserve"> PAGEREF _Toc58820209 \h </w:instrText>
        </w:r>
        <w:r w:rsidR="00027DAA">
          <w:rPr>
            <w:webHidden/>
          </w:rPr>
        </w:r>
        <w:r w:rsidR="00027DAA">
          <w:rPr>
            <w:webHidden/>
          </w:rPr>
          <w:fldChar w:fldCharType="separate"/>
        </w:r>
        <w:r w:rsidR="00027DAA" w:rsidRPr="00673003">
          <w:rPr>
            <w:webHidden/>
          </w:rPr>
          <w:t>44</w:t>
        </w:r>
        <w:r w:rsidR="00027DAA">
          <w:rPr>
            <w:webHidden/>
          </w:rPr>
          <w:fldChar w:fldCharType="end"/>
        </w:r>
      </w:hyperlink>
    </w:p>
    <w:p w14:paraId="797A1903" w14:textId="76E1E3E4" w:rsidR="00027DAA" w:rsidRDefault="00673003">
      <w:pPr>
        <w:pStyle w:val="TOC2"/>
        <w:rPr>
          <w:rFonts w:asciiTheme="minorHAnsi" w:eastAsiaTheme="minorEastAsia" w:hAnsiTheme="minorHAnsi" w:cstheme="minorBidi"/>
          <w:b w:val="0"/>
          <w:smallCaps w:val="0"/>
          <w:sz w:val="22"/>
          <w:lang w:val="en-US"/>
        </w:rPr>
      </w:pPr>
      <w:hyperlink w:anchor="_Toc58820210" w:history="1">
        <w:r w:rsidR="00027DAA" w:rsidRPr="00673003">
          <w:rPr>
            <w:rStyle w:val="Hyperlink"/>
            <w:rFonts w:ascii="Times New Roman" w:hAnsi="Times New Roman"/>
          </w:rPr>
          <w:t>6</w:t>
        </w:r>
        <w:r w:rsidR="00027DAA" w:rsidRPr="00CA3DBC">
          <w:rPr>
            <w:rStyle w:val="Hyperlink"/>
            <w:rFonts w:ascii="Times New Roman" w:hAnsi="Times New Roman"/>
          </w:rPr>
          <w:t>.</w:t>
        </w:r>
        <w:r w:rsidR="00027DAA">
          <w:rPr>
            <w:rFonts w:asciiTheme="minorHAnsi" w:eastAsiaTheme="minorEastAsia" w:hAnsiTheme="minorHAnsi" w:cstheme="minorBidi"/>
            <w:b w:val="0"/>
            <w:smallCaps w:val="0"/>
            <w:sz w:val="22"/>
            <w:lang w:val="en-US"/>
          </w:rPr>
          <w:tab/>
        </w:r>
        <w:r w:rsidR="00027DAA" w:rsidRPr="00CA3DBC">
          <w:rPr>
            <w:rStyle w:val="Hyperlink"/>
            <w:rFonts w:ascii="Times New Roman" w:hAnsi="Times New Roman"/>
          </w:rPr>
          <w:t xml:space="preserve">C </w:t>
        </w:r>
        <w:r w:rsidR="00027DAA" w:rsidRPr="00673003">
          <w:rPr>
            <w:rStyle w:val="Hyperlink"/>
            <w:rFonts w:ascii="Times New Roman" w:hAnsi="Times New Roman"/>
          </w:rPr>
          <w:t>44</w:t>
        </w:r>
        <w:r w:rsidR="00027DAA" w:rsidRPr="00CA3DBC">
          <w:rPr>
            <w:rStyle w:val="Hyperlink"/>
            <w:rFonts w:ascii="Times New Roman" w:hAnsi="Times New Roman"/>
          </w:rPr>
          <w:t>.</w:t>
        </w:r>
        <w:r w:rsidR="00027DAA" w:rsidRPr="00673003">
          <w:rPr>
            <w:rStyle w:val="Hyperlink"/>
            <w:rFonts w:ascii="Times New Roman" w:hAnsi="Times New Roman"/>
          </w:rPr>
          <w:t>00</w:t>
        </w:r>
        <w:r w:rsidR="00027DAA" w:rsidRPr="00CA3DBC">
          <w:rPr>
            <w:rStyle w:val="Hyperlink"/>
            <w:rFonts w:ascii="Times New Roman" w:hAnsi="Times New Roman"/>
          </w:rPr>
          <w:t xml:space="preserve"> – Informații generale (LR</w:t>
        </w:r>
        <w:r w:rsidR="00027DAA" w:rsidRPr="00673003">
          <w:rPr>
            <w:rStyle w:val="Hyperlink"/>
            <w:rFonts w:ascii="Times New Roman" w:hAnsi="Times New Roman"/>
          </w:rPr>
          <w:t>5</w:t>
        </w:r>
        <w:r w:rsidR="00027DAA" w:rsidRPr="00CA3DBC">
          <w:rPr>
            <w:rStyle w:val="Hyperlink"/>
            <w:rFonts w:ascii="Times New Roman" w:hAnsi="Times New Roman"/>
          </w:rPr>
          <w:t>)</w:t>
        </w:r>
        <w:r w:rsidR="00027DAA">
          <w:rPr>
            <w:webHidden/>
          </w:rPr>
          <w:tab/>
        </w:r>
        <w:r w:rsidR="00027DAA">
          <w:rPr>
            <w:webHidden/>
          </w:rPr>
          <w:fldChar w:fldCharType="begin"/>
        </w:r>
        <w:r w:rsidR="00027DAA">
          <w:rPr>
            <w:webHidden/>
          </w:rPr>
          <w:instrText xml:space="preserve"> PAGEREF _Toc58820210 \h </w:instrText>
        </w:r>
        <w:r w:rsidR="00027DAA">
          <w:rPr>
            <w:webHidden/>
          </w:rPr>
        </w:r>
        <w:r w:rsidR="00027DAA">
          <w:rPr>
            <w:webHidden/>
          </w:rPr>
          <w:fldChar w:fldCharType="separate"/>
        </w:r>
        <w:r w:rsidR="00027DAA" w:rsidRPr="00673003">
          <w:rPr>
            <w:webHidden/>
          </w:rPr>
          <w:t>75</w:t>
        </w:r>
        <w:r w:rsidR="00027DAA">
          <w:rPr>
            <w:webHidden/>
          </w:rPr>
          <w:fldChar w:fldCharType="end"/>
        </w:r>
      </w:hyperlink>
    </w:p>
    <w:p w14:paraId="5C1E6E71" w14:textId="02FE52CA" w:rsidR="00027DAA" w:rsidRDefault="00673003">
      <w:pPr>
        <w:pStyle w:val="TOC2"/>
        <w:rPr>
          <w:rFonts w:asciiTheme="minorHAnsi" w:eastAsiaTheme="minorEastAsia" w:hAnsiTheme="minorHAnsi" w:cstheme="minorBidi"/>
          <w:b w:val="0"/>
          <w:smallCaps w:val="0"/>
          <w:sz w:val="22"/>
          <w:lang w:val="en-US"/>
        </w:rPr>
      </w:pPr>
      <w:hyperlink w:anchor="_Toc58820211" w:history="1">
        <w:r w:rsidR="00027DAA" w:rsidRPr="00673003">
          <w:rPr>
            <w:rStyle w:val="Hyperlink"/>
            <w:rFonts w:ascii="Times New Roman" w:hAnsi="Times New Roman"/>
          </w:rPr>
          <w:t>7</w:t>
        </w:r>
        <w:r w:rsidR="00027DAA" w:rsidRPr="00CA3DBC">
          <w:rPr>
            <w:rStyle w:val="Hyperlink"/>
            <w:rFonts w:ascii="Times New Roman" w:hAnsi="Times New Roman"/>
          </w:rPr>
          <w:t>.</w:t>
        </w:r>
        <w:r w:rsidR="00027DAA">
          <w:rPr>
            <w:rFonts w:asciiTheme="minorHAnsi" w:eastAsiaTheme="minorEastAsia" w:hAnsiTheme="minorHAnsi" w:cstheme="minorBidi"/>
            <w:b w:val="0"/>
            <w:smallCaps w:val="0"/>
            <w:sz w:val="22"/>
            <w:lang w:val="en-US"/>
          </w:rPr>
          <w:tab/>
        </w:r>
        <w:r w:rsidR="00027DAA" w:rsidRPr="00CA3DBC">
          <w:rPr>
            <w:rStyle w:val="Hyperlink"/>
            <w:rFonts w:ascii="Times New Roman" w:hAnsi="Times New Roman"/>
          </w:rPr>
          <w:t xml:space="preserve">C </w:t>
        </w:r>
        <w:r w:rsidR="00027DAA" w:rsidRPr="00673003">
          <w:rPr>
            <w:rStyle w:val="Hyperlink"/>
            <w:rFonts w:ascii="Times New Roman" w:hAnsi="Times New Roman"/>
          </w:rPr>
          <w:t>48</w:t>
        </w:r>
        <w:r w:rsidR="00027DAA" w:rsidRPr="00CA3DBC">
          <w:rPr>
            <w:rStyle w:val="Hyperlink"/>
            <w:rFonts w:ascii="Times New Roman" w:hAnsi="Times New Roman"/>
          </w:rPr>
          <w:t>.</w:t>
        </w:r>
        <w:r w:rsidR="00027DAA" w:rsidRPr="00673003">
          <w:rPr>
            <w:rStyle w:val="Hyperlink"/>
            <w:rFonts w:ascii="Times New Roman" w:hAnsi="Times New Roman"/>
          </w:rPr>
          <w:t>00</w:t>
        </w:r>
        <w:r w:rsidR="00027DAA" w:rsidRPr="00CA3DBC">
          <w:rPr>
            <w:rStyle w:val="Hyperlink"/>
            <w:rFonts w:ascii="Times New Roman" w:hAnsi="Times New Roman"/>
          </w:rPr>
          <w:t xml:space="preserve"> Volatilitatea indicatorului efectului de levier (LR</w:t>
        </w:r>
        <w:r w:rsidR="00027DAA" w:rsidRPr="00673003">
          <w:rPr>
            <w:rStyle w:val="Hyperlink"/>
            <w:rFonts w:ascii="Times New Roman" w:hAnsi="Times New Roman"/>
          </w:rPr>
          <w:t>6</w:t>
        </w:r>
        <w:r w:rsidR="00027DAA" w:rsidRPr="00CA3DBC">
          <w:rPr>
            <w:rStyle w:val="Hyperlink"/>
            <w:rFonts w:ascii="Times New Roman" w:hAnsi="Times New Roman"/>
          </w:rPr>
          <w:t>)</w:t>
        </w:r>
        <w:r w:rsidR="00027DAA">
          <w:rPr>
            <w:webHidden/>
          </w:rPr>
          <w:tab/>
        </w:r>
        <w:r w:rsidR="00027DAA">
          <w:rPr>
            <w:webHidden/>
          </w:rPr>
          <w:fldChar w:fldCharType="begin"/>
        </w:r>
        <w:r w:rsidR="00027DAA">
          <w:rPr>
            <w:webHidden/>
          </w:rPr>
          <w:instrText xml:space="preserve"> PAGEREF _Toc58820211 \h </w:instrText>
        </w:r>
        <w:r w:rsidR="00027DAA">
          <w:rPr>
            <w:webHidden/>
          </w:rPr>
        </w:r>
        <w:r w:rsidR="00027DAA">
          <w:rPr>
            <w:webHidden/>
          </w:rPr>
          <w:fldChar w:fldCharType="separate"/>
        </w:r>
        <w:r w:rsidR="00027DAA" w:rsidRPr="00673003">
          <w:rPr>
            <w:webHidden/>
          </w:rPr>
          <w:t>77</w:t>
        </w:r>
        <w:r w:rsidR="00027DAA">
          <w:rPr>
            <w:webHidden/>
          </w:rPr>
          <w:fldChar w:fldCharType="end"/>
        </w:r>
      </w:hyperlink>
    </w:p>
    <w:p w14:paraId="167FC3B0" w14:textId="0BC4AB9E" w:rsidR="00027DAA" w:rsidRDefault="00673003">
      <w:pPr>
        <w:pStyle w:val="TOC2"/>
        <w:rPr>
          <w:rFonts w:asciiTheme="minorHAnsi" w:eastAsiaTheme="minorEastAsia" w:hAnsiTheme="minorHAnsi" w:cstheme="minorBidi"/>
          <w:b w:val="0"/>
          <w:smallCaps w:val="0"/>
          <w:sz w:val="22"/>
          <w:lang w:val="en-US"/>
        </w:rPr>
      </w:pPr>
      <w:hyperlink w:anchor="_Toc58820212" w:history="1">
        <w:r w:rsidR="00027DAA" w:rsidRPr="00673003">
          <w:rPr>
            <w:rStyle w:val="Hyperlink"/>
            <w:rFonts w:ascii="Times New Roman" w:hAnsi="Times New Roman"/>
          </w:rPr>
          <w:t>8</w:t>
        </w:r>
        <w:r w:rsidR="00027DAA" w:rsidRPr="00CA3DBC">
          <w:rPr>
            <w:rStyle w:val="Hyperlink"/>
            <w:rFonts w:ascii="Times New Roman" w:hAnsi="Times New Roman"/>
          </w:rPr>
          <w:t>.</w:t>
        </w:r>
        <w:r w:rsidR="00027DAA">
          <w:rPr>
            <w:rFonts w:asciiTheme="minorHAnsi" w:eastAsiaTheme="minorEastAsia" w:hAnsiTheme="minorHAnsi" w:cstheme="minorBidi"/>
            <w:b w:val="0"/>
            <w:smallCaps w:val="0"/>
            <w:sz w:val="22"/>
            <w:lang w:val="en-US"/>
          </w:rPr>
          <w:tab/>
        </w:r>
        <w:r w:rsidR="00027DAA" w:rsidRPr="00CA3DBC">
          <w:rPr>
            <w:rStyle w:val="Hyperlink"/>
            <w:rFonts w:ascii="Times New Roman" w:hAnsi="Times New Roman"/>
          </w:rPr>
          <w:t xml:space="preserve">C </w:t>
        </w:r>
        <w:r w:rsidR="00027DAA" w:rsidRPr="00673003">
          <w:rPr>
            <w:rStyle w:val="Hyperlink"/>
            <w:rFonts w:ascii="Times New Roman" w:hAnsi="Times New Roman"/>
          </w:rPr>
          <w:t>48</w:t>
        </w:r>
        <w:r w:rsidR="00027DAA" w:rsidRPr="00CA3DBC">
          <w:rPr>
            <w:rStyle w:val="Hyperlink"/>
            <w:rFonts w:ascii="Times New Roman" w:hAnsi="Times New Roman"/>
          </w:rPr>
          <w:t>.</w:t>
        </w:r>
        <w:r w:rsidR="00027DAA" w:rsidRPr="00673003">
          <w:rPr>
            <w:rStyle w:val="Hyperlink"/>
            <w:rFonts w:ascii="Times New Roman" w:hAnsi="Times New Roman"/>
          </w:rPr>
          <w:t>01</w:t>
        </w:r>
        <w:r w:rsidR="00027DAA" w:rsidRPr="00CA3DBC">
          <w:rPr>
            <w:rStyle w:val="Hyperlink"/>
            <w:rFonts w:ascii="Times New Roman" w:hAnsi="Times New Roman"/>
          </w:rPr>
          <w:t xml:space="preserve"> Volatilitatea indicatorului efectului de levier: valoarea medie pentru perioada de raportare</w:t>
        </w:r>
        <w:r w:rsidR="00027DAA">
          <w:rPr>
            <w:webHidden/>
          </w:rPr>
          <w:tab/>
        </w:r>
        <w:r w:rsidR="00027DAA">
          <w:rPr>
            <w:webHidden/>
          </w:rPr>
          <w:fldChar w:fldCharType="begin"/>
        </w:r>
        <w:r w:rsidR="00027DAA">
          <w:rPr>
            <w:webHidden/>
          </w:rPr>
          <w:instrText xml:space="preserve"> PAGEREF _Toc58820212 \h </w:instrText>
        </w:r>
        <w:r w:rsidR="00027DAA">
          <w:rPr>
            <w:webHidden/>
          </w:rPr>
        </w:r>
        <w:r w:rsidR="00027DAA">
          <w:rPr>
            <w:webHidden/>
          </w:rPr>
          <w:fldChar w:fldCharType="separate"/>
        </w:r>
        <w:r w:rsidR="00027DAA" w:rsidRPr="00673003">
          <w:rPr>
            <w:webHidden/>
          </w:rPr>
          <w:t>77</w:t>
        </w:r>
        <w:r w:rsidR="00027DAA">
          <w:rPr>
            <w:webHidden/>
          </w:rPr>
          <w:fldChar w:fldCharType="end"/>
        </w:r>
      </w:hyperlink>
    </w:p>
    <w:p w14:paraId="3E82FA39" w14:textId="5292B46A" w:rsidR="00027DAA" w:rsidRDefault="00673003">
      <w:pPr>
        <w:pStyle w:val="TOC2"/>
        <w:rPr>
          <w:rFonts w:asciiTheme="minorHAnsi" w:eastAsiaTheme="minorEastAsia" w:hAnsiTheme="minorHAnsi" w:cstheme="minorBidi"/>
          <w:b w:val="0"/>
          <w:smallCaps w:val="0"/>
          <w:sz w:val="22"/>
          <w:lang w:val="en-US"/>
        </w:rPr>
      </w:pPr>
      <w:hyperlink w:anchor="_Toc58820213" w:history="1">
        <w:r w:rsidR="00027DAA" w:rsidRPr="00673003">
          <w:rPr>
            <w:rStyle w:val="Hyperlink"/>
            <w:rFonts w:ascii="Times New Roman" w:hAnsi="Times New Roman"/>
          </w:rPr>
          <w:t>9</w:t>
        </w:r>
        <w:r w:rsidR="00027DAA" w:rsidRPr="00CA3DBC">
          <w:rPr>
            <w:rStyle w:val="Hyperlink"/>
            <w:rFonts w:ascii="Times New Roman" w:hAnsi="Times New Roman"/>
          </w:rPr>
          <w:t>.</w:t>
        </w:r>
        <w:r w:rsidR="00027DAA">
          <w:rPr>
            <w:rFonts w:asciiTheme="minorHAnsi" w:eastAsiaTheme="minorEastAsia" w:hAnsiTheme="minorHAnsi" w:cstheme="minorBidi"/>
            <w:b w:val="0"/>
            <w:smallCaps w:val="0"/>
            <w:sz w:val="22"/>
            <w:lang w:val="en-US"/>
          </w:rPr>
          <w:tab/>
        </w:r>
        <w:r w:rsidR="00027DAA" w:rsidRPr="00CA3DBC">
          <w:rPr>
            <w:rStyle w:val="Hyperlink"/>
            <w:rFonts w:ascii="Times New Roman" w:hAnsi="Times New Roman"/>
          </w:rPr>
          <w:t xml:space="preserve">C </w:t>
        </w:r>
        <w:r w:rsidR="00027DAA" w:rsidRPr="00673003">
          <w:rPr>
            <w:rStyle w:val="Hyperlink"/>
            <w:rFonts w:ascii="Times New Roman" w:hAnsi="Times New Roman"/>
          </w:rPr>
          <w:t>48</w:t>
        </w:r>
        <w:r w:rsidR="00027DAA" w:rsidRPr="00CA3DBC">
          <w:rPr>
            <w:rStyle w:val="Hyperlink"/>
            <w:rFonts w:ascii="Times New Roman" w:hAnsi="Times New Roman"/>
          </w:rPr>
          <w:t>.</w:t>
        </w:r>
        <w:r w:rsidR="00027DAA" w:rsidRPr="00673003">
          <w:rPr>
            <w:rStyle w:val="Hyperlink"/>
            <w:rFonts w:ascii="Times New Roman" w:hAnsi="Times New Roman"/>
          </w:rPr>
          <w:t>02</w:t>
        </w:r>
        <w:r w:rsidR="00027DAA" w:rsidRPr="00CA3DBC">
          <w:rPr>
            <w:rStyle w:val="Hyperlink"/>
            <w:rFonts w:ascii="Times New Roman" w:hAnsi="Times New Roman"/>
          </w:rPr>
          <w:t xml:space="preserve"> Volatilitatea indicatorului efectului de levier: valorile zilnice pentru perioada de raportare</w:t>
        </w:r>
        <w:r w:rsidR="00027DAA">
          <w:rPr>
            <w:webHidden/>
          </w:rPr>
          <w:tab/>
        </w:r>
        <w:r w:rsidR="00027DAA">
          <w:rPr>
            <w:webHidden/>
          </w:rPr>
          <w:fldChar w:fldCharType="begin"/>
        </w:r>
        <w:r w:rsidR="00027DAA">
          <w:rPr>
            <w:webHidden/>
          </w:rPr>
          <w:instrText xml:space="preserve"> PAGEREF _Toc58820213 \h </w:instrText>
        </w:r>
        <w:r w:rsidR="00027DAA">
          <w:rPr>
            <w:webHidden/>
          </w:rPr>
        </w:r>
        <w:r w:rsidR="00027DAA">
          <w:rPr>
            <w:webHidden/>
          </w:rPr>
          <w:fldChar w:fldCharType="separate"/>
        </w:r>
        <w:r w:rsidR="00027DAA" w:rsidRPr="00673003">
          <w:rPr>
            <w:webHidden/>
          </w:rPr>
          <w:t>77</w:t>
        </w:r>
        <w:r w:rsidR="00027DAA">
          <w:rPr>
            <w:webHidden/>
          </w:rPr>
          <w:fldChar w:fldCharType="end"/>
        </w:r>
      </w:hyperlink>
    </w:p>
    <w:p w14:paraId="43D747E1" w14:textId="2BD21A85" w:rsidR="00AC3257" w:rsidRPr="000B66BC" w:rsidRDefault="00391EF9" w:rsidP="000B66BC">
      <w:pPr>
        <w:pStyle w:val="BodyText1"/>
        <w:rPr>
          <w:rFonts w:ascii="Times New Roman" w:hAnsi="Times New Roman"/>
          <w:sz w:val="24"/>
          <w:szCs w:val="24"/>
        </w:rPr>
        <w:sectPr w:rsidR="00AC3257" w:rsidRPr="000B66BC" w:rsidSect="00DC2C28">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code="9"/>
          <w:pgMar w:top="1417" w:right="1417" w:bottom="1134" w:left="1417" w:header="720" w:footer="720" w:gutter="0"/>
          <w:cols w:space="720"/>
          <w:titlePg/>
          <w:docGrid w:linePitch="360"/>
        </w:sectPr>
      </w:pPr>
      <w:r>
        <w:rPr>
          <w:rFonts w:ascii="Times New Roman" w:hAnsi="Times New Roman"/>
          <w:sz w:val="24"/>
          <w:szCs w:val="24"/>
        </w:rPr>
        <w:fldChar w:fldCharType="end"/>
      </w:r>
    </w:p>
    <w:p w14:paraId="34ED68DE" w14:textId="77777777" w:rsidR="00F4754B" w:rsidRPr="000B66BC" w:rsidRDefault="00F4754B" w:rsidP="000B66BC">
      <w:pPr>
        <w:pStyle w:val="BodyText1"/>
        <w:spacing w:after="240"/>
        <w:rPr>
          <w:rFonts w:ascii="Times New Roman" w:hAnsi="Times New Roman"/>
          <w:sz w:val="24"/>
          <w:szCs w:val="24"/>
        </w:rPr>
      </w:pPr>
    </w:p>
    <w:p w14:paraId="12DCD63B" w14:textId="77777777" w:rsidR="00217D1F" w:rsidRPr="00864866"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58820198"/>
      <w:r>
        <w:rPr>
          <w:rFonts w:ascii="Times New Roman" w:hAnsi="Times New Roman"/>
          <w:b/>
          <w:sz w:val="24"/>
          <w:szCs w:val="24"/>
        </w:rPr>
        <w:t>PARTEA I:</w:t>
      </w:r>
      <w:bookmarkEnd w:id="0"/>
      <w:r>
        <w:rPr>
          <w:rFonts w:ascii="Times New Roman" w:hAnsi="Times New Roman"/>
          <w:b/>
          <w:sz w:val="24"/>
          <w:szCs w:val="24"/>
        </w:rPr>
        <w:t xml:space="preserve"> INSTRUCȚIUNI GENERALE</w:t>
      </w:r>
      <w:bookmarkEnd w:id="1"/>
      <w:bookmarkEnd w:id="2"/>
      <w:bookmarkEnd w:id="3"/>
      <w:bookmarkEnd w:id="4"/>
      <w:bookmarkEnd w:id="5"/>
    </w:p>
    <w:p w14:paraId="2A030BBF" w14:textId="593C59C8" w:rsidR="00217D1F" w:rsidRPr="000B66BC"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58820199"/>
      <w:r w:rsidRPr="00673003">
        <w:rPr>
          <w:rFonts w:ascii="Times New Roman" w:hAnsi="Times New Roman"/>
          <w:b/>
          <w:sz w:val="24"/>
          <w:szCs w:val="24"/>
        </w:rPr>
        <w:t>1</w:t>
      </w:r>
      <w:r>
        <w:rPr>
          <w:rFonts w:ascii="Times New Roman" w:hAnsi="Times New Roman"/>
          <w:b/>
          <w:sz w:val="24"/>
          <w:szCs w:val="24"/>
        </w:rPr>
        <w:t>.</w:t>
      </w:r>
      <w:r>
        <w:tab/>
      </w:r>
      <w:r>
        <w:rPr>
          <w:rFonts w:ascii="Times New Roman" w:hAnsi="Times New Roman"/>
          <w:b/>
          <w:sz w:val="24"/>
          <w:szCs w:val="24"/>
        </w:rPr>
        <w:t>Structură și alte convenții</w:t>
      </w:r>
      <w:bookmarkEnd w:id="6"/>
      <w:bookmarkEnd w:id="7"/>
      <w:bookmarkEnd w:id="8"/>
      <w:bookmarkEnd w:id="9"/>
      <w:bookmarkEnd w:id="10"/>
    </w:p>
    <w:p w14:paraId="0F3236AE" w14:textId="6FB096EE" w:rsidR="00217D1F" w:rsidRPr="000B66BC"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58820200"/>
      <w:bookmarkStart w:id="15" w:name="_Toc264038399"/>
      <w:bookmarkStart w:id="16" w:name="_Toc294018834"/>
      <w:r w:rsidRPr="00673003">
        <w:rPr>
          <w:rFonts w:ascii="Times New Roman" w:hAnsi="Times New Roman"/>
          <w:b/>
          <w:sz w:val="24"/>
          <w:szCs w:val="24"/>
        </w:rPr>
        <w:t>1</w:t>
      </w:r>
      <w:r>
        <w:rPr>
          <w:rFonts w:ascii="Times New Roman" w:hAnsi="Times New Roman"/>
          <w:b/>
          <w:sz w:val="24"/>
          <w:szCs w:val="24"/>
        </w:rPr>
        <w:t>.</w:t>
      </w:r>
      <w:r w:rsidRPr="00673003">
        <w:rPr>
          <w:rFonts w:ascii="Times New Roman" w:hAnsi="Times New Roman"/>
          <w:b/>
          <w:sz w:val="24"/>
          <w:szCs w:val="24"/>
        </w:rPr>
        <w:t>1</w:t>
      </w:r>
      <w:r>
        <w:rPr>
          <w:rFonts w:ascii="Times New Roman" w:hAnsi="Times New Roman"/>
          <w:b/>
          <w:sz w:val="24"/>
          <w:szCs w:val="24"/>
        </w:rPr>
        <w:t>.</w:t>
      </w:r>
      <w:r>
        <w:tab/>
      </w:r>
      <w:bookmarkEnd w:id="11"/>
      <w:bookmarkEnd w:id="12"/>
      <w:bookmarkEnd w:id="13"/>
      <w:r>
        <w:rPr>
          <w:rFonts w:ascii="Times New Roman" w:hAnsi="Times New Roman"/>
          <w:b/>
          <w:sz w:val="24"/>
          <w:szCs w:val="24"/>
        </w:rPr>
        <w:t>Structură</w:t>
      </w:r>
      <w:bookmarkEnd w:id="14"/>
    </w:p>
    <w:p w14:paraId="050538F0" w14:textId="7B9EB213" w:rsidR="00E22856" w:rsidRPr="000B66BC" w:rsidRDefault="00500508" w:rsidP="000B66BC">
      <w:pPr>
        <w:pStyle w:val="BodyText1"/>
        <w:spacing w:after="240"/>
        <w:ind w:left="720" w:hanging="360"/>
        <w:rPr>
          <w:rFonts w:ascii="Times New Roman" w:hAnsi="Times New Roman"/>
          <w:sz w:val="24"/>
          <w:szCs w:val="24"/>
        </w:rPr>
      </w:pPr>
      <w:r w:rsidRPr="00673003">
        <w:rPr>
          <w:rFonts w:ascii="Times New Roman" w:hAnsi="Times New Roman"/>
          <w:sz w:val="24"/>
          <w:szCs w:val="24"/>
        </w:rPr>
        <w:t>1</w:t>
      </w:r>
      <w:r>
        <w:rPr>
          <w:rFonts w:ascii="Times New Roman" w:hAnsi="Times New Roman"/>
          <w:sz w:val="24"/>
          <w:szCs w:val="24"/>
        </w:rPr>
        <w:t>.</w:t>
      </w:r>
      <w:r>
        <w:tab/>
      </w:r>
      <w:r>
        <w:rPr>
          <w:rFonts w:ascii="Times New Roman" w:hAnsi="Times New Roman"/>
          <w:sz w:val="24"/>
          <w:szCs w:val="24"/>
        </w:rPr>
        <w:t xml:space="preserve">Prezenta anexă conține instrucțiuni suplimentare privind formularele (denumite în continuare </w:t>
      </w:r>
      <w:r w:rsidR="00027DAA">
        <w:rPr>
          <w:rFonts w:ascii="Times New Roman" w:hAnsi="Times New Roman"/>
          <w:sz w:val="24"/>
          <w:szCs w:val="24"/>
        </w:rPr>
        <w:t>„</w:t>
      </w:r>
      <w:r>
        <w:rPr>
          <w:rFonts w:ascii="Times New Roman" w:hAnsi="Times New Roman"/>
          <w:sz w:val="24"/>
          <w:szCs w:val="24"/>
        </w:rPr>
        <w:t>LR</w:t>
      </w:r>
      <w:r w:rsidR="00027DAA">
        <w:rPr>
          <w:rFonts w:ascii="Times New Roman" w:hAnsi="Times New Roman"/>
          <w:sz w:val="24"/>
          <w:szCs w:val="24"/>
        </w:rPr>
        <w:t>”</w:t>
      </w:r>
      <w:r>
        <w:rPr>
          <w:rFonts w:ascii="Times New Roman" w:hAnsi="Times New Roman"/>
          <w:sz w:val="24"/>
          <w:szCs w:val="24"/>
        </w:rPr>
        <w:t xml:space="preserve">) incluse în anexa X la prezentul regulament. </w:t>
      </w:r>
    </w:p>
    <w:p w14:paraId="4B2766E9" w14:textId="78B19E69" w:rsidR="00F4754B" w:rsidRPr="000B66BC" w:rsidRDefault="00500508" w:rsidP="009339D1">
      <w:pPr>
        <w:pStyle w:val="InstructionsText2"/>
        <w:numPr>
          <w:ilvl w:val="0"/>
          <w:numId w:val="0"/>
        </w:numPr>
        <w:ind w:left="720" w:hanging="360"/>
        <w:rPr>
          <w:rFonts w:eastAsia="Times New Roman"/>
          <w:bCs/>
          <w:sz w:val="24"/>
        </w:rPr>
      </w:pPr>
      <w:r w:rsidRPr="00673003">
        <w:rPr>
          <w:bCs/>
          <w:sz w:val="24"/>
        </w:rPr>
        <w:t>2</w:t>
      </w:r>
      <w:r>
        <w:rPr>
          <w:bCs/>
          <w:sz w:val="24"/>
        </w:rPr>
        <w:t>.</w:t>
      </w:r>
      <w:r>
        <w:tab/>
      </w:r>
      <w:r>
        <w:rPr>
          <w:bCs/>
          <w:sz w:val="24"/>
        </w:rPr>
        <w:t>În total, cadrul este constituit din cinci formulare:</w:t>
      </w:r>
    </w:p>
    <w:p w14:paraId="41A3C48C"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w:t>
      </w:r>
      <w:r w:rsidRPr="00673003">
        <w:rPr>
          <w:bCs/>
          <w:sz w:val="24"/>
        </w:rPr>
        <w:t>47</w:t>
      </w:r>
      <w:r>
        <w:rPr>
          <w:bCs/>
          <w:sz w:val="24"/>
        </w:rPr>
        <w:t>.</w:t>
      </w:r>
      <w:r w:rsidRPr="00673003">
        <w:rPr>
          <w:bCs/>
          <w:sz w:val="24"/>
        </w:rPr>
        <w:t>00</w:t>
      </w:r>
      <w:r>
        <w:rPr>
          <w:bCs/>
          <w:sz w:val="24"/>
        </w:rPr>
        <w:t>: Calculul indicatorului efectului de levier (</w:t>
      </w:r>
      <w:proofErr w:type="spellStart"/>
      <w:r>
        <w:rPr>
          <w:bCs/>
          <w:sz w:val="24"/>
        </w:rPr>
        <w:t>LRCalc</w:t>
      </w:r>
      <w:proofErr w:type="spellEnd"/>
      <w:r>
        <w:rPr>
          <w:bCs/>
          <w:sz w:val="24"/>
        </w:rPr>
        <w:t>): Calculul indicatorului efectului de levier;</w:t>
      </w:r>
    </w:p>
    <w:p w14:paraId="42B808C6"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w:t>
      </w:r>
      <w:r w:rsidRPr="00673003">
        <w:rPr>
          <w:bCs/>
          <w:sz w:val="24"/>
        </w:rPr>
        <w:t>40</w:t>
      </w:r>
      <w:r>
        <w:rPr>
          <w:bCs/>
          <w:sz w:val="24"/>
        </w:rPr>
        <w:t>.</w:t>
      </w:r>
      <w:r w:rsidRPr="00673003">
        <w:rPr>
          <w:bCs/>
          <w:sz w:val="24"/>
        </w:rPr>
        <w:t>00</w:t>
      </w:r>
      <w:r>
        <w:rPr>
          <w:bCs/>
          <w:sz w:val="24"/>
        </w:rPr>
        <w:t xml:space="preserve">: Indicatorul efectului de levier – Formularul </w:t>
      </w:r>
      <w:r w:rsidRPr="00673003">
        <w:rPr>
          <w:bCs/>
          <w:sz w:val="24"/>
        </w:rPr>
        <w:t>1</w:t>
      </w:r>
      <w:r>
        <w:rPr>
          <w:bCs/>
          <w:sz w:val="24"/>
        </w:rPr>
        <w:t xml:space="preserve"> (LR</w:t>
      </w:r>
      <w:r w:rsidRPr="00673003">
        <w:rPr>
          <w:bCs/>
          <w:sz w:val="24"/>
        </w:rPr>
        <w:t>1</w:t>
      </w:r>
      <w:r>
        <w:rPr>
          <w:bCs/>
          <w:sz w:val="24"/>
        </w:rPr>
        <w:t>): Tratamentul alternativ al indicatorului de măsurare a expunerii;</w:t>
      </w:r>
    </w:p>
    <w:p w14:paraId="29356C92" w14:textId="650F5016"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w:t>
      </w:r>
      <w:r w:rsidRPr="00673003">
        <w:rPr>
          <w:bCs/>
          <w:sz w:val="24"/>
        </w:rPr>
        <w:t>43</w:t>
      </w:r>
      <w:r>
        <w:rPr>
          <w:bCs/>
          <w:sz w:val="24"/>
        </w:rPr>
        <w:t>.</w:t>
      </w:r>
      <w:r w:rsidRPr="00673003">
        <w:rPr>
          <w:bCs/>
          <w:sz w:val="24"/>
        </w:rPr>
        <w:t>00</w:t>
      </w:r>
      <w:r>
        <w:rPr>
          <w:bCs/>
          <w:sz w:val="24"/>
        </w:rPr>
        <w:t xml:space="preserve">: Indicatorul efectului de levier – Formularul </w:t>
      </w:r>
      <w:r w:rsidRPr="00673003">
        <w:rPr>
          <w:bCs/>
          <w:sz w:val="24"/>
        </w:rPr>
        <w:t>4</w:t>
      </w:r>
      <w:r>
        <w:rPr>
          <w:bCs/>
          <w:sz w:val="24"/>
        </w:rPr>
        <w:t xml:space="preserve"> (LR</w:t>
      </w:r>
      <w:r w:rsidRPr="00673003">
        <w:rPr>
          <w:bCs/>
          <w:sz w:val="24"/>
        </w:rPr>
        <w:t>4</w:t>
      </w:r>
      <w:r>
        <w:rPr>
          <w:bCs/>
          <w:sz w:val="24"/>
        </w:rPr>
        <w:t>): Defalcarea alternativă a componentelor indicatorului de măsurare a expunerii utilizat pentru calcularea indicatorului efectului de levier;</w:t>
      </w:r>
    </w:p>
    <w:p w14:paraId="0192F250" w14:textId="1780456B"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w:t>
      </w:r>
      <w:r w:rsidRPr="00673003">
        <w:rPr>
          <w:bCs/>
          <w:sz w:val="24"/>
        </w:rPr>
        <w:t>44</w:t>
      </w:r>
      <w:r>
        <w:rPr>
          <w:bCs/>
          <w:sz w:val="24"/>
        </w:rPr>
        <w:t>.</w:t>
      </w:r>
      <w:r w:rsidRPr="00673003">
        <w:rPr>
          <w:bCs/>
          <w:sz w:val="24"/>
        </w:rPr>
        <w:t>00</w:t>
      </w:r>
      <w:r>
        <w:rPr>
          <w:bCs/>
          <w:sz w:val="24"/>
        </w:rPr>
        <w:t xml:space="preserve">: Indicatorul efectului de levier – Formularul </w:t>
      </w:r>
      <w:r w:rsidRPr="00673003">
        <w:rPr>
          <w:bCs/>
          <w:sz w:val="24"/>
        </w:rPr>
        <w:t>5</w:t>
      </w:r>
      <w:r>
        <w:rPr>
          <w:bCs/>
          <w:sz w:val="24"/>
        </w:rPr>
        <w:t xml:space="preserve"> (LR</w:t>
      </w:r>
      <w:r w:rsidRPr="00673003">
        <w:rPr>
          <w:bCs/>
          <w:sz w:val="24"/>
        </w:rPr>
        <w:t>5</w:t>
      </w:r>
      <w:r>
        <w:rPr>
          <w:bCs/>
          <w:sz w:val="24"/>
        </w:rPr>
        <w:t>): Informații generale;</w:t>
      </w:r>
    </w:p>
    <w:p w14:paraId="7D668F4C" w14:textId="2EF3E327" w:rsidR="00BE473C" w:rsidRPr="000B66BC" w:rsidRDefault="00BE473C" w:rsidP="009339D1">
      <w:pPr>
        <w:pStyle w:val="InstructionsText2"/>
        <w:numPr>
          <w:ilvl w:val="0"/>
          <w:numId w:val="35"/>
        </w:numPr>
        <w:rPr>
          <w:rFonts w:eastAsia="Times New Roman"/>
          <w:bCs/>
          <w:sz w:val="24"/>
        </w:rPr>
      </w:pPr>
      <w:r>
        <w:rPr>
          <w:bCs/>
          <w:sz w:val="24"/>
        </w:rPr>
        <w:t>C</w:t>
      </w:r>
      <w:r w:rsidRPr="00673003">
        <w:rPr>
          <w:bCs/>
          <w:sz w:val="24"/>
        </w:rPr>
        <w:t>48</w:t>
      </w:r>
      <w:r>
        <w:rPr>
          <w:bCs/>
          <w:sz w:val="24"/>
        </w:rPr>
        <w:t>.</w:t>
      </w:r>
      <w:r w:rsidRPr="00673003">
        <w:rPr>
          <w:bCs/>
          <w:sz w:val="24"/>
        </w:rPr>
        <w:t>00</w:t>
      </w:r>
      <w:r>
        <w:rPr>
          <w:bCs/>
          <w:sz w:val="24"/>
        </w:rPr>
        <w:t>: Volatilitatea indicatorului efectului de levier (LR</w:t>
      </w:r>
      <w:r w:rsidRPr="00673003">
        <w:rPr>
          <w:bCs/>
          <w:sz w:val="24"/>
        </w:rPr>
        <w:t>6</w:t>
      </w:r>
      <w:r>
        <w:rPr>
          <w:bCs/>
          <w:sz w:val="24"/>
        </w:rPr>
        <w:t>).</w:t>
      </w:r>
    </w:p>
    <w:p w14:paraId="6D2FC52A" w14:textId="5D5E1B5E" w:rsidR="00FC2664" w:rsidRPr="000B66BC" w:rsidRDefault="00500508" w:rsidP="000B66BC">
      <w:pPr>
        <w:pStyle w:val="InstructionsText2"/>
        <w:numPr>
          <w:ilvl w:val="0"/>
          <w:numId w:val="0"/>
        </w:numPr>
        <w:ind w:left="720" w:hanging="360"/>
        <w:rPr>
          <w:sz w:val="24"/>
        </w:rPr>
      </w:pPr>
      <w:r w:rsidRPr="00673003">
        <w:rPr>
          <w:bCs/>
          <w:sz w:val="24"/>
        </w:rPr>
        <w:t>3</w:t>
      </w:r>
      <w:r>
        <w:rPr>
          <w:bCs/>
          <w:sz w:val="24"/>
        </w:rPr>
        <w:t>.</w:t>
      </w:r>
      <w:r>
        <w:tab/>
      </w:r>
      <w:r>
        <w:rPr>
          <w:bCs/>
          <w:sz w:val="24"/>
        </w:rPr>
        <w:t>Pentru fiecare formular sunt furnizate referințe juridice, precum și informații suplimentare detaliate cu privire la aspectele mai generale ale raportării.</w:t>
      </w:r>
    </w:p>
    <w:p w14:paraId="5CABBDF6"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58820201"/>
      <w:bookmarkEnd w:id="17"/>
      <w:r w:rsidRPr="00673003">
        <w:rPr>
          <w:rFonts w:ascii="Times New Roman" w:hAnsi="Times New Roman"/>
          <w:b/>
          <w:sz w:val="24"/>
          <w:szCs w:val="24"/>
        </w:rPr>
        <w:t>1</w:t>
      </w:r>
      <w:r>
        <w:rPr>
          <w:rFonts w:ascii="Times New Roman" w:hAnsi="Times New Roman"/>
          <w:b/>
          <w:sz w:val="24"/>
          <w:szCs w:val="24"/>
        </w:rPr>
        <w:t>.</w:t>
      </w:r>
      <w:r w:rsidRPr="00673003">
        <w:rPr>
          <w:rFonts w:ascii="Times New Roman" w:hAnsi="Times New Roman"/>
          <w:b/>
          <w:sz w:val="24"/>
          <w:szCs w:val="24"/>
        </w:rPr>
        <w:t>2</w:t>
      </w:r>
      <w:r>
        <w:rPr>
          <w:rFonts w:ascii="Times New Roman" w:hAnsi="Times New Roman"/>
          <w:b/>
          <w:sz w:val="24"/>
          <w:szCs w:val="24"/>
        </w:rPr>
        <w:t>.</w:t>
      </w:r>
      <w:r>
        <w:tab/>
      </w:r>
      <w:r>
        <w:rPr>
          <w:rFonts w:ascii="Times New Roman" w:hAnsi="Times New Roman"/>
          <w:b/>
          <w:sz w:val="24"/>
          <w:szCs w:val="24"/>
        </w:rPr>
        <w:t>Convenția de numerotare</w:t>
      </w:r>
      <w:bookmarkEnd w:id="18"/>
      <w:bookmarkEnd w:id="19"/>
      <w:bookmarkEnd w:id="20"/>
      <w:bookmarkEnd w:id="21"/>
      <w:bookmarkEnd w:id="22"/>
    </w:p>
    <w:p w14:paraId="729F6A05" w14:textId="77777777" w:rsidR="00F4754B" w:rsidRPr="000B66BC" w:rsidRDefault="00500508" w:rsidP="009339D1">
      <w:pPr>
        <w:pStyle w:val="InstructionsText2"/>
        <w:numPr>
          <w:ilvl w:val="0"/>
          <w:numId w:val="0"/>
        </w:numPr>
        <w:ind w:left="720" w:hanging="360"/>
        <w:rPr>
          <w:rFonts w:eastAsia="Times New Roman"/>
          <w:bCs/>
          <w:sz w:val="24"/>
        </w:rPr>
      </w:pPr>
      <w:r w:rsidRPr="00673003">
        <w:rPr>
          <w:bCs/>
          <w:sz w:val="24"/>
        </w:rPr>
        <w:t>4</w:t>
      </w:r>
      <w:r>
        <w:rPr>
          <w:bCs/>
          <w:sz w:val="24"/>
        </w:rPr>
        <w:t>.</w:t>
      </w:r>
      <w:r>
        <w:tab/>
      </w:r>
      <w:r>
        <w:rPr>
          <w:bCs/>
          <w:sz w:val="24"/>
        </w:rPr>
        <w:t>În ceea ce privește referințele la coloanele, rândurile și celulele formularelor, documentul respectă convenția stabilită în următoarele paragrafe. Aceste coduri numerice sunt utilizate pe scară largă în normele de validare.</w:t>
      </w:r>
    </w:p>
    <w:p w14:paraId="68B33760" w14:textId="77777777" w:rsidR="00F4754B" w:rsidRPr="000B66BC" w:rsidRDefault="00500508" w:rsidP="009339D1">
      <w:pPr>
        <w:pStyle w:val="InstructionsText2"/>
        <w:numPr>
          <w:ilvl w:val="0"/>
          <w:numId w:val="0"/>
        </w:numPr>
        <w:ind w:left="720" w:hanging="360"/>
        <w:rPr>
          <w:rFonts w:eastAsia="Times New Roman"/>
          <w:bCs/>
          <w:sz w:val="24"/>
        </w:rPr>
      </w:pPr>
      <w:r w:rsidRPr="00673003">
        <w:rPr>
          <w:bCs/>
          <w:sz w:val="24"/>
        </w:rPr>
        <w:t>5</w:t>
      </w:r>
      <w:r>
        <w:rPr>
          <w:bCs/>
          <w:sz w:val="24"/>
        </w:rPr>
        <w:t>.</w:t>
      </w:r>
      <w:r>
        <w:tab/>
      </w:r>
      <w:r>
        <w:rPr>
          <w:bCs/>
          <w:sz w:val="24"/>
        </w:rPr>
        <w:t>În instrucțiuni se utilizează următoarea notație generală: {</w:t>
      </w:r>
      <w:proofErr w:type="spellStart"/>
      <w:r>
        <w:rPr>
          <w:bCs/>
          <w:sz w:val="24"/>
        </w:rPr>
        <w:t>Formular;Rând;Coloană</w:t>
      </w:r>
      <w:proofErr w:type="spellEnd"/>
      <w:r>
        <w:rPr>
          <w:bCs/>
          <w:sz w:val="24"/>
        </w:rPr>
        <w:t>}. Pentru a indica faptul că se face trimitere la întregul rând sau întreaga coloană se va utiliza un asterisc.</w:t>
      </w:r>
    </w:p>
    <w:p w14:paraId="3E605DEE" w14:textId="77777777" w:rsidR="00F4754B" w:rsidRPr="000B66BC" w:rsidRDefault="00500508" w:rsidP="009339D1">
      <w:pPr>
        <w:pStyle w:val="InstructionsText2"/>
        <w:numPr>
          <w:ilvl w:val="0"/>
          <w:numId w:val="0"/>
        </w:numPr>
        <w:ind w:left="720" w:hanging="360"/>
        <w:rPr>
          <w:rFonts w:eastAsia="Times New Roman"/>
          <w:bCs/>
          <w:sz w:val="24"/>
        </w:rPr>
      </w:pPr>
      <w:r w:rsidRPr="00673003">
        <w:rPr>
          <w:bCs/>
          <w:sz w:val="24"/>
        </w:rPr>
        <w:t>6</w:t>
      </w:r>
      <w:r>
        <w:rPr>
          <w:bCs/>
          <w:sz w:val="24"/>
        </w:rPr>
        <w:t>.</w:t>
      </w:r>
      <w:r>
        <w:tab/>
      </w:r>
      <w:r>
        <w:rPr>
          <w:bCs/>
          <w:sz w:val="24"/>
        </w:rPr>
        <w:t>În cazul validărilor din cadrul unui formular în care sunt utilizate numai punctele de date din formularul respectiv, notațiile nu se vor referi la un formular: {</w:t>
      </w:r>
      <w:proofErr w:type="spellStart"/>
      <w:r>
        <w:rPr>
          <w:bCs/>
          <w:sz w:val="24"/>
        </w:rPr>
        <w:t>Rând;Coloană</w:t>
      </w:r>
      <w:proofErr w:type="spellEnd"/>
      <w:r>
        <w:rPr>
          <w:bCs/>
          <w:sz w:val="24"/>
        </w:rPr>
        <w:t>}.</w:t>
      </w:r>
    </w:p>
    <w:p w14:paraId="12003733" w14:textId="68FB2C0C" w:rsidR="00F4754B" w:rsidRPr="000B66BC" w:rsidRDefault="00500508" w:rsidP="009339D1">
      <w:pPr>
        <w:pStyle w:val="InstructionsText2"/>
        <w:numPr>
          <w:ilvl w:val="0"/>
          <w:numId w:val="0"/>
        </w:numPr>
        <w:ind w:left="720" w:hanging="360"/>
        <w:rPr>
          <w:rFonts w:eastAsia="Times New Roman"/>
          <w:bCs/>
          <w:sz w:val="24"/>
        </w:rPr>
      </w:pPr>
      <w:r w:rsidRPr="00673003">
        <w:rPr>
          <w:bCs/>
          <w:sz w:val="24"/>
        </w:rPr>
        <w:t>7</w:t>
      </w:r>
      <w:r>
        <w:rPr>
          <w:bCs/>
          <w:sz w:val="24"/>
        </w:rPr>
        <w:t>.</w:t>
      </w:r>
      <w:r>
        <w:tab/>
      </w:r>
      <w:r>
        <w:rPr>
          <w:bCs/>
          <w:sz w:val="24"/>
        </w:rPr>
        <w:t xml:space="preserve">În raportarea privind efectul de levier, </w:t>
      </w:r>
      <w:r w:rsidR="00027DAA">
        <w:rPr>
          <w:bCs/>
          <w:sz w:val="24"/>
        </w:rPr>
        <w:t>„</w:t>
      </w:r>
      <w:r>
        <w:rPr>
          <w:bCs/>
          <w:sz w:val="24"/>
        </w:rPr>
        <w:t>din care</w:t>
      </w:r>
      <w:r w:rsidR="00027DAA">
        <w:rPr>
          <w:bCs/>
          <w:sz w:val="24"/>
        </w:rPr>
        <w:t>”</w:t>
      </w:r>
      <w:r>
        <w:rPr>
          <w:bCs/>
          <w:sz w:val="24"/>
        </w:rPr>
        <w:t xml:space="preserve"> se referă la un element care constituie un subset al unei categorii de expuneri de nivel mai ridicat, în timp ce </w:t>
      </w:r>
      <w:r w:rsidR="00027DAA">
        <w:rPr>
          <w:bCs/>
          <w:sz w:val="24"/>
        </w:rPr>
        <w:t>”</w:t>
      </w:r>
      <w:r>
        <w:rPr>
          <w:bCs/>
          <w:sz w:val="24"/>
        </w:rPr>
        <w:t>element memorandum</w:t>
      </w:r>
      <w:r w:rsidR="00027DAA">
        <w:rPr>
          <w:bCs/>
          <w:sz w:val="24"/>
        </w:rPr>
        <w:t>”</w:t>
      </w:r>
      <w:r>
        <w:rPr>
          <w:bCs/>
          <w:sz w:val="24"/>
        </w:rPr>
        <w:t xml:space="preserve"> se referă la un element separat care nu este un subset al unei clase de expuneri. Este obligatoriu să se completeze ambele tipuri de celule, dacă nu se specifică altfel. </w:t>
      </w:r>
    </w:p>
    <w:p w14:paraId="2D525ACC" w14:textId="77777777" w:rsidR="001D6F2F" w:rsidRPr="000B66BC" w:rsidRDefault="00500508" w:rsidP="0006557E">
      <w:pPr>
        <w:pStyle w:val="BodyText1"/>
        <w:keepNext/>
        <w:spacing w:after="240"/>
        <w:ind w:left="357" w:hanging="357"/>
        <w:outlineLvl w:val="2"/>
        <w:rPr>
          <w:rFonts w:ascii="Times New Roman" w:hAnsi="Times New Roman"/>
          <w:b/>
          <w:sz w:val="24"/>
          <w:szCs w:val="24"/>
        </w:rPr>
      </w:pPr>
      <w:bookmarkStart w:id="23" w:name="_Toc423089064"/>
      <w:bookmarkStart w:id="24" w:name="_Toc58820202"/>
      <w:r w:rsidRPr="00673003">
        <w:rPr>
          <w:rFonts w:ascii="Times New Roman" w:hAnsi="Times New Roman"/>
          <w:b/>
          <w:sz w:val="24"/>
          <w:szCs w:val="24"/>
        </w:rPr>
        <w:lastRenderedPageBreak/>
        <w:t>1</w:t>
      </w:r>
      <w:r>
        <w:rPr>
          <w:rFonts w:ascii="Times New Roman" w:hAnsi="Times New Roman"/>
          <w:b/>
          <w:sz w:val="24"/>
          <w:szCs w:val="24"/>
        </w:rPr>
        <w:t>.</w:t>
      </w:r>
      <w:r w:rsidRPr="00673003">
        <w:rPr>
          <w:rFonts w:ascii="Times New Roman" w:hAnsi="Times New Roman"/>
          <w:b/>
          <w:sz w:val="24"/>
          <w:szCs w:val="24"/>
        </w:rPr>
        <w:t>3</w:t>
      </w:r>
      <w:r>
        <w:rPr>
          <w:rFonts w:ascii="Times New Roman" w:hAnsi="Times New Roman"/>
          <w:b/>
          <w:sz w:val="24"/>
          <w:szCs w:val="24"/>
        </w:rPr>
        <w:t>.</w:t>
      </w:r>
      <w:r>
        <w:tab/>
      </w:r>
      <w:r>
        <w:rPr>
          <w:rFonts w:ascii="Times New Roman" w:hAnsi="Times New Roman"/>
          <w:b/>
          <w:sz w:val="24"/>
          <w:szCs w:val="24"/>
        </w:rPr>
        <w:t>Abrevieri</w:t>
      </w:r>
      <w:bookmarkEnd w:id="23"/>
      <w:bookmarkEnd w:id="24"/>
    </w:p>
    <w:p w14:paraId="72197A49" w14:textId="77777777" w:rsidR="00627E07" w:rsidRPr="000B66BC" w:rsidRDefault="00500508" w:rsidP="009339D1">
      <w:pPr>
        <w:pStyle w:val="InstructionsText2"/>
        <w:numPr>
          <w:ilvl w:val="0"/>
          <w:numId w:val="0"/>
        </w:numPr>
        <w:ind w:left="720" w:hanging="360"/>
        <w:rPr>
          <w:rFonts w:eastAsia="Times New Roman"/>
          <w:bCs/>
          <w:sz w:val="24"/>
        </w:rPr>
      </w:pPr>
      <w:bookmarkStart w:id="25" w:name="_Toc359414279"/>
      <w:bookmarkStart w:id="26" w:name="_Toc322687868"/>
      <w:bookmarkStart w:id="27" w:name="_Toc351048503"/>
      <w:bookmarkStart w:id="28" w:name="_Toc359414280"/>
      <w:bookmarkEnd w:id="25"/>
      <w:r w:rsidRPr="00673003">
        <w:rPr>
          <w:bCs/>
          <w:sz w:val="24"/>
        </w:rPr>
        <w:t>8</w:t>
      </w:r>
      <w:r>
        <w:rPr>
          <w:bCs/>
          <w:sz w:val="24"/>
        </w:rPr>
        <w:t>.</w:t>
      </w:r>
      <w:r>
        <w:tab/>
      </w:r>
      <w:r>
        <w:rPr>
          <w:bCs/>
          <w:sz w:val="24"/>
        </w:rPr>
        <w:t>În sensul prezentei anexe și al formularelor aferente se utilizează următoarele abrevieri:</w:t>
      </w:r>
    </w:p>
    <w:p w14:paraId="567537B5" w14:textId="77777777" w:rsidR="00627E07" w:rsidRPr="000B66BC" w:rsidRDefault="00500508" w:rsidP="009339D1">
      <w:pPr>
        <w:pStyle w:val="InstructionsText2"/>
        <w:numPr>
          <w:ilvl w:val="0"/>
          <w:numId w:val="0"/>
        </w:numPr>
        <w:ind w:left="1440" w:hanging="360"/>
        <w:rPr>
          <w:rFonts w:eastAsia="Times New Roman"/>
          <w:bCs/>
          <w:sz w:val="24"/>
        </w:rPr>
      </w:pPr>
      <w:r>
        <w:rPr>
          <w:bCs/>
          <w:sz w:val="24"/>
        </w:rPr>
        <w:t>(a)</w:t>
      </w:r>
      <w:r>
        <w:tab/>
      </w:r>
      <w:r>
        <w:rPr>
          <w:bCs/>
          <w:sz w:val="24"/>
        </w:rPr>
        <w:t>CRR, care este abrevierea Regulamentului privind cerințele de capital (</w:t>
      </w:r>
      <w:r>
        <w:rPr>
          <w:bCs/>
          <w:i/>
          <w:iCs/>
          <w:sz w:val="24"/>
        </w:rPr>
        <w:t xml:space="preserve">Capital </w:t>
      </w:r>
      <w:proofErr w:type="spellStart"/>
      <w:r>
        <w:rPr>
          <w:bCs/>
          <w:i/>
          <w:iCs/>
          <w:sz w:val="24"/>
        </w:rPr>
        <w:t>Requirements</w:t>
      </w:r>
      <w:proofErr w:type="spellEnd"/>
      <w:r>
        <w:rPr>
          <w:bCs/>
          <w:i/>
          <w:iCs/>
          <w:sz w:val="24"/>
        </w:rPr>
        <w:t xml:space="preserve"> </w:t>
      </w:r>
      <w:proofErr w:type="spellStart"/>
      <w:r>
        <w:rPr>
          <w:bCs/>
          <w:i/>
          <w:iCs/>
          <w:sz w:val="24"/>
        </w:rPr>
        <w:t>Regulation</w:t>
      </w:r>
      <w:proofErr w:type="spellEnd"/>
      <w:r>
        <w:rPr>
          <w:bCs/>
          <w:sz w:val="24"/>
        </w:rPr>
        <w:t>) și înseamnă Regulamentul (UE) nr. </w:t>
      </w:r>
      <w:r w:rsidRPr="00673003">
        <w:rPr>
          <w:bCs/>
          <w:sz w:val="24"/>
        </w:rPr>
        <w:t>575</w:t>
      </w:r>
      <w:r>
        <w:rPr>
          <w:bCs/>
          <w:sz w:val="24"/>
        </w:rPr>
        <w:t>/</w:t>
      </w:r>
      <w:r w:rsidRPr="00673003">
        <w:rPr>
          <w:bCs/>
          <w:sz w:val="24"/>
        </w:rPr>
        <w:t>2013</w:t>
      </w:r>
      <w:r>
        <w:rPr>
          <w:bCs/>
          <w:sz w:val="24"/>
        </w:rPr>
        <w:t>;</w:t>
      </w:r>
    </w:p>
    <w:p w14:paraId="69E6F7E3" w14:textId="77777777"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(b) </w:t>
      </w:r>
      <w:r>
        <w:tab/>
      </w:r>
      <w:r>
        <w:rPr>
          <w:bCs/>
          <w:sz w:val="24"/>
        </w:rPr>
        <w:t>CRD, care este abrevierea Directivei privind cerințele de capital (</w:t>
      </w:r>
      <w:r>
        <w:rPr>
          <w:bCs/>
          <w:i/>
          <w:iCs/>
          <w:sz w:val="24"/>
        </w:rPr>
        <w:t xml:space="preserve">Capital </w:t>
      </w:r>
      <w:proofErr w:type="spellStart"/>
      <w:r>
        <w:rPr>
          <w:bCs/>
          <w:i/>
          <w:iCs/>
          <w:sz w:val="24"/>
        </w:rPr>
        <w:t>Requirements</w:t>
      </w:r>
      <w:proofErr w:type="spellEnd"/>
      <w:r>
        <w:rPr>
          <w:bCs/>
          <w:i/>
          <w:iCs/>
          <w:sz w:val="24"/>
        </w:rPr>
        <w:t xml:space="preserve"> Directive</w:t>
      </w:r>
      <w:r>
        <w:rPr>
          <w:bCs/>
          <w:sz w:val="24"/>
        </w:rPr>
        <w:t xml:space="preserve">) și înseamnă Directiva </w:t>
      </w:r>
      <w:r w:rsidRPr="00673003">
        <w:rPr>
          <w:bCs/>
          <w:sz w:val="24"/>
        </w:rPr>
        <w:t>2013</w:t>
      </w:r>
      <w:r>
        <w:rPr>
          <w:bCs/>
          <w:sz w:val="24"/>
        </w:rPr>
        <w:t>/</w:t>
      </w:r>
      <w:r w:rsidRPr="00673003">
        <w:rPr>
          <w:bCs/>
          <w:sz w:val="24"/>
        </w:rPr>
        <w:t>36</w:t>
      </w:r>
      <w:r>
        <w:rPr>
          <w:bCs/>
          <w:sz w:val="24"/>
        </w:rPr>
        <w:t>/UE;</w:t>
      </w:r>
    </w:p>
    <w:p w14:paraId="5CC0B733" w14:textId="3EE7532F" w:rsidR="00627E07" w:rsidRPr="000B66BC" w:rsidRDefault="007E2989" w:rsidP="009339D1">
      <w:pPr>
        <w:pStyle w:val="InstructionsText2"/>
        <w:numPr>
          <w:ilvl w:val="0"/>
          <w:numId w:val="0"/>
        </w:numPr>
        <w:ind w:left="1440" w:hanging="360"/>
        <w:rPr>
          <w:rFonts w:eastAsia="Times New Roman"/>
          <w:bCs/>
          <w:sz w:val="24"/>
        </w:rPr>
      </w:pPr>
      <w:r>
        <w:rPr>
          <w:bCs/>
          <w:sz w:val="24"/>
        </w:rPr>
        <w:t>(c)</w:t>
      </w:r>
      <w:r>
        <w:tab/>
      </w:r>
      <w:r>
        <w:rPr>
          <w:bCs/>
          <w:sz w:val="24"/>
        </w:rPr>
        <w:t>SFT, care este abrevierea operațiunii de finanțare prin instrumente financiare (</w:t>
      </w:r>
      <w:r>
        <w:rPr>
          <w:bCs/>
          <w:i/>
          <w:iCs/>
          <w:sz w:val="24"/>
        </w:rPr>
        <w:t xml:space="preserve">Securities </w:t>
      </w:r>
      <w:proofErr w:type="spellStart"/>
      <w:r>
        <w:rPr>
          <w:bCs/>
          <w:i/>
          <w:iCs/>
          <w:sz w:val="24"/>
        </w:rPr>
        <w:t>Financing</w:t>
      </w:r>
      <w:proofErr w:type="spellEnd"/>
      <w:r>
        <w:rPr>
          <w:bCs/>
          <w:i/>
          <w:iCs/>
          <w:sz w:val="24"/>
        </w:rPr>
        <w:t xml:space="preserve"> </w:t>
      </w:r>
      <w:proofErr w:type="spellStart"/>
      <w:r>
        <w:rPr>
          <w:bCs/>
          <w:i/>
          <w:iCs/>
          <w:sz w:val="24"/>
        </w:rPr>
        <w:t>Transaction</w:t>
      </w:r>
      <w:proofErr w:type="spellEnd"/>
      <w:r>
        <w:rPr>
          <w:bCs/>
          <w:sz w:val="24"/>
        </w:rPr>
        <w:t xml:space="preserve">) și înseamnă „o tranzacție de răscumpărare, o tranzacție de dare sau luare cu împrumut de titluri de valoare sau mărfuri sau o tranzacție de creditare în marjă”, astfel cum se menționează la articolul </w:t>
      </w:r>
      <w:r w:rsidRPr="00673003">
        <w:rPr>
          <w:bCs/>
          <w:sz w:val="24"/>
        </w:rPr>
        <w:t>4</w:t>
      </w:r>
      <w:r>
        <w:rPr>
          <w:bCs/>
          <w:sz w:val="24"/>
        </w:rPr>
        <w:t xml:space="preserve"> alineatul (</w:t>
      </w:r>
      <w:r w:rsidRPr="00673003">
        <w:rPr>
          <w:bCs/>
          <w:sz w:val="24"/>
        </w:rPr>
        <w:t>1</w:t>
      </w:r>
      <w:r>
        <w:rPr>
          <w:bCs/>
          <w:sz w:val="24"/>
        </w:rPr>
        <w:t xml:space="preserve">) punctul </w:t>
      </w:r>
      <w:r w:rsidRPr="00673003">
        <w:rPr>
          <w:bCs/>
          <w:sz w:val="24"/>
        </w:rPr>
        <w:t>139</w:t>
      </w:r>
      <w:r>
        <w:rPr>
          <w:bCs/>
          <w:sz w:val="24"/>
        </w:rPr>
        <w:t xml:space="preserve"> din Regulamentul (UE) nr. </w:t>
      </w:r>
      <w:r w:rsidRPr="00673003">
        <w:rPr>
          <w:bCs/>
          <w:sz w:val="24"/>
        </w:rPr>
        <w:t>575</w:t>
      </w:r>
      <w:r>
        <w:rPr>
          <w:bCs/>
          <w:sz w:val="24"/>
        </w:rPr>
        <w:t>/</w:t>
      </w:r>
      <w:r w:rsidRPr="00673003">
        <w:rPr>
          <w:bCs/>
          <w:sz w:val="24"/>
        </w:rPr>
        <w:t>2013</w:t>
      </w:r>
      <w:r>
        <w:rPr>
          <w:bCs/>
          <w:sz w:val="24"/>
        </w:rPr>
        <w:t>;</w:t>
      </w:r>
    </w:p>
    <w:p w14:paraId="68410368" w14:textId="7E4CDAEF" w:rsidR="008E7068" w:rsidRPr="000B66BC" w:rsidRDefault="007E2989" w:rsidP="009339D1">
      <w:pPr>
        <w:pStyle w:val="InstructionsText2"/>
        <w:numPr>
          <w:ilvl w:val="0"/>
          <w:numId w:val="0"/>
        </w:numPr>
        <w:ind w:left="1440" w:hanging="360"/>
        <w:rPr>
          <w:rFonts w:eastAsia="Times New Roman"/>
          <w:bCs/>
          <w:sz w:val="24"/>
        </w:rPr>
      </w:pPr>
      <w:r>
        <w:rPr>
          <w:bCs/>
          <w:sz w:val="24"/>
        </w:rPr>
        <w:t>(d)</w:t>
      </w:r>
      <w:r>
        <w:tab/>
      </w:r>
      <w:r>
        <w:rPr>
          <w:bCs/>
          <w:sz w:val="24"/>
        </w:rPr>
        <w:t>CRM, care este abrevierea diminuării riscului de credit (</w:t>
      </w:r>
      <w:r>
        <w:rPr>
          <w:bCs/>
          <w:i/>
          <w:iCs/>
          <w:sz w:val="24"/>
        </w:rPr>
        <w:t xml:space="preserve">Credit </w:t>
      </w:r>
      <w:proofErr w:type="spellStart"/>
      <w:r>
        <w:rPr>
          <w:bCs/>
          <w:i/>
          <w:iCs/>
          <w:sz w:val="24"/>
        </w:rPr>
        <w:t>Risk</w:t>
      </w:r>
      <w:proofErr w:type="spellEnd"/>
      <w:r>
        <w:rPr>
          <w:bCs/>
          <w:i/>
          <w:iCs/>
          <w:sz w:val="24"/>
        </w:rPr>
        <w:t xml:space="preserve"> </w:t>
      </w:r>
      <w:proofErr w:type="spellStart"/>
      <w:r>
        <w:rPr>
          <w:bCs/>
          <w:i/>
          <w:iCs/>
          <w:sz w:val="24"/>
        </w:rPr>
        <w:t>Mitigation</w:t>
      </w:r>
      <w:proofErr w:type="spellEnd"/>
      <w:r>
        <w:rPr>
          <w:bCs/>
          <w:sz w:val="24"/>
        </w:rPr>
        <w:t>);</w:t>
      </w:r>
    </w:p>
    <w:p w14:paraId="212C8B7E" w14:textId="6577F157" w:rsidR="007E2989" w:rsidRPr="000B66BC" w:rsidRDefault="007E2989" w:rsidP="009339D1">
      <w:pPr>
        <w:pStyle w:val="InstructionsText2"/>
        <w:numPr>
          <w:ilvl w:val="0"/>
          <w:numId w:val="0"/>
        </w:numPr>
        <w:ind w:left="1440" w:hanging="360"/>
        <w:rPr>
          <w:rFonts w:eastAsia="Times New Roman"/>
          <w:bCs/>
          <w:sz w:val="24"/>
        </w:rPr>
      </w:pPr>
      <w:r>
        <w:rPr>
          <w:bCs/>
          <w:sz w:val="24"/>
        </w:rPr>
        <w:t>(e)</w:t>
      </w:r>
      <w:r>
        <w:tab/>
      </w:r>
      <w:r>
        <w:rPr>
          <w:bCs/>
          <w:sz w:val="24"/>
        </w:rPr>
        <w:t>CSD, care este abrevierea depozitarului central de titluri de valoare (</w:t>
      </w:r>
      <w:r>
        <w:rPr>
          <w:bCs/>
          <w:i/>
          <w:iCs/>
          <w:sz w:val="24"/>
        </w:rPr>
        <w:t xml:space="preserve">Central Securities </w:t>
      </w:r>
      <w:proofErr w:type="spellStart"/>
      <w:r>
        <w:rPr>
          <w:bCs/>
          <w:i/>
          <w:iCs/>
          <w:sz w:val="24"/>
        </w:rPr>
        <w:t>Depository</w:t>
      </w:r>
      <w:proofErr w:type="spellEnd"/>
      <w:r>
        <w:rPr>
          <w:bCs/>
          <w:sz w:val="24"/>
        </w:rPr>
        <w:t>);</w:t>
      </w:r>
    </w:p>
    <w:p w14:paraId="44F02B07" w14:textId="457293D0"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(f) </w:t>
      </w:r>
      <w:r>
        <w:tab/>
      </w:r>
      <w:r>
        <w:rPr>
          <w:bCs/>
          <w:sz w:val="24"/>
        </w:rPr>
        <w:t xml:space="preserve">QCCP, care este abrevierea </w:t>
      </w:r>
      <w:proofErr w:type="spellStart"/>
      <w:r>
        <w:rPr>
          <w:bCs/>
          <w:sz w:val="24"/>
        </w:rPr>
        <w:t>contrapărții</w:t>
      </w:r>
      <w:proofErr w:type="spellEnd"/>
      <w:r>
        <w:rPr>
          <w:bCs/>
          <w:sz w:val="24"/>
        </w:rPr>
        <w:t xml:space="preserve"> centrale calificate (</w:t>
      </w:r>
      <w:proofErr w:type="spellStart"/>
      <w:r>
        <w:rPr>
          <w:bCs/>
          <w:i/>
          <w:iCs/>
          <w:sz w:val="24"/>
        </w:rPr>
        <w:t>Qualifying</w:t>
      </w:r>
      <w:proofErr w:type="spellEnd"/>
      <w:r>
        <w:rPr>
          <w:bCs/>
          <w:i/>
          <w:iCs/>
          <w:sz w:val="24"/>
        </w:rPr>
        <w:t xml:space="preserve"> Central </w:t>
      </w:r>
      <w:proofErr w:type="spellStart"/>
      <w:r>
        <w:rPr>
          <w:bCs/>
          <w:i/>
          <w:iCs/>
          <w:sz w:val="24"/>
        </w:rPr>
        <w:t>Counterparty</w:t>
      </w:r>
      <w:proofErr w:type="spellEnd"/>
      <w:r>
        <w:rPr>
          <w:bCs/>
          <w:sz w:val="24"/>
        </w:rPr>
        <w:t>);</w:t>
      </w:r>
    </w:p>
    <w:p w14:paraId="4CAF859B" w14:textId="77777777"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(g) </w:t>
      </w:r>
      <w:r>
        <w:tab/>
      </w:r>
      <w:r>
        <w:rPr>
          <w:bCs/>
          <w:sz w:val="24"/>
        </w:rPr>
        <w:t>PFE, care este abrevierea expunerii viitoare potențiale (</w:t>
      </w:r>
      <w:proofErr w:type="spellStart"/>
      <w:r>
        <w:rPr>
          <w:bCs/>
          <w:i/>
          <w:iCs/>
          <w:sz w:val="24"/>
        </w:rPr>
        <w:t>Potential</w:t>
      </w:r>
      <w:proofErr w:type="spellEnd"/>
      <w:r>
        <w:rPr>
          <w:bCs/>
          <w:i/>
          <w:iCs/>
          <w:sz w:val="24"/>
        </w:rPr>
        <w:t xml:space="preserve"> </w:t>
      </w:r>
      <w:proofErr w:type="spellStart"/>
      <w:r>
        <w:rPr>
          <w:bCs/>
          <w:i/>
          <w:iCs/>
          <w:sz w:val="24"/>
        </w:rPr>
        <w:t>Future</w:t>
      </w:r>
      <w:proofErr w:type="spellEnd"/>
      <w:r>
        <w:rPr>
          <w:bCs/>
          <w:i/>
          <w:iCs/>
          <w:sz w:val="24"/>
        </w:rPr>
        <w:t xml:space="preserve"> </w:t>
      </w:r>
      <w:proofErr w:type="spellStart"/>
      <w:r>
        <w:rPr>
          <w:bCs/>
          <w:i/>
          <w:iCs/>
          <w:sz w:val="24"/>
        </w:rPr>
        <w:t>Exposure</w:t>
      </w:r>
      <w:proofErr w:type="spellEnd"/>
      <w:r>
        <w:rPr>
          <w:bCs/>
          <w:sz w:val="24"/>
        </w:rPr>
        <w:t>).</w:t>
      </w:r>
    </w:p>
    <w:p w14:paraId="04A571E4"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29" w:name="_Toc423089065"/>
      <w:bookmarkStart w:id="30" w:name="_Toc58820203"/>
      <w:r w:rsidRPr="00673003">
        <w:rPr>
          <w:rFonts w:ascii="Times New Roman" w:hAnsi="Times New Roman"/>
          <w:b/>
          <w:sz w:val="24"/>
          <w:szCs w:val="24"/>
        </w:rPr>
        <w:t>1</w:t>
      </w:r>
      <w:r>
        <w:rPr>
          <w:rFonts w:ascii="Times New Roman" w:hAnsi="Times New Roman"/>
          <w:b/>
          <w:sz w:val="24"/>
          <w:szCs w:val="24"/>
        </w:rPr>
        <w:t>.</w:t>
      </w:r>
      <w:r w:rsidRPr="00673003">
        <w:rPr>
          <w:rFonts w:ascii="Times New Roman" w:hAnsi="Times New Roman"/>
          <w:b/>
          <w:sz w:val="24"/>
          <w:szCs w:val="24"/>
        </w:rPr>
        <w:t>4</w:t>
      </w:r>
      <w:r>
        <w:rPr>
          <w:rFonts w:ascii="Times New Roman" w:hAnsi="Times New Roman"/>
          <w:b/>
          <w:sz w:val="24"/>
          <w:szCs w:val="24"/>
        </w:rPr>
        <w:t>.</w:t>
      </w:r>
      <w:r>
        <w:tab/>
      </w:r>
      <w:r>
        <w:rPr>
          <w:rFonts w:ascii="Times New Roman" w:hAnsi="Times New Roman"/>
          <w:b/>
          <w:sz w:val="24"/>
          <w:szCs w:val="24"/>
        </w:rPr>
        <w:t>Convenția privind semnul</w:t>
      </w:r>
      <w:bookmarkEnd w:id="15"/>
      <w:bookmarkEnd w:id="16"/>
      <w:bookmarkEnd w:id="26"/>
      <w:bookmarkEnd w:id="27"/>
      <w:bookmarkEnd w:id="28"/>
      <w:bookmarkEnd w:id="29"/>
      <w:bookmarkEnd w:id="30"/>
    </w:p>
    <w:p w14:paraId="077A5720" w14:textId="08AE4F7D" w:rsidR="0058289F" w:rsidRPr="000B66BC" w:rsidRDefault="00500508" w:rsidP="009339D1">
      <w:pPr>
        <w:pStyle w:val="InstructionsText2"/>
        <w:numPr>
          <w:ilvl w:val="0"/>
          <w:numId w:val="0"/>
        </w:numPr>
        <w:ind w:left="720" w:hanging="360"/>
        <w:rPr>
          <w:rFonts w:eastAsia="Times New Roman"/>
          <w:bCs/>
          <w:sz w:val="24"/>
        </w:rPr>
      </w:pPr>
      <w:bookmarkStart w:id="31" w:name="_Toc322687869"/>
      <w:r w:rsidRPr="00673003">
        <w:rPr>
          <w:bCs/>
          <w:sz w:val="24"/>
        </w:rPr>
        <w:t>9</w:t>
      </w:r>
      <w:r>
        <w:rPr>
          <w:bCs/>
          <w:sz w:val="24"/>
        </w:rPr>
        <w:t>.</w:t>
      </w:r>
      <w:r>
        <w:tab/>
      </w:r>
      <w:r>
        <w:rPr>
          <w:bCs/>
          <w:sz w:val="24"/>
        </w:rPr>
        <w:t>Toate cuantumurile se raportează ca valori pozitive.</w:t>
      </w:r>
      <w:bookmarkStart w:id="32" w:name="_Toc264033192"/>
      <w:bookmarkEnd w:id="32"/>
      <w:r>
        <w:rPr>
          <w:bCs/>
          <w:sz w:val="24"/>
        </w:rPr>
        <w:t xml:space="preserve"> Fac excepție:</w:t>
      </w:r>
    </w:p>
    <w:p w14:paraId="7B6D27CF" w14:textId="222C2E2D" w:rsidR="0058289F" w:rsidRPr="000B66BC" w:rsidRDefault="00A5392D" w:rsidP="009339D1">
      <w:pPr>
        <w:pStyle w:val="InstructionsText2"/>
        <w:numPr>
          <w:ilvl w:val="0"/>
          <w:numId w:val="25"/>
        </w:numPr>
        <w:rPr>
          <w:rFonts w:eastAsia="Times New Roman"/>
          <w:bCs/>
          <w:sz w:val="24"/>
        </w:rPr>
      </w:pPr>
      <w:r>
        <w:rPr>
          <w:bCs/>
          <w:sz w:val="24"/>
        </w:rPr>
        <w:t>Elementele a căror denumire este precedată de un semn negativ (-), în cazul cărora se presupune că nu se va raporta nicio valoare pozitivă.</w:t>
      </w:r>
    </w:p>
    <w:p w14:paraId="259D3174" w14:textId="186210E9" w:rsidR="00E40D66" w:rsidRPr="000B66BC" w:rsidRDefault="00E40D66" w:rsidP="009339D1">
      <w:pPr>
        <w:pStyle w:val="InstructionsText2"/>
        <w:numPr>
          <w:ilvl w:val="0"/>
          <w:numId w:val="25"/>
        </w:numPr>
        <w:rPr>
          <w:rFonts w:eastAsia="Times New Roman"/>
          <w:bCs/>
          <w:sz w:val="24"/>
        </w:rPr>
      </w:pPr>
      <w:r>
        <w:rPr>
          <w:bCs/>
          <w:sz w:val="24"/>
        </w:rPr>
        <w:t>{LRCalc;</w:t>
      </w:r>
      <w:r w:rsidRPr="00673003">
        <w:rPr>
          <w:bCs/>
          <w:sz w:val="24"/>
        </w:rPr>
        <w:t>0310</w:t>
      </w:r>
      <w:r>
        <w:rPr>
          <w:bCs/>
          <w:sz w:val="24"/>
        </w:rPr>
        <w:t>;</w:t>
      </w:r>
      <w:r w:rsidRPr="00673003">
        <w:rPr>
          <w:bCs/>
          <w:sz w:val="24"/>
        </w:rPr>
        <w:t>0010</w:t>
      </w:r>
      <w:r>
        <w:rPr>
          <w:bCs/>
          <w:sz w:val="24"/>
        </w:rPr>
        <w:t>}, {LRCalc;</w:t>
      </w:r>
      <w:r w:rsidRPr="00673003">
        <w:rPr>
          <w:bCs/>
          <w:sz w:val="24"/>
        </w:rPr>
        <w:t>0320</w:t>
      </w:r>
      <w:r>
        <w:rPr>
          <w:bCs/>
          <w:sz w:val="24"/>
        </w:rPr>
        <w:t>;</w:t>
      </w:r>
      <w:r w:rsidRPr="00673003">
        <w:rPr>
          <w:bCs/>
          <w:sz w:val="24"/>
        </w:rPr>
        <w:t>0010</w:t>
      </w:r>
      <w:r>
        <w:rPr>
          <w:bCs/>
          <w:sz w:val="24"/>
        </w:rPr>
        <w:t>}, {LRCalc;</w:t>
      </w:r>
      <w:r w:rsidRPr="00673003">
        <w:rPr>
          <w:bCs/>
          <w:sz w:val="24"/>
        </w:rPr>
        <w:t>0330</w:t>
      </w:r>
      <w:r>
        <w:rPr>
          <w:bCs/>
          <w:sz w:val="24"/>
        </w:rPr>
        <w:t>;</w:t>
      </w:r>
      <w:r w:rsidRPr="00673003">
        <w:rPr>
          <w:bCs/>
          <w:sz w:val="24"/>
        </w:rPr>
        <w:t>0010</w:t>
      </w:r>
      <w:r>
        <w:rPr>
          <w:bCs/>
          <w:sz w:val="24"/>
        </w:rPr>
        <w:t>}, {LRCalc;</w:t>
      </w:r>
      <w:r w:rsidRPr="00673003">
        <w:rPr>
          <w:bCs/>
          <w:sz w:val="24"/>
        </w:rPr>
        <w:t>0340</w:t>
      </w:r>
      <w:r>
        <w:rPr>
          <w:bCs/>
          <w:sz w:val="24"/>
        </w:rPr>
        <w:t>;</w:t>
      </w:r>
      <w:r w:rsidRPr="00673003">
        <w:rPr>
          <w:bCs/>
          <w:sz w:val="24"/>
        </w:rPr>
        <w:t>0010</w:t>
      </w:r>
      <w:r>
        <w:rPr>
          <w:bCs/>
          <w:sz w:val="24"/>
        </w:rPr>
        <w:t>}, care în mod normal conțin valori pozitive, dar care, în anumite cazuri extreme, ar putea conține valori negative.</w:t>
      </w:r>
    </w:p>
    <w:p w14:paraId="1A7EEF5B" w14:textId="10579662" w:rsidR="0060741B" w:rsidRPr="000B66BC" w:rsidRDefault="0060741B" w:rsidP="009339D1">
      <w:pPr>
        <w:pStyle w:val="InstructionsText2"/>
        <w:numPr>
          <w:ilvl w:val="0"/>
          <w:numId w:val="25"/>
        </w:numPr>
        <w:rPr>
          <w:rFonts w:eastAsia="Times New Roman"/>
          <w:bCs/>
          <w:sz w:val="24"/>
        </w:rPr>
      </w:pPr>
      <w:r>
        <w:rPr>
          <w:bCs/>
          <w:sz w:val="24"/>
        </w:rPr>
        <w:t>{LRCalc;</w:t>
      </w:r>
      <w:r w:rsidRPr="00673003">
        <w:rPr>
          <w:bCs/>
          <w:sz w:val="24"/>
        </w:rPr>
        <w:t>0280</w:t>
      </w:r>
      <w:r>
        <w:rPr>
          <w:bCs/>
          <w:sz w:val="24"/>
        </w:rPr>
        <w:t>;</w:t>
      </w:r>
      <w:r w:rsidRPr="00673003">
        <w:rPr>
          <w:bCs/>
          <w:sz w:val="24"/>
        </w:rPr>
        <w:t>0010</w:t>
      </w:r>
      <w:r>
        <w:rPr>
          <w:bCs/>
          <w:sz w:val="24"/>
        </w:rPr>
        <w:t xml:space="preserve">}, care în mod normal conțin valori negative, dar care pot conține valori negative ca urmare a articolului </w:t>
      </w:r>
      <w:r w:rsidRPr="00673003">
        <w:rPr>
          <w:bCs/>
          <w:sz w:val="24"/>
        </w:rPr>
        <w:t>473</w:t>
      </w:r>
      <w:r>
        <w:rPr>
          <w:bCs/>
          <w:sz w:val="24"/>
        </w:rPr>
        <w:t>a alineatul (</w:t>
      </w:r>
      <w:r w:rsidRPr="00673003">
        <w:rPr>
          <w:bCs/>
          <w:sz w:val="24"/>
        </w:rPr>
        <w:t>7</w:t>
      </w:r>
      <w:r>
        <w:rPr>
          <w:bCs/>
          <w:sz w:val="24"/>
        </w:rPr>
        <w:t>) din CRR.</w:t>
      </w:r>
    </w:p>
    <w:p w14:paraId="12B14317" w14:textId="77777777" w:rsidR="001F28C3" w:rsidRPr="000B66BC" w:rsidRDefault="00360A3D" w:rsidP="009339D1">
      <w:pPr>
        <w:pStyle w:val="InstructionsText2"/>
        <w:numPr>
          <w:ilvl w:val="0"/>
          <w:numId w:val="0"/>
        </w:numPr>
        <w:ind w:left="720"/>
        <w:rPr>
          <w:rFonts w:eastAsia="Times New Roman"/>
          <w:bCs/>
          <w:sz w:val="24"/>
        </w:rPr>
      </w:pPr>
      <w:r>
        <w:rPr>
          <w:bCs/>
          <w:sz w:val="24"/>
        </w:rPr>
        <w:t xml:space="preserve"> </w:t>
      </w:r>
    </w:p>
    <w:p w14:paraId="35677258" w14:textId="77777777" w:rsidR="00217D1F" w:rsidRPr="00864866" w:rsidRDefault="00F4754B" w:rsidP="000B66BC">
      <w:pPr>
        <w:pStyle w:val="BodyText1"/>
        <w:spacing w:after="240"/>
        <w:outlineLvl w:val="0"/>
        <w:rPr>
          <w:rFonts w:ascii="Times New Roman" w:hAnsi="Times New Roman"/>
          <w:b/>
          <w:sz w:val="24"/>
          <w:szCs w:val="24"/>
        </w:rPr>
      </w:pPr>
      <w:r>
        <w:br w:type="page"/>
      </w:r>
      <w:bookmarkStart w:id="33" w:name="_Toc351048504"/>
      <w:bookmarkStart w:id="34" w:name="_Toc359414281"/>
      <w:bookmarkStart w:id="35" w:name="_Toc423089066"/>
      <w:bookmarkStart w:id="36" w:name="_Toc58820204"/>
      <w:r>
        <w:rPr>
          <w:rFonts w:ascii="Times New Roman" w:hAnsi="Times New Roman"/>
          <w:b/>
          <w:sz w:val="24"/>
          <w:szCs w:val="24"/>
        </w:rPr>
        <w:t>PARTEA a II-a: INSTRUCȚIUNI AFERENTE FORMULARELOR</w:t>
      </w:r>
      <w:bookmarkEnd w:id="31"/>
      <w:bookmarkEnd w:id="33"/>
      <w:bookmarkEnd w:id="34"/>
      <w:bookmarkEnd w:id="35"/>
      <w:bookmarkEnd w:id="36"/>
    </w:p>
    <w:p w14:paraId="4C8C375F" w14:textId="77777777" w:rsidR="00505096" w:rsidRPr="000B66BC" w:rsidRDefault="006F588E" w:rsidP="000B66BC">
      <w:pPr>
        <w:pStyle w:val="BodyText1"/>
        <w:spacing w:after="240"/>
        <w:ind w:left="357" w:hanging="357"/>
        <w:outlineLvl w:val="1"/>
        <w:rPr>
          <w:rFonts w:ascii="Times New Roman" w:hAnsi="Times New Roman"/>
          <w:b/>
          <w:sz w:val="24"/>
          <w:szCs w:val="24"/>
        </w:rPr>
      </w:pPr>
      <w:bookmarkStart w:id="37" w:name="_Toc423089068"/>
      <w:bookmarkStart w:id="38" w:name="_Toc359414283"/>
      <w:bookmarkStart w:id="39" w:name="_Toc58820205"/>
      <w:bookmarkStart w:id="40" w:name="_Toc322533849"/>
      <w:r w:rsidRPr="00673003">
        <w:rPr>
          <w:rFonts w:ascii="Times New Roman" w:hAnsi="Times New Roman"/>
          <w:b/>
          <w:sz w:val="24"/>
          <w:szCs w:val="24"/>
        </w:rPr>
        <w:t>1</w:t>
      </w:r>
      <w:r>
        <w:rPr>
          <w:rFonts w:ascii="Times New Roman" w:hAnsi="Times New Roman"/>
          <w:b/>
          <w:sz w:val="24"/>
          <w:szCs w:val="24"/>
        </w:rPr>
        <w:t>.</w:t>
      </w:r>
      <w:r>
        <w:tab/>
      </w:r>
      <w:r>
        <w:rPr>
          <w:rFonts w:ascii="Times New Roman" w:hAnsi="Times New Roman"/>
          <w:b/>
          <w:sz w:val="24"/>
          <w:szCs w:val="24"/>
        </w:rPr>
        <w:t>Formule pentru calculul indicatorului efectului de levier</w:t>
      </w:r>
      <w:bookmarkEnd w:id="37"/>
      <w:bookmarkEnd w:id="38"/>
      <w:bookmarkEnd w:id="39"/>
    </w:p>
    <w:p w14:paraId="23B05B4C" w14:textId="08E66F21" w:rsidR="00505096" w:rsidRPr="000B66BC" w:rsidRDefault="006F588E" w:rsidP="000B66BC">
      <w:pPr>
        <w:pStyle w:val="BodyText1"/>
        <w:spacing w:after="240" w:line="240" w:lineRule="auto"/>
        <w:ind w:left="720" w:hanging="360"/>
        <w:rPr>
          <w:rFonts w:ascii="Times New Roman" w:hAnsi="Times New Roman"/>
          <w:sz w:val="24"/>
          <w:szCs w:val="24"/>
        </w:rPr>
      </w:pPr>
      <w:r w:rsidRPr="00673003">
        <w:rPr>
          <w:rFonts w:ascii="Times New Roman" w:hAnsi="Times New Roman"/>
          <w:sz w:val="24"/>
          <w:szCs w:val="24"/>
        </w:rPr>
        <w:t>1</w:t>
      </w:r>
      <w:r>
        <w:rPr>
          <w:rFonts w:ascii="Times New Roman" w:hAnsi="Times New Roman"/>
          <w:sz w:val="24"/>
          <w:szCs w:val="24"/>
        </w:rPr>
        <w:t>.</w:t>
      </w:r>
      <w:r>
        <w:tab/>
      </w:r>
      <w:r>
        <w:rPr>
          <w:rFonts w:ascii="Times New Roman" w:hAnsi="Times New Roman"/>
          <w:sz w:val="24"/>
          <w:szCs w:val="24"/>
        </w:rPr>
        <w:t xml:space="preserve">Indicatorul efectului de levier se bazează pe un indicator de măsurare a capitalului și pe un indicator de măsurare a expunerii totale, care pot fi calculați cu ajutorul celulelor din </w:t>
      </w:r>
      <w:proofErr w:type="spellStart"/>
      <w:r>
        <w:rPr>
          <w:rFonts w:ascii="Times New Roman" w:hAnsi="Times New Roman"/>
          <w:sz w:val="24"/>
          <w:szCs w:val="24"/>
        </w:rPr>
        <w:t>LRCalc</w:t>
      </w:r>
      <w:proofErr w:type="spellEnd"/>
      <w:r>
        <w:rPr>
          <w:rFonts w:ascii="Times New Roman" w:hAnsi="Times New Roman"/>
          <w:sz w:val="24"/>
          <w:szCs w:val="24"/>
        </w:rPr>
        <w:t xml:space="preserve">. </w:t>
      </w:r>
    </w:p>
    <w:p w14:paraId="25E094A5" w14:textId="09CDBDB2" w:rsidR="00F4754B" w:rsidRPr="000B66BC" w:rsidRDefault="006F588E" w:rsidP="000B66BC">
      <w:pPr>
        <w:pStyle w:val="BodyText1"/>
        <w:spacing w:after="240" w:line="240" w:lineRule="auto"/>
        <w:ind w:left="720" w:hanging="360"/>
        <w:rPr>
          <w:rFonts w:ascii="Times New Roman" w:hAnsi="Times New Roman"/>
          <w:sz w:val="24"/>
          <w:szCs w:val="24"/>
        </w:rPr>
      </w:pPr>
      <w:r w:rsidRPr="00673003">
        <w:rPr>
          <w:rFonts w:ascii="Times New Roman" w:hAnsi="Times New Roman"/>
          <w:sz w:val="24"/>
          <w:szCs w:val="24"/>
        </w:rPr>
        <w:t>2</w:t>
      </w:r>
      <w:r>
        <w:rPr>
          <w:rFonts w:ascii="Times New Roman" w:hAnsi="Times New Roman"/>
          <w:sz w:val="24"/>
          <w:szCs w:val="24"/>
        </w:rPr>
        <w:t>.</w:t>
      </w:r>
      <w:r>
        <w:tab/>
      </w:r>
      <w:r>
        <w:rPr>
          <w:rFonts w:ascii="Times New Roman" w:hAnsi="Times New Roman"/>
          <w:sz w:val="24"/>
          <w:szCs w:val="24"/>
        </w:rPr>
        <w:t>Indicatorul efectului de levier – conform definiției introduse integral = {LRCalc;</w:t>
      </w:r>
      <w:r w:rsidRPr="00673003">
        <w:rPr>
          <w:rFonts w:ascii="Times New Roman" w:hAnsi="Times New Roman"/>
          <w:sz w:val="24"/>
          <w:szCs w:val="24"/>
        </w:rPr>
        <w:t>0310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}/{LRCalc;</w:t>
      </w:r>
      <w:r w:rsidRPr="00673003">
        <w:rPr>
          <w:rFonts w:ascii="Times New Roman" w:hAnsi="Times New Roman"/>
          <w:sz w:val="24"/>
          <w:szCs w:val="24"/>
        </w:rPr>
        <w:t>0290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w:t>
      </w:r>
    </w:p>
    <w:p w14:paraId="0177EE20" w14:textId="51F58570" w:rsidR="00B8400B" w:rsidRPr="000B66BC" w:rsidRDefault="006F588E" w:rsidP="000B66BC">
      <w:pPr>
        <w:pStyle w:val="BodyText1"/>
        <w:spacing w:after="240" w:line="240" w:lineRule="auto"/>
        <w:ind w:left="720" w:hanging="360"/>
        <w:rPr>
          <w:rFonts w:ascii="Times New Roman" w:hAnsi="Times New Roman"/>
          <w:sz w:val="24"/>
          <w:szCs w:val="24"/>
        </w:rPr>
      </w:pPr>
      <w:r w:rsidRPr="00673003">
        <w:rPr>
          <w:rFonts w:ascii="Times New Roman" w:hAnsi="Times New Roman"/>
          <w:sz w:val="24"/>
          <w:szCs w:val="24"/>
        </w:rPr>
        <w:t>3</w:t>
      </w:r>
      <w:r>
        <w:rPr>
          <w:rFonts w:ascii="Times New Roman" w:hAnsi="Times New Roman"/>
          <w:sz w:val="24"/>
          <w:szCs w:val="24"/>
        </w:rPr>
        <w:t>.</w:t>
      </w:r>
      <w:r>
        <w:tab/>
      </w:r>
      <w:r>
        <w:rPr>
          <w:rFonts w:ascii="Times New Roman" w:hAnsi="Times New Roman"/>
          <w:sz w:val="24"/>
          <w:szCs w:val="24"/>
        </w:rPr>
        <w:t>Indicatorul efectului de levier – conform definiției tranzitorii = {LRCalc;</w:t>
      </w:r>
      <w:r w:rsidRPr="00673003">
        <w:rPr>
          <w:rFonts w:ascii="Times New Roman" w:hAnsi="Times New Roman"/>
          <w:sz w:val="24"/>
          <w:szCs w:val="24"/>
        </w:rPr>
        <w:t>0320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}/{LRCalc;</w:t>
      </w:r>
      <w:r w:rsidRPr="00673003">
        <w:rPr>
          <w:rFonts w:ascii="Times New Roman" w:hAnsi="Times New Roman"/>
          <w:sz w:val="24"/>
          <w:szCs w:val="24"/>
        </w:rPr>
        <w:t>0300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w:t>
      </w:r>
    </w:p>
    <w:p w14:paraId="5857476D" w14:textId="11118B79" w:rsidR="00505096" w:rsidRPr="000B66BC" w:rsidRDefault="005F4574" w:rsidP="000B66BC">
      <w:pPr>
        <w:pStyle w:val="BodyText1"/>
        <w:spacing w:after="240"/>
        <w:ind w:left="357" w:hanging="357"/>
        <w:outlineLvl w:val="1"/>
        <w:rPr>
          <w:rFonts w:ascii="Times New Roman" w:hAnsi="Times New Roman"/>
          <w:b/>
          <w:sz w:val="24"/>
          <w:szCs w:val="24"/>
        </w:rPr>
      </w:pPr>
      <w:bookmarkStart w:id="41" w:name="_Toc359414284"/>
      <w:bookmarkStart w:id="42" w:name="_Toc423089069"/>
      <w:bookmarkStart w:id="43" w:name="_Toc58820206"/>
      <w:bookmarkStart w:id="44" w:name="_Toc322533852"/>
      <w:bookmarkEnd w:id="40"/>
      <w:r w:rsidRPr="00673003">
        <w:rPr>
          <w:rFonts w:ascii="Times New Roman" w:hAnsi="Times New Roman"/>
          <w:b/>
          <w:sz w:val="24"/>
          <w:szCs w:val="24"/>
        </w:rPr>
        <w:t>2</w:t>
      </w:r>
      <w:r>
        <w:rPr>
          <w:rFonts w:ascii="Times New Roman" w:hAnsi="Times New Roman"/>
          <w:b/>
          <w:sz w:val="24"/>
          <w:szCs w:val="24"/>
        </w:rPr>
        <w:t>.</w:t>
      </w:r>
      <w:r>
        <w:tab/>
      </w:r>
      <w:r>
        <w:rPr>
          <w:rFonts w:ascii="Times New Roman" w:hAnsi="Times New Roman"/>
          <w:b/>
          <w:sz w:val="24"/>
          <w:szCs w:val="24"/>
        </w:rPr>
        <w:t>Praguri de semnificație pentru instrumentele financiare derivate</w:t>
      </w:r>
      <w:bookmarkEnd w:id="41"/>
      <w:bookmarkEnd w:id="42"/>
      <w:bookmarkEnd w:id="43"/>
    </w:p>
    <w:p w14:paraId="677B6944" w14:textId="3E22E31F" w:rsidR="00F4754B" w:rsidRPr="000B66BC" w:rsidRDefault="006F588E" w:rsidP="000B66BC">
      <w:pPr>
        <w:pStyle w:val="BodyText1"/>
        <w:spacing w:after="240" w:line="240" w:lineRule="auto"/>
        <w:ind w:left="720" w:hanging="360"/>
        <w:rPr>
          <w:rFonts w:ascii="Times New Roman" w:hAnsi="Times New Roman"/>
          <w:sz w:val="24"/>
          <w:szCs w:val="24"/>
        </w:rPr>
      </w:pPr>
      <w:r w:rsidRPr="00673003">
        <w:rPr>
          <w:rFonts w:ascii="Times New Roman" w:hAnsi="Times New Roman"/>
          <w:sz w:val="24"/>
          <w:szCs w:val="24"/>
        </w:rPr>
        <w:t>4</w:t>
      </w:r>
      <w:r>
        <w:rPr>
          <w:rFonts w:ascii="Times New Roman" w:hAnsi="Times New Roman"/>
          <w:sz w:val="24"/>
          <w:szCs w:val="24"/>
        </w:rPr>
        <w:t>.</w:t>
      </w:r>
      <w:r>
        <w:tab/>
      </w:r>
      <w:r>
        <w:rPr>
          <w:rFonts w:ascii="Times New Roman" w:hAnsi="Times New Roman"/>
          <w:sz w:val="24"/>
          <w:szCs w:val="24"/>
        </w:rPr>
        <w:t>Pentru a reduce sarcina de raportare a instituțiilor cu expuneri limitate pe instrumente financiare derivate, la evaluarea importanței relative a expunerilor pe instrumente financiare derivate față de expunerea totală corespunzătoare indicatorului efectului de levier se utilizează următorii indicatori de măsurare. Instituțiile calculează acești indicatori de măsurare după cum urmează</w:t>
      </w:r>
      <w:bookmarkStart w:id="45" w:name="_Toc322533853"/>
      <w:bookmarkEnd w:id="44"/>
      <w:r>
        <w:rPr>
          <w:rFonts w:ascii="Times New Roman" w:hAnsi="Times New Roman"/>
          <w:sz w:val="24"/>
          <w:szCs w:val="24"/>
        </w:rPr>
        <w:t>:</w:t>
      </w:r>
    </w:p>
    <w:p w14:paraId="1388E099" w14:textId="7B0D8BD8" w:rsidR="00354188" w:rsidRPr="000B66BC" w:rsidRDefault="006F588E" w:rsidP="000B66BC">
      <w:pPr>
        <w:pStyle w:val="BodyText1"/>
        <w:spacing w:after="240" w:line="240" w:lineRule="auto"/>
        <w:ind w:left="720" w:hanging="360"/>
        <w:rPr>
          <w:rFonts w:ascii="Times New Roman" w:hAnsi="Times New Roman"/>
          <w:sz w:val="24"/>
          <w:szCs w:val="24"/>
        </w:rPr>
      </w:pPr>
      <w:bookmarkStart w:id="46" w:name="_Toc322533854"/>
      <w:bookmarkEnd w:id="45"/>
      <w:r w:rsidRPr="00673003">
        <w:rPr>
          <w:rFonts w:ascii="Times New Roman" w:hAnsi="Times New Roman"/>
          <w:sz w:val="24"/>
          <w:szCs w:val="24"/>
        </w:rPr>
        <w:t>5</w:t>
      </w:r>
      <w:r>
        <w:rPr>
          <w:rFonts w:ascii="Times New Roman" w:hAnsi="Times New Roman"/>
          <w:sz w:val="24"/>
          <w:szCs w:val="24"/>
        </w:rPr>
        <w:t>.</w:t>
      </w:r>
      <w:r>
        <w:tab/>
      </w:r>
      <w:r>
        <w:rPr>
          <w:rFonts w:ascii="Times New Roman" w:hAnsi="Times New Roman"/>
          <w:sz w:val="24"/>
          <w:szCs w:val="24"/>
        </w:rPr>
        <w:t>Cota instrumentelor financiare derivate =</w:t>
      </w:r>
      <w:r>
        <w:t xml:space="preserve"> </w:t>
      </w:r>
      <m:oMath>
        <m:f>
          <m:fPr>
            <m:ctrlPr>
              <w:rPr>
                <w:rFonts w:ascii="Cambria Math" w:hAnsi="Times New Roman"/>
                <w:sz w:val="24"/>
                <w:szCs w:val="24"/>
              </w:rPr>
            </m:ctrlPr>
          </m:fPr>
          <m:num>
            <m:r>
              <m:rPr>
                <m:sty m:val="p"/>
              </m:rPr>
              <w:rPr>
                <w:rFonts w:ascii="Cambria Math" w:hAnsi="Times New Roman"/>
                <w:sz w:val="24"/>
                <w:szCs w:val="24"/>
              </w:rPr>
              <m:t>Derivative exposure measure</m:t>
            </m:r>
          </m:num>
          <m:den>
            <m:r>
              <m:rPr>
                <m:sty m:val="p"/>
              </m:rPr>
              <w:rPr>
                <w:rFonts w:ascii="Cambria Math" w:hAnsi="Times New Roman"/>
                <w:sz w:val="24"/>
                <w:szCs w:val="24"/>
              </w:rPr>
              <m:t>Total exposure measure</m:t>
            </m:r>
          </m:den>
        </m:f>
      </m:oMath>
      <w:r>
        <w:rPr>
          <w:rFonts w:ascii="Times New Roman" w:hAnsi="Times New Roman"/>
          <w:sz w:val="24"/>
          <w:szCs w:val="24"/>
        </w:rPr>
        <w:t>.</w:t>
      </w:r>
    </w:p>
    <w:p w14:paraId="59FDE449" w14:textId="7D30F780" w:rsidR="00FC2664" w:rsidRPr="000B66BC" w:rsidRDefault="006F588E" w:rsidP="000B66BC">
      <w:pPr>
        <w:pStyle w:val="BodyText1"/>
        <w:spacing w:after="240" w:line="240" w:lineRule="auto"/>
        <w:ind w:left="720" w:hanging="360"/>
        <w:rPr>
          <w:rFonts w:ascii="Times New Roman" w:hAnsi="Times New Roman"/>
          <w:sz w:val="24"/>
          <w:szCs w:val="24"/>
        </w:rPr>
      </w:pPr>
      <w:r w:rsidRPr="00673003">
        <w:rPr>
          <w:rFonts w:ascii="Times New Roman" w:hAnsi="Times New Roman"/>
          <w:sz w:val="24"/>
          <w:szCs w:val="24"/>
        </w:rPr>
        <w:t>6</w:t>
      </w:r>
      <w:r>
        <w:rPr>
          <w:rFonts w:ascii="Times New Roman" w:hAnsi="Times New Roman"/>
          <w:sz w:val="24"/>
          <w:szCs w:val="24"/>
        </w:rPr>
        <w:t>.</w:t>
      </w:r>
      <w:r>
        <w:tab/>
      </w:r>
      <w:r>
        <w:rPr>
          <w:rFonts w:ascii="Times New Roman" w:hAnsi="Times New Roman"/>
          <w:sz w:val="24"/>
          <w:szCs w:val="24"/>
        </w:rPr>
        <w:t>În care indicatorul de măsurare a expunerii din instrumente financiare derivate este egal cu: {LRCalc;</w:t>
      </w:r>
      <w:r w:rsidRPr="00673003">
        <w:rPr>
          <w:rFonts w:ascii="Times New Roman" w:hAnsi="Times New Roman"/>
          <w:sz w:val="24"/>
          <w:szCs w:val="24"/>
        </w:rPr>
        <w:t>0061</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}+{LRCalc;</w:t>
      </w:r>
      <w:r w:rsidRPr="00673003">
        <w:rPr>
          <w:rFonts w:ascii="Times New Roman" w:hAnsi="Times New Roman"/>
          <w:sz w:val="24"/>
          <w:szCs w:val="24"/>
        </w:rPr>
        <w:t>0065</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}+{LRCalc;</w:t>
      </w:r>
      <w:r w:rsidRPr="00673003">
        <w:rPr>
          <w:rFonts w:ascii="Times New Roman" w:hAnsi="Times New Roman"/>
          <w:sz w:val="24"/>
          <w:szCs w:val="24"/>
        </w:rPr>
        <w:t>0071</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}+{LRCalc;</w:t>
      </w:r>
      <w:r w:rsidRPr="00673003">
        <w:rPr>
          <w:rFonts w:ascii="Times New Roman" w:hAnsi="Times New Roman"/>
          <w:sz w:val="24"/>
          <w:szCs w:val="24"/>
        </w:rPr>
        <w:t>0081</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}+{LRCalc;</w:t>
      </w:r>
      <w:r w:rsidRPr="00673003">
        <w:rPr>
          <w:rFonts w:ascii="Times New Roman" w:hAnsi="Times New Roman"/>
          <w:sz w:val="24"/>
          <w:szCs w:val="24"/>
        </w:rPr>
        <w:t>0091</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}+{LRCalc;</w:t>
      </w:r>
      <w:r w:rsidRPr="00673003">
        <w:rPr>
          <w:rFonts w:ascii="Times New Roman" w:hAnsi="Times New Roman"/>
          <w:sz w:val="24"/>
          <w:szCs w:val="24"/>
        </w:rPr>
        <w:t>0092</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}+{LRCalc;</w:t>
      </w:r>
      <w:r w:rsidRPr="00673003">
        <w:rPr>
          <w:rFonts w:ascii="Times New Roman" w:hAnsi="Times New Roman"/>
          <w:sz w:val="24"/>
          <w:szCs w:val="24"/>
        </w:rPr>
        <w:t>0093</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}+{LRCalc;</w:t>
      </w:r>
      <w:r w:rsidRPr="00673003">
        <w:rPr>
          <w:rFonts w:ascii="Times New Roman" w:hAnsi="Times New Roman"/>
          <w:sz w:val="24"/>
          <w:szCs w:val="24"/>
        </w:rPr>
        <w:t>0101</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}+{LRCalc;</w:t>
      </w:r>
      <w:r w:rsidRPr="00673003">
        <w:rPr>
          <w:rFonts w:ascii="Times New Roman" w:hAnsi="Times New Roman"/>
          <w:sz w:val="24"/>
          <w:szCs w:val="24"/>
        </w:rPr>
        <w:t>0102</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}+{LRCalc;</w:t>
      </w:r>
      <w:r w:rsidRPr="00673003">
        <w:rPr>
          <w:rFonts w:ascii="Times New Roman" w:hAnsi="Times New Roman"/>
          <w:sz w:val="24"/>
          <w:szCs w:val="24"/>
        </w:rPr>
        <w:t>0103</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}+{LRCalc;</w:t>
      </w:r>
      <w:r w:rsidRPr="00673003">
        <w:rPr>
          <w:rFonts w:ascii="Times New Roman" w:hAnsi="Times New Roman"/>
          <w:sz w:val="24"/>
          <w:szCs w:val="24"/>
        </w:rPr>
        <w:t>0104</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}+{LRCalc;</w:t>
      </w:r>
      <w:r w:rsidRPr="00673003">
        <w:rPr>
          <w:rFonts w:ascii="Times New Roman" w:hAnsi="Times New Roman"/>
          <w:sz w:val="24"/>
          <w:szCs w:val="24"/>
        </w:rPr>
        <w:t>0110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}+{LRCalc;</w:t>
      </w:r>
      <w:r w:rsidRPr="00673003">
        <w:rPr>
          <w:rFonts w:ascii="Times New Roman" w:hAnsi="Times New Roman"/>
          <w:sz w:val="24"/>
          <w:szCs w:val="24"/>
        </w:rPr>
        <w:t>0120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}+{LRCalc;</w:t>
      </w:r>
      <w:r w:rsidRPr="00673003">
        <w:rPr>
          <w:rFonts w:ascii="Times New Roman" w:hAnsi="Times New Roman"/>
          <w:sz w:val="24"/>
          <w:szCs w:val="24"/>
        </w:rPr>
        <w:t>0130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}+{LRCalc;</w:t>
      </w:r>
      <w:r w:rsidRPr="00673003">
        <w:rPr>
          <w:rFonts w:ascii="Times New Roman" w:hAnsi="Times New Roman"/>
          <w:sz w:val="24"/>
          <w:szCs w:val="24"/>
        </w:rPr>
        <w:t>0140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w:t>
      </w:r>
    </w:p>
    <w:p w14:paraId="7C2BB4E9" w14:textId="1E407FFF" w:rsidR="00EB7F64" w:rsidRPr="000B66BC" w:rsidRDefault="006F588E" w:rsidP="000B66BC">
      <w:pPr>
        <w:pStyle w:val="BodyText1"/>
        <w:spacing w:after="240" w:line="240" w:lineRule="auto"/>
        <w:ind w:left="720" w:hanging="360"/>
        <w:rPr>
          <w:rFonts w:ascii="Times New Roman" w:hAnsi="Times New Roman"/>
          <w:sz w:val="24"/>
          <w:szCs w:val="24"/>
        </w:rPr>
      </w:pPr>
      <w:r w:rsidRPr="00673003">
        <w:rPr>
          <w:rFonts w:ascii="Times New Roman" w:hAnsi="Times New Roman"/>
          <w:sz w:val="24"/>
          <w:szCs w:val="24"/>
        </w:rPr>
        <w:t>7</w:t>
      </w:r>
      <w:r>
        <w:rPr>
          <w:rFonts w:ascii="Times New Roman" w:hAnsi="Times New Roman"/>
          <w:sz w:val="24"/>
          <w:szCs w:val="24"/>
        </w:rPr>
        <w:t>.</w:t>
      </w:r>
      <w:r>
        <w:tab/>
      </w:r>
      <w:r>
        <w:rPr>
          <w:rFonts w:ascii="Times New Roman" w:hAnsi="Times New Roman"/>
          <w:sz w:val="24"/>
          <w:szCs w:val="24"/>
        </w:rPr>
        <w:t>În care indicatorul de măsurare a expunerii totale este egal cu: {LRCalc;</w:t>
      </w:r>
      <w:r w:rsidRPr="00673003">
        <w:rPr>
          <w:rFonts w:ascii="Times New Roman" w:hAnsi="Times New Roman"/>
          <w:sz w:val="24"/>
          <w:szCs w:val="24"/>
        </w:rPr>
        <w:t>0290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w:t>
      </w:r>
    </w:p>
    <w:p w14:paraId="236C5046" w14:textId="3D6A3933" w:rsidR="00F4754B" w:rsidRPr="000B66BC" w:rsidRDefault="006F588E" w:rsidP="000B66BC">
      <w:pPr>
        <w:pStyle w:val="BodyText1"/>
        <w:spacing w:after="240" w:line="240" w:lineRule="auto"/>
        <w:ind w:left="720" w:hanging="360"/>
        <w:rPr>
          <w:rFonts w:ascii="Times New Roman" w:hAnsi="Times New Roman"/>
          <w:sz w:val="24"/>
          <w:szCs w:val="24"/>
        </w:rPr>
      </w:pPr>
      <w:r w:rsidRPr="00673003">
        <w:rPr>
          <w:rFonts w:ascii="Times New Roman" w:hAnsi="Times New Roman"/>
          <w:sz w:val="24"/>
          <w:szCs w:val="24"/>
        </w:rPr>
        <w:t>8</w:t>
      </w:r>
      <w:r>
        <w:rPr>
          <w:rFonts w:ascii="Times New Roman" w:hAnsi="Times New Roman"/>
          <w:sz w:val="24"/>
          <w:szCs w:val="24"/>
        </w:rPr>
        <w:t>.</w:t>
      </w:r>
      <w:r>
        <w:tab/>
      </w:r>
      <w:r>
        <w:rPr>
          <w:rFonts w:ascii="Times New Roman" w:hAnsi="Times New Roman"/>
          <w:sz w:val="24"/>
          <w:szCs w:val="24"/>
        </w:rPr>
        <w:t>Cuantumul noțional total folosit ca referință de instrumentele financiare derivate = {LR</w:t>
      </w:r>
      <w:r w:rsidRPr="00673003">
        <w:rPr>
          <w:rFonts w:ascii="Times New Roman" w:hAnsi="Times New Roman"/>
          <w:sz w:val="24"/>
          <w:szCs w:val="24"/>
        </w:rPr>
        <w:t>1</w:t>
      </w:r>
      <w:r>
        <w:rPr>
          <w:rFonts w:ascii="Times New Roman" w:hAnsi="Times New Roman"/>
          <w:sz w:val="24"/>
          <w:szCs w:val="24"/>
        </w:rPr>
        <w:t xml:space="preserve">; </w:t>
      </w:r>
      <w:r w:rsidRPr="00673003">
        <w:rPr>
          <w:rFonts w:ascii="Times New Roman" w:hAnsi="Times New Roman"/>
          <w:sz w:val="24"/>
          <w:szCs w:val="24"/>
        </w:rPr>
        <w:t>0010</w:t>
      </w:r>
      <w:r>
        <w:rPr>
          <w:rFonts w:ascii="Times New Roman" w:hAnsi="Times New Roman"/>
          <w:sz w:val="24"/>
          <w:szCs w:val="24"/>
        </w:rPr>
        <w:t>;</w:t>
      </w:r>
      <w:r w:rsidRPr="00673003">
        <w:rPr>
          <w:rFonts w:ascii="Times New Roman" w:hAnsi="Times New Roman"/>
          <w:sz w:val="24"/>
          <w:szCs w:val="24"/>
        </w:rPr>
        <w:t>0070</w:t>
      </w:r>
      <w:r>
        <w:rPr>
          <w:rFonts w:ascii="Times New Roman" w:hAnsi="Times New Roman"/>
          <w:sz w:val="24"/>
          <w:szCs w:val="24"/>
        </w:rPr>
        <w:t>}. Instituțiile completează întotdeauna această celulă.</w:t>
      </w:r>
    </w:p>
    <w:p w14:paraId="5F8B3FC4" w14:textId="32C9016A" w:rsidR="00F4754B" w:rsidRPr="000B66BC" w:rsidRDefault="006F588E" w:rsidP="000B66BC">
      <w:pPr>
        <w:pStyle w:val="BodyText1"/>
        <w:spacing w:after="240" w:line="240" w:lineRule="auto"/>
        <w:ind w:left="720" w:hanging="360"/>
        <w:rPr>
          <w:rFonts w:ascii="Times New Roman" w:hAnsi="Times New Roman"/>
          <w:sz w:val="24"/>
          <w:szCs w:val="24"/>
        </w:rPr>
      </w:pPr>
      <w:r w:rsidRPr="00673003">
        <w:rPr>
          <w:rFonts w:ascii="Times New Roman" w:hAnsi="Times New Roman"/>
          <w:sz w:val="24"/>
          <w:szCs w:val="24"/>
        </w:rPr>
        <w:t>9</w:t>
      </w:r>
      <w:r>
        <w:rPr>
          <w:rFonts w:ascii="Times New Roman" w:hAnsi="Times New Roman"/>
          <w:sz w:val="24"/>
          <w:szCs w:val="24"/>
        </w:rPr>
        <w:t>.</w:t>
      </w:r>
      <w:r>
        <w:tab/>
      </w:r>
      <w:r>
        <w:rPr>
          <w:rFonts w:ascii="Times New Roman" w:hAnsi="Times New Roman"/>
          <w:sz w:val="24"/>
          <w:szCs w:val="24"/>
        </w:rPr>
        <w:t>Volumul instrumentelor financiare derivate de credit = {LR</w:t>
      </w:r>
      <w:r w:rsidRPr="00673003">
        <w:rPr>
          <w:rFonts w:ascii="Times New Roman" w:hAnsi="Times New Roman"/>
          <w:sz w:val="24"/>
          <w:szCs w:val="24"/>
        </w:rPr>
        <w:t>1</w:t>
      </w:r>
      <w:r>
        <w:rPr>
          <w:rFonts w:ascii="Times New Roman" w:hAnsi="Times New Roman"/>
          <w:sz w:val="24"/>
          <w:szCs w:val="24"/>
        </w:rPr>
        <w:t>;</w:t>
      </w:r>
      <w:r w:rsidRPr="00673003">
        <w:rPr>
          <w:rFonts w:ascii="Times New Roman" w:hAnsi="Times New Roman"/>
          <w:sz w:val="24"/>
          <w:szCs w:val="24"/>
        </w:rPr>
        <w:t>0020</w:t>
      </w:r>
      <w:r>
        <w:rPr>
          <w:rFonts w:ascii="Times New Roman" w:hAnsi="Times New Roman"/>
          <w:sz w:val="24"/>
          <w:szCs w:val="24"/>
        </w:rPr>
        <w:t>;</w:t>
      </w:r>
      <w:r w:rsidRPr="00673003">
        <w:rPr>
          <w:rFonts w:ascii="Times New Roman" w:hAnsi="Times New Roman"/>
          <w:sz w:val="24"/>
          <w:szCs w:val="24"/>
        </w:rPr>
        <w:t>0070</w:t>
      </w:r>
      <w:r>
        <w:rPr>
          <w:rFonts w:ascii="Times New Roman" w:hAnsi="Times New Roman"/>
          <w:sz w:val="24"/>
          <w:szCs w:val="24"/>
        </w:rPr>
        <w:t>} + {LR</w:t>
      </w:r>
      <w:r w:rsidRPr="00673003">
        <w:rPr>
          <w:rFonts w:ascii="Times New Roman" w:hAnsi="Times New Roman"/>
          <w:sz w:val="24"/>
          <w:szCs w:val="24"/>
        </w:rPr>
        <w:t>1</w:t>
      </w:r>
      <w:r>
        <w:rPr>
          <w:rFonts w:ascii="Times New Roman" w:hAnsi="Times New Roman"/>
          <w:sz w:val="24"/>
          <w:szCs w:val="24"/>
        </w:rPr>
        <w:t>;</w:t>
      </w:r>
      <w:r w:rsidRPr="00673003">
        <w:rPr>
          <w:rFonts w:ascii="Times New Roman" w:hAnsi="Times New Roman"/>
          <w:sz w:val="24"/>
          <w:szCs w:val="24"/>
        </w:rPr>
        <w:t>0050</w:t>
      </w:r>
      <w:r>
        <w:rPr>
          <w:rFonts w:ascii="Times New Roman" w:hAnsi="Times New Roman"/>
          <w:sz w:val="24"/>
          <w:szCs w:val="24"/>
        </w:rPr>
        <w:t>;</w:t>
      </w:r>
      <w:r w:rsidRPr="00673003">
        <w:rPr>
          <w:rFonts w:ascii="Times New Roman" w:hAnsi="Times New Roman"/>
          <w:sz w:val="24"/>
          <w:szCs w:val="24"/>
        </w:rPr>
        <w:t>0070</w:t>
      </w:r>
      <w:r>
        <w:rPr>
          <w:rFonts w:ascii="Times New Roman" w:hAnsi="Times New Roman"/>
          <w:sz w:val="24"/>
          <w:szCs w:val="24"/>
        </w:rPr>
        <w:t>}. Instituțiile completează întotdeauna aceste celule.</w:t>
      </w:r>
    </w:p>
    <w:p w14:paraId="10930518" w14:textId="07ED25AD" w:rsidR="00F4754B" w:rsidRPr="000B66BC" w:rsidRDefault="006F588E" w:rsidP="000B66BC">
      <w:pPr>
        <w:pStyle w:val="BodyText1"/>
        <w:spacing w:after="240" w:line="240" w:lineRule="auto"/>
        <w:ind w:left="720" w:hanging="360"/>
        <w:rPr>
          <w:rFonts w:ascii="Times New Roman" w:hAnsi="Times New Roman"/>
          <w:sz w:val="24"/>
          <w:szCs w:val="24"/>
        </w:rPr>
      </w:pPr>
      <w:r w:rsidRPr="00673003">
        <w:rPr>
          <w:rFonts w:ascii="Times New Roman" w:hAnsi="Times New Roman"/>
          <w:sz w:val="24"/>
          <w:szCs w:val="24"/>
        </w:rPr>
        <w:t>10</w:t>
      </w:r>
      <w:r>
        <w:rPr>
          <w:rFonts w:ascii="Times New Roman" w:hAnsi="Times New Roman"/>
          <w:sz w:val="24"/>
          <w:szCs w:val="24"/>
        </w:rPr>
        <w:t>.</w:t>
      </w:r>
      <w:r>
        <w:tab/>
      </w:r>
      <w:r>
        <w:rPr>
          <w:rFonts w:ascii="Times New Roman" w:hAnsi="Times New Roman"/>
          <w:sz w:val="24"/>
          <w:szCs w:val="24"/>
        </w:rPr>
        <w:t xml:space="preserve">Instituțiile au obligația de a completa celulele menționate la punctul </w:t>
      </w:r>
      <w:r w:rsidRPr="00673003">
        <w:rPr>
          <w:rFonts w:ascii="Times New Roman" w:hAnsi="Times New Roman"/>
          <w:sz w:val="24"/>
          <w:szCs w:val="24"/>
        </w:rPr>
        <w:t>13</w:t>
      </w:r>
      <w:r>
        <w:rPr>
          <w:rFonts w:ascii="Times New Roman" w:hAnsi="Times New Roman"/>
          <w:sz w:val="24"/>
          <w:szCs w:val="24"/>
        </w:rPr>
        <w:t xml:space="preserve"> dacă este îndeplinită oricare dintre următoarele condiții:</w:t>
      </w:r>
    </w:p>
    <w:p w14:paraId="2564CD75" w14:textId="1B9B37E1" w:rsidR="00F4754B" w:rsidRPr="000B66BC" w:rsidRDefault="007A001B" w:rsidP="009339D1">
      <w:pPr>
        <w:pStyle w:val="InstructionsText2"/>
        <w:numPr>
          <w:ilvl w:val="0"/>
          <w:numId w:val="39"/>
        </w:numPr>
        <w:rPr>
          <w:rFonts w:eastAsia="Times New Roman"/>
          <w:bCs/>
          <w:sz w:val="24"/>
        </w:rPr>
      </w:pPr>
      <w:r>
        <w:rPr>
          <w:bCs/>
          <w:sz w:val="24"/>
        </w:rPr>
        <w:t xml:space="preserve">cota instrumentelor financiare derivate, menționată la punctul </w:t>
      </w:r>
      <w:r w:rsidRPr="00673003">
        <w:rPr>
          <w:bCs/>
          <w:sz w:val="24"/>
        </w:rPr>
        <w:t>5</w:t>
      </w:r>
      <w:r>
        <w:rPr>
          <w:bCs/>
          <w:sz w:val="24"/>
        </w:rPr>
        <w:t xml:space="preserve">, depășește </w:t>
      </w:r>
      <w:r w:rsidRPr="00673003">
        <w:rPr>
          <w:bCs/>
          <w:sz w:val="24"/>
        </w:rPr>
        <w:t>1</w:t>
      </w:r>
      <w:r>
        <w:rPr>
          <w:bCs/>
          <w:sz w:val="24"/>
        </w:rPr>
        <w:t>,</w:t>
      </w:r>
      <w:r w:rsidRPr="00673003">
        <w:rPr>
          <w:bCs/>
          <w:sz w:val="24"/>
        </w:rPr>
        <w:t>5</w:t>
      </w:r>
      <w:r>
        <w:rPr>
          <w:bCs/>
          <w:sz w:val="24"/>
        </w:rPr>
        <w:t> %;</w:t>
      </w:r>
    </w:p>
    <w:p w14:paraId="272AC9A9" w14:textId="6954E060" w:rsidR="00675587" w:rsidRPr="000B66BC" w:rsidRDefault="007A001B" w:rsidP="009339D1">
      <w:pPr>
        <w:pStyle w:val="InstructionsText2"/>
        <w:numPr>
          <w:ilvl w:val="0"/>
          <w:numId w:val="39"/>
        </w:numPr>
        <w:rPr>
          <w:rFonts w:eastAsia="Times New Roman"/>
          <w:bCs/>
          <w:sz w:val="24"/>
        </w:rPr>
      </w:pPr>
      <w:r>
        <w:rPr>
          <w:bCs/>
          <w:sz w:val="24"/>
        </w:rPr>
        <w:t xml:space="preserve">cota instrumentelor financiare derivate, menționată la punctul </w:t>
      </w:r>
      <w:r w:rsidRPr="00673003">
        <w:rPr>
          <w:bCs/>
          <w:sz w:val="24"/>
        </w:rPr>
        <w:t>5</w:t>
      </w:r>
      <w:r>
        <w:rPr>
          <w:bCs/>
          <w:sz w:val="24"/>
        </w:rPr>
        <w:t xml:space="preserve">, depășește </w:t>
      </w:r>
      <w:r w:rsidRPr="00673003">
        <w:rPr>
          <w:bCs/>
          <w:sz w:val="24"/>
        </w:rPr>
        <w:t>2</w:t>
      </w:r>
      <w:r>
        <w:rPr>
          <w:bCs/>
          <w:sz w:val="24"/>
        </w:rPr>
        <w:t>,</w:t>
      </w:r>
      <w:r w:rsidRPr="00673003">
        <w:rPr>
          <w:bCs/>
          <w:sz w:val="24"/>
        </w:rPr>
        <w:t>0</w:t>
      </w:r>
      <w:r>
        <w:rPr>
          <w:bCs/>
          <w:sz w:val="24"/>
        </w:rPr>
        <w:t> %.</w:t>
      </w:r>
    </w:p>
    <w:p w14:paraId="2F872F2A" w14:textId="7830BBF5" w:rsidR="00242493" w:rsidRPr="000B66BC" w:rsidRDefault="00242493" w:rsidP="009339D1">
      <w:pPr>
        <w:pStyle w:val="InstructionsText2"/>
        <w:numPr>
          <w:ilvl w:val="0"/>
          <w:numId w:val="0"/>
        </w:numPr>
        <w:ind w:left="709" w:firstLine="11"/>
        <w:rPr>
          <w:rFonts w:eastAsia="Times New Roman"/>
          <w:bCs/>
          <w:sz w:val="24"/>
        </w:rPr>
      </w:pPr>
      <w:r>
        <w:rPr>
          <w:bCs/>
          <w:sz w:val="24"/>
        </w:rPr>
        <w:t xml:space="preserve">Se aplică criteriile de intrare și de ieșire prevăzute la articolul </w:t>
      </w:r>
      <w:r w:rsidRPr="00673003">
        <w:rPr>
          <w:bCs/>
          <w:sz w:val="24"/>
        </w:rPr>
        <w:t>4</w:t>
      </w:r>
      <w:r>
        <w:rPr>
          <w:bCs/>
          <w:sz w:val="24"/>
        </w:rPr>
        <w:t xml:space="preserve"> din prezentul regulament, cu excepția cazului menționat la litera (b), caz în care instituțiile încep raportarea informațiilor de la următoarea dată de referință a raportării dacă au depășit pragul la o singură dată de referință a raportării.</w:t>
      </w:r>
    </w:p>
    <w:p w14:paraId="70291EC5" w14:textId="77777777" w:rsidR="00F4754B" w:rsidRPr="000B66BC" w:rsidRDefault="00F4754B" w:rsidP="000B66BC">
      <w:pPr>
        <w:pStyle w:val="BodyText1"/>
        <w:spacing w:after="240" w:line="240" w:lineRule="auto"/>
        <w:rPr>
          <w:rFonts w:ascii="Times New Roman" w:hAnsi="Times New Roman"/>
          <w:sz w:val="24"/>
          <w:szCs w:val="24"/>
        </w:rPr>
      </w:pPr>
    </w:p>
    <w:p w14:paraId="748E5477" w14:textId="35CC7961" w:rsidR="00F4754B" w:rsidRPr="000B66BC" w:rsidRDefault="00500508" w:rsidP="000B66BC">
      <w:pPr>
        <w:pStyle w:val="BodyText1"/>
        <w:spacing w:after="240" w:line="240" w:lineRule="auto"/>
        <w:ind w:left="720" w:hanging="360"/>
        <w:rPr>
          <w:rFonts w:ascii="Times New Roman" w:hAnsi="Times New Roman"/>
          <w:sz w:val="24"/>
          <w:szCs w:val="24"/>
        </w:rPr>
      </w:pPr>
      <w:r w:rsidRPr="00673003">
        <w:rPr>
          <w:rFonts w:ascii="Times New Roman" w:hAnsi="Times New Roman"/>
          <w:sz w:val="24"/>
          <w:szCs w:val="24"/>
        </w:rPr>
        <w:t>11</w:t>
      </w:r>
      <w:r>
        <w:rPr>
          <w:rFonts w:ascii="Times New Roman" w:hAnsi="Times New Roman"/>
          <w:sz w:val="24"/>
          <w:szCs w:val="24"/>
        </w:rPr>
        <w:t>.</w:t>
      </w:r>
      <w:r>
        <w:tab/>
      </w:r>
      <w:r>
        <w:rPr>
          <w:rFonts w:ascii="Times New Roman" w:hAnsi="Times New Roman"/>
          <w:sz w:val="24"/>
          <w:szCs w:val="24"/>
        </w:rPr>
        <w:t xml:space="preserve">Instituțiile în cazul cărora cuantumul noțional total folosit ca referință de instrumentele financiare derivate, astfel cum este definit la punctul </w:t>
      </w:r>
      <w:r w:rsidRPr="00673003">
        <w:rPr>
          <w:rFonts w:ascii="Times New Roman" w:hAnsi="Times New Roman"/>
          <w:sz w:val="24"/>
          <w:szCs w:val="24"/>
        </w:rPr>
        <w:t>8</w:t>
      </w:r>
      <w:r>
        <w:rPr>
          <w:rFonts w:ascii="Times New Roman" w:hAnsi="Times New Roman"/>
          <w:sz w:val="24"/>
          <w:szCs w:val="24"/>
        </w:rPr>
        <w:t xml:space="preserve">, depășește </w:t>
      </w:r>
      <w:r w:rsidRPr="00673003">
        <w:rPr>
          <w:rFonts w:ascii="Times New Roman" w:hAnsi="Times New Roman"/>
          <w:sz w:val="24"/>
          <w:szCs w:val="24"/>
        </w:rPr>
        <w:t>10</w:t>
      </w:r>
      <w:r>
        <w:rPr>
          <w:rFonts w:ascii="Times New Roman" w:hAnsi="Times New Roman"/>
          <w:sz w:val="24"/>
          <w:szCs w:val="24"/>
        </w:rPr>
        <w:t> miliarde EUR completează celulele menționate la punctul </w:t>
      </w:r>
      <w:r w:rsidRPr="00673003">
        <w:rPr>
          <w:rFonts w:ascii="Times New Roman" w:hAnsi="Times New Roman"/>
          <w:sz w:val="24"/>
          <w:szCs w:val="24"/>
        </w:rPr>
        <w:t>13</w:t>
      </w:r>
      <w:r>
        <w:rPr>
          <w:rFonts w:ascii="Times New Roman" w:hAnsi="Times New Roman"/>
          <w:sz w:val="24"/>
          <w:szCs w:val="24"/>
        </w:rPr>
        <w:t>, chiar dacă cota lor de instrumente financiare derivate nu îndeplinește condițiile descrise la punctul </w:t>
      </w:r>
      <w:r w:rsidRPr="00673003">
        <w:rPr>
          <w:rFonts w:ascii="Times New Roman" w:hAnsi="Times New Roman"/>
          <w:sz w:val="24"/>
          <w:szCs w:val="24"/>
        </w:rPr>
        <w:t>10</w:t>
      </w:r>
      <w:r>
        <w:rPr>
          <w:rFonts w:ascii="Times New Roman" w:hAnsi="Times New Roman"/>
          <w:sz w:val="24"/>
          <w:szCs w:val="24"/>
        </w:rPr>
        <w:t>.</w:t>
      </w:r>
    </w:p>
    <w:p w14:paraId="48A7F7A1" w14:textId="00594413" w:rsidR="00242493" w:rsidRPr="000B66BC" w:rsidRDefault="00242493" w:rsidP="000B66BC">
      <w:pPr>
        <w:pStyle w:val="BodyText1"/>
        <w:spacing w:after="240" w:line="240" w:lineRule="auto"/>
        <w:ind w:left="720" w:hanging="360"/>
        <w:rPr>
          <w:rFonts w:ascii="Times New Roman" w:hAnsi="Times New Roman"/>
          <w:sz w:val="24"/>
          <w:szCs w:val="24"/>
        </w:rPr>
      </w:pPr>
      <w:r>
        <w:tab/>
      </w:r>
      <w:r>
        <w:rPr>
          <w:rFonts w:ascii="Times New Roman" w:hAnsi="Times New Roman"/>
          <w:sz w:val="24"/>
          <w:szCs w:val="24"/>
        </w:rPr>
        <w:t>Criteriile de intrare prevăzute la articolul </w:t>
      </w:r>
      <w:r w:rsidRPr="00673003">
        <w:rPr>
          <w:rFonts w:ascii="Times New Roman" w:hAnsi="Times New Roman"/>
          <w:sz w:val="24"/>
          <w:szCs w:val="24"/>
        </w:rPr>
        <w:t>4</w:t>
      </w:r>
      <w:r>
        <w:rPr>
          <w:rFonts w:ascii="Times New Roman" w:hAnsi="Times New Roman"/>
          <w:sz w:val="24"/>
          <w:szCs w:val="24"/>
        </w:rPr>
        <w:t xml:space="preserve"> din prezentul regulament nu se aplică alineatului (</w:t>
      </w:r>
      <w:r w:rsidRPr="00673003">
        <w:rPr>
          <w:rFonts w:ascii="Times New Roman" w:hAnsi="Times New Roman"/>
          <w:sz w:val="24"/>
          <w:szCs w:val="24"/>
        </w:rPr>
        <w:t>4</w:t>
      </w:r>
      <w:r>
        <w:rPr>
          <w:rFonts w:ascii="Times New Roman" w:hAnsi="Times New Roman"/>
          <w:sz w:val="24"/>
          <w:szCs w:val="24"/>
        </w:rPr>
        <w:t>). Instituțiile încep să raporteze informațiile de la următoarea dată de referință a raportării în cazul în care acestea au depășit pragul la o singură dată de referință a raportării.</w:t>
      </w:r>
    </w:p>
    <w:p w14:paraId="49F753AA" w14:textId="0D7F1C4D" w:rsidR="00F4754B" w:rsidRPr="000B66BC" w:rsidRDefault="00500508" w:rsidP="000B66BC">
      <w:pPr>
        <w:pStyle w:val="BodyText1"/>
        <w:spacing w:after="240" w:line="240" w:lineRule="auto"/>
        <w:ind w:left="720" w:hanging="360"/>
        <w:rPr>
          <w:rFonts w:ascii="Times New Roman" w:hAnsi="Times New Roman"/>
          <w:sz w:val="24"/>
          <w:szCs w:val="24"/>
        </w:rPr>
      </w:pPr>
      <w:r w:rsidRPr="00673003">
        <w:rPr>
          <w:rFonts w:ascii="Times New Roman" w:hAnsi="Times New Roman"/>
          <w:sz w:val="24"/>
          <w:szCs w:val="24"/>
        </w:rPr>
        <w:t>12</w:t>
      </w:r>
      <w:r>
        <w:rPr>
          <w:rFonts w:ascii="Times New Roman" w:hAnsi="Times New Roman"/>
          <w:sz w:val="24"/>
          <w:szCs w:val="24"/>
        </w:rPr>
        <w:t>.</w:t>
      </w:r>
      <w:r>
        <w:tab/>
      </w:r>
      <w:r>
        <w:rPr>
          <w:rFonts w:ascii="Times New Roman" w:hAnsi="Times New Roman"/>
          <w:sz w:val="24"/>
          <w:szCs w:val="24"/>
        </w:rPr>
        <w:t xml:space="preserve">Instituțiile au obligația de a completa celulele menționate la punctul </w:t>
      </w:r>
      <w:r w:rsidRPr="00673003">
        <w:rPr>
          <w:rFonts w:ascii="Times New Roman" w:hAnsi="Times New Roman"/>
          <w:sz w:val="24"/>
          <w:szCs w:val="24"/>
        </w:rPr>
        <w:t>14</w:t>
      </w:r>
      <w:r>
        <w:rPr>
          <w:rFonts w:ascii="Times New Roman" w:hAnsi="Times New Roman"/>
          <w:sz w:val="24"/>
          <w:szCs w:val="24"/>
        </w:rPr>
        <w:t xml:space="preserve"> dacă este îndeplinită oricare dintre următoarele condiții:</w:t>
      </w:r>
    </w:p>
    <w:p w14:paraId="3F12E5B0" w14:textId="61844629" w:rsidR="00F4754B" w:rsidRPr="000B66BC" w:rsidRDefault="007A001B" w:rsidP="009339D1">
      <w:pPr>
        <w:pStyle w:val="InstructionsText2"/>
        <w:numPr>
          <w:ilvl w:val="0"/>
          <w:numId w:val="40"/>
        </w:numPr>
        <w:rPr>
          <w:rFonts w:eastAsia="Times New Roman"/>
          <w:bCs/>
          <w:sz w:val="24"/>
        </w:rPr>
      </w:pPr>
      <w:r>
        <w:rPr>
          <w:sz w:val="24"/>
        </w:rPr>
        <w:t xml:space="preserve">volumul instrumentelor financiare derivate de credit, menționat la punctul </w:t>
      </w:r>
      <w:r w:rsidRPr="00673003">
        <w:rPr>
          <w:sz w:val="24"/>
        </w:rPr>
        <w:t>9</w:t>
      </w:r>
      <w:r>
        <w:rPr>
          <w:sz w:val="24"/>
        </w:rPr>
        <w:t xml:space="preserve">, depășește </w:t>
      </w:r>
      <w:r w:rsidRPr="00673003">
        <w:rPr>
          <w:sz w:val="24"/>
        </w:rPr>
        <w:t>300</w:t>
      </w:r>
      <w:r>
        <w:rPr>
          <w:sz w:val="24"/>
        </w:rPr>
        <w:t xml:space="preserve"> de milioane EUR;</w:t>
      </w:r>
    </w:p>
    <w:p w14:paraId="53026947" w14:textId="5B38C368" w:rsidR="00675587" w:rsidRPr="000B66BC" w:rsidRDefault="007A001B" w:rsidP="009339D1">
      <w:pPr>
        <w:pStyle w:val="InstructionsText2"/>
        <w:numPr>
          <w:ilvl w:val="0"/>
          <w:numId w:val="40"/>
        </w:numPr>
        <w:rPr>
          <w:rFonts w:eastAsia="Times New Roman"/>
          <w:bCs/>
          <w:sz w:val="24"/>
        </w:rPr>
      </w:pPr>
      <w:r>
        <w:rPr>
          <w:bCs/>
          <w:sz w:val="24"/>
        </w:rPr>
        <w:t xml:space="preserve">volumul instrumentelor financiare derivate de credit, menționat la punctul </w:t>
      </w:r>
      <w:r w:rsidRPr="00673003">
        <w:rPr>
          <w:bCs/>
          <w:sz w:val="24"/>
        </w:rPr>
        <w:t>9</w:t>
      </w:r>
      <w:r>
        <w:rPr>
          <w:bCs/>
          <w:sz w:val="24"/>
        </w:rPr>
        <w:t xml:space="preserve">, depășește </w:t>
      </w:r>
      <w:r w:rsidRPr="00673003">
        <w:rPr>
          <w:bCs/>
          <w:sz w:val="24"/>
        </w:rPr>
        <w:t>500</w:t>
      </w:r>
      <w:r>
        <w:rPr>
          <w:bCs/>
          <w:sz w:val="24"/>
        </w:rPr>
        <w:t xml:space="preserve"> de milioane EUR.</w:t>
      </w:r>
    </w:p>
    <w:p w14:paraId="3B88084F" w14:textId="34241752" w:rsidR="00F4754B" w:rsidRPr="000B66BC" w:rsidRDefault="00242493" w:rsidP="000B66BC">
      <w:pPr>
        <w:pStyle w:val="InstructionsText2"/>
        <w:numPr>
          <w:ilvl w:val="0"/>
          <w:numId w:val="0"/>
        </w:numPr>
        <w:ind w:left="709" w:firstLine="11"/>
        <w:rPr>
          <w:sz w:val="24"/>
        </w:rPr>
      </w:pPr>
      <w:r>
        <w:rPr>
          <w:bCs/>
          <w:sz w:val="24"/>
        </w:rPr>
        <w:t xml:space="preserve">Se aplică criteriile de intrare și de ieșire prevăzute la articolul </w:t>
      </w:r>
      <w:r w:rsidRPr="00673003">
        <w:rPr>
          <w:bCs/>
          <w:sz w:val="24"/>
        </w:rPr>
        <w:t>4</w:t>
      </w:r>
      <w:r>
        <w:rPr>
          <w:bCs/>
          <w:sz w:val="24"/>
        </w:rPr>
        <w:t xml:space="preserve"> din prezentul regulament, cu excepția cazului menționat la litera (b), caz în care instituțiile încep raportarea de la următoarea dată de referință a raportării dacă au depășit pragul cu ocazia unei singure date de referință a raportării.</w:t>
      </w:r>
    </w:p>
    <w:p w14:paraId="6CB3856E" w14:textId="7F46ACD0" w:rsidR="00F4754B" w:rsidRPr="000B66BC" w:rsidRDefault="00500508" w:rsidP="000B66BC">
      <w:pPr>
        <w:pStyle w:val="BodyText1"/>
        <w:spacing w:after="240" w:line="240" w:lineRule="auto"/>
        <w:ind w:left="720" w:hanging="360"/>
        <w:rPr>
          <w:rFonts w:ascii="Times New Roman" w:hAnsi="Times New Roman"/>
          <w:sz w:val="24"/>
          <w:szCs w:val="24"/>
        </w:rPr>
      </w:pPr>
      <w:r w:rsidRPr="00673003">
        <w:rPr>
          <w:rFonts w:ascii="Times New Roman" w:hAnsi="Times New Roman"/>
          <w:sz w:val="24"/>
          <w:szCs w:val="24"/>
        </w:rPr>
        <w:t>13</w:t>
      </w:r>
      <w:r>
        <w:rPr>
          <w:rFonts w:ascii="Times New Roman" w:hAnsi="Times New Roman"/>
          <w:sz w:val="24"/>
          <w:szCs w:val="24"/>
        </w:rPr>
        <w:t>.</w:t>
      </w:r>
      <w:r>
        <w:tab/>
      </w:r>
      <w:r>
        <w:rPr>
          <w:rFonts w:ascii="Times New Roman" w:hAnsi="Times New Roman"/>
          <w:sz w:val="24"/>
          <w:szCs w:val="24"/>
        </w:rPr>
        <w:t xml:space="preserve">Celulele pe care instituțiile au obligația de a le completa în conformitate cu punctele </w:t>
      </w:r>
      <w:r w:rsidRPr="00673003">
        <w:rPr>
          <w:rFonts w:ascii="Times New Roman" w:hAnsi="Times New Roman"/>
          <w:sz w:val="24"/>
          <w:szCs w:val="24"/>
        </w:rPr>
        <w:t>10</w:t>
      </w:r>
      <w:r>
        <w:rPr>
          <w:rFonts w:ascii="Times New Roman" w:hAnsi="Times New Roman"/>
          <w:sz w:val="24"/>
          <w:szCs w:val="24"/>
        </w:rPr>
        <w:t xml:space="preserve"> și </w:t>
      </w:r>
      <w:r w:rsidRPr="00673003">
        <w:rPr>
          <w:rFonts w:ascii="Times New Roman" w:hAnsi="Times New Roman"/>
          <w:sz w:val="24"/>
          <w:szCs w:val="24"/>
        </w:rPr>
        <w:t>11</w:t>
      </w:r>
      <w:r>
        <w:rPr>
          <w:rFonts w:ascii="Times New Roman" w:hAnsi="Times New Roman"/>
          <w:sz w:val="24"/>
          <w:szCs w:val="24"/>
        </w:rPr>
        <w:t xml:space="preserve"> sunt următoarele:</w:t>
      </w:r>
      <w:r w:rsidR="005A7235">
        <w:rPr>
          <w:rFonts w:ascii="Times New Roman" w:hAnsi="Times New Roman"/>
          <w:sz w:val="24"/>
          <w:szCs w:val="24"/>
        </w:rPr>
        <w:t xml:space="preserve"> </w:t>
      </w:r>
      <w:r>
        <w:rPr>
          <w:rFonts w:ascii="Times New Roman" w:hAnsi="Times New Roman"/>
          <w:sz w:val="24"/>
          <w:szCs w:val="24"/>
        </w:rPr>
        <w:t>{LR</w:t>
      </w:r>
      <w:r w:rsidRPr="00673003">
        <w:rPr>
          <w:rFonts w:ascii="Times New Roman" w:hAnsi="Times New Roman"/>
          <w:sz w:val="24"/>
          <w:szCs w:val="24"/>
        </w:rPr>
        <w:t>1</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 {LR</w:t>
      </w:r>
      <w:r w:rsidRPr="00673003">
        <w:rPr>
          <w:rFonts w:ascii="Times New Roman" w:hAnsi="Times New Roman"/>
          <w:sz w:val="24"/>
          <w:szCs w:val="24"/>
        </w:rPr>
        <w:t>1</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w:t>
      </w:r>
      <w:r w:rsidRPr="00673003">
        <w:rPr>
          <w:rFonts w:ascii="Times New Roman" w:hAnsi="Times New Roman"/>
          <w:sz w:val="24"/>
          <w:szCs w:val="24"/>
        </w:rPr>
        <w:t>0020</w:t>
      </w:r>
      <w:r>
        <w:rPr>
          <w:rFonts w:ascii="Times New Roman" w:hAnsi="Times New Roman"/>
          <w:sz w:val="24"/>
          <w:szCs w:val="24"/>
        </w:rPr>
        <w:t>}, {LR</w:t>
      </w:r>
      <w:r w:rsidRPr="00673003">
        <w:rPr>
          <w:rFonts w:ascii="Times New Roman" w:hAnsi="Times New Roman"/>
          <w:sz w:val="24"/>
          <w:szCs w:val="24"/>
        </w:rPr>
        <w:t>1</w:t>
      </w:r>
      <w:r>
        <w:rPr>
          <w:rFonts w:ascii="Times New Roman" w:hAnsi="Times New Roman"/>
          <w:sz w:val="24"/>
          <w:szCs w:val="24"/>
        </w:rPr>
        <w:t>;</w:t>
      </w:r>
      <w:r w:rsidRPr="00673003">
        <w:rPr>
          <w:rFonts w:ascii="Times New Roman" w:hAnsi="Times New Roman"/>
          <w:sz w:val="24"/>
          <w:szCs w:val="24"/>
        </w:rPr>
        <w:t>0020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 {LR</w:t>
      </w:r>
      <w:r w:rsidRPr="00673003">
        <w:rPr>
          <w:rFonts w:ascii="Times New Roman" w:hAnsi="Times New Roman"/>
          <w:sz w:val="24"/>
          <w:szCs w:val="24"/>
        </w:rPr>
        <w:t>1</w:t>
      </w:r>
      <w:r>
        <w:rPr>
          <w:rFonts w:ascii="Times New Roman" w:hAnsi="Times New Roman"/>
          <w:sz w:val="24"/>
          <w:szCs w:val="24"/>
        </w:rPr>
        <w:t>;</w:t>
      </w:r>
      <w:r w:rsidRPr="00673003">
        <w:rPr>
          <w:rFonts w:ascii="Times New Roman" w:hAnsi="Times New Roman"/>
          <w:sz w:val="24"/>
          <w:szCs w:val="24"/>
        </w:rPr>
        <w:t>0020</w:t>
      </w:r>
      <w:r>
        <w:rPr>
          <w:rFonts w:ascii="Times New Roman" w:hAnsi="Times New Roman"/>
          <w:sz w:val="24"/>
          <w:szCs w:val="24"/>
        </w:rPr>
        <w:t>;</w:t>
      </w:r>
      <w:r w:rsidRPr="00673003">
        <w:rPr>
          <w:rFonts w:ascii="Times New Roman" w:hAnsi="Times New Roman"/>
          <w:sz w:val="24"/>
          <w:szCs w:val="24"/>
        </w:rPr>
        <w:t>0020</w:t>
      </w:r>
      <w:r>
        <w:rPr>
          <w:rFonts w:ascii="Times New Roman" w:hAnsi="Times New Roman"/>
          <w:sz w:val="24"/>
          <w:szCs w:val="24"/>
        </w:rPr>
        <w:t>}, {LR</w:t>
      </w:r>
      <w:r w:rsidRPr="00673003">
        <w:rPr>
          <w:rFonts w:ascii="Times New Roman" w:hAnsi="Times New Roman"/>
          <w:sz w:val="24"/>
          <w:szCs w:val="24"/>
        </w:rPr>
        <w:t>1</w:t>
      </w:r>
      <w:r>
        <w:rPr>
          <w:rFonts w:ascii="Times New Roman" w:hAnsi="Times New Roman"/>
          <w:sz w:val="24"/>
          <w:szCs w:val="24"/>
        </w:rPr>
        <w:t>;</w:t>
      </w:r>
      <w:r w:rsidRPr="00673003">
        <w:rPr>
          <w:rFonts w:ascii="Times New Roman" w:hAnsi="Times New Roman"/>
          <w:sz w:val="24"/>
          <w:szCs w:val="24"/>
        </w:rPr>
        <w:t>0030</w:t>
      </w:r>
      <w:r>
        <w:rPr>
          <w:rFonts w:ascii="Times New Roman" w:hAnsi="Times New Roman"/>
          <w:sz w:val="24"/>
          <w:szCs w:val="24"/>
        </w:rPr>
        <w:t>;</w:t>
      </w:r>
      <w:r w:rsidRPr="00673003">
        <w:rPr>
          <w:rFonts w:ascii="Times New Roman" w:hAnsi="Times New Roman"/>
          <w:sz w:val="24"/>
          <w:szCs w:val="24"/>
        </w:rPr>
        <w:t>0070</w:t>
      </w:r>
      <w:r>
        <w:rPr>
          <w:rFonts w:ascii="Times New Roman" w:hAnsi="Times New Roman"/>
          <w:sz w:val="24"/>
          <w:szCs w:val="24"/>
        </w:rPr>
        <w:t>}, {LR</w:t>
      </w:r>
      <w:r w:rsidRPr="00673003">
        <w:rPr>
          <w:rFonts w:ascii="Times New Roman" w:hAnsi="Times New Roman"/>
          <w:sz w:val="24"/>
          <w:szCs w:val="24"/>
        </w:rPr>
        <w:t>1</w:t>
      </w:r>
      <w:r>
        <w:rPr>
          <w:rFonts w:ascii="Times New Roman" w:hAnsi="Times New Roman"/>
          <w:sz w:val="24"/>
          <w:szCs w:val="24"/>
        </w:rPr>
        <w:t>;</w:t>
      </w:r>
      <w:r w:rsidRPr="00673003">
        <w:rPr>
          <w:rFonts w:ascii="Times New Roman" w:hAnsi="Times New Roman"/>
          <w:sz w:val="24"/>
          <w:szCs w:val="24"/>
        </w:rPr>
        <w:t>0040</w:t>
      </w:r>
      <w:r>
        <w:rPr>
          <w:rFonts w:ascii="Times New Roman" w:hAnsi="Times New Roman"/>
          <w:sz w:val="24"/>
          <w:szCs w:val="24"/>
        </w:rPr>
        <w:t>;</w:t>
      </w:r>
      <w:r w:rsidRPr="00673003">
        <w:rPr>
          <w:rFonts w:ascii="Times New Roman" w:hAnsi="Times New Roman"/>
          <w:sz w:val="24"/>
          <w:szCs w:val="24"/>
        </w:rPr>
        <w:t>0070</w:t>
      </w:r>
      <w:r>
        <w:rPr>
          <w:rFonts w:ascii="Times New Roman" w:hAnsi="Times New Roman"/>
          <w:sz w:val="24"/>
          <w:szCs w:val="24"/>
        </w:rPr>
        <w:t>}, {LR</w:t>
      </w:r>
      <w:r w:rsidRPr="00673003">
        <w:rPr>
          <w:rFonts w:ascii="Times New Roman" w:hAnsi="Times New Roman"/>
          <w:sz w:val="24"/>
          <w:szCs w:val="24"/>
        </w:rPr>
        <w:t>1</w:t>
      </w:r>
      <w:r>
        <w:rPr>
          <w:rFonts w:ascii="Times New Roman" w:hAnsi="Times New Roman"/>
          <w:sz w:val="24"/>
          <w:szCs w:val="24"/>
        </w:rPr>
        <w:t>;</w:t>
      </w:r>
      <w:r w:rsidRPr="00673003">
        <w:rPr>
          <w:rFonts w:ascii="Times New Roman" w:hAnsi="Times New Roman"/>
          <w:sz w:val="24"/>
          <w:szCs w:val="24"/>
        </w:rPr>
        <w:t>0050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 {LR</w:t>
      </w:r>
      <w:r w:rsidRPr="00673003">
        <w:rPr>
          <w:rFonts w:ascii="Times New Roman" w:hAnsi="Times New Roman"/>
          <w:sz w:val="24"/>
          <w:szCs w:val="24"/>
        </w:rPr>
        <w:t>1</w:t>
      </w:r>
      <w:r>
        <w:rPr>
          <w:rFonts w:ascii="Times New Roman" w:hAnsi="Times New Roman"/>
          <w:sz w:val="24"/>
          <w:szCs w:val="24"/>
        </w:rPr>
        <w:t>;</w:t>
      </w:r>
      <w:r w:rsidRPr="00673003">
        <w:rPr>
          <w:rFonts w:ascii="Times New Roman" w:hAnsi="Times New Roman"/>
          <w:sz w:val="24"/>
          <w:szCs w:val="24"/>
        </w:rPr>
        <w:t>0050</w:t>
      </w:r>
      <w:r>
        <w:rPr>
          <w:rFonts w:ascii="Times New Roman" w:hAnsi="Times New Roman"/>
          <w:sz w:val="24"/>
          <w:szCs w:val="24"/>
        </w:rPr>
        <w:t>;</w:t>
      </w:r>
      <w:r w:rsidRPr="00673003">
        <w:rPr>
          <w:rFonts w:ascii="Times New Roman" w:hAnsi="Times New Roman"/>
          <w:sz w:val="24"/>
          <w:szCs w:val="24"/>
        </w:rPr>
        <w:t>0020</w:t>
      </w:r>
      <w:r>
        <w:rPr>
          <w:rFonts w:ascii="Times New Roman" w:hAnsi="Times New Roman"/>
          <w:sz w:val="24"/>
          <w:szCs w:val="24"/>
        </w:rPr>
        <w:t>}, {LR</w:t>
      </w:r>
      <w:r w:rsidRPr="00673003">
        <w:rPr>
          <w:rFonts w:ascii="Times New Roman" w:hAnsi="Times New Roman"/>
          <w:sz w:val="24"/>
          <w:szCs w:val="24"/>
        </w:rPr>
        <w:t>1</w:t>
      </w:r>
      <w:r>
        <w:rPr>
          <w:rFonts w:ascii="Times New Roman" w:hAnsi="Times New Roman"/>
          <w:sz w:val="24"/>
          <w:szCs w:val="24"/>
        </w:rPr>
        <w:t>;</w:t>
      </w:r>
      <w:r w:rsidRPr="00673003">
        <w:rPr>
          <w:rFonts w:ascii="Times New Roman" w:hAnsi="Times New Roman"/>
          <w:sz w:val="24"/>
          <w:szCs w:val="24"/>
        </w:rPr>
        <w:t>0060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 {LR</w:t>
      </w:r>
      <w:r w:rsidRPr="00673003">
        <w:rPr>
          <w:rFonts w:ascii="Times New Roman" w:hAnsi="Times New Roman"/>
          <w:sz w:val="24"/>
          <w:szCs w:val="24"/>
        </w:rPr>
        <w:t>1</w:t>
      </w:r>
      <w:r>
        <w:rPr>
          <w:rFonts w:ascii="Times New Roman" w:hAnsi="Times New Roman"/>
          <w:sz w:val="24"/>
          <w:szCs w:val="24"/>
        </w:rPr>
        <w:t>;</w:t>
      </w:r>
      <w:r w:rsidRPr="00673003">
        <w:rPr>
          <w:rFonts w:ascii="Times New Roman" w:hAnsi="Times New Roman"/>
          <w:sz w:val="24"/>
          <w:szCs w:val="24"/>
        </w:rPr>
        <w:t>0060</w:t>
      </w:r>
      <w:r>
        <w:rPr>
          <w:rFonts w:ascii="Times New Roman" w:hAnsi="Times New Roman"/>
          <w:sz w:val="24"/>
          <w:szCs w:val="24"/>
        </w:rPr>
        <w:t>;</w:t>
      </w:r>
      <w:r w:rsidRPr="00673003">
        <w:rPr>
          <w:rFonts w:ascii="Times New Roman" w:hAnsi="Times New Roman"/>
          <w:sz w:val="24"/>
          <w:szCs w:val="24"/>
        </w:rPr>
        <w:t>0020</w:t>
      </w:r>
      <w:r>
        <w:rPr>
          <w:rFonts w:ascii="Times New Roman" w:hAnsi="Times New Roman"/>
          <w:sz w:val="24"/>
          <w:szCs w:val="24"/>
        </w:rPr>
        <w:t>}, și {LR</w:t>
      </w:r>
      <w:r w:rsidRPr="00673003">
        <w:rPr>
          <w:rFonts w:ascii="Times New Roman" w:hAnsi="Times New Roman"/>
          <w:sz w:val="24"/>
          <w:szCs w:val="24"/>
        </w:rPr>
        <w:t>1</w:t>
      </w:r>
      <w:r>
        <w:rPr>
          <w:rFonts w:ascii="Times New Roman" w:hAnsi="Times New Roman"/>
          <w:sz w:val="24"/>
          <w:szCs w:val="24"/>
        </w:rPr>
        <w:t>;</w:t>
      </w:r>
      <w:r w:rsidRPr="00673003">
        <w:rPr>
          <w:rFonts w:ascii="Times New Roman" w:hAnsi="Times New Roman"/>
          <w:sz w:val="24"/>
          <w:szCs w:val="24"/>
        </w:rPr>
        <w:t>0060</w:t>
      </w:r>
      <w:r>
        <w:rPr>
          <w:rFonts w:ascii="Times New Roman" w:hAnsi="Times New Roman"/>
          <w:sz w:val="24"/>
          <w:szCs w:val="24"/>
        </w:rPr>
        <w:t>;</w:t>
      </w:r>
      <w:r w:rsidRPr="00673003">
        <w:rPr>
          <w:rFonts w:ascii="Times New Roman" w:hAnsi="Times New Roman"/>
          <w:sz w:val="24"/>
          <w:szCs w:val="24"/>
        </w:rPr>
        <w:t>0070</w:t>
      </w:r>
      <w:r>
        <w:rPr>
          <w:rFonts w:ascii="Times New Roman" w:hAnsi="Times New Roman"/>
          <w:sz w:val="24"/>
          <w:szCs w:val="24"/>
        </w:rPr>
        <w:t>}.</w:t>
      </w:r>
    </w:p>
    <w:p w14:paraId="6F47B92E" w14:textId="36B5B5EF" w:rsidR="00F4754B" w:rsidRPr="000B66BC" w:rsidRDefault="00500508" w:rsidP="000B66BC">
      <w:pPr>
        <w:pStyle w:val="BodyText1"/>
        <w:spacing w:after="240" w:line="240" w:lineRule="auto"/>
        <w:ind w:left="720" w:hanging="360"/>
        <w:rPr>
          <w:rFonts w:ascii="Times New Roman" w:hAnsi="Times New Roman"/>
          <w:sz w:val="24"/>
          <w:szCs w:val="24"/>
        </w:rPr>
      </w:pPr>
      <w:r w:rsidRPr="00673003">
        <w:rPr>
          <w:rFonts w:ascii="Times New Roman" w:hAnsi="Times New Roman"/>
          <w:sz w:val="24"/>
          <w:szCs w:val="24"/>
        </w:rPr>
        <w:t>14</w:t>
      </w:r>
      <w:r>
        <w:rPr>
          <w:rFonts w:ascii="Times New Roman" w:hAnsi="Times New Roman"/>
          <w:sz w:val="24"/>
          <w:szCs w:val="24"/>
        </w:rPr>
        <w:t>.</w:t>
      </w:r>
      <w:r>
        <w:tab/>
      </w:r>
      <w:r>
        <w:rPr>
          <w:rFonts w:ascii="Times New Roman" w:hAnsi="Times New Roman"/>
          <w:sz w:val="24"/>
          <w:szCs w:val="24"/>
        </w:rPr>
        <w:t xml:space="preserve">Celulele pe care instituțiile au obligația de a le completa în conformitate cu punctul </w:t>
      </w:r>
      <w:r w:rsidRPr="00673003">
        <w:rPr>
          <w:rFonts w:ascii="Times New Roman" w:hAnsi="Times New Roman"/>
          <w:sz w:val="24"/>
          <w:szCs w:val="24"/>
        </w:rPr>
        <w:t>12</w:t>
      </w:r>
      <w:r>
        <w:rPr>
          <w:rFonts w:ascii="Times New Roman" w:hAnsi="Times New Roman"/>
          <w:sz w:val="24"/>
          <w:szCs w:val="24"/>
        </w:rPr>
        <w:t xml:space="preserve"> sunt următoarele: {LR</w:t>
      </w:r>
      <w:r w:rsidRPr="00673003">
        <w:rPr>
          <w:rFonts w:ascii="Times New Roman" w:hAnsi="Times New Roman"/>
          <w:sz w:val="24"/>
          <w:szCs w:val="24"/>
        </w:rPr>
        <w:t>1</w:t>
      </w:r>
      <w:r>
        <w:rPr>
          <w:rFonts w:ascii="Times New Roman" w:hAnsi="Times New Roman"/>
          <w:sz w:val="24"/>
          <w:szCs w:val="24"/>
        </w:rPr>
        <w:t>;</w:t>
      </w:r>
      <w:r w:rsidRPr="00673003">
        <w:rPr>
          <w:rFonts w:ascii="Times New Roman" w:hAnsi="Times New Roman"/>
          <w:sz w:val="24"/>
          <w:szCs w:val="24"/>
        </w:rPr>
        <w:t>0020</w:t>
      </w:r>
      <w:r>
        <w:rPr>
          <w:rFonts w:ascii="Times New Roman" w:hAnsi="Times New Roman"/>
          <w:sz w:val="24"/>
          <w:szCs w:val="24"/>
        </w:rPr>
        <w:t>;</w:t>
      </w:r>
      <w:r w:rsidRPr="00673003">
        <w:rPr>
          <w:rFonts w:ascii="Times New Roman" w:hAnsi="Times New Roman"/>
          <w:sz w:val="24"/>
          <w:szCs w:val="24"/>
        </w:rPr>
        <w:t>0075</w:t>
      </w:r>
      <w:r>
        <w:rPr>
          <w:rFonts w:ascii="Times New Roman" w:hAnsi="Times New Roman"/>
          <w:sz w:val="24"/>
          <w:szCs w:val="24"/>
        </w:rPr>
        <w:t>}, {LR</w:t>
      </w:r>
      <w:r w:rsidRPr="00673003">
        <w:rPr>
          <w:rFonts w:ascii="Times New Roman" w:hAnsi="Times New Roman"/>
          <w:sz w:val="24"/>
          <w:szCs w:val="24"/>
        </w:rPr>
        <w:t>1</w:t>
      </w:r>
      <w:r>
        <w:rPr>
          <w:rFonts w:ascii="Times New Roman" w:hAnsi="Times New Roman"/>
          <w:sz w:val="24"/>
          <w:szCs w:val="24"/>
        </w:rPr>
        <w:t>;</w:t>
      </w:r>
      <w:r w:rsidRPr="00673003">
        <w:rPr>
          <w:rFonts w:ascii="Times New Roman" w:hAnsi="Times New Roman"/>
          <w:sz w:val="24"/>
          <w:szCs w:val="24"/>
        </w:rPr>
        <w:t>0050</w:t>
      </w:r>
      <w:r>
        <w:rPr>
          <w:rFonts w:ascii="Times New Roman" w:hAnsi="Times New Roman"/>
          <w:sz w:val="24"/>
          <w:szCs w:val="24"/>
        </w:rPr>
        <w:t>;</w:t>
      </w:r>
      <w:r w:rsidRPr="00673003">
        <w:rPr>
          <w:rFonts w:ascii="Times New Roman" w:hAnsi="Times New Roman"/>
          <w:sz w:val="24"/>
          <w:szCs w:val="24"/>
        </w:rPr>
        <w:t>0075</w:t>
      </w:r>
      <w:r>
        <w:rPr>
          <w:rFonts w:ascii="Times New Roman" w:hAnsi="Times New Roman"/>
          <w:sz w:val="24"/>
          <w:szCs w:val="24"/>
        </w:rPr>
        <w:t>} și {LR</w:t>
      </w:r>
      <w:r w:rsidRPr="00673003">
        <w:rPr>
          <w:rFonts w:ascii="Times New Roman" w:hAnsi="Times New Roman"/>
          <w:sz w:val="24"/>
          <w:szCs w:val="24"/>
        </w:rPr>
        <w:t>1</w:t>
      </w:r>
      <w:r>
        <w:rPr>
          <w:rFonts w:ascii="Times New Roman" w:hAnsi="Times New Roman"/>
          <w:sz w:val="24"/>
          <w:szCs w:val="24"/>
        </w:rPr>
        <w:t>;</w:t>
      </w:r>
      <w:r w:rsidRPr="00673003">
        <w:rPr>
          <w:rFonts w:ascii="Times New Roman" w:hAnsi="Times New Roman"/>
          <w:sz w:val="24"/>
          <w:szCs w:val="24"/>
        </w:rPr>
        <w:t>0050</w:t>
      </w:r>
      <w:r>
        <w:rPr>
          <w:rFonts w:ascii="Times New Roman" w:hAnsi="Times New Roman"/>
          <w:sz w:val="24"/>
          <w:szCs w:val="24"/>
        </w:rPr>
        <w:t>;</w:t>
      </w:r>
      <w:r w:rsidRPr="00673003">
        <w:rPr>
          <w:rFonts w:ascii="Times New Roman" w:hAnsi="Times New Roman"/>
          <w:sz w:val="24"/>
          <w:szCs w:val="24"/>
        </w:rPr>
        <w:t>0085</w:t>
      </w:r>
      <w:r>
        <w:rPr>
          <w:rFonts w:ascii="Times New Roman" w:hAnsi="Times New Roman"/>
          <w:sz w:val="24"/>
          <w:szCs w:val="24"/>
        </w:rPr>
        <w:t>}.</w:t>
      </w:r>
    </w:p>
    <w:p w14:paraId="00E6EF91" w14:textId="4226172D" w:rsidR="00217D1F" w:rsidRPr="000B66BC" w:rsidRDefault="005F4574" w:rsidP="000B66BC">
      <w:pPr>
        <w:pStyle w:val="BodyText1"/>
        <w:spacing w:after="240"/>
        <w:ind w:left="357" w:hanging="357"/>
        <w:outlineLvl w:val="1"/>
        <w:rPr>
          <w:rFonts w:ascii="Times New Roman" w:hAnsi="Times New Roman"/>
          <w:b/>
          <w:sz w:val="24"/>
          <w:szCs w:val="24"/>
        </w:rPr>
      </w:pPr>
      <w:bookmarkStart w:id="47" w:name="_Toc359414285"/>
      <w:bookmarkStart w:id="48" w:name="_Toc423089070"/>
      <w:bookmarkStart w:id="49" w:name="_Toc58820207"/>
      <w:bookmarkStart w:id="50" w:name="_Toc322687879"/>
      <w:bookmarkStart w:id="51" w:name="_Toc315961853"/>
      <w:bookmarkEnd w:id="46"/>
      <w:r w:rsidRPr="00673003">
        <w:rPr>
          <w:rFonts w:ascii="Times New Roman" w:hAnsi="Times New Roman"/>
          <w:b/>
          <w:sz w:val="24"/>
          <w:szCs w:val="24"/>
        </w:rPr>
        <w:t>3</w:t>
      </w:r>
      <w:r>
        <w:rPr>
          <w:rFonts w:ascii="Times New Roman" w:hAnsi="Times New Roman"/>
          <w:b/>
          <w:sz w:val="24"/>
          <w:szCs w:val="24"/>
        </w:rPr>
        <w:t>.</w:t>
      </w:r>
      <w:r>
        <w:tab/>
      </w:r>
      <w:bookmarkStart w:id="52" w:name="_Toc351048506"/>
      <w:r>
        <w:rPr>
          <w:rFonts w:ascii="Times New Roman" w:hAnsi="Times New Roman"/>
          <w:b/>
          <w:sz w:val="24"/>
          <w:szCs w:val="24"/>
        </w:rPr>
        <w:t xml:space="preserve">C </w:t>
      </w:r>
      <w:r w:rsidRPr="00673003">
        <w:rPr>
          <w:rFonts w:ascii="Times New Roman" w:hAnsi="Times New Roman"/>
          <w:b/>
          <w:sz w:val="24"/>
          <w:szCs w:val="24"/>
        </w:rPr>
        <w:t>47</w:t>
      </w:r>
      <w:r>
        <w:rPr>
          <w:rFonts w:ascii="Times New Roman" w:hAnsi="Times New Roman"/>
          <w:b/>
          <w:sz w:val="24"/>
          <w:szCs w:val="24"/>
        </w:rPr>
        <w:t>.</w:t>
      </w:r>
      <w:r w:rsidRPr="00673003">
        <w:rPr>
          <w:rFonts w:ascii="Times New Roman" w:hAnsi="Times New Roman"/>
          <w:b/>
          <w:sz w:val="24"/>
          <w:szCs w:val="24"/>
        </w:rPr>
        <w:t>00</w:t>
      </w:r>
      <w:r>
        <w:rPr>
          <w:rFonts w:ascii="Times New Roman" w:hAnsi="Times New Roman"/>
          <w:b/>
          <w:sz w:val="24"/>
          <w:szCs w:val="24"/>
        </w:rPr>
        <w:t xml:space="preserve"> – Calculul indicatorului efectului de levier</w:t>
      </w:r>
      <w:bookmarkEnd w:id="47"/>
      <w:bookmarkEnd w:id="52"/>
      <w:r>
        <w:rPr>
          <w:rFonts w:ascii="Times New Roman" w:hAnsi="Times New Roman"/>
          <w:b/>
          <w:sz w:val="24"/>
          <w:szCs w:val="24"/>
        </w:rPr>
        <w:t xml:space="preserve"> (</w:t>
      </w:r>
      <w:proofErr w:type="spellStart"/>
      <w:r>
        <w:rPr>
          <w:rFonts w:ascii="Times New Roman" w:hAnsi="Times New Roman"/>
          <w:b/>
          <w:sz w:val="24"/>
          <w:szCs w:val="24"/>
        </w:rPr>
        <w:t>LRCalc</w:t>
      </w:r>
      <w:proofErr w:type="spellEnd"/>
      <w:r>
        <w:rPr>
          <w:rFonts w:ascii="Times New Roman" w:hAnsi="Times New Roman"/>
          <w:b/>
          <w:sz w:val="24"/>
          <w:szCs w:val="24"/>
        </w:rPr>
        <w:t>)</w:t>
      </w:r>
      <w:bookmarkEnd w:id="48"/>
      <w:bookmarkEnd w:id="49"/>
    </w:p>
    <w:p w14:paraId="5579B71F" w14:textId="0BB469A9" w:rsidR="00AE2798" w:rsidRPr="000B66BC" w:rsidRDefault="00500508" w:rsidP="000B66BC">
      <w:pPr>
        <w:pStyle w:val="BodyText1"/>
        <w:spacing w:after="240" w:line="240" w:lineRule="auto"/>
        <w:ind w:left="720" w:hanging="360"/>
        <w:rPr>
          <w:rFonts w:ascii="Times New Roman" w:hAnsi="Times New Roman"/>
          <w:sz w:val="24"/>
          <w:szCs w:val="24"/>
        </w:rPr>
      </w:pPr>
      <w:r w:rsidRPr="00673003">
        <w:rPr>
          <w:rFonts w:ascii="Times New Roman" w:hAnsi="Times New Roman"/>
          <w:sz w:val="24"/>
          <w:szCs w:val="24"/>
        </w:rPr>
        <w:t>15</w:t>
      </w:r>
      <w:r>
        <w:rPr>
          <w:rFonts w:ascii="Times New Roman" w:hAnsi="Times New Roman"/>
          <w:sz w:val="24"/>
          <w:szCs w:val="24"/>
        </w:rPr>
        <w:t>.</w:t>
      </w:r>
      <w:r>
        <w:tab/>
      </w:r>
      <w:r>
        <w:rPr>
          <w:rFonts w:ascii="Times New Roman" w:hAnsi="Times New Roman"/>
          <w:sz w:val="24"/>
          <w:szCs w:val="24"/>
        </w:rPr>
        <w:t xml:space="preserve">Prezentul formular colectează datele necesare pentru a calcula indicatorul efectului de levier definit în partea a șaptea din CRR. </w:t>
      </w:r>
    </w:p>
    <w:p w14:paraId="0E7DE041" w14:textId="66D1ABC8" w:rsidR="00AE2798" w:rsidRPr="000B66BC" w:rsidRDefault="00500508" w:rsidP="000B66BC">
      <w:pPr>
        <w:pStyle w:val="BodyText1"/>
        <w:spacing w:after="240" w:line="240" w:lineRule="auto"/>
        <w:ind w:left="720" w:hanging="360"/>
        <w:rPr>
          <w:rFonts w:ascii="Times New Roman" w:hAnsi="Times New Roman"/>
          <w:sz w:val="24"/>
          <w:szCs w:val="24"/>
        </w:rPr>
      </w:pPr>
      <w:r w:rsidRPr="00673003">
        <w:rPr>
          <w:rFonts w:ascii="Times New Roman" w:hAnsi="Times New Roman"/>
          <w:sz w:val="24"/>
          <w:szCs w:val="24"/>
        </w:rPr>
        <w:t>16</w:t>
      </w:r>
      <w:r>
        <w:rPr>
          <w:rFonts w:ascii="Times New Roman" w:hAnsi="Times New Roman"/>
          <w:sz w:val="24"/>
          <w:szCs w:val="24"/>
        </w:rPr>
        <w:t>.</w:t>
      </w:r>
      <w:r>
        <w:tab/>
      </w:r>
      <w:r>
        <w:rPr>
          <w:rFonts w:ascii="Times New Roman" w:hAnsi="Times New Roman"/>
          <w:sz w:val="24"/>
          <w:szCs w:val="24"/>
        </w:rPr>
        <w:t xml:space="preserve">Instituțiile raportează trimestrial indicatorul efectului de levier. </w:t>
      </w:r>
      <w:r w:rsidR="00027DAA">
        <w:rPr>
          <w:rFonts w:ascii="Times New Roman" w:hAnsi="Times New Roman"/>
          <w:sz w:val="24"/>
          <w:szCs w:val="24"/>
        </w:rPr>
        <w:t>În fiecare trimestru, valoarea „</w:t>
      </w:r>
      <w:r>
        <w:rPr>
          <w:rFonts w:ascii="Times New Roman" w:hAnsi="Times New Roman"/>
          <w:sz w:val="24"/>
          <w:szCs w:val="24"/>
        </w:rPr>
        <w:t>la data de referință a raportării</w:t>
      </w:r>
      <w:r w:rsidR="00027DAA">
        <w:rPr>
          <w:rFonts w:ascii="Times New Roman" w:hAnsi="Times New Roman"/>
          <w:sz w:val="24"/>
          <w:szCs w:val="24"/>
        </w:rPr>
        <w:t>”</w:t>
      </w:r>
      <w:r>
        <w:rPr>
          <w:rFonts w:ascii="Times New Roman" w:hAnsi="Times New Roman"/>
          <w:sz w:val="24"/>
          <w:szCs w:val="24"/>
        </w:rPr>
        <w:t xml:space="preserve"> este valoarea din ultima zi calendaristică a celei de a treia luni a trimestrului respectiv.</w:t>
      </w:r>
    </w:p>
    <w:p w14:paraId="36716E2F" w14:textId="501E6CBB" w:rsidR="00941862" w:rsidRPr="000B66BC" w:rsidRDefault="008B4710" w:rsidP="000B66BC">
      <w:pPr>
        <w:pStyle w:val="BodyText1"/>
        <w:spacing w:after="240" w:line="240" w:lineRule="auto"/>
        <w:ind w:left="720" w:hanging="360"/>
        <w:rPr>
          <w:rFonts w:ascii="Times New Roman" w:hAnsi="Times New Roman"/>
          <w:sz w:val="24"/>
          <w:szCs w:val="24"/>
        </w:rPr>
      </w:pPr>
      <w:r w:rsidRPr="00673003">
        <w:rPr>
          <w:rFonts w:ascii="Times New Roman" w:hAnsi="Times New Roman"/>
          <w:sz w:val="24"/>
          <w:szCs w:val="24"/>
        </w:rPr>
        <w:t>17</w:t>
      </w:r>
      <w:r>
        <w:rPr>
          <w:rFonts w:ascii="Times New Roman" w:hAnsi="Times New Roman"/>
          <w:sz w:val="24"/>
          <w:szCs w:val="24"/>
        </w:rPr>
        <w:t>.</w:t>
      </w:r>
      <w:r>
        <w:tab/>
      </w:r>
      <w:r>
        <w:rPr>
          <w:rFonts w:ascii="Times New Roman" w:hAnsi="Times New Roman"/>
          <w:sz w:val="24"/>
          <w:szCs w:val="24"/>
        </w:rPr>
        <w:t xml:space="preserve">Instituțiile raportează elementele din secțiunea „Valori ale expunerii” cu semn pozitiv, în conformitate cu convenția privind semnele din partea I punctul </w:t>
      </w:r>
      <w:r w:rsidRPr="00673003">
        <w:rPr>
          <w:rFonts w:ascii="Times New Roman" w:hAnsi="Times New Roman"/>
          <w:sz w:val="24"/>
          <w:szCs w:val="24"/>
        </w:rPr>
        <w:t>9</w:t>
      </w:r>
      <w:r>
        <w:rPr>
          <w:rFonts w:ascii="Times New Roman" w:hAnsi="Times New Roman"/>
          <w:sz w:val="24"/>
          <w:szCs w:val="24"/>
        </w:rPr>
        <w:t xml:space="preserve"> din prezenta anexă (cu excepția elementelor{LRCalc;</w:t>
      </w:r>
      <w:r w:rsidRPr="00673003">
        <w:rPr>
          <w:rFonts w:ascii="Times New Roman" w:hAnsi="Times New Roman"/>
          <w:sz w:val="24"/>
          <w:szCs w:val="24"/>
        </w:rPr>
        <w:t>0270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 și {LRCalc;</w:t>
      </w:r>
      <w:r w:rsidRPr="00673003">
        <w:rPr>
          <w:rFonts w:ascii="Times New Roman" w:hAnsi="Times New Roman"/>
          <w:sz w:val="24"/>
          <w:szCs w:val="24"/>
        </w:rPr>
        <w:t>0280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 xml:space="preserve">}), ca și cum elementele raportate cu semn negativ (de exemplu exceptările/deducerile) în conformitate cu convenția privind semnele din partea I punctul </w:t>
      </w:r>
      <w:r w:rsidRPr="00673003">
        <w:rPr>
          <w:rFonts w:ascii="Times New Roman" w:hAnsi="Times New Roman"/>
          <w:sz w:val="24"/>
          <w:szCs w:val="24"/>
        </w:rPr>
        <w:t>9</w:t>
      </w:r>
      <w:r>
        <w:rPr>
          <w:rFonts w:ascii="Times New Roman" w:hAnsi="Times New Roman"/>
          <w:sz w:val="24"/>
          <w:szCs w:val="24"/>
        </w:rPr>
        <w:t xml:space="preserve"> din prezenta anexă nu s-ar aplica.</w:t>
      </w:r>
    </w:p>
    <w:p w14:paraId="725F2D82" w14:textId="2BEB62D8" w:rsidR="00720503" w:rsidRPr="000B66BC" w:rsidRDefault="006F588E" w:rsidP="009339D1">
      <w:pPr>
        <w:pStyle w:val="InstructionsText2"/>
        <w:numPr>
          <w:ilvl w:val="0"/>
          <w:numId w:val="0"/>
        </w:numPr>
        <w:ind w:left="720" w:hanging="360"/>
        <w:rPr>
          <w:sz w:val="24"/>
        </w:rPr>
      </w:pPr>
      <w:r w:rsidRPr="00673003">
        <w:rPr>
          <w:sz w:val="24"/>
        </w:rPr>
        <w:t>18</w:t>
      </w:r>
      <w:r>
        <w:rPr>
          <w:sz w:val="24"/>
        </w:rPr>
        <w:t>.</w:t>
      </w:r>
      <w:r>
        <w:tab/>
      </w:r>
      <w:r>
        <w:rPr>
          <w:sz w:val="24"/>
        </w:rPr>
        <w:t>Orice cuantum cu care se majorează fondurile proprii sau expunerea pentru calcularea indicatorului efectului de levier se raportează ca valoare pozitivă. În schimb, orice cuantum cu care se reduce totalul fondurilor proprii sau expunerea pentru calcularea indicatorului efectului de levier se raportează ca valoare negativă. În cazul în care există un semn negativ (-) în fața denumirii unui element, se presupune că pentru elementul respectiv nu se va raporta nicio valoare pozitivă.</w:t>
      </w:r>
    </w:p>
    <w:p w14:paraId="69E62B50" w14:textId="5ED7EEC3" w:rsidR="00EC3422" w:rsidRPr="000B66BC" w:rsidRDefault="006A4991" w:rsidP="009339D1">
      <w:pPr>
        <w:pStyle w:val="InstructionsText2"/>
        <w:numPr>
          <w:ilvl w:val="0"/>
          <w:numId w:val="0"/>
        </w:numPr>
        <w:ind w:left="720" w:hanging="360"/>
        <w:rPr>
          <w:sz w:val="24"/>
        </w:rPr>
      </w:pPr>
      <w:r w:rsidRPr="00673003">
        <w:rPr>
          <w:sz w:val="24"/>
        </w:rPr>
        <w:t>19</w:t>
      </w:r>
      <w:r>
        <w:rPr>
          <w:sz w:val="24"/>
        </w:rPr>
        <w:t>.</w:t>
      </w:r>
      <w:r w:rsidR="005A7235">
        <w:rPr>
          <w:sz w:val="24"/>
        </w:rPr>
        <w:t xml:space="preserve"> </w:t>
      </w:r>
      <w:r>
        <w:rPr>
          <w:sz w:val="24"/>
        </w:rPr>
        <w:t>În cazul în care un cuantum s-ar califica pentru deducere pe baza mai multor motive, cuantumul respectiv se scade din expunere doar pe un singur rând din formularul C</w:t>
      </w:r>
      <w:r w:rsidRPr="00673003">
        <w:rPr>
          <w:sz w:val="24"/>
        </w:rPr>
        <w:t>47</w:t>
      </w:r>
      <w:r>
        <w:rPr>
          <w:sz w:val="24"/>
        </w:rPr>
        <w:t>.</w:t>
      </w:r>
      <w:r w:rsidRPr="00673003">
        <w:rPr>
          <w:sz w:val="24"/>
        </w:rPr>
        <w:t>00</w:t>
      </w:r>
      <w:r>
        <w:rPr>
          <w:sz w:val="24"/>
        </w:rPr>
        <w:t>.</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8"/>
        <w:gridCol w:w="7513"/>
        <w:gridCol w:w="49"/>
      </w:tblGrid>
      <w:tr w:rsidR="00AE2798" w:rsidRPr="00E75BB8" w14:paraId="5579CB50" w14:textId="77777777" w:rsidTr="00C7202A">
        <w:trPr>
          <w:trHeight w:val="304"/>
        </w:trPr>
        <w:tc>
          <w:tcPr>
            <w:tcW w:w="1531" w:type="dxa"/>
            <w:shd w:val="clear" w:color="auto" w:fill="D9D9D9"/>
          </w:tcPr>
          <w:p w14:paraId="0C50BBA6" w14:textId="77777777" w:rsidR="00AE2798" w:rsidRPr="000B66BC" w:rsidRDefault="00AE2798" w:rsidP="000B66BC">
            <w:pPr>
              <w:pStyle w:val="BodyText1"/>
              <w:spacing w:after="240"/>
              <w:rPr>
                <w:rFonts w:ascii="Times New Roman" w:hAnsi="Times New Roman"/>
                <w:sz w:val="24"/>
                <w:szCs w:val="24"/>
              </w:rPr>
            </w:pPr>
          </w:p>
        </w:tc>
        <w:tc>
          <w:tcPr>
            <w:tcW w:w="7590" w:type="dxa"/>
            <w:gridSpan w:val="3"/>
            <w:shd w:val="clear" w:color="auto" w:fill="D9D9D9"/>
          </w:tcPr>
          <w:p w14:paraId="103B7EBD" w14:textId="77777777" w:rsidR="00AE2798" w:rsidRPr="000B66BC" w:rsidRDefault="00AE2798" w:rsidP="000B66BC">
            <w:pPr>
              <w:pStyle w:val="BodyText1"/>
              <w:spacing w:after="240"/>
              <w:rPr>
                <w:rFonts w:ascii="Times New Roman" w:hAnsi="Times New Roman"/>
                <w:bCs/>
                <w:sz w:val="24"/>
                <w:szCs w:val="24"/>
                <w:u w:val="single"/>
              </w:rPr>
            </w:pPr>
            <w:r>
              <w:rPr>
                <w:rFonts w:ascii="Times New Roman" w:hAnsi="Times New Roman"/>
                <w:sz w:val="24"/>
                <w:szCs w:val="24"/>
              </w:rPr>
              <w:t>Referințe juridice și instrucțiuni</w:t>
            </w:r>
          </w:p>
        </w:tc>
      </w:tr>
      <w:tr w:rsidR="00AE2798" w:rsidRPr="00E75BB8" w14:paraId="699B1E0D" w14:textId="77777777" w:rsidTr="00C7202A">
        <w:trPr>
          <w:trHeight w:val="304"/>
        </w:trPr>
        <w:tc>
          <w:tcPr>
            <w:tcW w:w="1531" w:type="dxa"/>
            <w:shd w:val="clear" w:color="auto" w:fill="D9D9D9" w:themeFill="background1" w:themeFillShade="D9"/>
          </w:tcPr>
          <w:p w14:paraId="3C798DCF" w14:textId="77777777" w:rsidR="00AE2798" w:rsidRPr="000B66BC" w:rsidRDefault="00AE2798" w:rsidP="000B66BC">
            <w:pPr>
              <w:pStyle w:val="BodyText1"/>
              <w:spacing w:after="240"/>
              <w:rPr>
                <w:rFonts w:ascii="Times New Roman" w:hAnsi="Times New Roman"/>
                <w:b/>
                <w:sz w:val="24"/>
                <w:szCs w:val="24"/>
              </w:rPr>
            </w:pPr>
            <w:r>
              <w:rPr>
                <w:rFonts w:ascii="Times New Roman" w:hAnsi="Times New Roman"/>
                <w:b/>
                <w:sz w:val="24"/>
                <w:szCs w:val="24"/>
              </w:rPr>
              <w:t>Rând și coloană</w:t>
            </w:r>
          </w:p>
        </w:tc>
        <w:tc>
          <w:tcPr>
            <w:tcW w:w="7590" w:type="dxa"/>
            <w:gridSpan w:val="3"/>
            <w:shd w:val="clear" w:color="auto" w:fill="D9D9D9" w:themeFill="background1" w:themeFillShade="D9"/>
          </w:tcPr>
          <w:p w14:paraId="1E421E8F" w14:textId="77777777" w:rsidR="00AE2798" w:rsidRPr="000B66BC" w:rsidRDefault="00AE2798" w:rsidP="000B66BC">
            <w:pPr>
              <w:pStyle w:val="BodyText1"/>
              <w:spacing w:after="240"/>
              <w:rPr>
                <w:rFonts w:ascii="Times New Roman" w:hAnsi="Times New Roman"/>
                <w:b/>
                <w:bCs/>
                <w:sz w:val="24"/>
                <w:szCs w:val="24"/>
              </w:rPr>
            </w:pPr>
            <w:r>
              <w:rPr>
                <w:rFonts w:ascii="Times New Roman" w:hAnsi="Times New Roman"/>
                <w:b/>
                <w:bCs/>
                <w:sz w:val="24"/>
                <w:szCs w:val="24"/>
              </w:rPr>
              <w:t>Valori ale expunerii</w:t>
            </w:r>
          </w:p>
        </w:tc>
      </w:tr>
      <w:tr w:rsidR="00AE2798" w:rsidRPr="00E75BB8" w14:paraId="2DE0B580" w14:textId="77777777" w:rsidTr="004F0BFB">
        <w:trPr>
          <w:trHeight w:val="304"/>
        </w:trPr>
        <w:tc>
          <w:tcPr>
            <w:tcW w:w="1531" w:type="dxa"/>
            <w:shd w:val="clear" w:color="auto" w:fill="auto"/>
          </w:tcPr>
          <w:p w14:paraId="7EDCCB36" w14:textId="20E5281F"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shd w:val="clear" w:color="auto" w:fill="auto"/>
          </w:tcPr>
          <w:p w14:paraId="776CC56F" w14:textId="3D6EA3A4" w:rsidR="00AE2798" w:rsidRPr="000B66BC" w:rsidRDefault="00AE2798" w:rsidP="000B66BC">
            <w:pPr>
              <w:pStyle w:val="BodyText1"/>
              <w:spacing w:after="240" w:line="240" w:lineRule="auto"/>
              <w:rPr>
                <w:rFonts w:ascii="Times New Roman" w:hAnsi="Times New Roman"/>
                <w:b/>
                <w:bCs/>
                <w:sz w:val="24"/>
                <w:szCs w:val="24"/>
                <w:u w:val="single"/>
              </w:rPr>
            </w:pPr>
            <w:r>
              <w:rPr>
                <w:rFonts w:ascii="Times New Roman" w:hAnsi="Times New Roman"/>
                <w:b/>
                <w:bCs/>
                <w:sz w:val="24"/>
                <w:szCs w:val="24"/>
              </w:rPr>
              <w:t xml:space="preserve">SFT-uri: valoarea expunerii </w:t>
            </w:r>
          </w:p>
          <w:p w14:paraId="24BF7807" w14:textId="5888AF5B" w:rsidR="00962812" w:rsidRPr="000B66BC" w:rsidRDefault="00962812"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Articolul </w:t>
            </w:r>
            <w:r w:rsidRPr="00673003">
              <w:rPr>
                <w:rFonts w:ascii="Times New Roman" w:hAnsi="Times New Roman"/>
                <w:sz w:val="24"/>
                <w:szCs w:val="24"/>
              </w:rPr>
              <w:t>429</w:t>
            </w:r>
            <w:r>
              <w:rPr>
                <w:rFonts w:ascii="Times New Roman" w:hAnsi="Times New Roman"/>
                <w:sz w:val="24"/>
                <w:szCs w:val="24"/>
              </w:rPr>
              <w:t>b alineatul (</w:t>
            </w:r>
            <w:r w:rsidRPr="00673003">
              <w:rPr>
                <w:rFonts w:ascii="Times New Roman" w:hAnsi="Times New Roman"/>
                <w:sz w:val="24"/>
                <w:szCs w:val="24"/>
              </w:rPr>
              <w:t>1</w:t>
            </w:r>
            <w:r>
              <w:rPr>
                <w:rFonts w:ascii="Times New Roman" w:hAnsi="Times New Roman"/>
                <w:sz w:val="24"/>
                <w:szCs w:val="24"/>
              </w:rPr>
              <w:t>) litera (b) și alineatele (</w:t>
            </w:r>
            <w:r w:rsidRPr="00673003">
              <w:rPr>
                <w:rFonts w:ascii="Times New Roman" w:hAnsi="Times New Roman"/>
                <w:sz w:val="24"/>
                <w:szCs w:val="24"/>
              </w:rPr>
              <w:t>4</w:t>
            </w:r>
            <w:r>
              <w:rPr>
                <w:rFonts w:ascii="Times New Roman" w:hAnsi="Times New Roman"/>
                <w:sz w:val="24"/>
                <w:szCs w:val="24"/>
              </w:rPr>
              <w:t>) și (</w:t>
            </w:r>
            <w:r w:rsidRPr="00673003">
              <w:rPr>
                <w:rFonts w:ascii="Times New Roman" w:hAnsi="Times New Roman"/>
                <w:sz w:val="24"/>
                <w:szCs w:val="24"/>
              </w:rPr>
              <w:t>5</w:t>
            </w:r>
            <w:r>
              <w:rPr>
                <w:rFonts w:ascii="Times New Roman" w:hAnsi="Times New Roman"/>
                <w:sz w:val="24"/>
                <w:szCs w:val="24"/>
              </w:rPr>
              <w:t>) din CRR</w:t>
            </w:r>
          </w:p>
          <w:p w14:paraId="4DADBAA1" w14:textId="2D8CC708"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Expunerea pentru SFT-uri, calculată în conformitate cu articolul </w:t>
            </w:r>
            <w:r w:rsidRPr="00673003">
              <w:rPr>
                <w:rFonts w:ascii="Times New Roman" w:hAnsi="Times New Roman"/>
                <w:bCs/>
                <w:sz w:val="24"/>
                <w:szCs w:val="24"/>
              </w:rPr>
              <w:t>429</w:t>
            </w:r>
            <w:r>
              <w:rPr>
                <w:rFonts w:ascii="Times New Roman" w:hAnsi="Times New Roman"/>
                <w:bCs/>
                <w:sz w:val="24"/>
                <w:szCs w:val="24"/>
              </w:rPr>
              <w:t>b alineatul (</w:t>
            </w:r>
            <w:r w:rsidRPr="00673003">
              <w:rPr>
                <w:rFonts w:ascii="Times New Roman" w:hAnsi="Times New Roman"/>
                <w:bCs/>
                <w:sz w:val="24"/>
                <w:szCs w:val="24"/>
              </w:rPr>
              <w:t>1</w:t>
            </w:r>
            <w:r>
              <w:rPr>
                <w:rFonts w:ascii="Times New Roman" w:hAnsi="Times New Roman"/>
                <w:bCs/>
                <w:sz w:val="24"/>
                <w:szCs w:val="24"/>
              </w:rPr>
              <w:t>) litera (b) și alineatele (</w:t>
            </w:r>
            <w:r w:rsidRPr="00673003">
              <w:rPr>
                <w:rFonts w:ascii="Times New Roman" w:hAnsi="Times New Roman"/>
                <w:bCs/>
                <w:sz w:val="24"/>
                <w:szCs w:val="24"/>
              </w:rPr>
              <w:t>4</w:t>
            </w:r>
            <w:r>
              <w:rPr>
                <w:rFonts w:ascii="Times New Roman" w:hAnsi="Times New Roman"/>
                <w:bCs/>
                <w:sz w:val="24"/>
                <w:szCs w:val="24"/>
              </w:rPr>
              <w:t>) și (</w:t>
            </w:r>
            <w:r w:rsidRPr="00673003">
              <w:rPr>
                <w:rFonts w:ascii="Times New Roman" w:hAnsi="Times New Roman"/>
                <w:bCs/>
                <w:sz w:val="24"/>
                <w:szCs w:val="24"/>
              </w:rPr>
              <w:t>5</w:t>
            </w:r>
            <w:r>
              <w:rPr>
                <w:rFonts w:ascii="Times New Roman" w:hAnsi="Times New Roman"/>
                <w:bCs/>
                <w:sz w:val="24"/>
                <w:szCs w:val="24"/>
              </w:rPr>
              <w:t xml:space="preserve">) din CRR. </w:t>
            </w:r>
          </w:p>
          <w:p w14:paraId="7B519931" w14:textId="3059ADBE"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Instituțiile iau în considerare în această celulă tranzacțiile prevăzute la articolul </w:t>
            </w:r>
            <w:r w:rsidRPr="00673003">
              <w:rPr>
                <w:rFonts w:ascii="Times New Roman" w:hAnsi="Times New Roman"/>
                <w:bCs/>
                <w:sz w:val="24"/>
                <w:szCs w:val="24"/>
              </w:rPr>
              <w:t>429</w:t>
            </w:r>
            <w:r>
              <w:rPr>
                <w:rFonts w:ascii="Times New Roman" w:hAnsi="Times New Roman"/>
                <w:bCs/>
                <w:sz w:val="24"/>
                <w:szCs w:val="24"/>
              </w:rPr>
              <w:t>e alineatul (</w:t>
            </w:r>
            <w:r w:rsidRPr="00673003">
              <w:rPr>
                <w:rFonts w:ascii="Times New Roman" w:hAnsi="Times New Roman"/>
                <w:bCs/>
                <w:sz w:val="24"/>
                <w:szCs w:val="24"/>
              </w:rPr>
              <w:t>7</w:t>
            </w:r>
            <w:r>
              <w:rPr>
                <w:rFonts w:ascii="Times New Roman" w:hAnsi="Times New Roman"/>
                <w:bCs/>
                <w:sz w:val="24"/>
                <w:szCs w:val="24"/>
              </w:rPr>
              <w:t>) litera (c) din CRR.</w:t>
            </w:r>
          </w:p>
          <w:p w14:paraId="2DB53AA1" w14:textId="46DA276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Instituțiile nu includ în această celulă numerarul primit sau titlurile care sunt furnizate unei </w:t>
            </w:r>
            <w:proofErr w:type="spellStart"/>
            <w:r>
              <w:rPr>
                <w:rFonts w:ascii="Times New Roman" w:hAnsi="Times New Roman"/>
                <w:bCs/>
                <w:sz w:val="24"/>
                <w:szCs w:val="24"/>
              </w:rPr>
              <w:t>contrapărți</w:t>
            </w:r>
            <w:proofErr w:type="spellEnd"/>
            <w:r>
              <w:rPr>
                <w:rFonts w:ascii="Times New Roman" w:hAnsi="Times New Roman"/>
                <w:bCs/>
                <w:sz w:val="24"/>
                <w:szCs w:val="24"/>
              </w:rPr>
              <w:t xml:space="preserve"> prin intermediul tranzacțiilor sus-menționate și care sunt reținute în bilanț (și anume, pentru care criteriile contabile de scoatere din bilanț nu sunt îndeplinite). Instituțiile includ însă elementele respective în {</w:t>
            </w:r>
            <w:r w:rsidRPr="00673003">
              <w:rPr>
                <w:rFonts w:ascii="Times New Roman" w:hAnsi="Times New Roman"/>
                <w:bCs/>
                <w:sz w:val="24"/>
                <w:szCs w:val="24"/>
              </w:rPr>
              <w:t>0190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3B9A69FC" w14:textId="679F744A" w:rsidR="00AE2798" w:rsidRPr="000B66BC" w:rsidRDefault="00AE2798"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 xml:space="preserve">Instituțiile nu includ în această celulă SFT-urile încheiate în calitate de agent atunci când instituția furnizează unui client sau unei </w:t>
            </w:r>
            <w:proofErr w:type="spellStart"/>
            <w:r>
              <w:rPr>
                <w:rFonts w:ascii="Times New Roman" w:hAnsi="Times New Roman"/>
                <w:bCs/>
                <w:sz w:val="24"/>
                <w:szCs w:val="24"/>
              </w:rPr>
              <w:t>contrapărți</w:t>
            </w:r>
            <w:proofErr w:type="spellEnd"/>
            <w:r>
              <w:rPr>
                <w:rFonts w:ascii="Times New Roman" w:hAnsi="Times New Roman"/>
                <w:bCs/>
                <w:sz w:val="24"/>
                <w:szCs w:val="24"/>
              </w:rPr>
              <w:t xml:space="preserve"> o indemnizație sau o garanție limitată la orice diferență între valoarea titlului de valoare sau a sumei în numerar pe care clientul a împrumutat-o și valoarea garanției reale pe care debitorul a furnizat-o în conformitate cu articolul </w:t>
            </w:r>
            <w:r w:rsidRPr="00673003">
              <w:rPr>
                <w:rFonts w:ascii="Times New Roman" w:hAnsi="Times New Roman"/>
                <w:bCs/>
                <w:sz w:val="24"/>
                <w:szCs w:val="24"/>
              </w:rPr>
              <w:t>429</w:t>
            </w:r>
            <w:r>
              <w:rPr>
                <w:rFonts w:ascii="Times New Roman" w:hAnsi="Times New Roman"/>
                <w:bCs/>
                <w:sz w:val="24"/>
                <w:szCs w:val="24"/>
              </w:rPr>
              <w:t>e alineatul (</w:t>
            </w:r>
            <w:r w:rsidRPr="00673003">
              <w:rPr>
                <w:rFonts w:ascii="Times New Roman" w:hAnsi="Times New Roman"/>
                <w:bCs/>
                <w:sz w:val="24"/>
                <w:szCs w:val="24"/>
              </w:rPr>
              <w:t>7</w:t>
            </w:r>
            <w:r>
              <w:rPr>
                <w:rFonts w:ascii="Times New Roman" w:hAnsi="Times New Roman"/>
                <w:bCs/>
                <w:sz w:val="24"/>
                <w:szCs w:val="24"/>
              </w:rPr>
              <w:t>) litera (a) din CRR.</w:t>
            </w:r>
          </w:p>
        </w:tc>
      </w:tr>
      <w:tr w:rsidR="00AE2798" w:rsidRPr="00E75BB8" w14:paraId="76B5A234" w14:textId="77777777" w:rsidTr="004F0BFB">
        <w:trPr>
          <w:trHeight w:val="304"/>
        </w:trPr>
        <w:tc>
          <w:tcPr>
            <w:tcW w:w="1531" w:type="dxa"/>
          </w:tcPr>
          <w:p w14:paraId="209FB7E2" w14:textId="457D2517"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Pr>
          <w:p w14:paraId="2A5E1E69" w14:textId="77777777"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SFT-uri: majorare pentru riscul de </w:t>
            </w:r>
            <w:proofErr w:type="spellStart"/>
            <w:r>
              <w:rPr>
                <w:rFonts w:ascii="Times New Roman" w:hAnsi="Times New Roman"/>
                <w:b/>
                <w:bCs/>
                <w:sz w:val="24"/>
                <w:szCs w:val="24"/>
              </w:rPr>
              <w:t>contraparte</w:t>
            </w:r>
            <w:proofErr w:type="spellEnd"/>
          </w:p>
          <w:p w14:paraId="54D8230E" w14:textId="6A119660"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e alineatul (</w:t>
            </w:r>
            <w:r w:rsidRPr="00673003">
              <w:rPr>
                <w:rFonts w:ascii="Times New Roman" w:hAnsi="Times New Roman"/>
                <w:bCs/>
                <w:sz w:val="24"/>
                <w:szCs w:val="24"/>
              </w:rPr>
              <w:t>1</w:t>
            </w:r>
            <w:r>
              <w:rPr>
                <w:rFonts w:ascii="Times New Roman" w:hAnsi="Times New Roman"/>
                <w:bCs/>
                <w:sz w:val="24"/>
                <w:szCs w:val="24"/>
              </w:rPr>
              <w:t>) din CRR</w:t>
            </w:r>
          </w:p>
          <w:p w14:paraId="74373937" w14:textId="31F6D14D"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Majorarea pentru riscul de </w:t>
            </w:r>
            <w:proofErr w:type="spellStart"/>
            <w:r>
              <w:rPr>
                <w:rFonts w:ascii="Times New Roman" w:hAnsi="Times New Roman"/>
                <w:bCs/>
                <w:sz w:val="24"/>
                <w:szCs w:val="24"/>
              </w:rPr>
              <w:t>contraparte</w:t>
            </w:r>
            <w:proofErr w:type="spellEnd"/>
            <w:r>
              <w:rPr>
                <w:rFonts w:ascii="Times New Roman" w:hAnsi="Times New Roman"/>
                <w:bCs/>
                <w:sz w:val="24"/>
                <w:szCs w:val="24"/>
              </w:rPr>
              <w:t xml:space="preserve"> în cazul SFT-urilor, inclusiv </w:t>
            </w:r>
            <w:proofErr w:type="spellStart"/>
            <w:r>
              <w:rPr>
                <w:rFonts w:ascii="Times New Roman" w:hAnsi="Times New Roman"/>
                <w:bCs/>
                <w:sz w:val="24"/>
                <w:szCs w:val="24"/>
              </w:rPr>
              <w:t>extrabilanțiere</w:t>
            </w:r>
            <w:proofErr w:type="spellEnd"/>
            <w:r>
              <w:rPr>
                <w:rFonts w:ascii="Times New Roman" w:hAnsi="Times New Roman"/>
                <w:bCs/>
                <w:sz w:val="24"/>
                <w:szCs w:val="24"/>
              </w:rPr>
              <w:t xml:space="preserve">, determinată în conformitate cu articolul </w:t>
            </w:r>
            <w:r w:rsidRPr="00673003">
              <w:rPr>
                <w:rFonts w:ascii="Times New Roman" w:hAnsi="Times New Roman"/>
                <w:bCs/>
                <w:sz w:val="24"/>
                <w:szCs w:val="24"/>
              </w:rPr>
              <w:t>429</w:t>
            </w:r>
            <w:r>
              <w:rPr>
                <w:rFonts w:ascii="Times New Roman" w:hAnsi="Times New Roman"/>
                <w:bCs/>
                <w:sz w:val="24"/>
                <w:szCs w:val="24"/>
              </w:rPr>
              <w:t>e alineatul (</w:t>
            </w:r>
            <w:r w:rsidRPr="00673003">
              <w:rPr>
                <w:rFonts w:ascii="Times New Roman" w:hAnsi="Times New Roman"/>
                <w:bCs/>
                <w:sz w:val="24"/>
                <w:szCs w:val="24"/>
              </w:rPr>
              <w:t>2</w:t>
            </w:r>
            <w:r>
              <w:rPr>
                <w:rFonts w:ascii="Times New Roman" w:hAnsi="Times New Roman"/>
                <w:bCs/>
                <w:sz w:val="24"/>
                <w:szCs w:val="24"/>
              </w:rPr>
              <w:t>) sau (</w:t>
            </w:r>
            <w:r w:rsidRPr="00673003">
              <w:rPr>
                <w:rFonts w:ascii="Times New Roman" w:hAnsi="Times New Roman"/>
                <w:bCs/>
                <w:sz w:val="24"/>
                <w:szCs w:val="24"/>
              </w:rPr>
              <w:t>3</w:t>
            </w:r>
            <w:r>
              <w:rPr>
                <w:rFonts w:ascii="Times New Roman" w:hAnsi="Times New Roman"/>
                <w:bCs/>
                <w:sz w:val="24"/>
                <w:szCs w:val="24"/>
              </w:rPr>
              <w:t>) și alineatul (</w:t>
            </w:r>
            <w:r w:rsidRPr="00673003">
              <w:rPr>
                <w:rFonts w:ascii="Times New Roman" w:hAnsi="Times New Roman"/>
                <w:bCs/>
                <w:sz w:val="24"/>
                <w:szCs w:val="24"/>
              </w:rPr>
              <w:t>4</w:t>
            </w:r>
            <w:r>
              <w:rPr>
                <w:rFonts w:ascii="Times New Roman" w:hAnsi="Times New Roman"/>
                <w:bCs/>
                <w:sz w:val="24"/>
                <w:szCs w:val="24"/>
              </w:rPr>
              <w:t>) din CRR, după caz.</w:t>
            </w:r>
          </w:p>
          <w:p w14:paraId="22B58EAB" w14:textId="00A0E24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Instituțiile iau în considerare în această celulă tranzacțiile prevăzute la articolul </w:t>
            </w:r>
            <w:r w:rsidRPr="00673003">
              <w:rPr>
                <w:rFonts w:ascii="Times New Roman" w:hAnsi="Times New Roman"/>
                <w:bCs/>
                <w:sz w:val="24"/>
                <w:szCs w:val="24"/>
              </w:rPr>
              <w:t>429</w:t>
            </w:r>
            <w:r>
              <w:rPr>
                <w:rFonts w:ascii="Times New Roman" w:hAnsi="Times New Roman"/>
                <w:bCs/>
                <w:sz w:val="24"/>
                <w:szCs w:val="24"/>
              </w:rPr>
              <w:t>e alineatul (</w:t>
            </w:r>
            <w:r w:rsidRPr="00673003">
              <w:rPr>
                <w:rFonts w:ascii="Times New Roman" w:hAnsi="Times New Roman"/>
                <w:bCs/>
                <w:sz w:val="24"/>
                <w:szCs w:val="24"/>
              </w:rPr>
              <w:t>7</w:t>
            </w:r>
            <w:r>
              <w:rPr>
                <w:rFonts w:ascii="Times New Roman" w:hAnsi="Times New Roman"/>
                <w:bCs/>
                <w:sz w:val="24"/>
                <w:szCs w:val="24"/>
              </w:rPr>
              <w:t>) litera (c) din CRR.</w:t>
            </w:r>
          </w:p>
          <w:p w14:paraId="68CF607E" w14:textId="6B3D2102"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Instituțiile nu includ în această celulă SFT-urile încheiate în calitate de agent atunci când instituția furnizează unui client sau unei </w:t>
            </w:r>
            <w:proofErr w:type="spellStart"/>
            <w:r>
              <w:rPr>
                <w:rFonts w:ascii="Times New Roman" w:hAnsi="Times New Roman"/>
                <w:bCs/>
                <w:sz w:val="24"/>
                <w:szCs w:val="24"/>
              </w:rPr>
              <w:t>contrapărți</w:t>
            </w:r>
            <w:proofErr w:type="spellEnd"/>
            <w:r>
              <w:rPr>
                <w:rFonts w:ascii="Times New Roman" w:hAnsi="Times New Roman"/>
                <w:bCs/>
                <w:sz w:val="24"/>
                <w:szCs w:val="24"/>
              </w:rPr>
              <w:t xml:space="preserve"> o indemnizație sau o garanție limitată la orice diferență între valoarea titlului de valoare sau a sumei în numerar pe care clientul a împrumutat-o și valoarea garanției reale pe care debitorul a furnizat-o în conformitate cu articolul </w:t>
            </w:r>
            <w:r w:rsidRPr="00673003">
              <w:rPr>
                <w:rFonts w:ascii="Times New Roman" w:hAnsi="Times New Roman"/>
                <w:bCs/>
                <w:sz w:val="24"/>
                <w:szCs w:val="24"/>
              </w:rPr>
              <w:t>429</w:t>
            </w:r>
            <w:r>
              <w:rPr>
                <w:rFonts w:ascii="Times New Roman" w:hAnsi="Times New Roman"/>
                <w:bCs/>
                <w:sz w:val="24"/>
                <w:szCs w:val="24"/>
              </w:rPr>
              <w:t>e alineatul (</w:t>
            </w:r>
            <w:r w:rsidRPr="00673003">
              <w:rPr>
                <w:rFonts w:ascii="Times New Roman" w:hAnsi="Times New Roman"/>
                <w:bCs/>
                <w:sz w:val="24"/>
                <w:szCs w:val="24"/>
              </w:rPr>
              <w:t>7</w:t>
            </w:r>
            <w:r>
              <w:rPr>
                <w:rFonts w:ascii="Times New Roman" w:hAnsi="Times New Roman"/>
                <w:bCs/>
                <w:sz w:val="24"/>
                <w:szCs w:val="24"/>
              </w:rPr>
              <w:t>) litera (a) din CRR. Instituțiile includ însă elementele respective în {</w:t>
            </w:r>
            <w:r w:rsidRPr="00673003">
              <w:rPr>
                <w:rFonts w:ascii="Times New Roman" w:hAnsi="Times New Roman"/>
                <w:bCs/>
                <w:sz w:val="24"/>
                <w:szCs w:val="24"/>
              </w:rPr>
              <w:t>0040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r>
      <w:tr w:rsidR="00AE2798" w:rsidRPr="00E75BB8" w14:paraId="0276DE00" w14:textId="77777777" w:rsidTr="004F0BFB">
        <w:trPr>
          <w:trHeight w:val="304"/>
        </w:trPr>
        <w:tc>
          <w:tcPr>
            <w:tcW w:w="1531" w:type="dxa"/>
          </w:tcPr>
          <w:p w14:paraId="311C9C54" w14:textId="6BFA55DF"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0030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31A60AAC" w14:textId="77777777" w:rsidR="00AE2798" w:rsidRPr="000B66BC" w:rsidRDefault="00AE2798" w:rsidP="000B66BC">
            <w:pPr>
              <w:pStyle w:val="BodyText1"/>
              <w:spacing w:after="240"/>
              <w:rPr>
                <w:rFonts w:ascii="Times New Roman" w:hAnsi="Times New Roman"/>
                <w:bCs/>
                <w:sz w:val="24"/>
                <w:szCs w:val="24"/>
              </w:rPr>
            </w:pPr>
          </w:p>
        </w:tc>
        <w:tc>
          <w:tcPr>
            <w:tcW w:w="7590" w:type="dxa"/>
            <w:gridSpan w:val="3"/>
          </w:tcPr>
          <w:p w14:paraId="49F43F40" w14:textId="5DF45BD6"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Derogare pentru SFT-uri: majorare conform articolului </w:t>
            </w:r>
            <w:r w:rsidRPr="00673003">
              <w:rPr>
                <w:rFonts w:ascii="Times New Roman" w:hAnsi="Times New Roman"/>
                <w:b/>
                <w:bCs/>
                <w:sz w:val="24"/>
                <w:szCs w:val="24"/>
              </w:rPr>
              <w:t>429</w:t>
            </w:r>
            <w:r>
              <w:rPr>
                <w:rFonts w:ascii="Times New Roman" w:hAnsi="Times New Roman"/>
                <w:b/>
                <w:bCs/>
                <w:sz w:val="24"/>
                <w:szCs w:val="24"/>
              </w:rPr>
              <w:t>e alineatul (</w:t>
            </w:r>
            <w:r w:rsidRPr="00673003">
              <w:rPr>
                <w:rFonts w:ascii="Times New Roman" w:hAnsi="Times New Roman"/>
                <w:b/>
                <w:bCs/>
                <w:sz w:val="24"/>
                <w:szCs w:val="24"/>
              </w:rPr>
              <w:t>5</w:t>
            </w:r>
            <w:r>
              <w:rPr>
                <w:rFonts w:ascii="Times New Roman" w:hAnsi="Times New Roman"/>
                <w:b/>
                <w:bCs/>
                <w:sz w:val="24"/>
                <w:szCs w:val="24"/>
              </w:rPr>
              <w:t xml:space="preserve">) și articolului </w:t>
            </w:r>
            <w:r w:rsidRPr="00673003">
              <w:rPr>
                <w:rFonts w:ascii="Times New Roman" w:hAnsi="Times New Roman"/>
                <w:b/>
                <w:bCs/>
                <w:sz w:val="24"/>
                <w:szCs w:val="24"/>
              </w:rPr>
              <w:t>222</w:t>
            </w:r>
            <w:r>
              <w:rPr>
                <w:rFonts w:ascii="Times New Roman" w:hAnsi="Times New Roman"/>
                <w:b/>
                <w:bCs/>
                <w:sz w:val="24"/>
                <w:szCs w:val="24"/>
              </w:rPr>
              <w:t xml:space="preserve"> din CRR</w:t>
            </w:r>
          </w:p>
          <w:p w14:paraId="2D39F187" w14:textId="262182BC"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e alineatul (</w:t>
            </w:r>
            <w:r w:rsidRPr="00673003">
              <w:rPr>
                <w:rFonts w:ascii="Times New Roman" w:hAnsi="Times New Roman"/>
                <w:bCs/>
                <w:sz w:val="24"/>
                <w:szCs w:val="24"/>
              </w:rPr>
              <w:t>5</w:t>
            </w:r>
            <w:r>
              <w:rPr>
                <w:rFonts w:ascii="Times New Roman" w:hAnsi="Times New Roman"/>
                <w:bCs/>
                <w:sz w:val="24"/>
                <w:szCs w:val="24"/>
              </w:rPr>
              <w:t xml:space="preserve">) și articolul </w:t>
            </w:r>
            <w:r w:rsidRPr="00673003">
              <w:rPr>
                <w:rFonts w:ascii="Times New Roman" w:hAnsi="Times New Roman"/>
                <w:bCs/>
                <w:sz w:val="24"/>
                <w:szCs w:val="24"/>
              </w:rPr>
              <w:t>222</w:t>
            </w:r>
            <w:r>
              <w:rPr>
                <w:rFonts w:ascii="Times New Roman" w:hAnsi="Times New Roman"/>
                <w:bCs/>
                <w:sz w:val="24"/>
                <w:szCs w:val="24"/>
              </w:rPr>
              <w:t xml:space="preserve"> din CRR</w:t>
            </w:r>
          </w:p>
          <w:p w14:paraId="738B5B54" w14:textId="6EA11F04"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Valoarea expunerii în cazul SFT-urilor, inclusiv </w:t>
            </w:r>
            <w:proofErr w:type="spellStart"/>
            <w:r>
              <w:rPr>
                <w:rFonts w:ascii="Times New Roman" w:hAnsi="Times New Roman"/>
                <w:bCs/>
                <w:sz w:val="24"/>
                <w:szCs w:val="24"/>
              </w:rPr>
              <w:t>extrabilanțiere</w:t>
            </w:r>
            <w:proofErr w:type="spellEnd"/>
            <w:r>
              <w:rPr>
                <w:rFonts w:ascii="Times New Roman" w:hAnsi="Times New Roman"/>
                <w:bCs/>
                <w:sz w:val="24"/>
                <w:szCs w:val="24"/>
              </w:rPr>
              <w:t>, calculată în conformitate cu articolul </w:t>
            </w:r>
            <w:r w:rsidRPr="00673003">
              <w:rPr>
                <w:rFonts w:ascii="Times New Roman" w:hAnsi="Times New Roman"/>
                <w:bCs/>
                <w:sz w:val="24"/>
                <w:szCs w:val="24"/>
              </w:rPr>
              <w:t>222</w:t>
            </w:r>
            <w:r>
              <w:rPr>
                <w:rFonts w:ascii="Times New Roman" w:hAnsi="Times New Roman"/>
                <w:bCs/>
                <w:sz w:val="24"/>
                <w:szCs w:val="24"/>
              </w:rPr>
              <w:t xml:space="preserve"> din CRR, sub rezerva unui prag de </w:t>
            </w:r>
            <w:r w:rsidRPr="00673003">
              <w:rPr>
                <w:rFonts w:ascii="Times New Roman" w:hAnsi="Times New Roman"/>
                <w:bCs/>
                <w:sz w:val="24"/>
                <w:szCs w:val="24"/>
              </w:rPr>
              <w:t>20</w:t>
            </w:r>
            <w:r>
              <w:rPr>
                <w:rFonts w:ascii="Times New Roman" w:hAnsi="Times New Roman"/>
                <w:bCs/>
                <w:sz w:val="24"/>
                <w:szCs w:val="24"/>
              </w:rPr>
              <w:t xml:space="preserve"> % pentru ponderea de risc aplicabilă. </w:t>
            </w:r>
          </w:p>
          <w:p w14:paraId="3D5D2C18" w14:textId="6253EBAE"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Instituțiile iau în considerare în această celulă tranzacțiile prevăzute la articolul </w:t>
            </w:r>
            <w:r w:rsidRPr="00673003">
              <w:rPr>
                <w:rFonts w:ascii="Times New Roman" w:hAnsi="Times New Roman"/>
                <w:bCs/>
                <w:sz w:val="24"/>
                <w:szCs w:val="24"/>
              </w:rPr>
              <w:t>429</w:t>
            </w:r>
            <w:r>
              <w:rPr>
                <w:rFonts w:ascii="Times New Roman" w:hAnsi="Times New Roman"/>
                <w:bCs/>
                <w:sz w:val="24"/>
                <w:szCs w:val="24"/>
              </w:rPr>
              <w:t>e alineatul (</w:t>
            </w:r>
            <w:r w:rsidRPr="00673003">
              <w:rPr>
                <w:rFonts w:ascii="Times New Roman" w:hAnsi="Times New Roman"/>
                <w:bCs/>
                <w:sz w:val="24"/>
                <w:szCs w:val="24"/>
              </w:rPr>
              <w:t>7</w:t>
            </w:r>
            <w:r>
              <w:rPr>
                <w:rFonts w:ascii="Times New Roman" w:hAnsi="Times New Roman"/>
                <w:bCs/>
                <w:sz w:val="24"/>
                <w:szCs w:val="24"/>
              </w:rPr>
              <w:t>) litera (c) din CRR.</w:t>
            </w:r>
          </w:p>
          <w:p w14:paraId="29AD8FEA" w14:textId="232839AC"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Instituțiile nu iau în considerare în această celulă tranzacțiile pentru care partea de majorare din valoarea expunerii pentru calcularea indicatorului efectului de levier este determinată în conformitate cu metoda menționată la articolul </w:t>
            </w:r>
            <w:r w:rsidRPr="00673003">
              <w:rPr>
                <w:rFonts w:ascii="Times New Roman" w:hAnsi="Times New Roman"/>
                <w:bCs/>
                <w:sz w:val="24"/>
                <w:szCs w:val="24"/>
              </w:rPr>
              <w:t>429</w:t>
            </w:r>
            <w:r>
              <w:rPr>
                <w:rFonts w:ascii="Times New Roman" w:hAnsi="Times New Roman"/>
                <w:bCs/>
                <w:sz w:val="24"/>
                <w:szCs w:val="24"/>
              </w:rPr>
              <w:t>e alineatul (</w:t>
            </w:r>
            <w:r w:rsidRPr="00673003">
              <w:rPr>
                <w:rFonts w:ascii="Times New Roman" w:hAnsi="Times New Roman"/>
                <w:bCs/>
                <w:sz w:val="24"/>
                <w:szCs w:val="24"/>
              </w:rPr>
              <w:t>1</w:t>
            </w:r>
            <w:r>
              <w:rPr>
                <w:rFonts w:ascii="Times New Roman" w:hAnsi="Times New Roman"/>
                <w:bCs/>
                <w:sz w:val="24"/>
                <w:szCs w:val="24"/>
              </w:rPr>
              <w:t>) din CRR.</w:t>
            </w:r>
          </w:p>
        </w:tc>
      </w:tr>
      <w:tr w:rsidR="00AE2798" w:rsidRPr="00E75BB8" w14:paraId="5E04553E" w14:textId="77777777" w:rsidTr="004F0BFB">
        <w:trPr>
          <w:trHeight w:val="304"/>
        </w:trPr>
        <w:tc>
          <w:tcPr>
            <w:tcW w:w="1531" w:type="dxa"/>
          </w:tcPr>
          <w:p w14:paraId="252F5F3F" w14:textId="40B73EF4"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0040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Pr>
          <w:p w14:paraId="2565C50A" w14:textId="2E53ED6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Riscul de </w:t>
            </w:r>
            <w:proofErr w:type="spellStart"/>
            <w:r>
              <w:rPr>
                <w:rFonts w:ascii="Times New Roman" w:hAnsi="Times New Roman"/>
                <w:b/>
                <w:bCs/>
                <w:sz w:val="24"/>
                <w:szCs w:val="24"/>
              </w:rPr>
              <w:t>contraparte</w:t>
            </w:r>
            <w:proofErr w:type="spellEnd"/>
            <w:r>
              <w:rPr>
                <w:rFonts w:ascii="Times New Roman" w:hAnsi="Times New Roman"/>
                <w:b/>
                <w:bCs/>
                <w:sz w:val="24"/>
                <w:szCs w:val="24"/>
              </w:rPr>
              <w:t xml:space="preserve"> pentru SFT-uri încheiate în calitate de agent </w:t>
            </w:r>
          </w:p>
          <w:p w14:paraId="475F166E" w14:textId="51D7BAEF" w:rsidR="00E1045E"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Articolul </w:t>
            </w:r>
            <w:r w:rsidRPr="00673003">
              <w:rPr>
                <w:rFonts w:ascii="Times New Roman" w:hAnsi="Times New Roman"/>
                <w:sz w:val="24"/>
                <w:szCs w:val="24"/>
              </w:rPr>
              <w:t>429</w:t>
            </w:r>
            <w:r>
              <w:rPr>
                <w:rFonts w:ascii="Times New Roman" w:hAnsi="Times New Roman"/>
                <w:sz w:val="24"/>
                <w:szCs w:val="24"/>
              </w:rPr>
              <w:t>e alineatul (</w:t>
            </w:r>
            <w:r w:rsidRPr="00673003">
              <w:rPr>
                <w:rFonts w:ascii="Times New Roman" w:hAnsi="Times New Roman"/>
                <w:sz w:val="24"/>
                <w:szCs w:val="24"/>
              </w:rPr>
              <w:t>7</w:t>
            </w:r>
            <w:r>
              <w:rPr>
                <w:rFonts w:ascii="Times New Roman" w:hAnsi="Times New Roman"/>
                <w:sz w:val="24"/>
                <w:szCs w:val="24"/>
              </w:rPr>
              <w:t>) litera (a) și alineatele (</w:t>
            </w:r>
            <w:r w:rsidRPr="00673003">
              <w:rPr>
                <w:rFonts w:ascii="Times New Roman" w:hAnsi="Times New Roman"/>
                <w:sz w:val="24"/>
                <w:szCs w:val="24"/>
              </w:rPr>
              <w:t>2</w:t>
            </w:r>
            <w:r>
              <w:rPr>
                <w:rFonts w:ascii="Times New Roman" w:hAnsi="Times New Roman"/>
                <w:sz w:val="24"/>
                <w:szCs w:val="24"/>
              </w:rPr>
              <w:t>) și (</w:t>
            </w:r>
            <w:r w:rsidRPr="00673003">
              <w:rPr>
                <w:rFonts w:ascii="Times New Roman" w:hAnsi="Times New Roman"/>
                <w:sz w:val="24"/>
                <w:szCs w:val="24"/>
              </w:rPr>
              <w:t>3</w:t>
            </w:r>
            <w:r>
              <w:rPr>
                <w:rFonts w:ascii="Times New Roman" w:hAnsi="Times New Roman"/>
                <w:sz w:val="24"/>
                <w:szCs w:val="24"/>
              </w:rPr>
              <w:t>) din CRR</w:t>
            </w:r>
          </w:p>
          <w:p w14:paraId="1619B100" w14:textId="644E7F36"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Valoarea expunerii în cazul SFT-urilor încheiate în calitate de agent, atunci când instituția furnizează unui client sau unei </w:t>
            </w:r>
            <w:proofErr w:type="spellStart"/>
            <w:r>
              <w:rPr>
                <w:rFonts w:ascii="Times New Roman" w:hAnsi="Times New Roman"/>
                <w:bCs/>
                <w:sz w:val="24"/>
                <w:szCs w:val="24"/>
              </w:rPr>
              <w:t>contrapărți</w:t>
            </w:r>
            <w:proofErr w:type="spellEnd"/>
            <w:r>
              <w:rPr>
                <w:rFonts w:ascii="Times New Roman" w:hAnsi="Times New Roman"/>
                <w:bCs/>
                <w:sz w:val="24"/>
                <w:szCs w:val="24"/>
              </w:rPr>
              <w:t xml:space="preserve"> o indemnizație sau o garanție limitată la orice diferență între valoarea titlului de valoare sau a sumei în numerar pe care clientul a împrumutat-o și valoarea garanției reale pe care debitorul a furnizat-o în conformitate cu articolul </w:t>
            </w:r>
            <w:r w:rsidRPr="00673003">
              <w:rPr>
                <w:rFonts w:ascii="Times New Roman" w:hAnsi="Times New Roman"/>
                <w:bCs/>
                <w:sz w:val="24"/>
                <w:szCs w:val="24"/>
              </w:rPr>
              <w:t>429</w:t>
            </w:r>
            <w:r>
              <w:rPr>
                <w:rFonts w:ascii="Times New Roman" w:hAnsi="Times New Roman"/>
                <w:bCs/>
                <w:sz w:val="24"/>
                <w:szCs w:val="24"/>
              </w:rPr>
              <w:t>e alineatul (</w:t>
            </w:r>
            <w:r w:rsidRPr="00673003">
              <w:rPr>
                <w:rFonts w:ascii="Times New Roman" w:hAnsi="Times New Roman"/>
                <w:bCs/>
                <w:sz w:val="24"/>
                <w:szCs w:val="24"/>
              </w:rPr>
              <w:t>7</w:t>
            </w:r>
            <w:r>
              <w:rPr>
                <w:rFonts w:ascii="Times New Roman" w:hAnsi="Times New Roman"/>
                <w:bCs/>
                <w:sz w:val="24"/>
                <w:szCs w:val="24"/>
              </w:rPr>
              <w:t xml:space="preserve">) litera (a) din CRR, constă numai în majorarea determinată în conformitate cu articolul </w:t>
            </w:r>
            <w:r w:rsidRPr="00673003">
              <w:rPr>
                <w:rFonts w:ascii="Times New Roman" w:hAnsi="Times New Roman"/>
                <w:bCs/>
                <w:sz w:val="24"/>
                <w:szCs w:val="24"/>
              </w:rPr>
              <w:t>429</w:t>
            </w:r>
            <w:r>
              <w:rPr>
                <w:rFonts w:ascii="Times New Roman" w:hAnsi="Times New Roman"/>
                <w:bCs/>
                <w:sz w:val="24"/>
                <w:szCs w:val="24"/>
              </w:rPr>
              <w:t>e alineatul (</w:t>
            </w:r>
            <w:r w:rsidRPr="00673003">
              <w:rPr>
                <w:rFonts w:ascii="Times New Roman" w:hAnsi="Times New Roman"/>
                <w:bCs/>
                <w:sz w:val="24"/>
                <w:szCs w:val="24"/>
              </w:rPr>
              <w:t>2</w:t>
            </w:r>
            <w:r>
              <w:rPr>
                <w:rFonts w:ascii="Times New Roman" w:hAnsi="Times New Roman"/>
                <w:bCs/>
                <w:sz w:val="24"/>
                <w:szCs w:val="24"/>
              </w:rPr>
              <w:t>) sau (</w:t>
            </w:r>
            <w:r w:rsidRPr="00673003">
              <w:rPr>
                <w:rFonts w:ascii="Times New Roman" w:hAnsi="Times New Roman"/>
                <w:bCs/>
                <w:sz w:val="24"/>
                <w:szCs w:val="24"/>
              </w:rPr>
              <w:t>3</w:t>
            </w:r>
            <w:r>
              <w:rPr>
                <w:rFonts w:ascii="Times New Roman" w:hAnsi="Times New Roman"/>
                <w:bCs/>
                <w:sz w:val="24"/>
                <w:szCs w:val="24"/>
              </w:rPr>
              <w:t>) din CRR, după caz.</w:t>
            </w:r>
          </w:p>
          <w:p w14:paraId="138E8801" w14:textId="61A2D011"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Instituțiile nu includ în această celulă tranzacțiile prevăzute la articolul </w:t>
            </w:r>
            <w:r w:rsidRPr="00673003">
              <w:rPr>
                <w:rFonts w:ascii="Times New Roman" w:hAnsi="Times New Roman"/>
                <w:bCs/>
                <w:sz w:val="24"/>
                <w:szCs w:val="24"/>
              </w:rPr>
              <w:t>429</w:t>
            </w:r>
            <w:r>
              <w:rPr>
                <w:rFonts w:ascii="Times New Roman" w:hAnsi="Times New Roman"/>
                <w:bCs/>
                <w:sz w:val="24"/>
                <w:szCs w:val="24"/>
              </w:rPr>
              <w:t>e alineatul (</w:t>
            </w:r>
            <w:r w:rsidRPr="00673003">
              <w:rPr>
                <w:rFonts w:ascii="Times New Roman" w:hAnsi="Times New Roman"/>
                <w:bCs/>
                <w:sz w:val="24"/>
                <w:szCs w:val="24"/>
              </w:rPr>
              <w:t>7</w:t>
            </w:r>
            <w:r>
              <w:rPr>
                <w:rFonts w:ascii="Times New Roman" w:hAnsi="Times New Roman"/>
                <w:bCs/>
                <w:sz w:val="24"/>
                <w:szCs w:val="24"/>
              </w:rPr>
              <w:t>) litera (c) din CRR. Instituțiile includ însă elementele respective în {</w:t>
            </w:r>
            <w:r w:rsidRPr="00673003">
              <w:rPr>
                <w:rFonts w:ascii="Times New Roman" w:hAnsi="Times New Roman"/>
                <w:bCs/>
                <w:sz w:val="24"/>
                <w:szCs w:val="24"/>
              </w:rPr>
              <w:t>0010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și {</w:t>
            </w:r>
            <w:r w:rsidRPr="00673003">
              <w:rPr>
                <w:rFonts w:ascii="Times New Roman" w:hAnsi="Times New Roman"/>
                <w:bCs/>
                <w:sz w:val="24"/>
                <w:szCs w:val="24"/>
              </w:rPr>
              <w:t>0020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sau {</w:t>
            </w:r>
            <w:r w:rsidRPr="00673003">
              <w:rPr>
                <w:rFonts w:ascii="Times New Roman" w:hAnsi="Times New Roman"/>
                <w:bCs/>
                <w:sz w:val="24"/>
                <w:szCs w:val="24"/>
              </w:rPr>
              <w:t>0010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și {</w:t>
            </w:r>
            <w:r w:rsidRPr="00673003">
              <w:rPr>
                <w:rFonts w:ascii="Times New Roman" w:hAnsi="Times New Roman"/>
                <w:bCs/>
                <w:sz w:val="24"/>
                <w:szCs w:val="24"/>
              </w:rPr>
              <w:t>0030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după caz.</w:t>
            </w:r>
          </w:p>
        </w:tc>
      </w:tr>
      <w:tr w:rsidR="00AE2798" w:rsidRPr="00E75BB8" w14:paraId="730C9B47" w14:textId="77777777" w:rsidTr="004F0BFB">
        <w:trPr>
          <w:trHeight w:val="304"/>
        </w:trPr>
        <w:tc>
          <w:tcPr>
            <w:tcW w:w="1531" w:type="dxa"/>
          </w:tcPr>
          <w:p w14:paraId="67472548" w14:textId="3E8951DA"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0050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Pr>
          <w:p w14:paraId="2F6E1B5E" w14:textId="77777777" w:rsidR="00AE2798" w:rsidRPr="000B66BC" w:rsidRDefault="005556D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Segmentul CPC exclus din expunerile aferente SFT-urilor compensate pentru clienți</w:t>
            </w:r>
          </w:p>
          <w:p w14:paraId="1B6574CC" w14:textId="59F0F3F4" w:rsidR="00AE2798"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1</w:t>
            </w:r>
            <w:r>
              <w:rPr>
                <w:rFonts w:ascii="Times New Roman" w:hAnsi="Times New Roman"/>
                <w:bCs/>
                <w:sz w:val="24"/>
                <w:szCs w:val="24"/>
              </w:rPr>
              <w:t xml:space="preserve">) litera (g) și articolul </w:t>
            </w:r>
            <w:r w:rsidRPr="00673003">
              <w:rPr>
                <w:rFonts w:ascii="Times New Roman" w:hAnsi="Times New Roman"/>
                <w:bCs/>
                <w:sz w:val="24"/>
                <w:szCs w:val="24"/>
              </w:rPr>
              <w:t>306</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litera (c) din CRR</w:t>
            </w:r>
          </w:p>
          <w:p w14:paraId="5E6D8E3F" w14:textId="0BCBCF9B"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Segmentul CPC exclus din expunerile aferente SFT-urilor compensate pentru clienți, dacă respectivele elemente îndeplinesc condițiile prevăzute la articolul </w:t>
            </w:r>
            <w:r w:rsidRPr="00673003">
              <w:rPr>
                <w:rFonts w:ascii="Times New Roman" w:hAnsi="Times New Roman"/>
                <w:bCs/>
                <w:sz w:val="24"/>
                <w:szCs w:val="24"/>
              </w:rPr>
              <w:t>306</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litera (c) din CRR.</w:t>
            </w:r>
          </w:p>
          <w:p w14:paraId="39011247" w14:textId="24E8195E" w:rsidR="004052F0" w:rsidRPr="000B66BC" w:rsidRDefault="004052F0"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Arunci când este un titlu de valoare, segmentul CPC exclus nu se raportează în această celulă decât dacă este un titlu de valoare </w:t>
            </w:r>
            <w:proofErr w:type="spellStart"/>
            <w:r>
              <w:rPr>
                <w:rFonts w:ascii="Times New Roman" w:hAnsi="Times New Roman"/>
                <w:bCs/>
                <w:sz w:val="24"/>
                <w:szCs w:val="24"/>
              </w:rPr>
              <w:t>regajat</w:t>
            </w:r>
            <w:proofErr w:type="spellEnd"/>
            <w:r>
              <w:rPr>
                <w:rFonts w:ascii="Times New Roman" w:hAnsi="Times New Roman"/>
                <w:bCs/>
                <w:sz w:val="24"/>
                <w:szCs w:val="24"/>
              </w:rPr>
              <w:t xml:space="preserve"> care, în temeiul cadrului contabil aplicabil [și anume, în conformitate cu articolul </w:t>
            </w:r>
            <w:r w:rsidRPr="00673003">
              <w:rPr>
                <w:rFonts w:ascii="Times New Roman" w:hAnsi="Times New Roman"/>
                <w:bCs/>
                <w:sz w:val="24"/>
                <w:szCs w:val="24"/>
              </w:rPr>
              <w:t>111</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prima teză din CRR], este inclus la valoarea sa totală.</w:t>
            </w:r>
          </w:p>
          <w:p w14:paraId="0885E19A" w14:textId="61C30BC1" w:rsidR="00AF6C6D" w:rsidRPr="000B66BC" w:rsidRDefault="005A1D6D"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Instituțiile includ cuantumul raportat în această celulă, ca și cum nu s-ar aplica nicio excludere, și în {</w:t>
            </w:r>
            <w:r w:rsidRPr="00673003">
              <w:rPr>
                <w:rFonts w:ascii="Times New Roman" w:hAnsi="Times New Roman"/>
                <w:bCs/>
                <w:sz w:val="24"/>
                <w:szCs w:val="24"/>
              </w:rPr>
              <w:t>0010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w:t>
            </w:r>
            <w:r w:rsidRPr="00673003">
              <w:rPr>
                <w:rFonts w:ascii="Times New Roman" w:hAnsi="Times New Roman"/>
                <w:bCs/>
                <w:sz w:val="24"/>
                <w:szCs w:val="24"/>
              </w:rPr>
              <w:t>0020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și {</w:t>
            </w:r>
            <w:r w:rsidRPr="00673003">
              <w:rPr>
                <w:rFonts w:ascii="Times New Roman" w:hAnsi="Times New Roman"/>
                <w:bCs/>
                <w:sz w:val="24"/>
                <w:szCs w:val="24"/>
              </w:rPr>
              <w:t>0030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xml:space="preserve">} și, dacă este un titlu de valoare </w:t>
            </w:r>
            <w:proofErr w:type="spellStart"/>
            <w:r>
              <w:rPr>
                <w:rFonts w:ascii="Times New Roman" w:hAnsi="Times New Roman"/>
                <w:bCs/>
                <w:sz w:val="24"/>
                <w:szCs w:val="24"/>
              </w:rPr>
              <w:t>regajat</w:t>
            </w:r>
            <w:proofErr w:type="spellEnd"/>
            <w:r>
              <w:rPr>
                <w:rFonts w:ascii="Times New Roman" w:hAnsi="Times New Roman"/>
                <w:bCs/>
                <w:sz w:val="24"/>
                <w:szCs w:val="24"/>
              </w:rPr>
              <w:t xml:space="preserve"> care, în temeiul cadrului contabil aplicabil, este inclus la valoarea sa totală, în {</w:t>
            </w:r>
            <w:r w:rsidRPr="00673003">
              <w:rPr>
                <w:rFonts w:ascii="Times New Roman" w:hAnsi="Times New Roman"/>
                <w:bCs/>
                <w:sz w:val="24"/>
                <w:szCs w:val="24"/>
              </w:rPr>
              <w:t>0190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2D82192D" w14:textId="03F34C36" w:rsidR="00AE2798" w:rsidRPr="000B66BC" w:rsidRDefault="00AF6C6D" w:rsidP="000B66BC">
            <w:pPr>
              <w:pStyle w:val="BodyText1"/>
              <w:spacing w:after="240" w:line="240" w:lineRule="auto"/>
              <w:rPr>
                <w:rFonts w:ascii="Times New Roman" w:hAnsi="Times New Roman"/>
                <w:bCs/>
                <w:sz w:val="24"/>
                <w:szCs w:val="24"/>
              </w:rPr>
            </w:pPr>
            <w:r>
              <w:rPr>
                <w:rFonts w:ascii="Times New Roman" w:hAnsi="Times New Roman"/>
                <w:bCs/>
                <w:sz w:val="24"/>
                <w:szCs w:val="24"/>
              </w:rPr>
              <w:t>Atunci când pentru un segment exclus al unui SFT a furnizat o marjă inițială care este raportată în {</w:t>
            </w:r>
            <w:r w:rsidRPr="00673003">
              <w:rPr>
                <w:rFonts w:ascii="Times New Roman" w:hAnsi="Times New Roman"/>
                <w:bCs/>
                <w:sz w:val="24"/>
                <w:szCs w:val="24"/>
              </w:rPr>
              <w:t>0190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și neraportată în {</w:t>
            </w:r>
            <w:r w:rsidRPr="00673003">
              <w:rPr>
                <w:rFonts w:ascii="Times New Roman" w:hAnsi="Times New Roman"/>
                <w:bCs/>
                <w:sz w:val="24"/>
                <w:szCs w:val="24"/>
              </w:rPr>
              <w:t>0020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sau {</w:t>
            </w:r>
            <w:r w:rsidRPr="00673003">
              <w:rPr>
                <w:rFonts w:ascii="Times New Roman" w:hAnsi="Times New Roman"/>
                <w:bCs/>
                <w:sz w:val="24"/>
                <w:szCs w:val="24"/>
              </w:rPr>
              <w:t>0030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instituția poate raporta marja respectivă în această celulă.</w:t>
            </w:r>
          </w:p>
        </w:tc>
      </w:tr>
      <w:tr w:rsidR="00AA0445" w:rsidRPr="00E75BB8" w14:paraId="22358CE2" w14:textId="77777777" w:rsidTr="004F0BFB">
        <w:trPr>
          <w:trHeight w:val="304"/>
        </w:trPr>
        <w:tc>
          <w:tcPr>
            <w:tcW w:w="1531" w:type="dxa"/>
            <w:tcBorders>
              <w:bottom w:val="single" w:sz="4" w:space="0" w:color="auto"/>
            </w:tcBorders>
          </w:tcPr>
          <w:p w14:paraId="45ADDB05" w14:textId="0401F47D" w:rsidR="00AE3377" w:rsidRPr="000B66BC" w:rsidRDefault="00AE3377"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0061</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39B81BC5" w14:textId="77777777" w:rsidR="00AE3377" w:rsidRPr="000B66BC" w:rsidRDefault="00AE3377" w:rsidP="000B66BC">
            <w:pPr>
              <w:pStyle w:val="BodyText1"/>
              <w:spacing w:after="240"/>
              <w:rPr>
                <w:rFonts w:ascii="Times New Roman" w:hAnsi="Times New Roman"/>
                <w:bCs/>
                <w:sz w:val="24"/>
                <w:szCs w:val="24"/>
              </w:rPr>
            </w:pPr>
          </w:p>
          <w:p w14:paraId="670E1CF2" w14:textId="77777777" w:rsidR="00AA0445" w:rsidRPr="000B66BC"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23795B97" w14:textId="5A0D0C24" w:rsidR="00AE3377" w:rsidRPr="000B66BC" w:rsidRDefault="00AE3377"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Instrumente financiare derivate: contribuția la costul de înlocuire în cadrul abordării standardizate pentru riscul de credit al </w:t>
            </w:r>
            <w:proofErr w:type="spellStart"/>
            <w:r>
              <w:rPr>
                <w:rFonts w:ascii="Times New Roman" w:hAnsi="Times New Roman"/>
                <w:b/>
                <w:bCs/>
                <w:sz w:val="24"/>
                <w:szCs w:val="24"/>
              </w:rPr>
              <w:t>contrapărții</w:t>
            </w:r>
            <w:proofErr w:type="spellEnd"/>
            <w:r>
              <w:rPr>
                <w:rFonts w:ascii="Times New Roman" w:hAnsi="Times New Roman"/>
                <w:b/>
                <w:bCs/>
                <w:sz w:val="24"/>
                <w:szCs w:val="24"/>
              </w:rPr>
              <w:t xml:space="preserve"> (SA-CCR) [fără efectul garanției reale asupra sumei independente nete a garanțiilor reale (NICA)] </w:t>
            </w:r>
          </w:p>
          <w:p w14:paraId="303004A2" w14:textId="27BF7508"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c alineatul (</w:t>
            </w:r>
            <w:r w:rsidRPr="00673003">
              <w:rPr>
                <w:rFonts w:ascii="Times New Roman" w:hAnsi="Times New Roman"/>
                <w:bCs/>
                <w:sz w:val="24"/>
                <w:szCs w:val="24"/>
              </w:rPr>
              <w:t>1</w:t>
            </w:r>
            <w:r>
              <w:rPr>
                <w:rFonts w:ascii="Times New Roman" w:hAnsi="Times New Roman"/>
                <w:bCs/>
                <w:sz w:val="24"/>
                <w:szCs w:val="24"/>
              </w:rPr>
              <w:t>) din CRR</w:t>
            </w:r>
          </w:p>
          <w:p w14:paraId="3B8148BD" w14:textId="541319E8" w:rsidR="000864F6" w:rsidRPr="000B66BC" w:rsidRDefault="004E204E"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Costul de înlocuire conform articolului </w:t>
            </w:r>
            <w:r w:rsidRPr="00673003">
              <w:rPr>
                <w:rFonts w:ascii="Times New Roman" w:hAnsi="Times New Roman"/>
                <w:bCs/>
                <w:sz w:val="24"/>
                <w:szCs w:val="24"/>
              </w:rPr>
              <w:t>275</w:t>
            </w:r>
            <w:r>
              <w:rPr>
                <w:rFonts w:ascii="Times New Roman" w:hAnsi="Times New Roman"/>
                <w:bCs/>
                <w:sz w:val="24"/>
                <w:szCs w:val="24"/>
              </w:rPr>
              <w:t xml:space="preserve"> din CRR, fără efectul garanției reale asupra NICA și fără efectul niciunei marje de variație. În scopul completării prezentei celule, instituțiile nu aplică derogările prevăzute la articolul </w:t>
            </w:r>
            <w:r w:rsidRPr="00673003">
              <w:rPr>
                <w:rFonts w:ascii="Times New Roman" w:hAnsi="Times New Roman"/>
                <w:bCs/>
                <w:sz w:val="24"/>
                <w:szCs w:val="24"/>
              </w:rPr>
              <w:t>429</w:t>
            </w:r>
            <w:r>
              <w:rPr>
                <w:rFonts w:ascii="Times New Roman" w:hAnsi="Times New Roman"/>
                <w:bCs/>
                <w:sz w:val="24"/>
                <w:szCs w:val="24"/>
              </w:rPr>
              <w:t>c alineatele (</w:t>
            </w:r>
            <w:r w:rsidRPr="00673003">
              <w:rPr>
                <w:rFonts w:ascii="Times New Roman" w:hAnsi="Times New Roman"/>
                <w:bCs/>
                <w:sz w:val="24"/>
                <w:szCs w:val="24"/>
              </w:rPr>
              <w:t>3</w:t>
            </w:r>
            <w:r>
              <w:rPr>
                <w:rFonts w:ascii="Times New Roman" w:hAnsi="Times New Roman"/>
                <w:bCs/>
                <w:sz w:val="24"/>
                <w:szCs w:val="24"/>
              </w:rPr>
              <w:t>) și (</w:t>
            </w:r>
            <w:r w:rsidRPr="00673003">
              <w:rPr>
                <w:rFonts w:ascii="Times New Roman" w:hAnsi="Times New Roman"/>
                <w:bCs/>
                <w:sz w:val="24"/>
                <w:szCs w:val="24"/>
              </w:rPr>
              <w:t>4</w:t>
            </w:r>
            <w:r>
              <w:rPr>
                <w:rFonts w:ascii="Times New Roman" w:hAnsi="Times New Roman"/>
                <w:bCs/>
                <w:sz w:val="24"/>
                <w:szCs w:val="24"/>
              </w:rPr>
              <w:t xml:space="preserve">) și la 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1</w:t>
            </w:r>
            <w:r>
              <w:rPr>
                <w:rFonts w:ascii="Times New Roman" w:hAnsi="Times New Roman"/>
                <w:bCs/>
                <w:sz w:val="24"/>
                <w:szCs w:val="24"/>
              </w:rPr>
              <w:t xml:space="preserve">) litera (g) din CRR. Cuantumul se raportează după aplicarea factorului α </w:t>
            </w:r>
            <w:r w:rsidRPr="00673003">
              <w:rPr>
                <w:rFonts w:ascii="Times New Roman" w:hAnsi="Times New Roman"/>
                <w:bCs/>
                <w:sz w:val="24"/>
                <w:szCs w:val="24"/>
              </w:rPr>
              <w:t>1</w:t>
            </w:r>
            <w:r>
              <w:rPr>
                <w:rFonts w:ascii="Times New Roman" w:hAnsi="Times New Roman"/>
                <w:bCs/>
                <w:sz w:val="24"/>
                <w:szCs w:val="24"/>
              </w:rPr>
              <w:t>,</w:t>
            </w:r>
            <w:r w:rsidRPr="00673003">
              <w:rPr>
                <w:rFonts w:ascii="Times New Roman" w:hAnsi="Times New Roman"/>
                <w:bCs/>
                <w:sz w:val="24"/>
                <w:szCs w:val="24"/>
              </w:rPr>
              <w:t>4</w:t>
            </w:r>
            <w:r>
              <w:rPr>
                <w:rFonts w:ascii="Times New Roman" w:hAnsi="Times New Roman"/>
                <w:bCs/>
                <w:sz w:val="24"/>
                <w:szCs w:val="24"/>
              </w:rPr>
              <w:t xml:space="preserve">, astfel cum se precizează la articolul </w:t>
            </w:r>
            <w:r w:rsidRPr="00673003">
              <w:rPr>
                <w:rFonts w:ascii="Times New Roman" w:hAnsi="Times New Roman"/>
                <w:bCs/>
                <w:sz w:val="24"/>
                <w:szCs w:val="24"/>
              </w:rPr>
              <w:t>274</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din CRR.</w:t>
            </w:r>
          </w:p>
          <w:p w14:paraId="69D03BFF" w14:textId="6D701FF0" w:rsidR="000864F6" w:rsidRDefault="000864F6"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Astfel cum este stabilit la 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1</w:t>
            </w:r>
            <w:r>
              <w:rPr>
                <w:rFonts w:ascii="Times New Roman" w:hAnsi="Times New Roman"/>
                <w:bCs/>
                <w:sz w:val="24"/>
                <w:szCs w:val="24"/>
              </w:rPr>
              <w:t xml:space="preserve">) din CRR, instituțiile pot să ia în considerare efectele contractelor de novație și ale altor acorduri de compensare în conformitate cu articolul </w:t>
            </w:r>
            <w:r w:rsidRPr="00673003">
              <w:rPr>
                <w:rFonts w:ascii="Times New Roman" w:hAnsi="Times New Roman"/>
                <w:bCs/>
                <w:sz w:val="24"/>
                <w:szCs w:val="24"/>
              </w:rPr>
              <w:t>295</w:t>
            </w:r>
            <w:r>
              <w:rPr>
                <w:rFonts w:ascii="Times New Roman" w:hAnsi="Times New Roman"/>
                <w:bCs/>
                <w:sz w:val="24"/>
                <w:szCs w:val="24"/>
              </w:rPr>
              <w:t xml:space="preserve"> din CRR. Compensarea între produse diferite nu se aplică. Cu toate acestea, instituțiile pot să compenseze în cadrul categoriei de produse menționate la articolul </w:t>
            </w:r>
            <w:r w:rsidRPr="00673003">
              <w:rPr>
                <w:rFonts w:ascii="Times New Roman" w:hAnsi="Times New Roman"/>
                <w:bCs/>
                <w:sz w:val="24"/>
                <w:szCs w:val="24"/>
              </w:rPr>
              <w:t>272</w:t>
            </w:r>
            <w:r>
              <w:rPr>
                <w:rFonts w:ascii="Times New Roman" w:hAnsi="Times New Roman"/>
                <w:bCs/>
                <w:sz w:val="24"/>
                <w:szCs w:val="24"/>
              </w:rPr>
              <w:t xml:space="preserve"> punctul </w:t>
            </w:r>
            <w:r w:rsidRPr="00673003">
              <w:rPr>
                <w:rFonts w:ascii="Times New Roman" w:hAnsi="Times New Roman"/>
                <w:bCs/>
                <w:sz w:val="24"/>
                <w:szCs w:val="24"/>
              </w:rPr>
              <w:t>25</w:t>
            </w:r>
            <w:r>
              <w:rPr>
                <w:rFonts w:ascii="Times New Roman" w:hAnsi="Times New Roman"/>
                <w:bCs/>
                <w:sz w:val="24"/>
                <w:szCs w:val="24"/>
              </w:rPr>
              <w:t xml:space="preserve"> litera (c) din CRR și instrumente financiare derivate de credit, în cazul în care acestea fac obiectul unui acord de compensare contractuală între produse diferite, menționat la articolul </w:t>
            </w:r>
            <w:r w:rsidRPr="00673003">
              <w:rPr>
                <w:rFonts w:ascii="Times New Roman" w:hAnsi="Times New Roman"/>
                <w:bCs/>
                <w:sz w:val="24"/>
                <w:szCs w:val="24"/>
              </w:rPr>
              <w:t>295</w:t>
            </w:r>
            <w:r>
              <w:rPr>
                <w:rFonts w:ascii="Times New Roman" w:hAnsi="Times New Roman"/>
                <w:bCs/>
                <w:sz w:val="24"/>
                <w:szCs w:val="24"/>
              </w:rPr>
              <w:t xml:space="preserve"> litera (c) din CRR.</w:t>
            </w:r>
          </w:p>
          <w:p w14:paraId="68582320" w14:textId="76F97D55" w:rsidR="00AA0445" w:rsidRPr="000B66BC" w:rsidRDefault="000864F6"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Instituțiile includ toate instrumentele financiare derivate de credit, nu numai pe cele din portofoliul de tranzacționare.</w:t>
            </w:r>
          </w:p>
          <w:p w14:paraId="2DFB7147" w14:textId="5C4A2661" w:rsidR="00AA0445" w:rsidRPr="000B66BC" w:rsidRDefault="008C451E" w:rsidP="000B66BC">
            <w:pPr>
              <w:pStyle w:val="BodyText1"/>
              <w:spacing w:after="240" w:line="240" w:lineRule="auto"/>
              <w:rPr>
                <w:rFonts w:ascii="Times New Roman" w:hAnsi="Times New Roman"/>
                <w:b/>
                <w:sz w:val="24"/>
                <w:szCs w:val="24"/>
              </w:rPr>
            </w:pPr>
            <w:r>
              <w:rPr>
                <w:rFonts w:ascii="Times New Roman" w:hAnsi="Times New Roman"/>
                <w:bCs/>
                <w:sz w:val="24"/>
                <w:szCs w:val="24"/>
              </w:rPr>
              <w:t>Instituțiile nu includ în această celulă contractele măsurate prin aplicarea abordării standardizate simplificate sau a metodei expunerii inițiale.</w:t>
            </w:r>
          </w:p>
        </w:tc>
      </w:tr>
      <w:tr w:rsidR="00AA0445" w:rsidRPr="00E75BB8" w14:paraId="6839640F" w14:textId="77777777" w:rsidTr="004F0BFB">
        <w:trPr>
          <w:trHeight w:val="304"/>
        </w:trPr>
        <w:tc>
          <w:tcPr>
            <w:tcW w:w="1531" w:type="dxa"/>
            <w:tcBorders>
              <w:bottom w:val="single" w:sz="4" w:space="0" w:color="auto"/>
            </w:tcBorders>
          </w:tcPr>
          <w:p w14:paraId="7B6A76A4" w14:textId="48C3F797" w:rsidR="00AE3377" w:rsidRPr="000B66BC" w:rsidRDefault="00AE3377"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0065</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3E5668CA" w14:textId="77777777" w:rsidR="00AE3377" w:rsidRPr="000B66BC" w:rsidRDefault="00AE3377" w:rsidP="000B66BC">
            <w:pPr>
              <w:pStyle w:val="BodyText1"/>
              <w:spacing w:after="240"/>
              <w:rPr>
                <w:rFonts w:ascii="Times New Roman" w:hAnsi="Times New Roman"/>
                <w:bCs/>
                <w:sz w:val="24"/>
                <w:szCs w:val="24"/>
              </w:rPr>
            </w:pPr>
          </w:p>
          <w:p w14:paraId="13FEE6ED" w14:textId="77777777" w:rsidR="00AA0445" w:rsidRPr="000B66BC"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4EDC7E6" w14:textId="3E0D75A1" w:rsidR="00AE3377" w:rsidRPr="000B66BC" w:rsidRDefault="00AE337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Efectul recunoașterii garanțiilor reale asupra NICA în cazul tranzacțiilor încheiate cu clienți care sunt compensate de o CPCC (costul de înlocuire în cadrul SA-CCR)</w:t>
            </w:r>
          </w:p>
          <w:p w14:paraId="4393A5C2" w14:textId="23AF44DC"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c alineatul (</w:t>
            </w:r>
            <w:r w:rsidRPr="00673003">
              <w:rPr>
                <w:rFonts w:ascii="Times New Roman" w:hAnsi="Times New Roman"/>
                <w:bCs/>
                <w:sz w:val="24"/>
                <w:szCs w:val="24"/>
              </w:rPr>
              <w:t>4</w:t>
            </w:r>
            <w:r>
              <w:rPr>
                <w:rFonts w:ascii="Times New Roman" w:hAnsi="Times New Roman"/>
                <w:bCs/>
                <w:sz w:val="24"/>
                <w:szCs w:val="24"/>
              </w:rPr>
              <w:t>) din CRR</w:t>
            </w:r>
          </w:p>
          <w:p w14:paraId="5BDFEC31" w14:textId="38299D03" w:rsidR="00AA0445" w:rsidRPr="000B66BC" w:rsidRDefault="00143A3F"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Aplicarea derogării prevăzute la articolul </w:t>
            </w:r>
            <w:r w:rsidRPr="00673003">
              <w:rPr>
                <w:rFonts w:ascii="Times New Roman" w:hAnsi="Times New Roman"/>
                <w:bCs/>
                <w:sz w:val="24"/>
                <w:szCs w:val="24"/>
              </w:rPr>
              <w:t>429</w:t>
            </w:r>
            <w:r>
              <w:rPr>
                <w:rFonts w:ascii="Times New Roman" w:hAnsi="Times New Roman"/>
                <w:bCs/>
                <w:sz w:val="24"/>
                <w:szCs w:val="24"/>
              </w:rPr>
              <w:t>c alineatul (</w:t>
            </w:r>
            <w:r w:rsidRPr="00673003">
              <w:rPr>
                <w:rFonts w:ascii="Times New Roman" w:hAnsi="Times New Roman"/>
                <w:bCs/>
                <w:sz w:val="24"/>
                <w:szCs w:val="24"/>
              </w:rPr>
              <w:t>4</w:t>
            </w:r>
            <w:r>
              <w:rPr>
                <w:rFonts w:ascii="Times New Roman" w:hAnsi="Times New Roman"/>
                <w:bCs/>
                <w:sz w:val="24"/>
                <w:szCs w:val="24"/>
              </w:rPr>
              <w:t xml:space="preserve">) din CRR asupra calculării costului de înlocuire în cazul contractelor derivate încheiate cu clienți care sunt compensate de o CPCC. Cuantumul se raportează după aplicarea factorului α </w:t>
            </w:r>
            <w:r w:rsidRPr="00673003">
              <w:rPr>
                <w:rFonts w:ascii="Times New Roman" w:hAnsi="Times New Roman"/>
                <w:bCs/>
                <w:sz w:val="24"/>
                <w:szCs w:val="24"/>
              </w:rPr>
              <w:t>1</w:t>
            </w:r>
            <w:r>
              <w:rPr>
                <w:rFonts w:ascii="Times New Roman" w:hAnsi="Times New Roman"/>
                <w:bCs/>
                <w:sz w:val="24"/>
                <w:szCs w:val="24"/>
              </w:rPr>
              <w:t>,</w:t>
            </w:r>
            <w:r w:rsidRPr="00673003">
              <w:rPr>
                <w:rFonts w:ascii="Times New Roman" w:hAnsi="Times New Roman"/>
                <w:bCs/>
                <w:sz w:val="24"/>
                <w:szCs w:val="24"/>
              </w:rPr>
              <w:t>4</w:t>
            </w:r>
            <w:r>
              <w:rPr>
                <w:rFonts w:ascii="Times New Roman" w:hAnsi="Times New Roman"/>
                <w:bCs/>
                <w:sz w:val="24"/>
                <w:szCs w:val="24"/>
              </w:rPr>
              <w:t xml:space="preserve">, astfel cum se precizează la articolul </w:t>
            </w:r>
            <w:r w:rsidRPr="00673003">
              <w:rPr>
                <w:rFonts w:ascii="Times New Roman" w:hAnsi="Times New Roman"/>
                <w:bCs/>
                <w:sz w:val="24"/>
                <w:szCs w:val="24"/>
              </w:rPr>
              <w:t>274</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din CRR.</w:t>
            </w:r>
          </w:p>
          <w:p w14:paraId="71B5D857" w14:textId="15F17BCC" w:rsidR="00860608" w:rsidRPr="000B66BC" w:rsidRDefault="00C622B3"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Instituțiile includ cuantumul raportat în această celulă și în {</w:t>
            </w:r>
            <w:r w:rsidRPr="00673003">
              <w:rPr>
                <w:rFonts w:ascii="Times New Roman" w:hAnsi="Times New Roman"/>
                <w:bCs/>
                <w:sz w:val="24"/>
                <w:szCs w:val="24"/>
              </w:rPr>
              <w:t>0061</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ca și cum nu s-ar aplica nicio derogare.</w:t>
            </w:r>
          </w:p>
        </w:tc>
      </w:tr>
      <w:tr w:rsidR="00B451A5" w:rsidRPr="00E75BB8" w14:paraId="708471F4"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0B66BC" w:rsidRDefault="00B451A5"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0071</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13" w:type="dxa"/>
            <w:tcBorders>
              <w:top w:val="single" w:sz="4" w:space="0" w:color="auto"/>
              <w:left w:val="single" w:sz="4" w:space="0" w:color="auto"/>
              <w:bottom w:val="single" w:sz="4" w:space="0" w:color="auto"/>
              <w:right w:val="single" w:sz="4" w:space="0" w:color="auto"/>
            </w:tcBorders>
          </w:tcPr>
          <w:p w14:paraId="2D238DD9"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Efectul deducerii marjei de variație în numerar eligibile primite din valoarea de piață a instrumentelor financiare derivate (costul de înlocuire în cadrul SA-CCR)</w:t>
            </w:r>
          </w:p>
          <w:p w14:paraId="1A368C0C"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c alineatul (</w:t>
            </w:r>
            <w:r w:rsidRPr="00673003">
              <w:rPr>
                <w:rFonts w:ascii="Times New Roman" w:hAnsi="Times New Roman"/>
                <w:bCs/>
                <w:sz w:val="24"/>
                <w:szCs w:val="24"/>
              </w:rPr>
              <w:t>3</w:t>
            </w:r>
            <w:r>
              <w:rPr>
                <w:rFonts w:ascii="Times New Roman" w:hAnsi="Times New Roman"/>
                <w:bCs/>
                <w:sz w:val="24"/>
                <w:szCs w:val="24"/>
              </w:rPr>
              <w:t>) din CRR</w:t>
            </w:r>
          </w:p>
          <w:p w14:paraId="04F99B6B" w14:textId="6C270CB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Marja de variație primită în numerar de la </w:t>
            </w:r>
            <w:proofErr w:type="spellStart"/>
            <w:r>
              <w:rPr>
                <w:rFonts w:ascii="Times New Roman" w:hAnsi="Times New Roman"/>
                <w:bCs/>
                <w:sz w:val="24"/>
                <w:szCs w:val="24"/>
              </w:rPr>
              <w:t>contraparte</w:t>
            </w:r>
            <w:proofErr w:type="spellEnd"/>
            <w:r>
              <w:rPr>
                <w:rFonts w:ascii="Times New Roman" w:hAnsi="Times New Roman"/>
                <w:bCs/>
                <w:sz w:val="24"/>
                <w:szCs w:val="24"/>
              </w:rPr>
              <w:t xml:space="preserve"> și eligibilă pentru deducere din partea reprezentată de costul de înlocuire din expunerea instrumentelor financiare derivate, în conformitate cu articolul </w:t>
            </w:r>
            <w:r w:rsidRPr="00673003">
              <w:rPr>
                <w:rFonts w:ascii="Times New Roman" w:hAnsi="Times New Roman"/>
                <w:bCs/>
                <w:sz w:val="24"/>
                <w:szCs w:val="24"/>
              </w:rPr>
              <w:t>429</w:t>
            </w:r>
            <w:r>
              <w:rPr>
                <w:rFonts w:ascii="Times New Roman" w:hAnsi="Times New Roman"/>
                <w:bCs/>
                <w:sz w:val="24"/>
                <w:szCs w:val="24"/>
              </w:rPr>
              <w:t>c alineatul (</w:t>
            </w:r>
            <w:r w:rsidRPr="00673003">
              <w:rPr>
                <w:rFonts w:ascii="Times New Roman" w:hAnsi="Times New Roman"/>
                <w:bCs/>
                <w:sz w:val="24"/>
                <w:szCs w:val="24"/>
              </w:rPr>
              <w:t>3</w:t>
            </w:r>
            <w:r>
              <w:rPr>
                <w:rFonts w:ascii="Times New Roman" w:hAnsi="Times New Roman"/>
                <w:bCs/>
                <w:sz w:val="24"/>
                <w:szCs w:val="24"/>
              </w:rPr>
              <w:t xml:space="preserve">) din CRR. Cuantumul se raportează după aplicarea factorului α </w:t>
            </w:r>
            <w:r w:rsidRPr="00673003">
              <w:rPr>
                <w:rFonts w:ascii="Times New Roman" w:hAnsi="Times New Roman"/>
                <w:bCs/>
                <w:sz w:val="24"/>
                <w:szCs w:val="24"/>
              </w:rPr>
              <w:t>1</w:t>
            </w:r>
            <w:r>
              <w:rPr>
                <w:rFonts w:ascii="Times New Roman" w:hAnsi="Times New Roman"/>
                <w:bCs/>
                <w:sz w:val="24"/>
                <w:szCs w:val="24"/>
              </w:rPr>
              <w:t>,</w:t>
            </w:r>
            <w:r w:rsidRPr="00673003">
              <w:rPr>
                <w:rFonts w:ascii="Times New Roman" w:hAnsi="Times New Roman"/>
                <w:bCs/>
                <w:sz w:val="24"/>
                <w:szCs w:val="24"/>
              </w:rPr>
              <w:t>4</w:t>
            </w:r>
            <w:r>
              <w:rPr>
                <w:rFonts w:ascii="Times New Roman" w:hAnsi="Times New Roman"/>
                <w:bCs/>
                <w:sz w:val="24"/>
                <w:szCs w:val="24"/>
              </w:rPr>
              <w:t xml:space="preserve">, astfel cum se precizează la articolul </w:t>
            </w:r>
            <w:r w:rsidRPr="00673003">
              <w:rPr>
                <w:rFonts w:ascii="Times New Roman" w:hAnsi="Times New Roman"/>
                <w:bCs/>
                <w:sz w:val="24"/>
                <w:szCs w:val="24"/>
              </w:rPr>
              <w:t>274</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din CRR.</w:t>
            </w:r>
          </w:p>
          <w:p w14:paraId="0D6BE08A" w14:textId="311F868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Nu se raportează eventuala marjă de variație în numerar primită pentru un segment CPC exclus, în conformitate cu 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1</w:t>
            </w:r>
            <w:r>
              <w:rPr>
                <w:rFonts w:ascii="Times New Roman" w:hAnsi="Times New Roman"/>
                <w:bCs/>
                <w:sz w:val="24"/>
                <w:szCs w:val="24"/>
              </w:rPr>
              <w:t>) litera (g) din CRR.</w:t>
            </w:r>
          </w:p>
          <w:p w14:paraId="3C49A67A" w14:textId="21788571"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Instituțiile includ cuantumul raportat în această celulă și în {</w:t>
            </w:r>
            <w:r w:rsidRPr="00673003">
              <w:rPr>
                <w:rFonts w:ascii="Times New Roman" w:hAnsi="Times New Roman"/>
                <w:bCs/>
                <w:sz w:val="24"/>
                <w:szCs w:val="24"/>
              </w:rPr>
              <w:t>0061</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ca și cum nu s-ar aplica nicio deducere a marjei de variație în numerar.</w:t>
            </w:r>
          </w:p>
        </w:tc>
      </w:tr>
      <w:tr w:rsidR="00B451A5" w:rsidRPr="00E75BB8" w14:paraId="2A6BC469"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0B66BC" w:rsidDel="002D1CE8" w:rsidRDefault="00B451A5"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0081</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13" w:type="dxa"/>
            <w:tcBorders>
              <w:top w:val="single" w:sz="4" w:space="0" w:color="auto"/>
              <w:left w:val="single" w:sz="4" w:space="0" w:color="auto"/>
              <w:bottom w:val="single" w:sz="4" w:space="0" w:color="auto"/>
              <w:right w:val="single" w:sz="4" w:space="0" w:color="auto"/>
            </w:tcBorders>
          </w:tcPr>
          <w:p w14:paraId="1F4EB90B"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Efectul segmentului CPC exclus din expunerile aferente tranzacțiilor compensate pentru clienți (costul de înlocuire în cadrul SA-CCR)</w:t>
            </w:r>
          </w:p>
          <w:p w14:paraId="4B3A4644"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1</w:t>
            </w:r>
            <w:r>
              <w:rPr>
                <w:rFonts w:ascii="Times New Roman" w:hAnsi="Times New Roman"/>
                <w:bCs/>
                <w:sz w:val="24"/>
                <w:szCs w:val="24"/>
              </w:rPr>
              <w:t>) litera (g) din CRR</w:t>
            </w:r>
          </w:p>
          <w:p w14:paraId="2F8AB13D"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Partea reprezentată de costul de înlocuire din expunerile față de o CPCC excluse din tranzacțiile cu instrumente financiare derivate compensate pentru clienți, dacă respectivele elemente îndeplinesc condițiile prevăzute la articolul </w:t>
            </w:r>
            <w:r w:rsidRPr="00673003">
              <w:rPr>
                <w:rFonts w:ascii="Times New Roman" w:hAnsi="Times New Roman"/>
                <w:bCs/>
                <w:sz w:val="24"/>
                <w:szCs w:val="24"/>
              </w:rPr>
              <w:t>306</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xml:space="preserve">) litera (c) din CRR. Acest cuantum se raportează la valoarea brută, adică fără deducerea marjei de variație în numerar primite în cadrul acestui segment. Cuantumul se raportează după aplicarea factorului α </w:t>
            </w:r>
            <w:r w:rsidRPr="00673003">
              <w:rPr>
                <w:rFonts w:ascii="Times New Roman" w:hAnsi="Times New Roman"/>
                <w:bCs/>
                <w:sz w:val="24"/>
                <w:szCs w:val="24"/>
              </w:rPr>
              <w:t>1</w:t>
            </w:r>
            <w:r>
              <w:rPr>
                <w:rFonts w:ascii="Times New Roman" w:hAnsi="Times New Roman"/>
                <w:bCs/>
                <w:sz w:val="24"/>
                <w:szCs w:val="24"/>
              </w:rPr>
              <w:t>,</w:t>
            </w:r>
            <w:r w:rsidRPr="00673003">
              <w:rPr>
                <w:rFonts w:ascii="Times New Roman" w:hAnsi="Times New Roman"/>
                <w:bCs/>
                <w:sz w:val="24"/>
                <w:szCs w:val="24"/>
              </w:rPr>
              <w:t>4</w:t>
            </w:r>
            <w:r>
              <w:rPr>
                <w:rFonts w:ascii="Times New Roman" w:hAnsi="Times New Roman"/>
                <w:bCs/>
                <w:sz w:val="24"/>
                <w:szCs w:val="24"/>
              </w:rPr>
              <w:t xml:space="preserve">, astfel cum se precizează la articolul </w:t>
            </w:r>
            <w:r w:rsidRPr="00673003">
              <w:rPr>
                <w:rFonts w:ascii="Times New Roman" w:hAnsi="Times New Roman"/>
                <w:bCs/>
                <w:sz w:val="24"/>
                <w:szCs w:val="24"/>
              </w:rPr>
              <w:t>274</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din CRR.</w:t>
            </w:r>
          </w:p>
          <w:p w14:paraId="3D70C614" w14:textId="27A413D3" w:rsidR="00B451A5" w:rsidRPr="000B66BC" w:rsidDel="002D1CE8" w:rsidRDefault="00B451A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Instituțiile includ valoarea raportată în această celulă și în {</w:t>
            </w:r>
            <w:r w:rsidRPr="00673003">
              <w:rPr>
                <w:rFonts w:ascii="Times New Roman" w:hAnsi="Times New Roman"/>
                <w:bCs/>
                <w:sz w:val="24"/>
                <w:szCs w:val="24"/>
              </w:rPr>
              <w:t>0061</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ca și cum nu s-ar aplica nicio excludere.</w:t>
            </w:r>
          </w:p>
        </w:tc>
      </w:tr>
      <w:tr w:rsidR="00BE4B9E" w:rsidRPr="00E75BB8" w14:paraId="21C5C5EE" w14:textId="77777777" w:rsidTr="004F0BFB">
        <w:trPr>
          <w:trHeight w:val="304"/>
        </w:trPr>
        <w:tc>
          <w:tcPr>
            <w:tcW w:w="1531" w:type="dxa"/>
          </w:tcPr>
          <w:p w14:paraId="12F2B1DD" w14:textId="54C860E8" w:rsidR="00BE4B9E" w:rsidRPr="000B66BC" w:rsidRDefault="00BE4B9E"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0091</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Pr>
          <w:p w14:paraId="039E3624"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Instrumente financiare derivate: contribuția la expunerea viitoare potențială în cadrul SA-CCR (multiplicatorul este egal cu </w:t>
            </w:r>
            <w:r w:rsidRPr="00673003">
              <w:rPr>
                <w:rFonts w:ascii="Times New Roman" w:hAnsi="Times New Roman"/>
                <w:b/>
                <w:bCs/>
                <w:sz w:val="24"/>
                <w:szCs w:val="24"/>
              </w:rPr>
              <w:t>1</w:t>
            </w:r>
            <w:r>
              <w:rPr>
                <w:rFonts w:ascii="Times New Roman" w:hAnsi="Times New Roman"/>
                <w:b/>
                <w:bCs/>
                <w:sz w:val="24"/>
                <w:szCs w:val="24"/>
              </w:rPr>
              <w:t xml:space="preserve">) </w:t>
            </w:r>
          </w:p>
          <w:p w14:paraId="11FEB8DF" w14:textId="5E3F076A"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c alineatul (</w:t>
            </w:r>
            <w:r w:rsidRPr="00673003">
              <w:rPr>
                <w:rFonts w:ascii="Times New Roman" w:hAnsi="Times New Roman"/>
                <w:bCs/>
                <w:sz w:val="24"/>
                <w:szCs w:val="24"/>
              </w:rPr>
              <w:t>5</w:t>
            </w:r>
            <w:r>
              <w:rPr>
                <w:rFonts w:ascii="Times New Roman" w:hAnsi="Times New Roman"/>
                <w:bCs/>
                <w:sz w:val="24"/>
                <w:szCs w:val="24"/>
              </w:rPr>
              <w:t>) din CRR</w:t>
            </w:r>
          </w:p>
          <w:p w14:paraId="77480A73" w14:textId="5C993BF9"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Expunerea viitoare potențială conform articolului </w:t>
            </w:r>
            <w:r w:rsidRPr="00673003">
              <w:rPr>
                <w:rFonts w:ascii="Times New Roman" w:hAnsi="Times New Roman"/>
                <w:bCs/>
                <w:sz w:val="24"/>
                <w:szCs w:val="24"/>
              </w:rPr>
              <w:t>278</w:t>
            </w:r>
            <w:r>
              <w:rPr>
                <w:rFonts w:ascii="Times New Roman" w:hAnsi="Times New Roman"/>
                <w:bCs/>
                <w:sz w:val="24"/>
                <w:szCs w:val="24"/>
              </w:rPr>
              <w:t xml:space="preserve"> din CRR, presupunând că multiplicatorul este egal cu </w:t>
            </w:r>
            <w:r w:rsidRPr="00673003">
              <w:rPr>
                <w:rFonts w:ascii="Times New Roman" w:hAnsi="Times New Roman"/>
                <w:bCs/>
                <w:sz w:val="24"/>
                <w:szCs w:val="24"/>
              </w:rPr>
              <w:t>1</w:t>
            </w:r>
            <w:r>
              <w:rPr>
                <w:rFonts w:ascii="Times New Roman" w:hAnsi="Times New Roman"/>
                <w:bCs/>
                <w:sz w:val="24"/>
                <w:szCs w:val="24"/>
              </w:rPr>
              <w:t xml:space="preserve">, fără aplicarea derogării prevăzute la articolul </w:t>
            </w:r>
            <w:r w:rsidRPr="00673003">
              <w:rPr>
                <w:rFonts w:ascii="Times New Roman" w:hAnsi="Times New Roman"/>
                <w:bCs/>
                <w:sz w:val="24"/>
                <w:szCs w:val="24"/>
              </w:rPr>
              <w:t>429</w:t>
            </w:r>
            <w:r>
              <w:rPr>
                <w:rFonts w:ascii="Times New Roman" w:hAnsi="Times New Roman"/>
                <w:bCs/>
                <w:sz w:val="24"/>
                <w:szCs w:val="24"/>
              </w:rPr>
              <w:t>c alineatul (</w:t>
            </w:r>
            <w:r w:rsidRPr="00673003">
              <w:rPr>
                <w:rFonts w:ascii="Times New Roman" w:hAnsi="Times New Roman"/>
                <w:bCs/>
                <w:sz w:val="24"/>
                <w:szCs w:val="24"/>
              </w:rPr>
              <w:t>5</w:t>
            </w:r>
            <w:r>
              <w:rPr>
                <w:rFonts w:ascii="Times New Roman" w:hAnsi="Times New Roman"/>
                <w:bCs/>
                <w:sz w:val="24"/>
                <w:szCs w:val="24"/>
              </w:rPr>
              <w:t xml:space="preserve">) din CRR referitoare la contractele încheiate cu clienți care sunt compensate de o CPCC. Cuantumul se raportează după aplicarea factorului α </w:t>
            </w:r>
            <w:r w:rsidRPr="00673003">
              <w:rPr>
                <w:rFonts w:ascii="Times New Roman" w:hAnsi="Times New Roman"/>
                <w:bCs/>
                <w:sz w:val="24"/>
                <w:szCs w:val="24"/>
              </w:rPr>
              <w:t>1</w:t>
            </w:r>
            <w:r>
              <w:rPr>
                <w:rFonts w:ascii="Times New Roman" w:hAnsi="Times New Roman"/>
                <w:bCs/>
                <w:sz w:val="24"/>
                <w:szCs w:val="24"/>
              </w:rPr>
              <w:t>,</w:t>
            </w:r>
            <w:r w:rsidRPr="00673003">
              <w:rPr>
                <w:rFonts w:ascii="Times New Roman" w:hAnsi="Times New Roman"/>
                <w:bCs/>
                <w:sz w:val="24"/>
                <w:szCs w:val="24"/>
              </w:rPr>
              <w:t>4</w:t>
            </w:r>
            <w:r>
              <w:rPr>
                <w:rFonts w:ascii="Times New Roman" w:hAnsi="Times New Roman"/>
                <w:bCs/>
                <w:sz w:val="24"/>
                <w:szCs w:val="24"/>
              </w:rPr>
              <w:t xml:space="preserve">, astfel cum se precizează la articolul </w:t>
            </w:r>
            <w:r w:rsidRPr="00673003">
              <w:rPr>
                <w:rFonts w:ascii="Times New Roman" w:hAnsi="Times New Roman"/>
                <w:bCs/>
                <w:sz w:val="24"/>
                <w:szCs w:val="24"/>
              </w:rPr>
              <w:t>274</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din CRR.</w:t>
            </w:r>
          </w:p>
        </w:tc>
      </w:tr>
      <w:tr w:rsidR="00BE4B9E" w:rsidRPr="00E75BB8" w14:paraId="1F0CF2B9" w14:textId="77777777" w:rsidTr="004F0BFB">
        <w:trPr>
          <w:trHeight w:val="304"/>
        </w:trPr>
        <w:tc>
          <w:tcPr>
            <w:tcW w:w="1531" w:type="dxa"/>
          </w:tcPr>
          <w:p w14:paraId="3B470185" w14:textId="419934C4" w:rsidR="00BE4B9E" w:rsidRPr="000B66BC" w:rsidRDefault="00BE4B9E"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0092</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Pr>
          <w:p w14:paraId="2E121ECA"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Efectul unui multiplicator mai scăzut în cazul tranzacțiilor încheiate cu clienți care sunt compensate de o CPCC asupra contribuției la expunerea viitoare potențială (expunerea viitoare potențială în cadrul SA-CCR)</w:t>
            </w:r>
          </w:p>
          <w:p w14:paraId="51309425" w14:textId="7D9EB3BE"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c alineatul (</w:t>
            </w:r>
            <w:r w:rsidRPr="00673003">
              <w:rPr>
                <w:rFonts w:ascii="Times New Roman" w:hAnsi="Times New Roman"/>
                <w:bCs/>
                <w:sz w:val="24"/>
                <w:szCs w:val="24"/>
              </w:rPr>
              <w:t>5</w:t>
            </w:r>
            <w:r>
              <w:rPr>
                <w:rFonts w:ascii="Times New Roman" w:hAnsi="Times New Roman"/>
                <w:bCs/>
                <w:sz w:val="24"/>
                <w:szCs w:val="24"/>
              </w:rPr>
              <w:t>) din CRR</w:t>
            </w:r>
          </w:p>
          <w:p w14:paraId="36AD83FD" w14:textId="6042A3D2" w:rsidR="00BE4B9E" w:rsidRPr="000B66BC" w:rsidRDefault="0033453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Aplicarea derogării prevăzute la articolul </w:t>
            </w:r>
            <w:r w:rsidRPr="00673003">
              <w:rPr>
                <w:rFonts w:ascii="Times New Roman" w:hAnsi="Times New Roman"/>
                <w:bCs/>
                <w:sz w:val="24"/>
                <w:szCs w:val="24"/>
              </w:rPr>
              <w:t>429</w:t>
            </w:r>
            <w:r>
              <w:rPr>
                <w:rFonts w:ascii="Times New Roman" w:hAnsi="Times New Roman"/>
                <w:bCs/>
                <w:sz w:val="24"/>
                <w:szCs w:val="24"/>
              </w:rPr>
              <w:t>c alineatul (</w:t>
            </w:r>
            <w:r w:rsidRPr="00673003">
              <w:rPr>
                <w:rFonts w:ascii="Times New Roman" w:hAnsi="Times New Roman"/>
                <w:bCs/>
                <w:sz w:val="24"/>
                <w:szCs w:val="24"/>
              </w:rPr>
              <w:t>5</w:t>
            </w:r>
            <w:r>
              <w:rPr>
                <w:rFonts w:ascii="Times New Roman" w:hAnsi="Times New Roman"/>
                <w:bCs/>
                <w:sz w:val="24"/>
                <w:szCs w:val="24"/>
              </w:rPr>
              <w:t xml:space="preserve">) din CRR asupra calculării expunerii viitoare potențiale în cazul contractelor derivate încheiate cu clienți care sunt compensate de o CPCC. Cuantumul se raportează după aplicarea factorului α </w:t>
            </w:r>
            <w:r w:rsidRPr="00673003">
              <w:rPr>
                <w:rFonts w:ascii="Times New Roman" w:hAnsi="Times New Roman"/>
                <w:bCs/>
                <w:sz w:val="24"/>
                <w:szCs w:val="24"/>
              </w:rPr>
              <w:t>1</w:t>
            </w:r>
            <w:r>
              <w:rPr>
                <w:rFonts w:ascii="Times New Roman" w:hAnsi="Times New Roman"/>
                <w:bCs/>
                <w:sz w:val="24"/>
                <w:szCs w:val="24"/>
              </w:rPr>
              <w:t>,</w:t>
            </w:r>
            <w:r w:rsidRPr="00673003">
              <w:rPr>
                <w:rFonts w:ascii="Times New Roman" w:hAnsi="Times New Roman"/>
                <w:bCs/>
                <w:sz w:val="24"/>
                <w:szCs w:val="24"/>
              </w:rPr>
              <w:t>4</w:t>
            </w:r>
            <w:r>
              <w:rPr>
                <w:rFonts w:ascii="Times New Roman" w:hAnsi="Times New Roman"/>
                <w:bCs/>
                <w:sz w:val="24"/>
                <w:szCs w:val="24"/>
              </w:rPr>
              <w:t xml:space="preserve">, astfel cum se precizează la articolul </w:t>
            </w:r>
            <w:r w:rsidRPr="00673003">
              <w:rPr>
                <w:rFonts w:ascii="Times New Roman" w:hAnsi="Times New Roman"/>
                <w:bCs/>
                <w:sz w:val="24"/>
                <w:szCs w:val="24"/>
              </w:rPr>
              <w:t>274</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din CRR.</w:t>
            </w:r>
          </w:p>
          <w:p w14:paraId="69C754CC" w14:textId="4C627CA1" w:rsidR="00334535" w:rsidRPr="000B66BC" w:rsidRDefault="00C622B3"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Instituțiile includ cuantumul raportat în această celulă și în {</w:t>
            </w:r>
            <w:r w:rsidRPr="00673003">
              <w:rPr>
                <w:rFonts w:ascii="Times New Roman" w:hAnsi="Times New Roman"/>
                <w:bCs/>
                <w:sz w:val="24"/>
                <w:szCs w:val="24"/>
              </w:rPr>
              <w:t>0091</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ca și cum nu s-ar aplica nicio derogare.</w:t>
            </w:r>
          </w:p>
        </w:tc>
      </w:tr>
      <w:tr w:rsidR="00721D6C" w:rsidRPr="00E75BB8" w14:paraId="337DFBE3" w14:textId="77777777" w:rsidTr="004F0BFB">
        <w:trPr>
          <w:trHeight w:val="304"/>
        </w:trPr>
        <w:tc>
          <w:tcPr>
            <w:tcW w:w="1531" w:type="dxa"/>
          </w:tcPr>
          <w:p w14:paraId="4EC86A2A" w14:textId="23F426EB" w:rsidR="00721D6C" w:rsidRPr="000B66BC" w:rsidRDefault="00721D6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0093</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Pr>
          <w:p w14:paraId="799DA79E" w14:textId="77777777"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Efectul segmentului CPC exclus din expunerile aferente tranzacțiilor compensate pentru clienți (expunerea viitoare potențială în cadrul SA-CCR)</w:t>
            </w:r>
          </w:p>
          <w:p w14:paraId="638E19CF" w14:textId="71B8ABE4" w:rsidR="00721D6C" w:rsidRPr="000B66BC" w:rsidRDefault="002F3BA4"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1</w:t>
            </w:r>
            <w:r>
              <w:rPr>
                <w:rFonts w:ascii="Times New Roman" w:hAnsi="Times New Roman"/>
                <w:bCs/>
                <w:sz w:val="24"/>
                <w:szCs w:val="24"/>
              </w:rPr>
              <w:t>) litera (g) din CRR</w:t>
            </w:r>
          </w:p>
          <w:p w14:paraId="3C911695" w14:textId="3127CB2D"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Expunerea viitoare potențială a expunerilor față de o CPCC excluse din tranzacțiile cu instrumente financiare derivate compensate pentru clienți, dacă respectivele elemente îndeplinesc condițiile prevăzute la articolul </w:t>
            </w:r>
            <w:r w:rsidRPr="00673003">
              <w:rPr>
                <w:rFonts w:ascii="Times New Roman" w:hAnsi="Times New Roman"/>
                <w:bCs/>
                <w:sz w:val="24"/>
                <w:szCs w:val="24"/>
              </w:rPr>
              <w:t>306</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xml:space="preserve">) litera (c) din CRR. Cuantumul se raportează după aplicarea factorului α </w:t>
            </w:r>
            <w:r w:rsidRPr="00673003">
              <w:rPr>
                <w:rFonts w:ascii="Times New Roman" w:hAnsi="Times New Roman"/>
                <w:bCs/>
                <w:sz w:val="24"/>
                <w:szCs w:val="24"/>
              </w:rPr>
              <w:t>1</w:t>
            </w:r>
            <w:r>
              <w:rPr>
                <w:rFonts w:ascii="Times New Roman" w:hAnsi="Times New Roman"/>
                <w:bCs/>
                <w:sz w:val="24"/>
                <w:szCs w:val="24"/>
              </w:rPr>
              <w:t>,</w:t>
            </w:r>
            <w:r w:rsidRPr="00673003">
              <w:rPr>
                <w:rFonts w:ascii="Times New Roman" w:hAnsi="Times New Roman"/>
                <w:bCs/>
                <w:sz w:val="24"/>
                <w:szCs w:val="24"/>
              </w:rPr>
              <w:t>4</w:t>
            </w:r>
            <w:r>
              <w:rPr>
                <w:rFonts w:ascii="Times New Roman" w:hAnsi="Times New Roman"/>
                <w:bCs/>
                <w:sz w:val="24"/>
                <w:szCs w:val="24"/>
              </w:rPr>
              <w:t xml:space="preserve">, astfel cum se precizează la articolul </w:t>
            </w:r>
            <w:r w:rsidRPr="00673003">
              <w:rPr>
                <w:rFonts w:ascii="Times New Roman" w:hAnsi="Times New Roman"/>
                <w:bCs/>
                <w:sz w:val="24"/>
                <w:szCs w:val="24"/>
              </w:rPr>
              <w:t>274</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din CRR.</w:t>
            </w:r>
          </w:p>
          <w:p w14:paraId="5DC396D3" w14:textId="79540906" w:rsidR="00721D6C" w:rsidRPr="000B66BC" w:rsidRDefault="00721D6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Instituțiile includ valoarea raportată în această celulă și în {</w:t>
            </w:r>
            <w:r w:rsidRPr="00673003">
              <w:rPr>
                <w:rFonts w:ascii="Times New Roman" w:hAnsi="Times New Roman"/>
                <w:bCs/>
                <w:sz w:val="24"/>
                <w:szCs w:val="24"/>
              </w:rPr>
              <w:t>0091</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ca și cum nu s-ar aplica nicio excludere.</w:t>
            </w:r>
          </w:p>
        </w:tc>
      </w:tr>
      <w:tr w:rsidR="001D7778" w:rsidRPr="00E75BB8" w14:paraId="7D779BBC" w14:textId="77777777" w:rsidTr="001D7778">
        <w:trPr>
          <w:trHeight w:val="304"/>
        </w:trPr>
        <w:tc>
          <w:tcPr>
            <w:tcW w:w="1531" w:type="dxa"/>
            <w:tcBorders>
              <w:top w:val="single" w:sz="4" w:space="0" w:color="auto"/>
              <w:left w:val="single" w:sz="4" w:space="0" w:color="auto"/>
              <w:bottom w:val="single" w:sz="4" w:space="0" w:color="auto"/>
              <w:right w:val="single" w:sz="4" w:space="0" w:color="auto"/>
            </w:tcBorders>
          </w:tcPr>
          <w:p w14:paraId="70492254" w14:textId="77777777" w:rsidR="001D7778" w:rsidRPr="000B66BC" w:rsidRDefault="001D7778"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0101</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top w:val="single" w:sz="4" w:space="0" w:color="auto"/>
              <w:left w:val="single" w:sz="4" w:space="0" w:color="auto"/>
              <w:bottom w:val="single" w:sz="4" w:space="0" w:color="auto"/>
              <w:right w:val="single" w:sz="4" w:space="0" w:color="auto"/>
            </w:tcBorders>
          </w:tcPr>
          <w:p w14:paraId="40B6E3AE" w14:textId="77777777"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Derogare pentru instrumente financiare derivate: contribuția la costurile de înlocuire în cadrul abordării standardizate simplificate </w:t>
            </w:r>
          </w:p>
          <w:p w14:paraId="729E4C3C" w14:textId="77777777"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c alineatul (</w:t>
            </w:r>
            <w:r w:rsidRPr="00673003">
              <w:rPr>
                <w:rFonts w:ascii="Times New Roman" w:hAnsi="Times New Roman"/>
                <w:bCs/>
                <w:sz w:val="24"/>
                <w:szCs w:val="24"/>
              </w:rPr>
              <w:t>6</w:t>
            </w:r>
            <w:r>
              <w:rPr>
                <w:rFonts w:ascii="Times New Roman" w:hAnsi="Times New Roman"/>
                <w:bCs/>
                <w:sz w:val="24"/>
                <w:szCs w:val="24"/>
              </w:rPr>
              <w:t xml:space="preserve">) și articolul </w:t>
            </w:r>
            <w:r w:rsidRPr="00673003">
              <w:rPr>
                <w:rFonts w:ascii="Times New Roman" w:hAnsi="Times New Roman"/>
                <w:bCs/>
                <w:sz w:val="24"/>
                <w:szCs w:val="24"/>
              </w:rPr>
              <w:t>281</w:t>
            </w:r>
            <w:r>
              <w:rPr>
                <w:rFonts w:ascii="Times New Roman" w:hAnsi="Times New Roman"/>
                <w:bCs/>
                <w:sz w:val="24"/>
                <w:szCs w:val="24"/>
              </w:rPr>
              <w:t xml:space="preserve"> din CRR</w:t>
            </w:r>
          </w:p>
          <w:p w14:paraId="4582CAFD" w14:textId="145A1646"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Această celulă conține indicatorul de măsurare a expunerii în cazul contractelor enumerate la punctele </w:t>
            </w:r>
            <w:r w:rsidRPr="00673003">
              <w:rPr>
                <w:rFonts w:ascii="Times New Roman" w:hAnsi="Times New Roman"/>
                <w:bCs/>
                <w:sz w:val="24"/>
                <w:szCs w:val="24"/>
              </w:rPr>
              <w:t>1</w:t>
            </w:r>
            <w:r>
              <w:rPr>
                <w:rFonts w:ascii="Times New Roman" w:hAnsi="Times New Roman"/>
                <w:bCs/>
                <w:sz w:val="24"/>
                <w:szCs w:val="24"/>
              </w:rPr>
              <w:t xml:space="preserve"> și </w:t>
            </w:r>
            <w:r w:rsidRPr="00673003">
              <w:rPr>
                <w:rFonts w:ascii="Times New Roman" w:hAnsi="Times New Roman"/>
                <w:bCs/>
                <w:sz w:val="24"/>
                <w:szCs w:val="24"/>
              </w:rPr>
              <w:t>2</w:t>
            </w:r>
            <w:r>
              <w:rPr>
                <w:rFonts w:ascii="Times New Roman" w:hAnsi="Times New Roman"/>
                <w:bCs/>
                <w:sz w:val="24"/>
                <w:szCs w:val="24"/>
              </w:rPr>
              <w:t xml:space="preserve"> din anexa II la CRR, calculat în conformitate cu abordarea standardizată simplificată prevăzută la articolul </w:t>
            </w:r>
            <w:r w:rsidRPr="00673003">
              <w:rPr>
                <w:rFonts w:ascii="Times New Roman" w:hAnsi="Times New Roman"/>
                <w:bCs/>
                <w:sz w:val="24"/>
                <w:szCs w:val="24"/>
              </w:rPr>
              <w:t>281</w:t>
            </w:r>
            <w:r>
              <w:rPr>
                <w:rFonts w:ascii="Times New Roman" w:hAnsi="Times New Roman"/>
                <w:bCs/>
                <w:sz w:val="24"/>
                <w:szCs w:val="24"/>
              </w:rPr>
              <w:t xml:space="preserve"> din CRR. Cuantumul se raportează după aplicarea factorului α </w:t>
            </w:r>
            <w:r w:rsidRPr="00673003">
              <w:rPr>
                <w:rFonts w:ascii="Times New Roman" w:hAnsi="Times New Roman"/>
                <w:bCs/>
                <w:sz w:val="24"/>
                <w:szCs w:val="24"/>
              </w:rPr>
              <w:t>1</w:t>
            </w:r>
            <w:r>
              <w:rPr>
                <w:rFonts w:ascii="Times New Roman" w:hAnsi="Times New Roman"/>
                <w:bCs/>
                <w:sz w:val="24"/>
                <w:szCs w:val="24"/>
              </w:rPr>
              <w:t>,</w:t>
            </w:r>
            <w:r w:rsidRPr="00673003">
              <w:rPr>
                <w:rFonts w:ascii="Times New Roman" w:hAnsi="Times New Roman"/>
                <w:bCs/>
                <w:sz w:val="24"/>
                <w:szCs w:val="24"/>
              </w:rPr>
              <w:t>4</w:t>
            </w:r>
            <w:r>
              <w:rPr>
                <w:rFonts w:ascii="Times New Roman" w:hAnsi="Times New Roman"/>
                <w:bCs/>
                <w:sz w:val="24"/>
                <w:szCs w:val="24"/>
              </w:rPr>
              <w:t xml:space="preserve">, astfel cum se precizează la articolul </w:t>
            </w:r>
            <w:r w:rsidRPr="00673003">
              <w:rPr>
                <w:rFonts w:ascii="Times New Roman" w:hAnsi="Times New Roman"/>
                <w:bCs/>
                <w:sz w:val="24"/>
                <w:szCs w:val="24"/>
              </w:rPr>
              <w:t>274</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din CRR.</w:t>
            </w:r>
          </w:p>
          <w:p w14:paraId="6AF43C3C" w14:textId="27EB1189"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Instituțiile care aplică abordarea standardizată simplificată nu scad din indicatorul de măsurare a expunerii totale cuantumul marjei primite în conformitate cu articolul </w:t>
            </w:r>
            <w:r w:rsidRPr="00673003">
              <w:rPr>
                <w:rFonts w:ascii="Times New Roman" w:hAnsi="Times New Roman"/>
                <w:bCs/>
                <w:sz w:val="24"/>
                <w:szCs w:val="24"/>
              </w:rPr>
              <w:t>429</w:t>
            </w:r>
            <w:r>
              <w:rPr>
                <w:rFonts w:ascii="Times New Roman" w:hAnsi="Times New Roman"/>
                <w:bCs/>
                <w:sz w:val="24"/>
                <w:szCs w:val="24"/>
              </w:rPr>
              <w:t>c alineatul (</w:t>
            </w:r>
            <w:r w:rsidRPr="00673003">
              <w:rPr>
                <w:rFonts w:ascii="Times New Roman" w:hAnsi="Times New Roman"/>
                <w:bCs/>
                <w:sz w:val="24"/>
                <w:szCs w:val="24"/>
              </w:rPr>
              <w:t>6</w:t>
            </w:r>
            <w:r>
              <w:rPr>
                <w:rFonts w:ascii="Times New Roman" w:hAnsi="Times New Roman"/>
                <w:bCs/>
                <w:sz w:val="24"/>
                <w:szCs w:val="24"/>
              </w:rPr>
              <w:t xml:space="preserve">) din CRR. Prin urmare, nu se aplică excepția prevăzută la articolul </w:t>
            </w:r>
            <w:r w:rsidRPr="00673003">
              <w:rPr>
                <w:rFonts w:ascii="Times New Roman" w:hAnsi="Times New Roman"/>
                <w:bCs/>
                <w:sz w:val="24"/>
                <w:szCs w:val="24"/>
              </w:rPr>
              <w:t>429</w:t>
            </w:r>
            <w:r>
              <w:rPr>
                <w:rFonts w:ascii="Times New Roman" w:hAnsi="Times New Roman"/>
                <w:bCs/>
                <w:sz w:val="24"/>
                <w:szCs w:val="24"/>
              </w:rPr>
              <w:t>c alineatul (</w:t>
            </w:r>
            <w:r w:rsidRPr="00673003">
              <w:rPr>
                <w:rFonts w:ascii="Times New Roman" w:hAnsi="Times New Roman"/>
                <w:bCs/>
                <w:sz w:val="24"/>
                <w:szCs w:val="24"/>
              </w:rPr>
              <w:t>4</w:t>
            </w:r>
            <w:r>
              <w:rPr>
                <w:rFonts w:ascii="Times New Roman" w:hAnsi="Times New Roman"/>
                <w:bCs/>
                <w:sz w:val="24"/>
                <w:szCs w:val="24"/>
              </w:rPr>
              <w:t>) din CRR referitoare la contractele derivate încheiate cu clienți care sunt compensate de o CPCC.</w:t>
            </w:r>
          </w:p>
          <w:p w14:paraId="41A54C94" w14:textId="000C6D0B"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Instituțiile nu iau în considerare în această celulă contractele măsurate prin aplicarea SA-CCR sau a metodei expunerii inițiale.</w:t>
            </w:r>
          </w:p>
        </w:tc>
      </w:tr>
      <w:tr w:rsidR="00CB48CC" w:rsidRPr="00E75BB8" w14:paraId="177E0E57" w14:textId="77777777" w:rsidTr="004F0BFB">
        <w:trPr>
          <w:trHeight w:val="304"/>
        </w:trPr>
        <w:tc>
          <w:tcPr>
            <w:tcW w:w="1531" w:type="dxa"/>
          </w:tcPr>
          <w:p w14:paraId="1A21B8B9" w14:textId="3A3A59D4" w:rsidR="00CB48CC" w:rsidRPr="000B66BC" w:rsidRDefault="001F3E84"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0102</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Pr>
          <w:p w14:paraId="1AB84BA7"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Efectul segmentului CPC exclus din expunerile aferente tranzacțiilor compensate pentru clienți (costurile de înlocuire în cadrul abordării standardizate simplificate)</w:t>
            </w:r>
          </w:p>
          <w:p w14:paraId="145D251C" w14:textId="0940A089"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1</w:t>
            </w:r>
            <w:r>
              <w:rPr>
                <w:rFonts w:ascii="Times New Roman" w:hAnsi="Times New Roman"/>
                <w:bCs/>
                <w:sz w:val="24"/>
                <w:szCs w:val="24"/>
              </w:rPr>
              <w:t>) litera (g) din CRR</w:t>
            </w:r>
          </w:p>
          <w:p w14:paraId="577C5D50" w14:textId="77C0024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Partea reprezentată de costul de înlocuire din expunerile față de o CPCC excluse din tranzacțiile cu instrumente financiare derivate compensate pentru clienți, dacă respectivele elemente îndeplinesc condițiile prevăzute la articolul </w:t>
            </w:r>
            <w:r w:rsidRPr="00673003">
              <w:rPr>
                <w:rFonts w:ascii="Times New Roman" w:hAnsi="Times New Roman"/>
                <w:bCs/>
                <w:sz w:val="24"/>
                <w:szCs w:val="24"/>
              </w:rPr>
              <w:t>306</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xml:space="preserve">) litera (c) din CRR. Acest cuantum se raportează la valoarea brută, adică fără deducerea marjei de variație în numerar primite în cadrul acestui segment. Cuantumul se raportează după aplicarea factorului α </w:t>
            </w:r>
            <w:r w:rsidRPr="00673003">
              <w:rPr>
                <w:rFonts w:ascii="Times New Roman" w:hAnsi="Times New Roman"/>
                <w:bCs/>
                <w:sz w:val="24"/>
                <w:szCs w:val="24"/>
              </w:rPr>
              <w:t>1</w:t>
            </w:r>
            <w:r>
              <w:rPr>
                <w:rFonts w:ascii="Times New Roman" w:hAnsi="Times New Roman"/>
                <w:bCs/>
                <w:sz w:val="24"/>
                <w:szCs w:val="24"/>
              </w:rPr>
              <w:t>,</w:t>
            </w:r>
            <w:r w:rsidRPr="00673003">
              <w:rPr>
                <w:rFonts w:ascii="Times New Roman" w:hAnsi="Times New Roman"/>
                <w:bCs/>
                <w:sz w:val="24"/>
                <w:szCs w:val="24"/>
              </w:rPr>
              <w:t>4</w:t>
            </w:r>
            <w:r>
              <w:rPr>
                <w:rFonts w:ascii="Times New Roman" w:hAnsi="Times New Roman"/>
                <w:bCs/>
                <w:sz w:val="24"/>
                <w:szCs w:val="24"/>
              </w:rPr>
              <w:t xml:space="preserve">, astfel cum se precizează la articolul </w:t>
            </w:r>
            <w:r w:rsidRPr="00673003">
              <w:rPr>
                <w:rFonts w:ascii="Times New Roman" w:hAnsi="Times New Roman"/>
                <w:bCs/>
                <w:sz w:val="24"/>
                <w:szCs w:val="24"/>
              </w:rPr>
              <w:t>274</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xml:space="preserve">) din CRR. </w:t>
            </w:r>
          </w:p>
          <w:p w14:paraId="217819AF" w14:textId="1C24625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Instituțiile includ valoarea raportată în această celulă și în {</w:t>
            </w:r>
            <w:r w:rsidRPr="00673003">
              <w:rPr>
                <w:rFonts w:ascii="Times New Roman" w:hAnsi="Times New Roman"/>
                <w:bCs/>
                <w:sz w:val="24"/>
                <w:szCs w:val="24"/>
              </w:rPr>
              <w:t>0101</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ca și cum nu s-ar fi aplicat nicio excludere.</w:t>
            </w:r>
          </w:p>
        </w:tc>
      </w:tr>
      <w:tr w:rsidR="00CB48CC" w:rsidRPr="00E75BB8" w14:paraId="77B81E13" w14:textId="77777777" w:rsidTr="004F0BFB">
        <w:trPr>
          <w:trHeight w:val="304"/>
        </w:trPr>
        <w:tc>
          <w:tcPr>
            <w:tcW w:w="1531" w:type="dxa"/>
          </w:tcPr>
          <w:p w14:paraId="59F8E92F" w14:textId="10EA442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0103</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Pr>
          <w:p w14:paraId="3D169826"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Derogare pentru instrumente financiare derivate: contribuția la expunerea viitoare potențială în cadrul abordării standardizate simplificate (multiplicatorul este egal cu </w:t>
            </w:r>
            <w:r w:rsidRPr="00673003">
              <w:rPr>
                <w:rFonts w:ascii="Times New Roman" w:hAnsi="Times New Roman"/>
                <w:b/>
                <w:bCs/>
                <w:sz w:val="24"/>
                <w:szCs w:val="24"/>
              </w:rPr>
              <w:t>1</w:t>
            </w:r>
            <w:r>
              <w:rPr>
                <w:rFonts w:ascii="Times New Roman" w:hAnsi="Times New Roman"/>
                <w:b/>
                <w:bCs/>
                <w:sz w:val="24"/>
                <w:szCs w:val="24"/>
              </w:rPr>
              <w:t xml:space="preserve">) </w:t>
            </w:r>
          </w:p>
          <w:p w14:paraId="39DE43B2" w14:textId="3ADD9785" w:rsidR="009E7F70" w:rsidRPr="000B66BC" w:rsidRDefault="00803ED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281</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xml:space="preserve">) litera (f) și articolul </w:t>
            </w:r>
            <w:r w:rsidRPr="00673003">
              <w:rPr>
                <w:rFonts w:ascii="Times New Roman" w:hAnsi="Times New Roman"/>
                <w:bCs/>
                <w:sz w:val="24"/>
                <w:szCs w:val="24"/>
              </w:rPr>
              <w:t>429</w:t>
            </w:r>
            <w:r>
              <w:rPr>
                <w:rFonts w:ascii="Times New Roman" w:hAnsi="Times New Roman"/>
                <w:bCs/>
                <w:sz w:val="24"/>
                <w:szCs w:val="24"/>
              </w:rPr>
              <w:t>c alineatul (</w:t>
            </w:r>
            <w:r w:rsidRPr="00673003">
              <w:rPr>
                <w:rFonts w:ascii="Times New Roman" w:hAnsi="Times New Roman"/>
                <w:bCs/>
                <w:sz w:val="24"/>
                <w:szCs w:val="24"/>
              </w:rPr>
              <w:t>6</w:t>
            </w:r>
            <w:r>
              <w:rPr>
                <w:rFonts w:ascii="Times New Roman" w:hAnsi="Times New Roman"/>
                <w:bCs/>
                <w:sz w:val="24"/>
                <w:szCs w:val="24"/>
              </w:rPr>
              <w:t>) din CRR</w:t>
            </w:r>
          </w:p>
          <w:p w14:paraId="5B7322DC" w14:textId="620AA314" w:rsidR="00201339" w:rsidRPr="000B66BC" w:rsidRDefault="009E7F70" w:rsidP="000B66BC">
            <w:pPr>
              <w:pStyle w:val="BodyText1"/>
              <w:spacing w:after="240"/>
              <w:rPr>
                <w:rFonts w:ascii="Times New Roman" w:hAnsi="Times New Roman"/>
                <w:bCs/>
                <w:sz w:val="24"/>
                <w:szCs w:val="24"/>
              </w:rPr>
            </w:pPr>
            <w:r>
              <w:rPr>
                <w:rFonts w:ascii="Times New Roman" w:hAnsi="Times New Roman"/>
                <w:bCs/>
                <w:sz w:val="24"/>
                <w:szCs w:val="24"/>
              </w:rPr>
              <w:t xml:space="preserve">Expunerea viitoare potențială în conformitate cu abordarea standardizată simplificată prevăzută la articolul </w:t>
            </w:r>
            <w:r w:rsidRPr="00673003">
              <w:rPr>
                <w:rFonts w:ascii="Times New Roman" w:hAnsi="Times New Roman"/>
                <w:bCs/>
                <w:sz w:val="24"/>
                <w:szCs w:val="24"/>
              </w:rPr>
              <w:t>281</w:t>
            </w:r>
            <w:r>
              <w:rPr>
                <w:rFonts w:ascii="Times New Roman" w:hAnsi="Times New Roman"/>
                <w:bCs/>
                <w:sz w:val="24"/>
                <w:szCs w:val="24"/>
              </w:rPr>
              <w:t xml:space="preserve"> din CRR, presupunând că multiplicatorul este egal cu </w:t>
            </w:r>
            <w:r w:rsidRPr="00673003">
              <w:rPr>
                <w:rFonts w:ascii="Times New Roman" w:hAnsi="Times New Roman"/>
                <w:bCs/>
                <w:sz w:val="24"/>
                <w:szCs w:val="24"/>
              </w:rPr>
              <w:t>1</w:t>
            </w:r>
            <w:r>
              <w:rPr>
                <w:rFonts w:ascii="Times New Roman" w:hAnsi="Times New Roman"/>
                <w:bCs/>
                <w:sz w:val="24"/>
                <w:szCs w:val="24"/>
              </w:rPr>
              <w:t xml:space="preserve">. Cuantumul se raportează după aplicarea factorului α </w:t>
            </w:r>
            <w:r w:rsidRPr="00673003">
              <w:rPr>
                <w:rFonts w:ascii="Times New Roman" w:hAnsi="Times New Roman"/>
                <w:bCs/>
                <w:sz w:val="24"/>
                <w:szCs w:val="24"/>
              </w:rPr>
              <w:t>1</w:t>
            </w:r>
            <w:r>
              <w:rPr>
                <w:rFonts w:ascii="Times New Roman" w:hAnsi="Times New Roman"/>
                <w:bCs/>
                <w:sz w:val="24"/>
                <w:szCs w:val="24"/>
              </w:rPr>
              <w:t>,</w:t>
            </w:r>
            <w:r w:rsidRPr="00673003">
              <w:rPr>
                <w:rFonts w:ascii="Times New Roman" w:hAnsi="Times New Roman"/>
                <w:bCs/>
                <w:sz w:val="24"/>
                <w:szCs w:val="24"/>
              </w:rPr>
              <w:t>4</w:t>
            </w:r>
            <w:r>
              <w:rPr>
                <w:rFonts w:ascii="Times New Roman" w:hAnsi="Times New Roman"/>
                <w:bCs/>
                <w:sz w:val="24"/>
                <w:szCs w:val="24"/>
              </w:rPr>
              <w:t xml:space="preserve">, astfel cum se precizează la articolul </w:t>
            </w:r>
            <w:r w:rsidRPr="00673003">
              <w:rPr>
                <w:rFonts w:ascii="Times New Roman" w:hAnsi="Times New Roman"/>
                <w:bCs/>
                <w:sz w:val="24"/>
                <w:szCs w:val="24"/>
              </w:rPr>
              <w:t>274</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din CRR.</w:t>
            </w:r>
          </w:p>
          <w:p w14:paraId="3AE17E54" w14:textId="4D1F2755" w:rsidR="00CB48CC" w:rsidRPr="000B66BC" w:rsidRDefault="00201339" w:rsidP="000B66BC">
            <w:pPr>
              <w:pStyle w:val="BodyText1"/>
              <w:spacing w:after="240"/>
              <w:rPr>
                <w:rFonts w:ascii="Times New Roman" w:hAnsi="Times New Roman"/>
                <w:b/>
                <w:bCs/>
                <w:sz w:val="24"/>
                <w:szCs w:val="24"/>
              </w:rPr>
            </w:pPr>
            <w:r>
              <w:rPr>
                <w:rFonts w:ascii="Times New Roman" w:hAnsi="Times New Roman"/>
                <w:bCs/>
                <w:sz w:val="24"/>
                <w:szCs w:val="24"/>
              </w:rPr>
              <w:t xml:space="preserve">Instituțiile care aplică abordarea standardizată simplificată nu scad din indicatorul de măsurare a expunerii totale cuantumul marjei primite în conformitate cu articolul </w:t>
            </w:r>
            <w:r w:rsidRPr="00673003">
              <w:rPr>
                <w:rFonts w:ascii="Times New Roman" w:hAnsi="Times New Roman"/>
                <w:bCs/>
                <w:sz w:val="24"/>
                <w:szCs w:val="24"/>
              </w:rPr>
              <w:t>429</w:t>
            </w:r>
            <w:r>
              <w:rPr>
                <w:rFonts w:ascii="Times New Roman" w:hAnsi="Times New Roman"/>
                <w:bCs/>
                <w:sz w:val="24"/>
                <w:szCs w:val="24"/>
              </w:rPr>
              <w:t>c alineatul (</w:t>
            </w:r>
            <w:r w:rsidRPr="00673003">
              <w:rPr>
                <w:rFonts w:ascii="Times New Roman" w:hAnsi="Times New Roman"/>
                <w:bCs/>
                <w:sz w:val="24"/>
                <w:szCs w:val="24"/>
              </w:rPr>
              <w:t>6</w:t>
            </w:r>
            <w:r>
              <w:rPr>
                <w:rFonts w:ascii="Times New Roman" w:hAnsi="Times New Roman"/>
                <w:bCs/>
                <w:sz w:val="24"/>
                <w:szCs w:val="24"/>
              </w:rPr>
              <w:t>) din CRR.</w:t>
            </w:r>
            <w:r>
              <w:rPr>
                <w:sz w:val="24"/>
                <w:szCs w:val="24"/>
              </w:rPr>
              <w:t xml:space="preserve"> </w:t>
            </w:r>
          </w:p>
        </w:tc>
      </w:tr>
      <w:tr w:rsidR="00E1595A" w:rsidRPr="00E75BB8" w14:paraId="65B70708"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B7E5996" w14:textId="77777777" w:rsidR="00E1595A" w:rsidRPr="000B66BC" w:rsidRDefault="00E1595A"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0104</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top w:val="single" w:sz="4" w:space="0" w:color="auto"/>
              <w:left w:val="single" w:sz="4" w:space="0" w:color="auto"/>
              <w:bottom w:val="single" w:sz="4" w:space="0" w:color="auto"/>
              <w:right w:val="single" w:sz="4" w:space="0" w:color="auto"/>
            </w:tcBorders>
          </w:tcPr>
          <w:p w14:paraId="293F8B96" w14:textId="77777777"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Efectul segmentului CPC exclus din expunerile aferente tranzacțiilor compensate pentru clienți (expunerea viitoare potențială în cadrul abordării standardizate simplificate)</w:t>
            </w:r>
          </w:p>
          <w:p w14:paraId="350D0B05" w14:textId="3F34C564"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1</w:t>
            </w:r>
            <w:r>
              <w:rPr>
                <w:rFonts w:ascii="Times New Roman" w:hAnsi="Times New Roman"/>
                <w:bCs/>
                <w:sz w:val="24"/>
                <w:szCs w:val="24"/>
              </w:rPr>
              <w:t>) litera (g) din CRR</w:t>
            </w:r>
          </w:p>
          <w:p w14:paraId="7020C299" w14:textId="77777777"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Expunerea viitoare potențială a expunerilor față de o CPCC excluse din tranzacțiile cu instrumente financiare derivate compensate pentru clienți, dacă respectivele elemente îndeplinesc condițiile prevăzute la articolul </w:t>
            </w:r>
            <w:r w:rsidRPr="00673003">
              <w:rPr>
                <w:rFonts w:ascii="Times New Roman" w:hAnsi="Times New Roman"/>
                <w:bCs/>
                <w:sz w:val="24"/>
                <w:szCs w:val="24"/>
              </w:rPr>
              <w:t>306</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xml:space="preserve">) litera (c) din CRR. Cuantumul se raportează după aplicarea factorului α </w:t>
            </w:r>
            <w:r w:rsidRPr="00673003">
              <w:rPr>
                <w:rFonts w:ascii="Times New Roman" w:hAnsi="Times New Roman"/>
                <w:bCs/>
                <w:sz w:val="24"/>
                <w:szCs w:val="24"/>
              </w:rPr>
              <w:t>1</w:t>
            </w:r>
            <w:r>
              <w:rPr>
                <w:rFonts w:ascii="Times New Roman" w:hAnsi="Times New Roman"/>
                <w:bCs/>
                <w:sz w:val="24"/>
                <w:szCs w:val="24"/>
              </w:rPr>
              <w:t>,</w:t>
            </w:r>
            <w:r w:rsidRPr="00673003">
              <w:rPr>
                <w:rFonts w:ascii="Times New Roman" w:hAnsi="Times New Roman"/>
                <w:bCs/>
                <w:sz w:val="24"/>
                <w:szCs w:val="24"/>
              </w:rPr>
              <w:t>4</w:t>
            </w:r>
            <w:r>
              <w:rPr>
                <w:rFonts w:ascii="Times New Roman" w:hAnsi="Times New Roman"/>
                <w:bCs/>
                <w:sz w:val="24"/>
                <w:szCs w:val="24"/>
              </w:rPr>
              <w:t xml:space="preserve">, astfel cum se precizează la articolul </w:t>
            </w:r>
            <w:r w:rsidRPr="00673003">
              <w:rPr>
                <w:rFonts w:ascii="Times New Roman" w:hAnsi="Times New Roman"/>
                <w:bCs/>
                <w:sz w:val="24"/>
                <w:szCs w:val="24"/>
              </w:rPr>
              <w:t>274</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din CRR.</w:t>
            </w:r>
          </w:p>
          <w:p w14:paraId="419E01C7" w14:textId="70A232D0"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Instituțiile includ valoarea raportată în această celulă și în {</w:t>
            </w:r>
            <w:r w:rsidRPr="00673003">
              <w:rPr>
                <w:rFonts w:ascii="Times New Roman" w:hAnsi="Times New Roman"/>
                <w:bCs/>
                <w:sz w:val="24"/>
                <w:szCs w:val="24"/>
              </w:rPr>
              <w:t>0103</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ca și cum nu s-ar fi aplicat nicio excludere.</w:t>
            </w:r>
          </w:p>
        </w:tc>
      </w:tr>
      <w:tr w:rsidR="00CB48CC" w:rsidRPr="00E75BB8" w14:paraId="28BF0347" w14:textId="77777777" w:rsidTr="00E1595A">
        <w:trPr>
          <w:trHeight w:val="304"/>
        </w:trPr>
        <w:tc>
          <w:tcPr>
            <w:tcW w:w="1531" w:type="dxa"/>
          </w:tcPr>
          <w:p w14:paraId="313EA046" w14:textId="430415F9"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0110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4A976476"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CF5E433" w14:textId="00E40A8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Derogare pentru instrumente financiare derivate: metoda expunerii inițiale</w:t>
            </w:r>
          </w:p>
          <w:p w14:paraId="6E5CD50D" w14:textId="2D0AEC2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c alineatul (</w:t>
            </w:r>
            <w:r w:rsidRPr="00673003">
              <w:rPr>
                <w:rFonts w:ascii="Times New Roman" w:hAnsi="Times New Roman"/>
                <w:bCs/>
                <w:sz w:val="24"/>
                <w:szCs w:val="24"/>
              </w:rPr>
              <w:t>6</w:t>
            </w:r>
            <w:r>
              <w:rPr>
                <w:rFonts w:ascii="Times New Roman" w:hAnsi="Times New Roman"/>
                <w:bCs/>
                <w:sz w:val="24"/>
                <w:szCs w:val="24"/>
              </w:rPr>
              <w:t xml:space="preserve">) și articolul </w:t>
            </w:r>
            <w:r w:rsidRPr="00673003">
              <w:rPr>
                <w:rFonts w:ascii="Times New Roman" w:hAnsi="Times New Roman"/>
                <w:bCs/>
                <w:sz w:val="24"/>
                <w:szCs w:val="24"/>
              </w:rPr>
              <w:t>282</w:t>
            </w:r>
            <w:r>
              <w:rPr>
                <w:rFonts w:ascii="Times New Roman" w:hAnsi="Times New Roman"/>
                <w:bCs/>
                <w:sz w:val="24"/>
                <w:szCs w:val="24"/>
              </w:rPr>
              <w:t xml:space="preserve"> din CRR</w:t>
            </w:r>
          </w:p>
          <w:p w14:paraId="394FA10D" w14:textId="2507C2F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Această celulă conține indicatorul de măsurare a expunerii în cazul contractelor enumerate la punctele </w:t>
            </w:r>
            <w:r w:rsidRPr="00673003">
              <w:rPr>
                <w:rFonts w:ascii="Times New Roman" w:hAnsi="Times New Roman"/>
                <w:bCs/>
                <w:sz w:val="24"/>
                <w:szCs w:val="24"/>
              </w:rPr>
              <w:t>1</w:t>
            </w:r>
            <w:r>
              <w:rPr>
                <w:rFonts w:ascii="Times New Roman" w:hAnsi="Times New Roman"/>
                <w:bCs/>
                <w:sz w:val="24"/>
                <w:szCs w:val="24"/>
              </w:rPr>
              <w:t xml:space="preserve"> și </w:t>
            </w:r>
            <w:r w:rsidRPr="00673003">
              <w:rPr>
                <w:rFonts w:ascii="Times New Roman" w:hAnsi="Times New Roman"/>
                <w:bCs/>
                <w:sz w:val="24"/>
                <w:szCs w:val="24"/>
              </w:rPr>
              <w:t>2</w:t>
            </w:r>
            <w:r>
              <w:rPr>
                <w:rFonts w:ascii="Times New Roman" w:hAnsi="Times New Roman"/>
                <w:bCs/>
                <w:sz w:val="24"/>
                <w:szCs w:val="24"/>
              </w:rPr>
              <w:t xml:space="preserve"> din anexa II la CRR, calculat în conformitate cu metoda expunerii inițiale prevăzută la articolul </w:t>
            </w:r>
            <w:r w:rsidRPr="00673003">
              <w:rPr>
                <w:rFonts w:ascii="Times New Roman" w:hAnsi="Times New Roman"/>
                <w:bCs/>
                <w:sz w:val="24"/>
                <w:szCs w:val="24"/>
              </w:rPr>
              <w:t>282</w:t>
            </w:r>
            <w:r>
              <w:rPr>
                <w:rFonts w:ascii="Times New Roman" w:hAnsi="Times New Roman"/>
                <w:bCs/>
                <w:sz w:val="24"/>
                <w:szCs w:val="24"/>
              </w:rPr>
              <w:t xml:space="preserve"> din CRR.</w:t>
            </w:r>
          </w:p>
          <w:p w14:paraId="0B0A4108" w14:textId="0C20B7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Instituțiile care aplică metoda expunerii inițiale nu scad din indicatorul de măsurare a expunerii totale cuantumul marjei primite în conformitate cu articolul </w:t>
            </w:r>
            <w:r w:rsidRPr="00673003">
              <w:rPr>
                <w:rFonts w:ascii="Times New Roman" w:hAnsi="Times New Roman"/>
                <w:bCs/>
                <w:sz w:val="24"/>
                <w:szCs w:val="24"/>
              </w:rPr>
              <w:t>429</w:t>
            </w:r>
            <w:r>
              <w:rPr>
                <w:rFonts w:ascii="Times New Roman" w:hAnsi="Times New Roman"/>
                <w:bCs/>
                <w:sz w:val="24"/>
                <w:szCs w:val="24"/>
              </w:rPr>
              <w:t>c alineatul (</w:t>
            </w:r>
            <w:r w:rsidRPr="00673003">
              <w:rPr>
                <w:rFonts w:ascii="Times New Roman" w:hAnsi="Times New Roman"/>
                <w:bCs/>
                <w:sz w:val="24"/>
                <w:szCs w:val="24"/>
              </w:rPr>
              <w:t>6</w:t>
            </w:r>
            <w:r>
              <w:rPr>
                <w:rFonts w:ascii="Times New Roman" w:hAnsi="Times New Roman"/>
                <w:bCs/>
                <w:sz w:val="24"/>
                <w:szCs w:val="24"/>
              </w:rPr>
              <w:t>) din CRR.</w:t>
            </w:r>
          </w:p>
          <w:p w14:paraId="39B54B07" w14:textId="5E193AC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Instituțiile care nu utilizează metoda expunerii inițiale nu raportează nimic în această celulă.</w:t>
            </w:r>
          </w:p>
          <w:p w14:paraId="1981EF1E" w14:textId="08F03AC9"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Instituțiile nu iau în considerare în această celulă contractele măsurate prin aplicarea SA-CCR sau a abordării standardizate simplificate.</w:t>
            </w:r>
          </w:p>
        </w:tc>
      </w:tr>
      <w:tr w:rsidR="00CB48CC" w:rsidRPr="00E75BB8" w14:paraId="3B7D8618" w14:textId="77777777" w:rsidTr="00E1595A">
        <w:trPr>
          <w:trHeight w:val="304"/>
        </w:trPr>
        <w:tc>
          <w:tcPr>
            <w:tcW w:w="1531" w:type="dxa"/>
          </w:tcPr>
          <w:p w14:paraId="42ED892B" w14:textId="40D1913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0120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Pr>
          <w:p w14:paraId="6FE290CC" w14:textId="030BF2B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Segmentul CPC exclus din expunerile aferente tranzacțiilor compensate pentru clienți (metoda expunerii inițiale)</w:t>
            </w:r>
          </w:p>
          <w:p w14:paraId="7A371D92" w14:textId="7C6BD53C"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1</w:t>
            </w:r>
            <w:r>
              <w:rPr>
                <w:rFonts w:ascii="Times New Roman" w:hAnsi="Times New Roman"/>
                <w:bCs/>
                <w:sz w:val="24"/>
                <w:szCs w:val="24"/>
              </w:rPr>
              <w:t>) litera (g) din CRR</w:t>
            </w:r>
          </w:p>
          <w:p w14:paraId="6CD3BE79" w14:textId="4FE04ED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Segmentul CPC exclus din expunerile aferente tranzacțiilor compensate pentru clienți, atunci când se aplică metoda expunerii inițiale prevăzută la articolul </w:t>
            </w:r>
            <w:r w:rsidRPr="00673003">
              <w:rPr>
                <w:rFonts w:ascii="Times New Roman" w:hAnsi="Times New Roman"/>
                <w:bCs/>
                <w:sz w:val="24"/>
                <w:szCs w:val="24"/>
              </w:rPr>
              <w:t>282</w:t>
            </w:r>
            <w:r>
              <w:rPr>
                <w:rFonts w:ascii="Times New Roman" w:hAnsi="Times New Roman"/>
                <w:bCs/>
                <w:sz w:val="24"/>
                <w:szCs w:val="24"/>
              </w:rPr>
              <w:t xml:space="preserve"> din CRR, dacă respectivele elemente îndeplinesc condițiile prevăzute la articolul </w:t>
            </w:r>
            <w:r w:rsidRPr="00673003">
              <w:rPr>
                <w:rFonts w:ascii="Times New Roman" w:hAnsi="Times New Roman"/>
                <w:bCs/>
                <w:sz w:val="24"/>
                <w:szCs w:val="24"/>
              </w:rPr>
              <w:t>306</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litera (c) din CRR.</w:t>
            </w:r>
          </w:p>
          <w:p w14:paraId="18D8428B" w14:textId="6B3C879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Instituțiile includ valoarea raportată în această celulă și în {</w:t>
            </w:r>
            <w:r w:rsidRPr="00673003">
              <w:rPr>
                <w:rFonts w:ascii="Times New Roman" w:hAnsi="Times New Roman"/>
                <w:bCs/>
                <w:sz w:val="24"/>
                <w:szCs w:val="24"/>
              </w:rPr>
              <w:t>0110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ca și cum nu s-ar fi aplicat nicio excludere.</w:t>
            </w:r>
          </w:p>
        </w:tc>
      </w:tr>
      <w:tr w:rsidR="00CB48CC" w:rsidRPr="00E75BB8" w14:paraId="5029F8E7" w14:textId="77777777" w:rsidTr="00E1595A">
        <w:trPr>
          <w:trHeight w:val="304"/>
        </w:trPr>
        <w:tc>
          <w:tcPr>
            <w:tcW w:w="1531" w:type="dxa"/>
          </w:tcPr>
          <w:p w14:paraId="598E1804" w14:textId="3350632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0130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Pr>
          <w:p w14:paraId="0ECB889E" w14:textId="0C2B43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Cuantumul noțional plafonat al instrumentelor financiare derivate de credit vândute</w:t>
            </w:r>
          </w:p>
          <w:p w14:paraId="3144DF47" w14:textId="2DF8394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d din CRR</w:t>
            </w:r>
          </w:p>
          <w:p w14:paraId="7435D499" w14:textId="489D0FDD" w:rsidR="00CB48CC" w:rsidRPr="000B66BC" w:rsidRDefault="00E75BB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Instituțiile determină cuantumul noțional plafonat al instrumentelor financiare derivate de credit scrise, astfel cum sunt definite la articolul </w:t>
            </w:r>
            <w:r w:rsidRPr="00673003">
              <w:rPr>
                <w:rFonts w:ascii="Times New Roman" w:hAnsi="Times New Roman"/>
                <w:bCs/>
                <w:sz w:val="24"/>
                <w:szCs w:val="24"/>
              </w:rPr>
              <w:t>429</w:t>
            </w:r>
            <w:r>
              <w:rPr>
                <w:rFonts w:ascii="Times New Roman" w:hAnsi="Times New Roman"/>
                <w:bCs/>
                <w:sz w:val="24"/>
                <w:szCs w:val="24"/>
              </w:rPr>
              <w:t>d alineatul (</w:t>
            </w:r>
            <w:r w:rsidRPr="00673003">
              <w:rPr>
                <w:rFonts w:ascii="Times New Roman" w:hAnsi="Times New Roman"/>
                <w:bCs/>
                <w:sz w:val="24"/>
                <w:szCs w:val="24"/>
              </w:rPr>
              <w:t>1</w:t>
            </w:r>
            <w:r>
              <w:rPr>
                <w:rFonts w:ascii="Times New Roman" w:hAnsi="Times New Roman"/>
                <w:bCs/>
                <w:sz w:val="24"/>
                <w:szCs w:val="24"/>
              </w:rPr>
              <w:t xml:space="preserve">), în conformitate cu articolul </w:t>
            </w:r>
            <w:r w:rsidRPr="00673003">
              <w:rPr>
                <w:rFonts w:ascii="Times New Roman" w:hAnsi="Times New Roman"/>
                <w:bCs/>
                <w:sz w:val="24"/>
                <w:szCs w:val="24"/>
              </w:rPr>
              <w:t>429</w:t>
            </w:r>
            <w:r>
              <w:rPr>
                <w:rFonts w:ascii="Times New Roman" w:hAnsi="Times New Roman"/>
                <w:bCs/>
                <w:sz w:val="24"/>
                <w:szCs w:val="24"/>
              </w:rPr>
              <w:t>d din CRR.</w:t>
            </w:r>
          </w:p>
        </w:tc>
      </w:tr>
      <w:tr w:rsidR="00CB48CC" w:rsidRPr="00E75BB8" w14:paraId="5DA0B9DC" w14:textId="77777777" w:rsidTr="00E1595A">
        <w:trPr>
          <w:trHeight w:val="304"/>
        </w:trPr>
        <w:tc>
          <w:tcPr>
            <w:tcW w:w="1531" w:type="dxa"/>
          </w:tcPr>
          <w:p w14:paraId="753E918D" w14:textId="3CA2220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0140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Pr>
          <w:p w14:paraId="7C62D40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Deducerea instrumentelor financiare derivate de credit cumpărate eligibile din instrumentele financiare derivate de credit vândute</w:t>
            </w:r>
          </w:p>
          <w:p w14:paraId="64C8DF12" w14:textId="33012B9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d din CRR</w:t>
            </w:r>
          </w:p>
          <w:p w14:paraId="444D1EBB" w14:textId="45DE543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Cuantumul noțional plafonat al instrumentelor financiare derivate de credit cumpărate (și anume, atunci când instituția cumpără protecție de credit de la o </w:t>
            </w:r>
            <w:proofErr w:type="spellStart"/>
            <w:r>
              <w:rPr>
                <w:rFonts w:ascii="Times New Roman" w:hAnsi="Times New Roman"/>
                <w:bCs/>
                <w:sz w:val="24"/>
                <w:szCs w:val="24"/>
              </w:rPr>
              <w:t>contraparte</w:t>
            </w:r>
            <w:proofErr w:type="spellEnd"/>
            <w:r>
              <w:rPr>
                <w:rFonts w:ascii="Times New Roman" w:hAnsi="Times New Roman"/>
                <w:bCs/>
                <w:sz w:val="24"/>
                <w:szCs w:val="24"/>
              </w:rPr>
              <w:t>) pentru aceleași nume de referință ca instrumentele financiare derivate de credit vândute de instituție, în cazul în care scadența rămasă a protecției cumpărate este mai mare sau egală cu scadența rămasă a protecției vândute. Prin urmare, valoarea nu poate fi mai mare decât valoarea introdusă în {</w:t>
            </w:r>
            <w:r w:rsidRPr="00673003">
              <w:rPr>
                <w:rFonts w:ascii="Times New Roman" w:hAnsi="Times New Roman"/>
                <w:bCs/>
                <w:sz w:val="24"/>
                <w:szCs w:val="24"/>
              </w:rPr>
              <w:t>0130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pentru fiecare nume de referință.</w:t>
            </w:r>
          </w:p>
        </w:tc>
      </w:tr>
      <w:tr w:rsidR="00CB48CC" w:rsidRPr="00E75BB8" w14:paraId="31F41404" w14:textId="77777777" w:rsidTr="00E1595A">
        <w:trPr>
          <w:trHeight w:val="983"/>
        </w:trPr>
        <w:tc>
          <w:tcPr>
            <w:tcW w:w="1531" w:type="dxa"/>
          </w:tcPr>
          <w:p w14:paraId="7A070329" w14:textId="158316A9"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0150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7A113EB7"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4E086B7E" w14:textId="7D519EE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Elemente </w:t>
            </w:r>
            <w:proofErr w:type="spellStart"/>
            <w:r>
              <w:rPr>
                <w:rFonts w:ascii="Times New Roman" w:hAnsi="Times New Roman"/>
                <w:b/>
                <w:bCs/>
                <w:sz w:val="24"/>
                <w:szCs w:val="24"/>
              </w:rPr>
              <w:t>extrabilanțiere</w:t>
            </w:r>
            <w:proofErr w:type="spellEnd"/>
            <w:r>
              <w:rPr>
                <w:rFonts w:ascii="Times New Roman" w:hAnsi="Times New Roman"/>
                <w:b/>
                <w:bCs/>
                <w:sz w:val="24"/>
                <w:szCs w:val="24"/>
              </w:rPr>
              <w:t xml:space="preserve"> cu un factor de conversie a creditului de </w:t>
            </w:r>
            <w:r w:rsidRPr="00673003">
              <w:rPr>
                <w:rFonts w:ascii="Times New Roman" w:hAnsi="Times New Roman"/>
                <w:b/>
                <w:bCs/>
                <w:sz w:val="24"/>
                <w:szCs w:val="24"/>
              </w:rPr>
              <w:t>10</w:t>
            </w:r>
            <w:r>
              <w:rPr>
                <w:rFonts w:ascii="Times New Roman" w:hAnsi="Times New Roman"/>
                <w:b/>
                <w:bCs/>
                <w:sz w:val="24"/>
                <w:szCs w:val="24"/>
              </w:rPr>
              <w:t xml:space="preserve"> % în conformitate cu articolul </w:t>
            </w:r>
            <w:r w:rsidRPr="00673003">
              <w:rPr>
                <w:rFonts w:ascii="Times New Roman" w:hAnsi="Times New Roman"/>
                <w:b/>
                <w:bCs/>
                <w:sz w:val="24"/>
                <w:szCs w:val="24"/>
              </w:rPr>
              <w:t>429</w:t>
            </w:r>
            <w:r>
              <w:rPr>
                <w:rFonts w:ascii="Times New Roman" w:hAnsi="Times New Roman"/>
                <w:b/>
                <w:bCs/>
                <w:sz w:val="24"/>
                <w:szCs w:val="24"/>
              </w:rPr>
              <w:t>f din CRR</w:t>
            </w:r>
          </w:p>
          <w:p w14:paraId="7C110152" w14:textId="3F4973A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 xml:space="preserve">f, articolul </w:t>
            </w:r>
            <w:r w:rsidRPr="00673003">
              <w:rPr>
                <w:rFonts w:ascii="Times New Roman" w:hAnsi="Times New Roman"/>
                <w:bCs/>
                <w:sz w:val="24"/>
                <w:szCs w:val="24"/>
              </w:rPr>
              <w:t>111</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xml:space="preserve">) litera (d) și articolul </w:t>
            </w:r>
            <w:r w:rsidRPr="00673003">
              <w:rPr>
                <w:rFonts w:ascii="Times New Roman" w:hAnsi="Times New Roman"/>
                <w:bCs/>
                <w:sz w:val="24"/>
                <w:szCs w:val="24"/>
              </w:rPr>
              <w:t>166</w:t>
            </w:r>
            <w:r>
              <w:rPr>
                <w:rFonts w:ascii="Times New Roman" w:hAnsi="Times New Roman"/>
                <w:bCs/>
                <w:sz w:val="24"/>
                <w:szCs w:val="24"/>
              </w:rPr>
              <w:t xml:space="preserve"> alineatul (</w:t>
            </w:r>
            <w:r w:rsidRPr="00673003">
              <w:rPr>
                <w:rFonts w:ascii="Times New Roman" w:hAnsi="Times New Roman"/>
                <w:bCs/>
                <w:sz w:val="24"/>
                <w:szCs w:val="24"/>
              </w:rPr>
              <w:t>9</w:t>
            </w:r>
            <w:r>
              <w:rPr>
                <w:rFonts w:ascii="Times New Roman" w:hAnsi="Times New Roman"/>
                <w:bCs/>
                <w:sz w:val="24"/>
                <w:szCs w:val="24"/>
              </w:rPr>
              <w:t>) din CRR</w:t>
            </w:r>
          </w:p>
          <w:p w14:paraId="6707D5C8" w14:textId="57D30EE2"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Valoarea expunerii, determinată în conformitate cu articolul </w:t>
            </w:r>
            <w:r w:rsidRPr="00673003">
              <w:rPr>
                <w:rFonts w:ascii="Times New Roman" w:hAnsi="Times New Roman"/>
                <w:sz w:val="24"/>
                <w:szCs w:val="24"/>
              </w:rPr>
              <w:t>429</w:t>
            </w:r>
            <w:r>
              <w:rPr>
                <w:rFonts w:ascii="Times New Roman" w:hAnsi="Times New Roman"/>
                <w:sz w:val="24"/>
                <w:szCs w:val="24"/>
              </w:rPr>
              <w:t xml:space="preserve">f și cu articolul </w:t>
            </w:r>
            <w:r w:rsidRPr="00673003">
              <w:rPr>
                <w:rFonts w:ascii="Times New Roman" w:hAnsi="Times New Roman"/>
                <w:sz w:val="24"/>
                <w:szCs w:val="24"/>
              </w:rPr>
              <w:t>111</w:t>
            </w:r>
            <w:r>
              <w:rPr>
                <w:rFonts w:ascii="Times New Roman" w:hAnsi="Times New Roman"/>
                <w:sz w:val="24"/>
                <w:szCs w:val="24"/>
              </w:rPr>
              <w:t xml:space="preserve"> alineatul (</w:t>
            </w:r>
            <w:r w:rsidRPr="00673003">
              <w:rPr>
                <w:rFonts w:ascii="Times New Roman" w:hAnsi="Times New Roman"/>
                <w:sz w:val="24"/>
                <w:szCs w:val="24"/>
              </w:rPr>
              <w:t>1</w:t>
            </w:r>
            <w:r>
              <w:rPr>
                <w:rFonts w:ascii="Times New Roman" w:hAnsi="Times New Roman"/>
                <w:sz w:val="24"/>
                <w:szCs w:val="24"/>
              </w:rPr>
              <w:t xml:space="preserve">) litera (d) din CRR, în cazul elementelor </w:t>
            </w:r>
            <w:proofErr w:type="spellStart"/>
            <w:r>
              <w:rPr>
                <w:rFonts w:ascii="Times New Roman" w:hAnsi="Times New Roman"/>
                <w:sz w:val="24"/>
                <w:szCs w:val="24"/>
              </w:rPr>
              <w:t>extrabilanțiere</w:t>
            </w:r>
            <w:proofErr w:type="spellEnd"/>
            <w:r>
              <w:rPr>
                <w:rFonts w:ascii="Times New Roman" w:hAnsi="Times New Roman"/>
                <w:sz w:val="24"/>
                <w:szCs w:val="24"/>
              </w:rPr>
              <w:t xml:space="preserve"> cu risc scăzut cărora li s-ar aplica un factor de conversie a creditului de </w:t>
            </w:r>
            <w:r w:rsidRPr="00673003">
              <w:rPr>
                <w:rFonts w:ascii="Times New Roman" w:hAnsi="Times New Roman"/>
                <w:sz w:val="24"/>
                <w:szCs w:val="24"/>
              </w:rPr>
              <w:t>0</w:t>
            </w:r>
            <w:r>
              <w:rPr>
                <w:rFonts w:ascii="Times New Roman" w:hAnsi="Times New Roman"/>
                <w:sz w:val="24"/>
                <w:szCs w:val="24"/>
              </w:rPr>
              <w:t xml:space="preserve"> % și care sunt menționate la punctul </w:t>
            </w:r>
            <w:r w:rsidRPr="00673003">
              <w:rPr>
                <w:rFonts w:ascii="Times New Roman" w:hAnsi="Times New Roman"/>
                <w:sz w:val="24"/>
                <w:szCs w:val="24"/>
              </w:rPr>
              <w:t>4</w:t>
            </w:r>
            <w:r>
              <w:rPr>
                <w:rFonts w:ascii="Times New Roman" w:hAnsi="Times New Roman"/>
                <w:sz w:val="24"/>
                <w:szCs w:val="24"/>
              </w:rPr>
              <w:t xml:space="preserve"> literele (a)-(c) din anexa I la CRR (se reamintește că valoarea expunerii în acest caz este de </w:t>
            </w:r>
            <w:r w:rsidRPr="00673003">
              <w:rPr>
                <w:rFonts w:ascii="Times New Roman" w:hAnsi="Times New Roman"/>
                <w:sz w:val="24"/>
                <w:szCs w:val="24"/>
              </w:rPr>
              <w:t>10</w:t>
            </w:r>
            <w:r>
              <w:rPr>
                <w:rFonts w:ascii="Times New Roman" w:hAnsi="Times New Roman"/>
                <w:sz w:val="24"/>
                <w:szCs w:val="24"/>
              </w:rPr>
              <w:t> % din valoarea nominală).</w:t>
            </w:r>
            <w:r>
              <w:rPr>
                <w:rFonts w:ascii="Times New Roman" w:hAnsi="Times New Roman"/>
                <w:bCs/>
                <w:sz w:val="24"/>
                <w:szCs w:val="24"/>
              </w:rPr>
              <w:t xml:space="preserve"> </w:t>
            </w:r>
            <w:r>
              <w:rPr>
                <w:rFonts w:ascii="Times New Roman" w:hAnsi="Times New Roman"/>
                <w:sz w:val="24"/>
                <w:szCs w:val="24"/>
              </w:rPr>
              <w:t>Și anume angajamentele care pot fi revocate necondiționat, în orice moment și fără notificare prealabilă de către instituție sau care prevăd efectiv revocarea automată ca urmare a deteriorării bonității debitorului.</w:t>
            </w:r>
          </w:p>
          <w:p w14:paraId="7057DD3E" w14:textId="56EEEB5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Se reamintește că din valoarea nominală nu se scad ajustările specifice pentru riscul de credit.</w:t>
            </w:r>
            <w:r>
              <w:rPr>
                <w:sz w:val="24"/>
                <w:szCs w:val="24"/>
              </w:rPr>
              <w:t xml:space="preserve"> </w:t>
            </w:r>
            <w:r>
              <w:rPr>
                <w:rFonts w:ascii="Times New Roman" w:hAnsi="Times New Roman"/>
                <w:bCs/>
                <w:sz w:val="24"/>
                <w:szCs w:val="24"/>
              </w:rPr>
              <w:t xml:space="preserve">În schimb, astfel cum se indică la articolul </w:t>
            </w:r>
            <w:r w:rsidRPr="00673003">
              <w:rPr>
                <w:rFonts w:ascii="Times New Roman" w:hAnsi="Times New Roman"/>
                <w:bCs/>
                <w:sz w:val="24"/>
                <w:szCs w:val="24"/>
              </w:rPr>
              <w:t>429</w:t>
            </w:r>
            <w:r>
              <w:rPr>
                <w:rFonts w:ascii="Times New Roman" w:hAnsi="Times New Roman"/>
                <w:bCs/>
                <w:sz w:val="24"/>
                <w:szCs w:val="24"/>
              </w:rPr>
              <w:t>f alineatul (</w:t>
            </w:r>
            <w:r w:rsidRPr="00673003">
              <w:rPr>
                <w:rFonts w:ascii="Times New Roman" w:hAnsi="Times New Roman"/>
                <w:bCs/>
                <w:sz w:val="24"/>
                <w:szCs w:val="24"/>
              </w:rPr>
              <w:t>2</w:t>
            </w:r>
            <w:r>
              <w:rPr>
                <w:rFonts w:ascii="Times New Roman" w:hAnsi="Times New Roman"/>
                <w:bCs/>
                <w:sz w:val="24"/>
                <w:szCs w:val="24"/>
              </w:rPr>
              <w:t xml:space="preserve">), instituțiile pot reduce cuantumul echivalent expunerii din credite al unui element </w:t>
            </w:r>
            <w:proofErr w:type="spellStart"/>
            <w:r>
              <w:rPr>
                <w:rFonts w:ascii="Times New Roman" w:hAnsi="Times New Roman"/>
                <w:bCs/>
                <w:sz w:val="24"/>
                <w:szCs w:val="24"/>
              </w:rPr>
              <w:t>extrabilanțier</w:t>
            </w:r>
            <w:proofErr w:type="spellEnd"/>
            <w:r>
              <w:rPr>
                <w:rFonts w:ascii="Times New Roman" w:hAnsi="Times New Roman"/>
                <w:bCs/>
                <w:sz w:val="24"/>
                <w:szCs w:val="24"/>
              </w:rPr>
              <w:t xml:space="preserve"> cu suma corespunzătoare a ajustărilor specifice pentru riscul de credit. Calculul este supus unui prag egal cu zero.</w:t>
            </w:r>
          </w:p>
          <w:p w14:paraId="34359CD8" w14:textId="26C6358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În cazul în care un angajament se referă la prelungirea unui alt angajament, se utilizează cel mai mic dintre cei doi factori de conversie asociați angajamentelor individuale, în conformitate cu articolul </w:t>
            </w:r>
            <w:r w:rsidRPr="00673003">
              <w:rPr>
                <w:rFonts w:ascii="Times New Roman" w:hAnsi="Times New Roman"/>
                <w:bCs/>
                <w:sz w:val="24"/>
                <w:szCs w:val="24"/>
              </w:rPr>
              <w:t>166</w:t>
            </w:r>
            <w:r>
              <w:rPr>
                <w:rFonts w:ascii="Times New Roman" w:hAnsi="Times New Roman"/>
                <w:bCs/>
                <w:sz w:val="24"/>
                <w:szCs w:val="24"/>
              </w:rPr>
              <w:t xml:space="preserve"> alineatul (</w:t>
            </w:r>
            <w:r w:rsidRPr="00673003">
              <w:rPr>
                <w:rFonts w:ascii="Times New Roman" w:hAnsi="Times New Roman"/>
                <w:bCs/>
                <w:sz w:val="24"/>
                <w:szCs w:val="24"/>
              </w:rPr>
              <w:t>9</w:t>
            </w:r>
            <w:r>
              <w:rPr>
                <w:rFonts w:ascii="Times New Roman" w:hAnsi="Times New Roman"/>
                <w:bCs/>
                <w:sz w:val="24"/>
                <w:szCs w:val="24"/>
              </w:rPr>
              <w:t>) din CRR.</w:t>
            </w:r>
          </w:p>
          <w:p w14:paraId="2398A4B9" w14:textId="4F8273FB" w:rsidR="00CB48CC" w:rsidRPr="000B66BC" w:rsidRDefault="00CB48CC" w:rsidP="0061658B">
            <w:pPr>
              <w:pStyle w:val="BodyText1"/>
              <w:spacing w:after="240"/>
              <w:rPr>
                <w:rFonts w:ascii="Times New Roman" w:hAnsi="Times New Roman"/>
                <w:sz w:val="24"/>
                <w:szCs w:val="24"/>
              </w:rPr>
            </w:pPr>
            <w:r>
              <w:rPr>
                <w:rFonts w:ascii="Times New Roman" w:hAnsi="Times New Roman"/>
                <w:bCs/>
                <w:sz w:val="24"/>
                <w:szCs w:val="24"/>
              </w:rPr>
              <w:t xml:space="preserve">Instituțiile nu iau în considerare în această celulă contractele enumerate în anexa II la CRR, instrumentele financiare derivate de credit, SFT-urile și pozițiile menționate la articolul </w:t>
            </w:r>
            <w:r w:rsidRPr="00673003">
              <w:rPr>
                <w:rFonts w:ascii="Times New Roman" w:hAnsi="Times New Roman"/>
                <w:bCs/>
                <w:sz w:val="24"/>
                <w:szCs w:val="24"/>
              </w:rPr>
              <w:t>429</w:t>
            </w:r>
            <w:r>
              <w:rPr>
                <w:rFonts w:ascii="Times New Roman" w:hAnsi="Times New Roman"/>
                <w:bCs/>
                <w:sz w:val="24"/>
                <w:szCs w:val="24"/>
              </w:rPr>
              <w:t xml:space="preserve">d în conformitate cu articolul </w:t>
            </w:r>
            <w:r w:rsidRPr="00673003">
              <w:rPr>
                <w:rFonts w:ascii="Times New Roman" w:hAnsi="Times New Roman"/>
                <w:bCs/>
                <w:sz w:val="24"/>
                <w:szCs w:val="24"/>
              </w:rPr>
              <w:t>429</w:t>
            </w:r>
            <w:r>
              <w:rPr>
                <w:rFonts w:ascii="Times New Roman" w:hAnsi="Times New Roman"/>
                <w:bCs/>
                <w:sz w:val="24"/>
                <w:szCs w:val="24"/>
              </w:rPr>
              <w:t>f din CRR.</w:t>
            </w:r>
          </w:p>
        </w:tc>
      </w:tr>
      <w:tr w:rsidR="00CB48CC" w:rsidRPr="00E75BB8" w14:paraId="736A5471" w14:textId="77777777" w:rsidTr="00E1595A">
        <w:trPr>
          <w:trHeight w:val="712"/>
        </w:trPr>
        <w:tc>
          <w:tcPr>
            <w:tcW w:w="1531" w:type="dxa"/>
          </w:tcPr>
          <w:p w14:paraId="7BB0A9E0" w14:textId="321744D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0160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Pr>
          <w:p w14:paraId="079FCB69" w14:textId="303958C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Elemente </w:t>
            </w:r>
            <w:proofErr w:type="spellStart"/>
            <w:r>
              <w:rPr>
                <w:rFonts w:ascii="Times New Roman" w:hAnsi="Times New Roman"/>
                <w:b/>
                <w:bCs/>
                <w:sz w:val="24"/>
                <w:szCs w:val="24"/>
              </w:rPr>
              <w:t>extrabilanțiere</w:t>
            </w:r>
            <w:proofErr w:type="spellEnd"/>
            <w:r>
              <w:rPr>
                <w:rFonts w:ascii="Times New Roman" w:hAnsi="Times New Roman"/>
                <w:b/>
                <w:bCs/>
                <w:sz w:val="24"/>
                <w:szCs w:val="24"/>
              </w:rPr>
              <w:t xml:space="preserve"> cu un factor de conversie a creditului de </w:t>
            </w:r>
            <w:r w:rsidRPr="00673003">
              <w:rPr>
                <w:rFonts w:ascii="Times New Roman" w:hAnsi="Times New Roman"/>
                <w:b/>
                <w:bCs/>
                <w:sz w:val="24"/>
                <w:szCs w:val="24"/>
              </w:rPr>
              <w:t>20</w:t>
            </w:r>
            <w:r>
              <w:rPr>
                <w:rFonts w:ascii="Times New Roman" w:hAnsi="Times New Roman"/>
                <w:b/>
                <w:bCs/>
                <w:sz w:val="24"/>
                <w:szCs w:val="24"/>
              </w:rPr>
              <w:t xml:space="preserve"> % în conformitate cu articolul </w:t>
            </w:r>
            <w:r w:rsidRPr="00673003">
              <w:rPr>
                <w:rFonts w:ascii="Times New Roman" w:hAnsi="Times New Roman"/>
                <w:b/>
                <w:bCs/>
                <w:sz w:val="24"/>
                <w:szCs w:val="24"/>
              </w:rPr>
              <w:t>429</w:t>
            </w:r>
            <w:r>
              <w:rPr>
                <w:rFonts w:ascii="Times New Roman" w:hAnsi="Times New Roman"/>
                <w:b/>
                <w:bCs/>
                <w:sz w:val="24"/>
                <w:szCs w:val="24"/>
              </w:rPr>
              <w:t>f din CRR</w:t>
            </w:r>
          </w:p>
          <w:p w14:paraId="1808F2C6" w14:textId="2310301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 xml:space="preserve">f, articolul </w:t>
            </w:r>
            <w:r w:rsidRPr="00673003">
              <w:rPr>
                <w:rFonts w:ascii="Times New Roman" w:hAnsi="Times New Roman"/>
                <w:bCs/>
                <w:sz w:val="24"/>
                <w:szCs w:val="24"/>
              </w:rPr>
              <w:t>111</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xml:space="preserve">) litera (c) și articolul </w:t>
            </w:r>
            <w:r w:rsidRPr="00673003">
              <w:rPr>
                <w:rFonts w:ascii="Times New Roman" w:hAnsi="Times New Roman"/>
                <w:bCs/>
                <w:sz w:val="24"/>
                <w:szCs w:val="24"/>
              </w:rPr>
              <w:t>166</w:t>
            </w:r>
            <w:r>
              <w:rPr>
                <w:rFonts w:ascii="Times New Roman" w:hAnsi="Times New Roman"/>
                <w:bCs/>
                <w:sz w:val="24"/>
                <w:szCs w:val="24"/>
              </w:rPr>
              <w:t xml:space="preserve"> alineatul (</w:t>
            </w:r>
            <w:r w:rsidRPr="00673003">
              <w:rPr>
                <w:rFonts w:ascii="Times New Roman" w:hAnsi="Times New Roman"/>
                <w:bCs/>
                <w:sz w:val="24"/>
                <w:szCs w:val="24"/>
              </w:rPr>
              <w:t>9</w:t>
            </w:r>
            <w:r>
              <w:rPr>
                <w:rFonts w:ascii="Times New Roman" w:hAnsi="Times New Roman"/>
                <w:bCs/>
                <w:sz w:val="24"/>
                <w:szCs w:val="24"/>
              </w:rPr>
              <w:t>) din CRR</w:t>
            </w:r>
          </w:p>
          <w:p w14:paraId="4A175A4A" w14:textId="3F120C71" w:rsidR="00494A67" w:rsidRPr="000B66BC" w:rsidRDefault="00CB48CC" w:rsidP="000B66BC">
            <w:pPr>
              <w:pStyle w:val="BodyText1"/>
              <w:spacing w:after="240" w:line="240" w:lineRule="auto"/>
              <w:rPr>
                <w:sz w:val="24"/>
                <w:szCs w:val="24"/>
              </w:rPr>
            </w:pPr>
            <w:r>
              <w:rPr>
                <w:rFonts w:ascii="Times New Roman" w:hAnsi="Times New Roman"/>
                <w:sz w:val="24"/>
                <w:szCs w:val="24"/>
              </w:rPr>
              <w:t xml:space="preserve">Valoarea expunerii, determinată în conformitate cu articolul </w:t>
            </w:r>
            <w:r w:rsidRPr="00673003">
              <w:rPr>
                <w:rFonts w:ascii="Times New Roman" w:hAnsi="Times New Roman"/>
                <w:sz w:val="24"/>
                <w:szCs w:val="24"/>
              </w:rPr>
              <w:t>429</w:t>
            </w:r>
            <w:r>
              <w:rPr>
                <w:rFonts w:ascii="Times New Roman" w:hAnsi="Times New Roman"/>
                <w:sz w:val="24"/>
                <w:szCs w:val="24"/>
              </w:rPr>
              <w:t xml:space="preserve">f și cu articolul </w:t>
            </w:r>
            <w:r w:rsidRPr="00673003">
              <w:rPr>
                <w:rFonts w:ascii="Times New Roman" w:hAnsi="Times New Roman"/>
                <w:sz w:val="24"/>
                <w:szCs w:val="24"/>
              </w:rPr>
              <w:t>111</w:t>
            </w:r>
            <w:r>
              <w:rPr>
                <w:rFonts w:ascii="Times New Roman" w:hAnsi="Times New Roman"/>
                <w:sz w:val="24"/>
                <w:szCs w:val="24"/>
              </w:rPr>
              <w:t xml:space="preserve"> alineatul (</w:t>
            </w:r>
            <w:r w:rsidRPr="00673003">
              <w:rPr>
                <w:rFonts w:ascii="Times New Roman" w:hAnsi="Times New Roman"/>
                <w:sz w:val="24"/>
                <w:szCs w:val="24"/>
              </w:rPr>
              <w:t>1</w:t>
            </w:r>
            <w:r>
              <w:rPr>
                <w:rFonts w:ascii="Times New Roman" w:hAnsi="Times New Roman"/>
                <w:sz w:val="24"/>
                <w:szCs w:val="24"/>
              </w:rPr>
              <w:t xml:space="preserve">) litera (c) din CRR, în cazul elementelor </w:t>
            </w:r>
            <w:proofErr w:type="spellStart"/>
            <w:r>
              <w:rPr>
                <w:rFonts w:ascii="Times New Roman" w:hAnsi="Times New Roman"/>
                <w:sz w:val="24"/>
                <w:szCs w:val="24"/>
              </w:rPr>
              <w:t>extrabilanțiere</w:t>
            </w:r>
            <w:proofErr w:type="spellEnd"/>
            <w:r>
              <w:rPr>
                <w:rFonts w:ascii="Times New Roman" w:hAnsi="Times New Roman"/>
                <w:sz w:val="24"/>
                <w:szCs w:val="24"/>
              </w:rPr>
              <w:t xml:space="preserve"> cu risc mediu/scăzut cărora li s-ar aplica un factor de conversie a creditului de </w:t>
            </w:r>
            <w:r w:rsidRPr="00673003">
              <w:rPr>
                <w:rFonts w:ascii="Times New Roman" w:hAnsi="Times New Roman"/>
                <w:sz w:val="24"/>
                <w:szCs w:val="24"/>
              </w:rPr>
              <w:t>20</w:t>
            </w:r>
            <w:r>
              <w:rPr>
                <w:rFonts w:ascii="Times New Roman" w:hAnsi="Times New Roman"/>
                <w:sz w:val="24"/>
                <w:szCs w:val="24"/>
              </w:rPr>
              <w:t xml:space="preserve"> % și care sunt menționate la punctul </w:t>
            </w:r>
            <w:r w:rsidRPr="00673003">
              <w:rPr>
                <w:rFonts w:ascii="Times New Roman" w:hAnsi="Times New Roman"/>
                <w:sz w:val="24"/>
                <w:szCs w:val="24"/>
              </w:rPr>
              <w:t>3</w:t>
            </w:r>
            <w:r>
              <w:rPr>
                <w:rFonts w:ascii="Times New Roman" w:hAnsi="Times New Roman"/>
                <w:sz w:val="24"/>
                <w:szCs w:val="24"/>
              </w:rPr>
              <w:t xml:space="preserve"> literele (a) și (b) din anexa I la CRR (se reamintește că valoarea expunerii în acest caz este de </w:t>
            </w:r>
            <w:r w:rsidRPr="00673003">
              <w:rPr>
                <w:rFonts w:ascii="Times New Roman" w:hAnsi="Times New Roman"/>
                <w:sz w:val="24"/>
                <w:szCs w:val="24"/>
              </w:rPr>
              <w:t>20</w:t>
            </w:r>
            <w:r>
              <w:rPr>
                <w:rFonts w:ascii="Times New Roman" w:hAnsi="Times New Roman"/>
                <w:sz w:val="24"/>
                <w:szCs w:val="24"/>
              </w:rPr>
              <w:t> % din valoarea nominală).</w:t>
            </w:r>
            <w:r>
              <w:rPr>
                <w:sz w:val="24"/>
                <w:szCs w:val="24"/>
              </w:rPr>
              <w:t xml:space="preserve"> </w:t>
            </w:r>
          </w:p>
          <w:p w14:paraId="130864F0" w14:textId="3274315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Se reamintește că din valoarea nominală nu se scad ajustările specifice pentru riscul de credit. În schimb, astfel cum se indică la articolul </w:t>
            </w:r>
            <w:r w:rsidRPr="00673003">
              <w:rPr>
                <w:rFonts w:ascii="Times New Roman" w:hAnsi="Times New Roman"/>
                <w:bCs/>
                <w:sz w:val="24"/>
                <w:szCs w:val="24"/>
              </w:rPr>
              <w:t>429</w:t>
            </w:r>
            <w:r>
              <w:rPr>
                <w:rFonts w:ascii="Times New Roman" w:hAnsi="Times New Roman"/>
                <w:bCs/>
                <w:sz w:val="24"/>
                <w:szCs w:val="24"/>
              </w:rPr>
              <w:t>f alineatul (</w:t>
            </w:r>
            <w:r w:rsidRPr="00673003">
              <w:rPr>
                <w:rFonts w:ascii="Times New Roman" w:hAnsi="Times New Roman"/>
                <w:bCs/>
                <w:sz w:val="24"/>
                <w:szCs w:val="24"/>
              </w:rPr>
              <w:t>2</w:t>
            </w:r>
            <w:r>
              <w:rPr>
                <w:rFonts w:ascii="Times New Roman" w:hAnsi="Times New Roman"/>
                <w:bCs/>
                <w:sz w:val="24"/>
                <w:szCs w:val="24"/>
              </w:rPr>
              <w:t xml:space="preserve">), instituțiile pot reduce cuantumul echivalent expunerii din credite al unui element </w:t>
            </w:r>
            <w:proofErr w:type="spellStart"/>
            <w:r>
              <w:rPr>
                <w:rFonts w:ascii="Times New Roman" w:hAnsi="Times New Roman"/>
                <w:bCs/>
                <w:sz w:val="24"/>
                <w:szCs w:val="24"/>
              </w:rPr>
              <w:t>extrabilanțier</w:t>
            </w:r>
            <w:proofErr w:type="spellEnd"/>
            <w:r>
              <w:rPr>
                <w:rFonts w:ascii="Times New Roman" w:hAnsi="Times New Roman"/>
                <w:bCs/>
                <w:sz w:val="24"/>
                <w:szCs w:val="24"/>
              </w:rPr>
              <w:t xml:space="preserve"> cu suma corespunzătoare a ajustărilor specifice pentru riscul de credit. Calculul este supus unui prag egal cu zero.</w:t>
            </w:r>
          </w:p>
          <w:p w14:paraId="771B332A" w14:textId="2E953B0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În cazul în care un angajament se referă la prelungirea unui alt angajament, se utilizează cel mai mic dintre cei doi factori de conversie asociați angajamentelor individuale, în conformitate cu articolul </w:t>
            </w:r>
            <w:r w:rsidRPr="00673003">
              <w:rPr>
                <w:rFonts w:ascii="Times New Roman" w:hAnsi="Times New Roman"/>
                <w:bCs/>
                <w:sz w:val="24"/>
                <w:szCs w:val="24"/>
              </w:rPr>
              <w:t>166</w:t>
            </w:r>
            <w:r>
              <w:rPr>
                <w:rFonts w:ascii="Times New Roman" w:hAnsi="Times New Roman"/>
                <w:bCs/>
                <w:sz w:val="24"/>
                <w:szCs w:val="24"/>
              </w:rPr>
              <w:t xml:space="preserve"> alineatul (</w:t>
            </w:r>
            <w:r w:rsidRPr="00673003">
              <w:rPr>
                <w:rFonts w:ascii="Times New Roman" w:hAnsi="Times New Roman"/>
                <w:bCs/>
                <w:sz w:val="24"/>
                <w:szCs w:val="24"/>
              </w:rPr>
              <w:t>9</w:t>
            </w:r>
            <w:r>
              <w:rPr>
                <w:rFonts w:ascii="Times New Roman" w:hAnsi="Times New Roman"/>
                <w:bCs/>
                <w:sz w:val="24"/>
                <w:szCs w:val="24"/>
              </w:rPr>
              <w:t>) din CRR.</w:t>
            </w:r>
          </w:p>
          <w:p w14:paraId="6986CCC3" w14:textId="2E0681BE" w:rsidR="003A5EB5"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Instituțiile nu iau în considerare în această celulă contractele enumerate în anexa II la CRR, instrumentele financiare derivate de credit, SFT-urile și pozițiile menționate la articolul </w:t>
            </w:r>
            <w:r w:rsidRPr="00673003">
              <w:rPr>
                <w:rFonts w:ascii="Times New Roman" w:hAnsi="Times New Roman"/>
                <w:bCs/>
                <w:sz w:val="24"/>
                <w:szCs w:val="24"/>
              </w:rPr>
              <w:t>429</w:t>
            </w:r>
            <w:r>
              <w:rPr>
                <w:rFonts w:ascii="Times New Roman" w:hAnsi="Times New Roman"/>
                <w:bCs/>
                <w:sz w:val="24"/>
                <w:szCs w:val="24"/>
              </w:rPr>
              <w:t xml:space="preserve">d în conformitate cu articolul </w:t>
            </w:r>
            <w:r w:rsidRPr="00673003">
              <w:rPr>
                <w:rFonts w:ascii="Times New Roman" w:hAnsi="Times New Roman"/>
                <w:bCs/>
                <w:sz w:val="24"/>
                <w:szCs w:val="24"/>
              </w:rPr>
              <w:t>429</w:t>
            </w:r>
            <w:r>
              <w:rPr>
                <w:rFonts w:ascii="Times New Roman" w:hAnsi="Times New Roman"/>
                <w:bCs/>
                <w:sz w:val="24"/>
                <w:szCs w:val="24"/>
              </w:rPr>
              <w:t>f din CRR.</w:t>
            </w:r>
          </w:p>
        </w:tc>
      </w:tr>
      <w:tr w:rsidR="00CB48CC" w:rsidRPr="00E75BB8" w14:paraId="3354B9C5" w14:textId="77777777" w:rsidTr="00E1595A">
        <w:trPr>
          <w:trHeight w:val="304"/>
        </w:trPr>
        <w:tc>
          <w:tcPr>
            <w:tcW w:w="1531" w:type="dxa"/>
          </w:tcPr>
          <w:p w14:paraId="513659B4" w14:textId="6E2AF11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0170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2D1C2289"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B65BAF0" w14:textId="7FC0FF2C"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Elemente </w:t>
            </w:r>
            <w:proofErr w:type="spellStart"/>
            <w:r>
              <w:rPr>
                <w:rFonts w:ascii="Times New Roman" w:hAnsi="Times New Roman"/>
                <w:b/>
                <w:bCs/>
                <w:sz w:val="24"/>
                <w:szCs w:val="24"/>
              </w:rPr>
              <w:t>extrabilanțiere</w:t>
            </w:r>
            <w:proofErr w:type="spellEnd"/>
            <w:r>
              <w:rPr>
                <w:rFonts w:ascii="Times New Roman" w:hAnsi="Times New Roman"/>
                <w:b/>
                <w:bCs/>
                <w:sz w:val="24"/>
                <w:szCs w:val="24"/>
              </w:rPr>
              <w:t xml:space="preserve"> cu un factor de conversie a creditului de </w:t>
            </w:r>
            <w:r w:rsidRPr="00673003">
              <w:rPr>
                <w:rFonts w:ascii="Times New Roman" w:hAnsi="Times New Roman"/>
                <w:b/>
                <w:bCs/>
                <w:sz w:val="24"/>
                <w:szCs w:val="24"/>
              </w:rPr>
              <w:t>50</w:t>
            </w:r>
            <w:r>
              <w:rPr>
                <w:rFonts w:ascii="Times New Roman" w:hAnsi="Times New Roman"/>
                <w:b/>
                <w:bCs/>
                <w:sz w:val="24"/>
                <w:szCs w:val="24"/>
              </w:rPr>
              <w:t xml:space="preserve"> % în conformitate cu articolul </w:t>
            </w:r>
            <w:r w:rsidRPr="00673003">
              <w:rPr>
                <w:rFonts w:ascii="Times New Roman" w:hAnsi="Times New Roman"/>
                <w:b/>
                <w:bCs/>
                <w:sz w:val="24"/>
                <w:szCs w:val="24"/>
              </w:rPr>
              <w:t>429</w:t>
            </w:r>
            <w:r>
              <w:rPr>
                <w:rFonts w:ascii="Times New Roman" w:hAnsi="Times New Roman"/>
                <w:b/>
                <w:bCs/>
                <w:sz w:val="24"/>
                <w:szCs w:val="24"/>
              </w:rPr>
              <w:t>f din CRR</w:t>
            </w:r>
          </w:p>
          <w:p w14:paraId="7DA0F3D2" w14:textId="4AAC15B6"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 xml:space="preserve">f, articolul </w:t>
            </w:r>
            <w:r w:rsidRPr="00673003">
              <w:rPr>
                <w:rFonts w:ascii="Times New Roman" w:hAnsi="Times New Roman"/>
                <w:bCs/>
                <w:sz w:val="24"/>
                <w:szCs w:val="24"/>
              </w:rPr>
              <w:t>111</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xml:space="preserve">) litera (b) și articolul </w:t>
            </w:r>
            <w:r w:rsidRPr="00673003">
              <w:rPr>
                <w:rFonts w:ascii="Times New Roman" w:hAnsi="Times New Roman"/>
                <w:bCs/>
                <w:sz w:val="24"/>
                <w:szCs w:val="24"/>
              </w:rPr>
              <w:t>166</w:t>
            </w:r>
            <w:r>
              <w:rPr>
                <w:rFonts w:ascii="Times New Roman" w:hAnsi="Times New Roman"/>
                <w:bCs/>
                <w:sz w:val="24"/>
                <w:szCs w:val="24"/>
              </w:rPr>
              <w:t xml:space="preserve"> alineatul (</w:t>
            </w:r>
            <w:r w:rsidRPr="00673003">
              <w:rPr>
                <w:rFonts w:ascii="Times New Roman" w:hAnsi="Times New Roman"/>
                <w:bCs/>
                <w:sz w:val="24"/>
                <w:szCs w:val="24"/>
              </w:rPr>
              <w:t>9</w:t>
            </w:r>
            <w:r>
              <w:rPr>
                <w:rFonts w:ascii="Times New Roman" w:hAnsi="Times New Roman"/>
                <w:bCs/>
                <w:sz w:val="24"/>
                <w:szCs w:val="24"/>
              </w:rPr>
              <w:t>) din CRR</w:t>
            </w:r>
          </w:p>
          <w:p w14:paraId="54C0DA6B" w14:textId="46C9D017"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Valoarea expunerii, determinată în conformitate cu articolul </w:t>
            </w:r>
            <w:r w:rsidRPr="00673003">
              <w:rPr>
                <w:rFonts w:ascii="Times New Roman" w:hAnsi="Times New Roman"/>
                <w:sz w:val="24"/>
                <w:szCs w:val="24"/>
              </w:rPr>
              <w:t>429</w:t>
            </w:r>
            <w:r>
              <w:rPr>
                <w:rFonts w:ascii="Times New Roman" w:hAnsi="Times New Roman"/>
                <w:sz w:val="24"/>
                <w:szCs w:val="24"/>
              </w:rPr>
              <w:t xml:space="preserve">f și cu articolul </w:t>
            </w:r>
            <w:r w:rsidRPr="00673003">
              <w:rPr>
                <w:rFonts w:ascii="Times New Roman" w:hAnsi="Times New Roman"/>
                <w:sz w:val="24"/>
                <w:szCs w:val="24"/>
              </w:rPr>
              <w:t>111</w:t>
            </w:r>
            <w:r>
              <w:rPr>
                <w:rFonts w:ascii="Times New Roman" w:hAnsi="Times New Roman"/>
                <w:sz w:val="24"/>
                <w:szCs w:val="24"/>
              </w:rPr>
              <w:t xml:space="preserve"> alineatul (</w:t>
            </w:r>
            <w:r w:rsidRPr="00673003">
              <w:rPr>
                <w:rFonts w:ascii="Times New Roman" w:hAnsi="Times New Roman"/>
                <w:sz w:val="24"/>
                <w:szCs w:val="24"/>
              </w:rPr>
              <w:t>1</w:t>
            </w:r>
            <w:r>
              <w:rPr>
                <w:rFonts w:ascii="Times New Roman" w:hAnsi="Times New Roman"/>
                <w:sz w:val="24"/>
                <w:szCs w:val="24"/>
              </w:rPr>
              <w:t xml:space="preserve">) litera (b) din CRR, în cazul elementelor </w:t>
            </w:r>
            <w:proofErr w:type="spellStart"/>
            <w:r>
              <w:rPr>
                <w:rFonts w:ascii="Times New Roman" w:hAnsi="Times New Roman"/>
                <w:sz w:val="24"/>
                <w:szCs w:val="24"/>
              </w:rPr>
              <w:t>extrabilanțiere</w:t>
            </w:r>
            <w:proofErr w:type="spellEnd"/>
            <w:r>
              <w:rPr>
                <w:rFonts w:ascii="Times New Roman" w:hAnsi="Times New Roman"/>
                <w:sz w:val="24"/>
                <w:szCs w:val="24"/>
              </w:rPr>
              <w:t xml:space="preserve"> cu risc mediu cărora li s-ar aplica un factor de conversie a creditului de </w:t>
            </w:r>
            <w:r w:rsidRPr="00673003">
              <w:rPr>
                <w:rFonts w:ascii="Times New Roman" w:hAnsi="Times New Roman"/>
                <w:sz w:val="24"/>
                <w:szCs w:val="24"/>
              </w:rPr>
              <w:t>50</w:t>
            </w:r>
            <w:r>
              <w:rPr>
                <w:rFonts w:ascii="Times New Roman" w:hAnsi="Times New Roman"/>
                <w:sz w:val="24"/>
                <w:szCs w:val="24"/>
              </w:rPr>
              <w:t xml:space="preserve"> %, astfel cum este definit în abordarea standardizată a riscului de credit, și care sunt menționate la punctul </w:t>
            </w:r>
            <w:r w:rsidRPr="00673003">
              <w:rPr>
                <w:rFonts w:ascii="Times New Roman" w:hAnsi="Times New Roman"/>
                <w:sz w:val="24"/>
                <w:szCs w:val="24"/>
              </w:rPr>
              <w:t>2</w:t>
            </w:r>
            <w:r>
              <w:rPr>
                <w:rFonts w:ascii="Times New Roman" w:hAnsi="Times New Roman"/>
                <w:sz w:val="24"/>
                <w:szCs w:val="24"/>
              </w:rPr>
              <w:t xml:space="preserve"> literele (a) și (b) din anexa I la CRR (se reamintește că valoarea expunerii în acest caz este de </w:t>
            </w:r>
            <w:r w:rsidRPr="00673003">
              <w:rPr>
                <w:rFonts w:ascii="Times New Roman" w:hAnsi="Times New Roman"/>
                <w:sz w:val="24"/>
                <w:szCs w:val="24"/>
              </w:rPr>
              <w:t>50</w:t>
            </w:r>
            <w:r>
              <w:rPr>
                <w:rFonts w:ascii="Times New Roman" w:hAnsi="Times New Roman"/>
                <w:sz w:val="24"/>
                <w:szCs w:val="24"/>
              </w:rPr>
              <w:t> % din valoarea nominală).</w:t>
            </w:r>
            <w:r>
              <w:rPr>
                <w:rFonts w:ascii="Times New Roman" w:hAnsi="Times New Roman"/>
                <w:bCs/>
                <w:sz w:val="24"/>
                <w:szCs w:val="24"/>
              </w:rPr>
              <w:t xml:space="preserve"> </w:t>
            </w:r>
          </w:p>
          <w:p w14:paraId="512D74AD" w14:textId="4740EE8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Se reamintește că din valoarea nominală nu se scad ajustările specifice pentru riscul de credit. În schimb, astfel cum se indică la articolul </w:t>
            </w:r>
            <w:r w:rsidRPr="00673003">
              <w:rPr>
                <w:rFonts w:ascii="Times New Roman" w:hAnsi="Times New Roman"/>
                <w:bCs/>
                <w:sz w:val="24"/>
                <w:szCs w:val="24"/>
              </w:rPr>
              <w:t>429</w:t>
            </w:r>
            <w:r>
              <w:rPr>
                <w:rFonts w:ascii="Times New Roman" w:hAnsi="Times New Roman"/>
                <w:bCs/>
                <w:sz w:val="24"/>
                <w:szCs w:val="24"/>
              </w:rPr>
              <w:t>f alineatul (</w:t>
            </w:r>
            <w:r w:rsidRPr="00673003">
              <w:rPr>
                <w:rFonts w:ascii="Times New Roman" w:hAnsi="Times New Roman"/>
                <w:bCs/>
                <w:sz w:val="24"/>
                <w:szCs w:val="24"/>
              </w:rPr>
              <w:t>2</w:t>
            </w:r>
            <w:r>
              <w:rPr>
                <w:rFonts w:ascii="Times New Roman" w:hAnsi="Times New Roman"/>
                <w:bCs/>
                <w:sz w:val="24"/>
                <w:szCs w:val="24"/>
              </w:rPr>
              <w:t xml:space="preserve">), instituțiile pot reduce cuantumul echivalent expunerii din credite al unui element </w:t>
            </w:r>
            <w:proofErr w:type="spellStart"/>
            <w:r>
              <w:rPr>
                <w:rFonts w:ascii="Times New Roman" w:hAnsi="Times New Roman"/>
                <w:bCs/>
                <w:sz w:val="24"/>
                <w:szCs w:val="24"/>
              </w:rPr>
              <w:t>extrabilanțier</w:t>
            </w:r>
            <w:proofErr w:type="spellEnd"/>
            <w:r>
              <w:rPr>
                <w:rFonts w:ascii="Times New Roman" w:hAnsi="Times New Roman"/>
                <w:bCs/>
                <w:sz w:val="24"/>
                <w:szCs w:val="24"/>
              </w:rPr>
              <w:t xml:space="preserve"> cu suma corespunzătoare a ajustărilor specifice pentru riscul de credit. Calculul este supus unui prag egal cu zero.</w:t>
            </w:r>
          </w:p>
          <w:p w14:paraId="116B0E4F" w14:textId="210C7C2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În această celulă se iau în considerare facilitățile de lichiditate și alte angajamente pentru securitizări. Cu alte cuvinte, factorul de conversie a creditului este, în conformitate cu articolul </w:t>
            </w:r>
            <w:r w:rsidRPr="00673003">
              <w:rPr>
                <w:rFonts w:ascii="Times New Roman" w:hAnsi="Times New Roman"/>
                <w:bCs/>
                <w:sz w:val="24"/>
                <w:szCs w:val="24"/>
              </w:rPr>
              <w:t>255</w:t>
            </w:r>
            <w:r>
              <w:rPr>
                <w:rFonts w:ascii="Times New Roman" w:hAnsi="Times New Roman"/>
                <w:bCs/>
                <w:sz w:val="24"/>
                <w:szCs w:val="24"/>
              </w:rPr>
              <w:t xml:space="preserve"> din CRR, de </w:t>
            </w:r>
            <w:r w:rsidRPr="00673003">
              <w:rPr>
                <w:rFonts w:ascii="Times New Roman" w:hAnsi="Times New Roman"/>
                <w:bCs/>
                <w:sz w:val="24"/>
                <w:szCs w:val="24"/>
              </w:rPr>
              <w:t>50</w:t>
            </w:r>
            <w:r>
              <w:rPr>
                <w:rFonts w:ascii="Times New Roman" w:hAnsi="Times New Roman"/>
                <w:bCs/>
                <w:sz w:val="24"/>
                <w:szCs w:val="24"/>
              </w:rPr>
              <w:t> % pentru toate facilitățile de lichiditate, indiferent de scadență.</w:t>
            </w:r>
          </w:p>
          <w:p w14:paraId="4339295A" w14:textId="7703B15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În cazul în care un angajament se referă la prelungirea unui alt angajament, se utilizează cel mai mic dintre cei doi factori de conversie asociați angajamentelor individuale, în conformitate cu articolul </w:t>
            </w:r>
            <w:r w:rsidRPr="00673003">
              <w:rPr>
                <w:rFonts w:ascii="Times New Roman" w:hAnsi="Times New Roman"/>
                <w:bCs/>
                <w:sz w:val="24"/>
                <w:szCs w:val="24"/>
              </w:rPr>
              <w:t>166</w:t>
            </w:r>
            <w:r>
              <w:rPr>
                <w:rFonts w:ascii="Times New Roman" w:hAnsi="Times New Roman"/>
                <w:bCs/>
                <w:sz w:val="24"/>
                <w:szCs w:val="24"/>
              </w:rPr>
              <w:t xml:space="preserve"> alineatul (</w:t>
            </w:r>
            <w:r w:rsidRPr="00673003">
              <w:rPr>
                <w:rFonts w:ascii="Times New Roman" w:hAnsi="Times New Roman"/>
                <w:bCs/>
                <w:sz w:val="24"/>
                <w:szCs w:val="24"/>
              </w:rPr>
              <w:t>9</w:t>
            </w:r>
            <w:r>
              <w:rPr>
                <w:rFonts w:ascii="Times New Roman" w:hAnsi="Times New Roman"/>
                <w:bCs/>
                <w:sz w:val="24"/>
                <w:szCs w:val="24"/>
              </w:rPr>
              <w:t>) din CRR.</w:t>
            </w:r>
          </w:p>
          <w:p w14:paraId="6DDC311B" w14:textId="63B75A41"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Instituțiile nu iau în considerare în această celulă contractele enumerate în anexa II la CRR, instrumentele financiare derivate de credit, SFT-urile și pozițiile menționate la articolul </w:t>
            </w:r>
            <w:r w:rsidRPr="00673003">
              <w:rPr>
                <w:rFonts w:ascii="Times New Roman" w:hAnsi="Times New Roman"/>
                <w:bCs/>
                <w:sz w:val="24"/>
                <w:szCs w:val="24"/>
              </w:rPr>
              <w:t>429</w:t>
            </w:r>
            <w:r>
              <w:rPr>
                <w:rFonts w:ascii="Times New Roman" w:hAnsi="Times New Roman"/>
                <w:bCs/>
                <w:sz w:val="24"/>
                <w:szCs w:val="24"/>
              </w:rPr>
              <w:t xml:space="preserve">d în conformitate cu articolul </w:t>
            </w:r>
            <w:r w:rsidRPr="00673003">
              <w:rPr>
                <w:rFonts w:ascii="Times New Roman" w:hAnsi="Times New Roman"/>
                <w:bCs/>
                <w:sz w:val="24"/>
                <w:szCs w:val="24"/>
              </w:rPr>
              <w:t>429</w:t>
            </w:r>
            <w:r>
              <w:rPr>
                <w:rFonts w:ascii="Times New Roman" w:hAnsi="Times New Roman"/>
                <w:bCs/>
                <w:sz w:val="24"/>
                <w:szCs w:val="24"/>
              </w:rPr>
              <w:t>f din CRR.</w:t>
            </w:r>
          </w:p>
        </w:tc>
      </w:tr>
      <w:tr w:rsidR="00CB48CC" w:rsidRPr="00E75BB8" w14:paraId="0A0BB45E" w14:textId="77777777" w:rsidTr="00E1595A">
        <w:trPr>
          <w:trHeight w:val="304"/>
        </w:trPr>
        <w:tc>
          <w:tcPr>
            <w:tcW w:w="1531" w:type="dxa"/>
            <w:tcBorders>
              <w:bottom w:val="single" w:sz="4" w:space="0" w:color="auto"/>
            </w:tcBorders>
          </w:tcPr>
          <w:p w14:paraId="546786C4" w14:textId="1D71B0C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0180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22AA02FE"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F41926D" w14:textId="2D98731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Elemente </w:t>
            </w:r>
            <w:proofErr w:type="spellStart"/>
            <w:r>
              <w:rPr>
                <w:rFonts w:ascii="Times New Roman" w:hAnsi="Times New Roman"/>
                <w:b/>
                <w:bCs/>
                <w:sz w:val="24"/>
                <w:szCs w:val="24"/>
              </w:rPr>
              <w:t>extrabilanțiere</w:t>
            </w:r>
            <w:proofErr w:type="spellEnd"/>
            <w:r>
              <w:rPr>
                <w:rFonts w:ascii="Times New Roman" w:hAnsi="Times New Roman"/>
                <w:b/>
                <w:bCs/>
                <w:sz w:val="24"/>
                <w:szCs w:val="24"/>
              </w:rPr>
              <w:t xml:space="preserve"> cu un factor de conversie a creditului de </w:t>
            </w:r>
            <w:r w:rsidRPr="00673003">
              <w:rPr>
                <w:rFonts w:ascii="Times New Roman" w:hAnsi="Times New Roman"/>
                <w:b/>
                <w:bCs/>
                <w:sz w:val="24"/>
                <w:szCs w:val="24"/>
              </w:rPr>
              <w:t>100</w:t>
            </w:r>
            <w:r>
              <w:rPr>
                <w:rFonts w:ascii="Times New Roman" w:hAnsi="Times New Roman"/>
                <w:b/>
                <w:bCs/>
                <w:sz w:val="24"/>
                <w:szCs w:val="24"/>
              </w:rPr>
              <w:t xml:space="preserve"> % în conformitate cu articolul </w:t>
            </w:r>
            <w:r w:rsidRPr="00673003">
              <w:rPr>
                <w:rFonts w:ascii="Times New Roman" w:hAnsi="Times New Roman"/>
                <w:b/>
                <w:bCs/>
                <w:sz w:val="24"/>
                <w:szCs w:val="24"/>
              </w:rPr>
              <w:t>429</w:t>
            </w:r>
            <w:r>
              <w:rPr>
                <w:rFonts w:ascii="Times New Roman" w:hAnsi="Times New Roman"/>
                <w:b/>
                <w:bCs/>
                <w:sz w:val="24"/>
                <w:szCs w:val="24"/>
              </w:rPr>
              <w:t xml:space="preserve">f din CRR </w:t>
            </w:r>
          </w:p>
          <w:p w14:paraId="603EE80E" w14:textId="0C0E4F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 xml:space="preserve">f, articolul </w:t>
            </w:r>
            <w:r w:rsidRPr="00673003">
              <w:rPr>
                <w:rFonts w:ascii="Times New Roman" w:hAnsi="Times New Roman"/>
                <w:bCs/>
                <w:sz w:val="24"/>
                <w:szCs w:val="24"/>
              </w:rPr>
              <w:t>111</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xml:space="preserve">) litera (a) și articolul </w:t>
            </w:r>
            <w:r w:rsidRPr="00673003">
              <w:rPr>
                <w:rFonts w:ascii="Times New Roman" w:hAnsi="Times New Roman"/>
                <w:bCs/>
                <w:sz w:val="24"/>
                <w:szCs w:val="24"/>
              </w:rPr>
              <w:t>166</w:t>
            </w:r>
            <w:r>
              <w:rPr>
                <w:rFonts w:ascii="Times New Roman" w:hAnsi="Times New Roman"/>
                <w:bCs/>
                <w:sz w:val="24"/>
                <w:szCs w:val="24"/>
              </w:rPr>
              <w:t xml:space="preserve"> alineatul (</w:t>
            </w:r>
            <w:r w:rsidRPr="00673003">
              <w:rPr>
                <w:rFonts w:ascii="Times New Roman" w:hAnsi="Times New Roman"/>
                <w:bCs/>
                <w:sz w:val="24"/>
                <w:szCs w:val="24"/>
              </w:rPr>
              <w:t>9</w:t>
            </w:r>
            <w:r>
              <w:rPr>
                <w:rFonts w:ascii="Times New Roman" w:hAnsi="Times New Roman"/>
                <w:bCs/>
                <w:sz w:val="24"/>
                <w:szCs w:val="24"/>
              </w:rPr>
              <w:t>) din CRR</w:t>
            </w:r>
          </w:p>
          <w:p w14:paraId="42AF30B9" w14:textId="4B2D78DC"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Valoarea expunerii, determinată în conformitate cu articolul </w:t>
            </w:r>
            <w:r w:rsidRPr="00673003">
              <w:rPr>
                <w:rFonts w:ascii="Times New Roman" w:hAnsi="Times New Roman"/>
                <w:bCs/>
                <w:sz w:val="24"/>
                <w:szCs w:val="24"/>
              </w:rPr>
              <w:t>429</w:t>
            </w:r>
            <w:r>
              <w:rPr>
                <w:rFonts w:ascii="Times New Roman" w:hAnsi="Times New Roman"/>
                <w:bCs/>
                <w:sz w:val="24"/>
                <w:szCs w:val="24"/>
              </w:rPr>
              <w:t xml:space="preserve">f și cu articolul </w:t>
            </w:r>
            <w:r w:rsidRPr="00673003">
              <w:rPr>
                <w:rFonts w:ascii="Times New Roman" w:hAnsi="Times New Roman"/>
                <w:bCs/>
                <w:sz w:val="24"/>
                <w:szCs w:val="24"/>
              </w:rPr>
              <w:t>111</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xml:space="preserve">) litera (a) din CRR, în cazul elementelor </w:t>
            </w:r>
            <w:proofErr w:type="spellStart"/>
            <w:r>
              <w:rPr>
                <w:rFonts w:ascii="Times New Roman" w:hAnsi="Times New Roman"/>
                <w:bCs/>
                <w:sz w:val="24"/>
                <w:szCs w:val="24"/>
              </w:rPr>
              <w:t>extrabilanțiere</w:t>
            </w:r>
            <w:proofErr w:type="spellEnd"/>
            <w:r>
              <w:rPr>
                <w:rFonts w:ascii="Times New Roman" w:hAnsi="Times New Roman"/>
                <w:bCs/>
                <w:sz w:val="24"/>
                <w:szCs w:val="24"/>
              </w:rPr>
              <w:t xml:space="preserve"> cu risc ridicat cărora li s-ar aplica un factor de conversie a creditului de </w:t>
            </w:r>
            <w:r w:rsidRPr="00673003">
              <w:rPr>
                <w:rFonts w:ascii="Times New Roman" w:hAnsi="Times New Roman"/>
                <w:bCs/>
                <w:sz w:val="24"/>
                <w:szCs w:val="24"/>
              </w:rPr>
              <w:t>100</w:t>
            </w:r>
            <w:r>
              <w:rPr>
                <w:rFonts w:ascii="Times New Roman" w:hAnsi="Times New Roman"/>
                <w:bCs/>
                <w:sz w:val="24"/>
                <w:szCs w:val="24"/>
              </w:rPr>
              <w:t xml:space="preserve"> % și care sunt menționate la punctul </w:t>
            </w:r>
            <w:r w:rsidRPr="00673003">
              <w:rPr>
                <w:rFonts w:ascii="Times New Roman" w:hAnsi="Times New Roman"/>
                <w:bCs/>
                <w:sz w:val="24"/>
                <w:szCs w:val="24"/>
              </w:rPr>
              <w:t>1</w:t>
            </w:r>
            <w:r>
              <w:rPr>
                <w:rFonts w:ascii="Times New Roman" w:hAnsi="Times New Roman"/>
                <w:bCs/>
                <w:sz w:val="24"/>
                <w:szCs w:val="24"/>
              </w:rPr>
              <w:t xml:space="preserve"> literele (a)-(k) din anexa I la CRR (se reamintește că valoarea expunerii în acest caz este de </w:t>
            </w:r>
            <w:r w:rsidRPr="00673003">
              <w:rPr>
                <w:rFonts w:ascii="Times New Roman" w:hAnsi="Times New Roman"/>
                <w:bCs/>
                <w:sz w:val="24"/>
                <w:szCs w:val="24"/>
              </w:rPr>
              <w:t>100</w:t>
            </w:r>
            <w:r>
              <w:rPr>
                <w:rFonts w:ascii="Times New Roman" w:hAnsi="Times New Roman"/>
                <w:bCs/>
                <w:sz w:val="24"/>
                <w:szCs w:val="24"/>
              </w:rPr>
              <w:t> % din valoarea nominală).</w:t>
            </w:r>
          </w:p>
          <w:p w14:paraId="02A01DC2" w14:textId="2A8279D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Se reamintește că din valoarea nominală nu se scad ajustările specifice pentru riscul de credit. În schimb, astfel cum se indică la articolul </w:t>
            </w:r>
            <w:r w:rsidRPr="00673003">
              <w:rPr>
                <w:rFonts w:ascii="Times New Roman" w:hAnsi="Times New Roman"/>
                <w:bCs/>
                <w:sz w:val="24"/>
                <w:szCs w:val="24"/>
              </w:rPr>
              <w:t>429</w:t>
            </w:r>
            <w:r>
              <w:rPr>
                <w:rFonts w:ascii="Times New Roman" w:hAnsi="Times New Roman"/>
                <w:bCs/>
                <w:sz w:val="24"/>
                <w:szCs w:val="24"/>
              </w:rPr>
              <w:t>f alineatul (</w:t>
            </w:r>
            <w:r w:rsidRPr="00673003">
              <w:rPr>
                <w:rFonts w:ascii="Times New Roman" w:hAnsi="Times New Roman"/>
                <w:bCs/>
                <w:sz w:val="24"/>
                <w:szCs w:val="24"/>
              </w:rPr>
              <w:t>2</w:t>
            </w:r>
            <w:r>
              <w:rPr>
                <w:rFonts w:ascii="Times New Roman" w:hAnsi="Times New Roman"/>
                <w:bCs/>
                <w:sz w:val="24"/>
                <w:szCs w:val="24"/>
              </w:rPr>
              <w:t xml:space="preserve">), instituțiile pot reduce cuantumul echivalent expunerii din credite al unui element </w:t>
            </w:r>
            <w:proofErr w:type="spellStart"/>
            <w:r>
              <w:rPr>
                <w:rFonts w:ascii="Times New Roman" w:hAnsi="Times New Roman"/>
                <w:bCs/>
                <w:sz w:val="24"/>
                <w:szCs w:val="24"/>
              </w:rPr>
              <w:t>extrabilanțier</w:t>
            </w:r>
            <w:proofErr w:type="spellEnd"/>
            <w:r>
              <w:rPr>
                <w:rFonts w:ascii="Times New Roman" w:hAnsi="Times New Roman"/>
                <w:bCs/>
                <w:sz w:val="24"/>
                <w:szCs w:val="24"/>
              </w:rPr>
              <w:t xml:space="preserve"> cu suma corespunzătoare a ajustărilor specifice pentru riscul de credit. Calculul este supus unui prag egal cu zero.</w:t>
            </w:r>
          </w:p>
          <w:p w14:paraId="12BC0F57" w14:textId="6A8A33B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În această celulă se iau în considerare facilitățile de lichiditate și alte angajamente pentru securitizări.</w:t>
            </w:r>
          </w:p>
          <w:p w14:paraId="01861A93" w14:textId="52EE7C7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În cazul în care un angajament se referă la prelungirea unui alt angajament, se utilizează cel mai mic dintre cei doi factori de conversie asociați angajamentelor individuale, în conformitate cu articolul </w:t>
            </w:r>
            <w:r w:rsidRPr="00673003">
              <w:rPr>
                <w:rFonts w:ascii="Times New Roman" w:hAnsi="Times New Roman"/>
                <w:bCs/>
                <w:sz w:val="24"/>
                <w:szCs w:val="24"/>
              </w:rPr>
              <w:t>166</w:t>
            </w:r>
            <w:r>
              <w:rPr>
                <w:rFonts w:ascii="Times New Roman" w:hAnsi="Times New Roman"/>
                <w:bCs/>
                <w:sz w:val="24"/>
                <w:szCs w:val="24"/>
              </w:rPr>
              <w:t xml:space="preserve"> alineatul (</w:t>
            </w:r>
            <w:r w:rsidRPr="00673003">
              <w:rPr>
                <w:rFonts w:ascii="Times New Roman" w:hAnsi="Times New Roman"/>
                <w:bCs/>
                <w:sz w:val="24"/>
                <w:szCs w:val="24"/>
              </w:rPr>
              <w:t>9</w:t>
            </w:r>
            <w:r>
              <w:rPr>
                <w:rFonts w:ascii="Times New Roman" w:hAnsi="Times New Roman"/>
                <w:bCs/>
                <w:sz w:val="24"/>
                <w:szCs w:val="24"/>
              </w:rPr>
              <w:t>) din CRR.</w:t>
            </w:r>
          </w:p>
          <w:p w14:paraId="37DBE5CD" w14:textId="222A0001"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 xml:space="preserve">Instituțiile nu iau în considerare în această celulă contractele enumerate în anexa II la CRR, instrumentele financiare derivate de credit, SFT-urile și pozițiile menționate la articolul </w:t>
            </w:r>
            <w:r w:rsidRPr="00673003">
              <w:rPr>
                <w:rFonts w:ascii="Times New Roman" w:hAnsi="Times New Roman"/>
                <w:bCs/>
                <w:sz w:val="24"/>
                <w:szCs w:val="24"/>
              </w:rPr>
              <w:t>429</w:t>
            </w:r>
            <w:r>
              <w:rPr>
                <w:rFonts w:ascii="Times New Roman" w:hAnsi="Times New Roman"/>
                <w:bCs/>
                <w:sz w:val="24"/>
                <w:szCs w:val="24"/>
              </w:rPr>
              <w:t xml:space="preserve">d în conformitate cu articolul </w:t>
            </w:r>
            <w:r w:rsidRPr="00673003">
              <w:rPr>
                <w:rFonts w:ascii="Times New Roman" w:hAnsi="Times New Roman"/>
                <w:bCs/>
                <w:sz w:val="24"/>
                <w:szCs w:val="24"/>
              </w:rPr>
              <w:t>429</w:t>
            </w:r>
            <w:r>
              <w:rPr>
                <w:rFonts w:ascii="Times New Roman" w:hAnsi="Times New Roman"/>
                <w:bCs/>
                <w:sz w:val="24"/>
                <w:szCs w:val="24"/>
              </w:rPr>
              <w:t>f din CRR.</w:t>
            </w:r>
          </w:p>
        </w:tc>
      </w:tr>
      <w:tr w:rsidR="00CB48CC" w:rsidRPr="00E75BB8" w14:paraId="36A7A2BB" w14:textId="77777777" w:rsidTr="00E1595A">
        <w:trPr>
          <w:trHeight w:val="304"/>
        </w:trPr>
        <w:tc>
          <w:tcPr>
            <w:tcW w:w="1531" w:type="dxa"/>
            <w:tcBorders>
              <w:bottom w:val="single" w:sz="4" w:space="0" w:color="auto"/>
            </w:tcBorders>
            <w:vAlign w:val="center"/>
          </w:tcPr>
          <w:p w14:paraId="7E132F7E" w14:textId="5BAF48E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0181</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41120190"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vAlign w:val="center"/>
          </w:tcPr>
          <w:p w14:paraId="6AD2D6D7"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Ajustări generale pentru riscul de credit aferente elementelor </w:t>
            </w:r>
            <w:proofErr w:type="spellStart"/>
            <w:r>
              <w:rPr>
                <w:rFonts w:ascii="Times New Roman" w:hAnsi="Times New Roman"/>
                <w:b/>
                <w:color w:val="auto"/>
                <w:sz w:val="24"/>
                <w:szCs w:val="24"/>
              </w:rPr>
              <w:t>extrabilanțiere</w:t>
            </w:r>
            <w:proofErr w:type="spellEnd"/>
            <w:r>
              <w:rPr>
                <w:rFonts w:ascii="Times New Roman" w:hAnsi="Times New Roman"/>
                <w:b/>
                <w:color w:val="auto"/>
                <w:sz w:val="24"/>
                <w:szCs w:val="24"/>
              </w:rPr>
              <w:t xml:space="preserve"> </w:t>
            </w:r>
          </w:p>
          <w:p w14:paraId="62AD4ABC" w14:textId="404EFC3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 xml:space="preserve"> alineatul (</w:t>
            </w:r>
            <w:r w:rsidRPr="00673003">
              <w:rPr>
                <w:rFonts w:ascii="Times New Roman" w:hAnsi="Times New Roman"/>
                <w:bCs/>
                <w:sz w:val="24"/>
                <w:szCs w:val="24"/>
              </w:rPr>
              <w:t>4</w:t>
            </w:r>
            <w:r>
              <w:rPr>
                <w:rFonts w:ascii="Times New Roman" w:hAnsi="Times New Roman"/>
                <w:bCs/>
                <w:sz w:val="24"/>
                <w:szCs w:val="24"/>
              </w:rPr>
              <w:t>) din CRR</w:t>
            </w:r>
          </w:p>
          <w:p w14:paraId="301E11EC" w14:textId="312F436B"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bCs/>
                <w:sz w:val="24"/>
                <w:szCs w:val="24"/>
              </w:rPr>
              <w:t xml:space="preserve">Cuantumul ajustărilor generale pentru riscul de credit corespunzătoare elementelor </w:t>
            </w:r>
            <w:proofErr w:type="spellStart"/>
            <w:r>
              <w:rPr>
                <w:rFonts w:ascii="Times New Roman" w:hAnsi="Times New Roman"/>
                <w:bCs/>
                <w:sz w:val="24"/>
                <w:szCs w:val="24"/>
              </w:rPr>
              <w:t>extrabilanțiere</w:t>
            </w:r>
            <w:proofErr w:type="spellEnd"/>
            <w:r>
              <w:rPr>
                <w:rFonts w:ascii="Times New Roman" w:hAnsi="Times New Roman"/>
                <w:bCs/>
                <w:sz w:val="24"/>
                <w:szCs w:val="24"/>
              </w:rPr>
              <w:t xml:space="preserve"> menționate la articolul </w:t>
            </w:r>
            <w:r w:rsidRPr="00673003">
              <w:rPr>
                <w:rFonts w:ascii="Times New Roman" w:hAnsi="Times New Roman"/>
                <w:bCs/>
                <w:sz w:val="24"/>
                <w:szCs w:val="24"/>
              </w:rPr>
              <w:t>429</w:t>
            </w:r>
            <w:r>
              <w:rPr>
                <w:rFonts w:ascii="Times New Roman" w:hAnsi="Times New Roman"/>
                <w:bCs/>
                <w:sz w:val="24"/>
                <w:szCs w:val="24"/>
              </w:rPr>
              <w:t xml:space="preserve"> alineatul (</w:t>
            </w:r>
            <w:r w:rsidRPr="00673003">
              <w:rPr>
                <w:rFonts w:ascii="Times New Roman" w:hAnsi="Times New Roman"/>
                <w:bCs/>
                <w:sz w:val="24"/>
                <w:szCs w:val="24"/>
              </w:rPr>
              <w:t>4</w:t>
            </w:r>
            <w:r>
              <w:rPr>
                <w:rFonts w:ascii="Times New Roman" w:hAnsi="Times New Roman"/>
                <w:bCs/>
                <w:sz w:val="24"/>
                <w:szCs w:val="24"/>
              </w:rPr>
              <w:t xml:space="preserve">) litera (d), pe care instituțiile îl deduc în conformitate cu articolul </w:t>
            </w:r>
            <w:r w:rsidRPr="00673003">
              <w:rPr>
                <w:rFonts w:ascii="Times New Roman" w:hAnsi="Times New Roman"/>
                <w:bCs/>
                <w:sz w:val="24"/>
                <w:szCs w:val="24"/>
              </w:rPr>
              <w:t>429</w:t>
            </w:r>
            <w:r>
              <w:rPr>
                <w:rFonts w:ascii="Times New Roman" w:hAnsi="Times New Roman"/>
                <w:bCs/>
                <w:sz w:val="24"/>
                <w:szCs w:val="24"/>
              </w:rPr>
              <w:t xml:space="preserve"> alineatul (</w:t>
            </w:r>
            <w:r w:rsidRPr="00673003">
              <w:rPr>
                <w:rFonts w:ascii="Times New Roman" w:hAnsi="Times New Roman"/>
                <w:bCs/>
                <w:sz w:val="24"/>
                <w:szCs w:val="24"/>
              </w:rPr>
              <w:t>4</w:t>
            </w:r>
            <w:r>
              <w:rPr>
                <w:rFonts w:ascii="Times New Roman" w:hAnsi="Times New Roman"/>
                <w:bCs/>
                <w:sz w:val="24"/>
                <w:szCs w:val="24"/>
              </w:rPr>
              <w:t>) ultimul paragraf din CRR.</w:t>
            </w:r>
          </w:p>
          <w:p w14:paraId="2059F8B9" w14:textId="5CF2B1A7" w:rsidR="00CB48CC" w:rsidRPr="000B66BC" w:rsidRDefault="00CB48CC" w:rsidP="0061658B">
            <w:pPr>
              <w:pStyle w:val="BodyText1"/>
              <w:spacing w:after="240"/>
              <w:rPr>
                <w:rFonts w:ascii="Times New Roman" w:hAnsi="Times New Roman"/>
                <w:color w:val="auto"/>
                <w:sz w:val="24"/>
                <w:szCs w:val="24"/>
              </w:rPr>
            </w:pPr>
            <w:r>
              <w:rPr>
                <w:rFonts w:ascii="Times New Roman" w:hAnsi="Times New Roman"/>
                <w:bCs/>
                <w:sz w:val="24"/>
                <w:szCs w:val="24"/>
              </w:rPr>
              <w:t xml:space="preserve">Cuantumul raportat nu se ia în considerare ca reducere la calcularea elementelor </w:t>
            </w:r>
            <w:proofErr w:type="spellStart"/>
            <w:r>
              <w:rPr>
                <w:rFonts w:ascii="Times New Roman" w:hAnsi="Times New Roman"/>
                <w:bCs/>
                <w:sz w:val="24"/>
                <w:szCs w:val="24"/>
              </w:rPr>
              <w:t>extrabilanțiere</w:t>
            </w:r>
            <w:proofErr w:type="spellEnd"/>
            <w:r>
              <w:rPr>
                <w:rFonts w:ascii="Times New Roman" w:hAnsi="Times New Roman"/>
                <w:bCs/>
                <w:sz w:val="24"/>
                <w:szCs w:val="24"/>
              </w:rPr>
              <w:t xml:space="preserve"> raportate pe rândurile {</w:t>
            </w:r>
            <w:r w:rsidRPr="00673003">
              <w:rPr>
                <w:rFonts w:ascii="Times New Roman" w:hAnsi="Times New Roman"/>
                <w:bCs/>
                <w:sz w:val="24"/>
                <w:szCs w:val="24"/>
              </w:rPr>
              <w:t>0150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r w:rsidRPr="00673003">
              <w:rPr>
                <w:rFonts w:ascii="Times New Roman" w:hAnsi="Times New Roman"/>
                <w:bCs/>
                <w:sz w:val="24"/>
                <w:szCs w:val="24"/>
              </w:rPr>
              <w:t>0180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r>
      <w:tr w:rsidR="00CB48CC" w:rsidRPr="00E75BB8" w14:paraId="1DF5F072" w14:textId="77777777" w:rsidTr="00E1595A">
        <w:trPr>
          <w:trHeight w:val="304"/>
        </w:trPr>
        <w:tc>
          <w:tcPr>
            <w:tcW w:w="1531" w:type="dxa"/>
            <w:tcBorders>
              <w:bottom w:val="single" w:sz="4" w:space="0" w:color="auto"/>
            </w:tcBorders>
          </w:tcPr>
          <w:p w14:paraId="581AAB63" w14:textId="5DF88AB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0185</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122DCB6F"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01E22C55" w14:textId="2D97797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Achizițiile și vânzările standard care urmează a fi decontate: valoarea contabilă conform principiului contabilizării la data tranzacționării </w:t>
            </w:r>
          </w:p>
          <w:p w14:paraId="4C694246" w14:textId="3BF041DF"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g alineatul (</w:t>
            </w:r>
            <w:r w:rsidRPr="00673003">
              <w:rPr>
                <w:rFonts w:ascii="Times New Roman" w:hAnsi="Times New Roman"/>
                <w:bCs/>
                <w:sz w:val="24"/>
                <w:szCs w:val="24"/>
              </w:rPr>
              <w:t>1</w:t>
            </w:r>
            <w:r>
              <w:rPr>
                <w:rFonts w:ascii="Times New Roman" w:hAnsi="Times New Roman"/>
                <w:bCs/>
                <w:sz w:val="24"/>
                <w:szCs w:val="24"/>
              </w:rPr>
              <w:t>) din CRR</w:t>
            </w:r>
          </w:p>
          <w:p w14:paraId="7D206739" w14:textId="0B1BCEAC" w:rsidR="00272017" w:rsidRPr="000B66BC" w:rsidRDefault="00272017" w:rsidP="000B66BC">
            <w:pPr>
              <w:pStyle w:val="BodyText1"/>
              <w:spacing w:after="240" w:line="240" w:lineRule="auto"/>
              <w:rPr>
                <w:rFonts w:ascii="Times New Roman" w:hAnsi="Times New Roman"/>
                <w:bCs/>
                <w:color w:val="auto"/>
                <w:sz w:val="24"/>
                <w:szCs w:val="24"/>
              </w:rPr>
            </w:pPr>
            <w:r>
              <w:rPr>
                <w:rFonts w:ascii="Times New Roman" w:hAnsi="Times New Roman"/>
                <w:bCs/>
                <w:color w:val="auto"/>
                <w:sz w:val="24"/>
                <w:szCs w:val="24"/>
              </w:rPr>
              <w:t>Suma dintre:</w:t>
            </w:r>
          </w:p>
          <w:p w14:paraId="5F24E6D9" w14:textId="44D45AF9" w:rsidR="00995F8D" w:rsidRPr="000B66BC" w:rsidRDefault="00995F8D" w:rsidP="000B66BC">
            <w:pPr>
              <w:pStyle w:val="BodyText1"/>
              <w:numPr>
                <w:ilvl w:val="0"/>
                <w:numId w:val="42"/>
              </w:numPr>
              <w:spacing w:after="240"/>
              <w:rPr>
                <w:rFonts w:ascii="Times New Roman" w:hAnsi="Times New Roman"/>
                <w:bCs/>
                <w:color w:val="auto"/>
                <w:sz w:val="24"/>
                <w:szCs w:val="24"/>
              </w:rPr>
            </w:pPr>
            <w:r>
              <w:rPr>
                <w:rFonts w:ascii="Times New Roman" w:hAnsi="Times New Roman"/>
                <w:bCs/>
                <w:color w:val="auto"/>
                <w:sz w:val="24"/>
                <w:szCs w:val="24"/>
              </w:rPr>
              <w:t xml:space="preserve">sumele în numerar aferente achizițiilor standard care rămân ca active în bilanțul contabil până la data decontării, în conformitate cu articolul </w:t>
            </w:r>
            <w:r w:rsidRPr="00673003">
              <w:rPr>
                <w:rFonts w:ascii="Times New Roman" w:hAnsi="Times New Roman"/>
                <w:bCs/>
                <w:color w:val="auto"/>
                <w:sz w:val="24"/>
                <w:szCs w:val="24"/>
              </w:rPr>
              <w:t>429</w:t>
            </w:r>
            <w:r>
              <w:rPr>
                <w:rFonts w:ascii="Times New Roman" w:hAnsi="Times New Roman"/>
                <w:bCs/>
                <w:color w:val="auto"/>
                <w:sz w:val="24"/>
                <w:szCs w:val="24"/>
              </w:rPr>
              <w:t xml:space="preserve"> alineatul (</w:t>
            </w:r>
            <w:r w:rsidRPr="00673003">
              <w:rPr>
                <w:rFonts w:ascii="Times New Roman" w:hAnsi="Times New Roman"/>
                <w:bCs/>
                <w:color w:val="auto"/>
                <w:sz w:val="24"/>
                <w:szCs w:val="24"/>
              </w:rPr>
              <w:t>4</w:t>
            </w:r>
            <w:r>
              <w:rPr>
                <w:rFonts w:ascii="Times New Roman" w:hAnsi="Times New Roman"/>
                <w:bCs/>
                <w:color w:val="auto"/>
                <w:sz w:val="24"/>
                <w:szCs w:val="24"/>
              </w:rPr>
              <w:t>) litera (a) din CRR;</w:t>
            </w:r>
          </w:p>
          <w:p w14:paraId="72B0EC2C" w14:textId="45D41EE2" w:rsidR="00995F8D" w:rsidRPr="000B66BC" w:rsidRDefault="00272017" w:rsidP="000B66BC">
            <w:pPr>
              <w:pStyle w:val="BodyText1"/>
              <w:numPr>
                <w:ilvl w:val="0"/>
                <w:numId w:val="42"/>
              </w:numPr>
              <w:spacing w:after="240"/>
              <w:rPr>
                <w:rFonts w:ascii="Times New Roman" w:hAnsi="Times New Roman"/>
                <w:bCs/>
                <w:color w:val="auto"/>
                <w:sz w:val="24"/>
                <w:szCs w:val="24"/>
              </w:rPr>
            </w:pPr>
            <w:r>
              <w:rPr>
                <w:rFonts w:ascii="Times New Roman" w:hAnsi="Times New Roman"/>
                <w:bCs/>
                <w:color w:val="auto"/>
                <w:sz w:val="24"/>
                <w:szCs w:val="24"/>
              </w:rPr>
              <w:t xml:space="preserve">sumele de încasat aferente vânzărilor standard care rămân ca active în bilanțul contabil până la data decontării, în conformitate cu articolul </w:t>
            </w:r>
            <w:r w:rsidRPr="00673003">
              <w:rPr>
                <w:rFonts w:ascii="Times New Roman" w:hAnsi="Times New Roman"/>
                <w:bCs/>
                <w:color w:val="auto"/>
                <w:sz w:val="24"/>
                <w:szCs w:val="24"/>
              </w:rPr>
              <w:t>429</w:t>
            </w:r>
            <w:r>
              <w:rPr>
                <w:rFonts w:ascii="Times New Roman" w:hAnsi="Times New Roman"/>
                <w:bCs/>
                <w:color w:val="auto"/>
                <w:sz w:val="24"/>
                <w:szCs w:val="24"/>
              </w:rPr>
              <w:t xml:space="preserve"> alineatul (</w:t>
            </w:r>
            <w:r w:rsidRPr="00673003">
              <w:rPr>
                <w:rFonts w:ascii="Times New Roman" w:hAnsi="Times New Roman"/>
                <w:bCs/>
                <w:color w:val="auto"/>
                <w:sz w:val="24"/>
                <w:szCs w:val="24"/>
              </w:rPr>
              <w:t>4</w:t>
            </w:r>
            <w:r>
              <w:rPr>
                <w:rFonts w:ascii="Times New Roman" w:hAnsi="Times New Roman"/>
                <w:bCs/>
                <w:color w:val="auto"/>
                <w:sz w:val="24"/>
                <w:szCs w:val="24"/>
              </w:rPr>
              <w:t>) litera (a) din CRR. Acest cuantum este cel rezultat după compensarea, în măsura în care este permisă de cadrul contabil aplicabil, între sumele de încasat în numerar pentru vânzările standard care urmează a fi decontate și sumele de plătit în numerar pentru achizițiile standard care urmează a fi decontate.</w:t>
            </w:r>
          </w:p>
          <w:p w14:paraId="5C35FB48" w14:textId="21B2EF08" w:rsidR="00CB48CC" w:rsidRPr="000B66BC" w:rsidRDefault="00272017"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 xml:space="preserve">Instituțiile care aplică principiul contabilizării la data tranzacționării raportează suma menționată mai sus în această celulă, și nu pe rândul </w:t>
            </w:r>
            <w:r w:rsidRPr="00673003">
              <w:rPr>
                <w:rFonts w:ascii="Times New Roman" w:hAnsi="Times New Roman"/>
                <w:color w:val="auto"/>
                <w:sz w:val="24"/>
                <w:szCs w:val="24"/>
              </w:rPr>
              <w:t>0190</w:t>
            </w:r>
            <w:r>
              <w:rPr>
                <w:rFonts w:ascii="Times New Roman" w:hAnsi="Times New Roman"/>
                <w:color w:val="auto"/>
                <w:sz w:val="24"/>
                <w:szCs w:val="24"/>
              </w:rPr>
              <w:t xml:space="preserve"> – „Alte active” – dar raportează titlurile de valoare aferente achizițiilor standard pe rândul </w:t>
            </w:r>
            <w:r w:rsidRPr="00673003">
              <w:rPr>
                <w:rFonts w:ascii="Times New Roman" w:hAnsi="Times New Roman"/>
                <w:color w:val="auto"/>
                <w:sz w:val="24"/>
                <w:szCs w:val="24"/>
              </w:rPr>
              <w:t>0190</w:t>
            </w:r>
            <w:r>
              <w:rPr>
                <w:rFonts w:ascii="Times New Roman" w:hAnsi="Times New Roman"/>
                <w:color w:val="auto"/>
                <w:sz w:val="24"/>
                <w:szCs w:val="24"/>
              </w:rPr>
              <w:t>.</w:t>
            </w:r>
          </w:p>
        </w:tc>
      </w:tr>
      <w:tr w:rsidR="00CB48CC" w:rsidRPr="00E75BB8" w14:paraId="5102550B" w14:textId="77777777" w:rsidTr="00E1595A">
        <w:trPr>
          <w:trHeight w:val="304"/>
        </w:trPr>
        <w:tc>
          <w:tcPr>
            <w:tcW w:w="1531" w:type="dxa"/>
            <w:tcBorders>
              <w:bottom w:val="single" w:sz="4" w:space="0" w:color="auto"/>
            </w:tcBorders>
          </w:tcPr>
          <w:p w14:paraId="7F15FF7B" w14:textId="4280A8CB"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0186</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09F7091F"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25B26A" w14:textId="3753174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Vânzările standard care urmează a fi decontate: reluarea compensării contabile conform principiului contabilizării la data tranzacționării</w:t>
            </w:r>
          </w:p>
          <w:p w14:paraId="20327055" w14:textId="6888C0F3"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g alineatul (</w:t>
            </w:r>
            <w:r w:rsidRPr="00673003">
              <w:rPr>
                <w:rFonts w:ascii="Times New Roman" w:hAnsi="Times New Roman"/>
                <w:bCs/>
                <w:sz w:val="24"/>
                <w:szCs w:val="24"/>
              </w:rPr>
              <w:t>2</w:t>
            </w:r>
            <w:r>
              <w:rPr>
                <w:rFonts w:ascii="Times New Roman" w:hAnsi="Times New Roman"/>
                <w:bCs/>
                <w:sz w:val="24"/>
                <w:szCs w:val="24"/>
              </w:rPr>
              <w:t>) din CRR</w:t>
            </w:r>
          </w:p>
          <w:p w14:paraId="4A0C32B6" w14:textId="15F13BC7" w:rsidR="002B0AA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Cuantumul compensat între sumele de încasat în numerar pentru vânzările standard care urmează a fi decontate și sumele de plătit în numerar pentru achizițiile standard care urmează a fi decontate, permis de cadrul contabil.</w:t>
            </w:r>
          </w:p>
        </w:tc>
      </w:tr>
      <w:tr w:rsidR="00195426" w:rsidRPr="00E75BB8" w14:paraId="78EEA43B" w14:textId="77777777" w:rsidTr="00E1595A">
        <w:trPr>
          <w:trHeight w:val="304"/>
        </w:trPr>
        <w:tc>
          <w:tcPr>
            <w:tcW w:w="1531" w:type="dxa"/>
            <w:tcBorders>
              <w:bottom w:val="single" w:sz="4" w:space="0" w:color="auto"/>
            </w:tcBorders>
          </w:tcPr>
          <w:p w14:paraId="61857A89" w14:textId="623EBF8F" w:rsidR="00195426" w:rsidRPr="000B66BC" w:rsidRDefault="00195426"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0187</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58BAB70E" w14:textId="77777777" w:rsidR="00195426" w:rsidRPr="000B66BC" w:rsidRDefault="00195426"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510C554" w14:textId="628F0EFE" w:rsidR="00195426" w:rsidRPr="000B66BC" w:rsidRDefault="00195426" w:rsidP="000B66BC">
            <w:pPr>
              <w:pStyle w:val="BodyText1"/>
              <w:spacing w:after="240" w:line="240" w:lineRule="auto"/>
              <w:rPr>
                <w:rFonts w:ascii="Times New Roman" w:hAnsi="Times New Roman"/>
                <w:bCs/>
                <w:sz w:val="24"/>
                <w:szCs w:val="24"/>
              </w:rPr>
            </w:pPr>
            <w:r>
              <w:rPr>
                <w:rFonts w:ascii="Times New Roman" w:hAnsi="Times New Roman"/>
                <w:b/>
                <w:color w:val="auto"/>
                <w:sz w:val="24"/>
                <w:szCs w:val="24"/>
              </w:rPr>
              <w:t xml:space="preserve">(-) Vânzările standard care urmează a fi decontate: compensarea în conformitate cu articolul </w:t>
            </w:r>
            <w:r w:rsidRPr="00673003">
              <w:rPr>
                <w:rFonts w:ascii="Times New Roman" w:hAnsi="Times New Roman"/>
                <w:b/>
                <w:color w:val="auto"/>
                <w:sz w:val="24"/>
                <w:szCs w:val="24"/>
              </w:rPr>
              <w:t>429</w:t>
            </w:r>
            <w:r>
              <w:rPr>
                <w:rFonts w:ascii="Times New Roman" w:hAnsi="Times New Roman"/>
                <w:b/>
                <w:color w:val="auto"/>
                <w:sz w:val="24"/>
                <w:szCs w:val="24"/>
              </w:rPr>
              <w:t>g alineatul (</w:t>
            </w:r>
            <w:r w:rsidRPr="00673003">
              <w:rPr>
                <w:rFonts w:ascii="Times New Roman" w:hAnsi="Times New Roman"/>
                <w:b/>
                <w:color w:val="auto"/>
                <w:sz w:val="24"/>
                <w:szCs w:val="24"/>
              </w:rPr>
              <w:t>2</w:t>
            </w:r>
            <w:r>
              <w:rPr>
                <w:rFonts w:ascii="Times New Roman" w:hAnsi="Times New Roman"/>
                <w:b/>
                <w:color w:val="auto"/>
                <w:sz w:val="24"/>
                <w:szCs w:val="24"/>
              </w:rPr>
              <w:t>) din CRR</w:t>
            </w:r>
          </w:p>
          <w:p w14:paraId="416B6808" w14:textId="7F07F247" w:rsidR="00195426" w:rsidRPr="000B66BC" w:rsidRDefault="00195426"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g alineatul (</w:t>
            </w:r>
            <w:r w:rsidRPr="00673003">
              <w:rPr>
                <w:rFonts w:ascii="Times New Roman" w:hAnsi="Times New Roman"/>
                <w:bCs/>
                <w:sz w:val="24"/>
                <w:szCs w:val="24"/>
              </w:rPr>
              <w:t>2</w:t>
            </w:r>
            <w:r>
              <w:rPr>
                <w:rFonts w:ascii="Times New Roman" w:hAnsi="Times New Roman"/>
                <w:bCs/>
                <w:sz w:val="24"/>
                <w:szCs w:val="24"/>
              </w:rPr>
              <w:t>) din CRR</w:t>
            </w:r>
          </w:p>
          <w:p w14:paraId="057F1FAB" w14:textId="6EE6926A" w:rsidR="00195426" w:rsidRPr="000B66BC" w:rsidRDefault="00195426" w:rsidP="000B66BC">
            <w:pPr>
              <w:pStyle w:val="BodyText1"/>
              <w:spacing w:after="240"/>
              <w:rPr>
                <w:rFonts w:ascii="Times New Roman" w:hAnsi="Times New Roman"/>
                <w:b/>
                <w:bCs/>
                <w:color w:val="auto"/>
                <w:sz w:val="24"/>
                <w:szCs w:val="24"/>
              </w:rPr>
            </w:pPr>
            <w:r>
              <w:rPr>
                <w:rFonts w:ascii="Times New Roman" w:hAnsi="Times New Roman"/>
                <w:color w:val="auto"/>
                <w:sz w:val="24"/>
                <w:szCs w:val="24"/>
              </w:rPr>
              <w:t xml:space="preserve">Cuantumul compensat între sumele de încasat în numerar și sumele de plătit în numerar în cazul cărora atât vânzările standard, cât și achizițiile standard aferente sunt decontate pe baza principiului „livrare contra plată”, în conformitate cu articolul </w:t>
            </w:r>
            <w:r w:rsidRPr="00673003">
              <w:rPr>
                <w:rFonts w:ascii="Times New Roman" w:hAnsi="Times New Roman"/>
                <w:color w:val="auto"/>
                <w:sz w:val="24"/>
                <w:szCs w:val="24"/>
              </w:rPr>
              <w:t>429</w:t>
            </w:r>
            <w:r>
              <w:rPr>
                <w:rFonts w:ascii="Times New Roman" w:hAnsi="Times New Roman"/>
                <w:color w:val="auto"/>
                <w:sz w:val="24"/>
                <w:szCs w:val="24"/>
              </w:rPr>
              <w:t>g alineatul (</w:t>
            </w:r>
            <w:r w:rsidRPr="00673003">
              <w:rPr>
                <w:rFonts w:ascii="Times New Roman" w:hAnsi="Times New Roman"/>
                <w:color w:val="auto"/>
                <w:sz w:val="24"/>
                <w:szCs w:val="24"/>
              </w:rPr>
              <w:t>2</w:t>
            </w:r>
            <w:r>
              <w:rPr>
                <w:rFonts w:ascii="Times New Roman" w:hAnsi="Times New Roman"/>
                <w:color w:val="auto"/>
                <w:sz w:val="24"/>
                <w:szCs w:val="24"/>
              </w:rPr>
              <w:t>) din CRR.</w:t>
            </w:r>
          </w:p>
        </w:tc>
      </w:tr>
      <w:tr w:rsidR="00CB48CC" w:rsidRPr="00E75BB8" w14:paraId="664DB6ED" w14:textId="77777777" w:rsidTr="00E1595A">
        <w:trPr>
          <w:trHeight w:val="304"/>
        </w:trPr>
        <w:tc>
          <w:tcPr>
            <w:tcW w:w="1531" w:type="dxa"/>
            <w:tcBorders>
              <w:bottom w:val="single" w:sz="4" w:space="0" w:color="auto"/>
            </w:tcBorders>
          </w:tcPr>
          <w:p w14:paraId="761F65B7" w14:textId="0803C63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0188</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2D8E081B"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CD9B991" w14:textId="1F5C665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Achizițiile standard care urmează a fi decontate: recunoașterea totală a angajamentelor de plată conform principiului contabilizării la data decontării </w:t>
            </w:r>
          </w:p>
          <w:p w14:paraId="0305F981" w14:textId="76307473" w:rsidR="00CB48CC" w:rsidRPr="000B66BC" w:rsidRDefault="00195426"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g alineatul (</w:t>
            </w:r>
            <w:r w:rsidRPr="00673003">
              <w:rPr>
                <w:rFonts w:ascii="Times New Roman" w:hAnsi="Times New Roman"/>
                <w:bCs/>
                <w:sz w:val="24"/>
                <w:szCs w:val="24"/>
              </w:rPr>
              <w:t>3</w:t>
            </w:r>
            <w:r>
              <w:rPr>
                <w:rFonts w:ascii="Times New Roman" w:hAnsi="Times New Roman"/>
                <w:bCs/>
                <w:sz w:val="24"/>
                <w:szCs w:val="24"/>
              </w:rPr>
              <w:t>) din CRR</w:t>
            </w:r>
          </w:p>
          <w:p w14:paraId="17418655" w14:textId="77777777" w:rsidR="00CB48CC" w:rsidRPr="000B66BC" w:rsidRDefault="00CB48C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Valoarea nominală totală a angajamentelor de plată legate de achizițiile standard, pentru instituțiile care, în conformitate cu cadrul contabil aplicabil, aplică principiul contabilizării la data decontării în cazul achizițiilor și vânzărilor standard.</w:t>
            </w:r>
          </w:p>
          <w:p w14:paraId="59B3EB10" w14:textId="3BF06932" w:rsidR="00CB48CC" w:rsidRPr="000B66BC" w:rsidRDefault="003718C7" w:rsidP="000B66BC">
            <w:pPr>
              <w:pStyle w:val="BodyText1"/>
              <w:spacing w:after="240"/>
              <w:rPr>
                <w:rFonts w:ascii="Times New Roman" w:hAnsi="Times New Roman"/>
                <w:b/>
                <w:bCs/>
                <w:color w:val="auto"/>
                <w:sz w:val="24"/>
                <w:szCs w:val="24"/>
              </w:rPr>
            </w:pPr>
            <w:r>
              <w:rPr>
                <w:rFonts w:ascii="Times New Roman" w:hAnsi="Times New Roman"/>
                <w:color w:val="auto"/>
                <w:sz w:val="24"/>
                <w:szCs w:val="24"/>
              </w:rPr>
              <w:t xml:space="preserve">Titlurile de valoare aferente vânzărilor standard se raportează pe rândul </w:t>
            </w:r>
            <w:r w:rsidRPr="00673003">
              <w:rPr>
                <w:rFonts w:ascii="Times New Roman" w:hAnsi="Times New Roman"/>
                <w:color w:val="auto"/>
                <w:sz w:val="24"/>
                <w:szCs w:val="24"/>
              </w:rPr>
              <w:t>0190</w:t>
            </w:r>
            <w:r>
              <w:rPr>
                <w:rFonts w:ascii="Times New Roman" w:hAnsi="Times New Roman"/>
                <w:color w:val="auto"/>
                <w:sz w:val="24"/>
                <w:szCs w:val="24"/>
              </w:rPr>
              <w:t xml:space="preserve"> - „Alte active”.</w:t>
            </w:r>
          </w:p>
        </w:tc>
      </w:tr>
      <w:tr w:rsidR="00CB48CC" w:rsidRPr="00E75BB8" w14:paraId="061A339C" w14:textId="77777777" w:rsidTr="00E1595A">
        <w:trPr>
          <w:trHeight w:val="304"/>
        </w:trPr>
        <w:tc>
          <w:tcPr>
            <w:tcW w:w="1531" w:type="dxa"/>
            <w:tcBorders>
              <w:bottom w:val="single" w:sz="4" w:space="0" w:color="auto"/>
            </w:tcBorders>
          </w:tcPr>
          <w:p w14:paraId="4E6F9470" w14:textId="411DE5F9" w:rsidR="00974BCC" w:rsidRPr="000B66BC" w:rsidRDefault="00974B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0189</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299E6D9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DDE4E8F" w14:textId="709B620B" w:rsidR="00974BCC" w:rsidRPr="000B66BC" w:rsidRDefault="00974B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Achizițiile standard care urmează a fi decontate: compensarea cu angajamentele de plată conform principiului contabilizării la data decontării în conformitate cu articolul </w:t>
            </w:r>
            <w:r w:rsidRPr="00673003">
              <w:rPr>
                <w:rFonts w:ascii="Times New Roman" w:hAnsi="Times New Roman"/>
                <w:b/>
                <w:color w:val="auto"/>
                <w:sz w:val="24"/>
                <w:szCs w:val="24"/>
              </w:rPr>
              <w:t>429</w:t>
            </w:r>
            <w:r>
              <w:rPr>
                <w:rFonts w:ascii="Times New Roman" w:hAnsi="Times New Roman"/>
                <w:b/>
                <w:color w:val="auto"/>
                <w:sz w:val="24"/>
                <w:szCs w:val="24"/>
              </w:rPr>
              <w:t>g alineatul (</w:t>
            </w:r>
            <w:r w:rsidRPr="00673003">
              <w:rPr>
                <w:rFonts w:ascii="Times New Roman" w:hAnsi="Times New Roman"/>
                <w:b/>
                <w:color w:val="auto"/>
                <w:sz w:val="24"/>
                <w:szCs w:val="24"/>
              </w:rPr>
              <w:t>3</w:t>
            </w:r>
            <w:r>
              <w:rPr>
                <w:rFonts w:ascii="Times New Roman" w:hAnsi="Times New Roman"/>
                <w:b/>
                <w:color w:val="auto"/>
                <w:sz w:val="24"/>
                <w:szCs w:val="24"/>
              </w:rPr>
              <w:t>) din CRR</w:t>
            </w:r>
          </w:p>
          <w:p w14:paraId="0155689A" w14:textId="5B8BD83D" w:rsidR="0049459B" w:rsidRPr="000B66BC" w:rsidRDefault="0049459B"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g alineatul (</w:t>
            </w:r>
            <w:r w:rsidRPr="00673003">
              <w:rPr>
                <w:rFonts w:ascii="Times New Roman" w:hAnsi="Times New Roman"/>
                <w:bCs/>
                <w:sz w:val="24"/>
                <w:szCs w:val="24"/>
              </w:rPr>
              <w:t>3</w:t>
            </w:r>
            <w:r>
              <w:rPr>
                <w:rFonts w:ascii="Times New Roman" w:hAnsi="Times New Roman"/>
                <w:bCs/>
                <w:sz w:val="24"/>
                <w:szCs w:val="24"/>
              </w:rPr>
              <w:t xml:space="preserve">) din CRR </w:t>
            </w:r>
          </w:p>
          <w:p w14:paraId="795D29D1" w14:textId="1EF3903A" w:rsidR="0049459B" w:rsidRPr="000B66BC" w:rsidRDefault="00DC3476" w:rsidP="000B66BC">
            <w:pPr>
              <w:pStyle w:val="BodyText1"/>
              <w:spacing w:after="240"/>
              <w:rPr>
                <w:rFonts w:ascii="Times New Roman" w:hAnsi="Times New Roman"/>
                <w:bCs/>
                <w:sz w:val="24"/>
                <w:szCs w:val="24"/>
              </w:rPr>
            </w:pPr>
            <w:r>
              <w:rPr>
                <w:rFonts w:ascii="Times New Roman" w:hAnsi="Times New Roman"/>
                <w:bCs/>
                <w:sz w:val="24"/>
                <w:szCs w:val="24"/>
              </w:rPr>
              <w:t xml:space="preserve">Partea din cuantumul raportat pe rândul </w:t>
            </w:r>
            <w:r w:rsidRPr="00673003">
              <w:rPr>
                <w:rFonts w:ascii="Times New Roman" w:hAnsi="Times New Roman"/>
                <w:bCs/>
                <w:sz w:val="24"/>
                <w:szCs w:val="24"/>
              </w:rPr>
              <w:t>0188</w:t>
            </w:r>
            <w:r>
              <w:rPr>
                <w:rFonts w:ascii="Times New Roman" w:hAnsi="Times New Roman"/>
                <w:bCs/>
                <w:sz w:val="24"/>
                <w:szCs w:val="24"/>
              </w:rPr>
              <w:t xml:space="preserve"> compensată cu valoarea nominală totală a sumelor de încasat în numerar aferente vânzărilor standard care urmează a fi decontate, în conformitate cu articolul </w:t>
            </w:r>
            <w:r w:rsidRPr="00673003">
              <w:rPr>
                <w:rFonts w:ascii="Times New Roman" w:hAnsi="Times New Roman"/>
                <w:bCs/>
                <w:sz w:val="24"/>
                <w:szCs w:val="24"/>
              </w:rPr>
              <w:t>429</w:t>
            </w:r>
            <w:r>
              <w:rPr>
                <w:rFonts w:ascii="Times New Roman" w:hAnsi="Times New Roman"/>
                <w:bCs/>
                <w:sz w:val="24"/>
                <w:szCs w:val="24"/>
              </w:rPr>
              <w:t>g alineatul (</w:t>
            </w:r>
            <w:r w:rsidRPr="00673003">
              <w:rPr>
                <w:rFonts w:ascii="Times New Roman" w:hAnsi="Times New Roman"/>
                <w:bCs/>
                <w:sz w:val="24"/>
                <w:szCs w:val="24"/>
              </w:rPr>
              <w:t>3</w:t>
            </w:r>
            <w:r>
              <w:rPr>
                <w:rFonts w:ascii="Times New Roman" w:hAnsi="Times New Roman"/>
                <w:bCs/>
                <w:sz w:val="24"/>
                <w:szCs w:val="24"/>
              </w:rPr>
              <w:t>) din CRR.</w:t>
            </w:r>
          </w:p>
        </w:tc>
      </w:tr>
      <w:tr w:rsidR="00CB48CC" w:rsidRPr="00E75BB8" w14:paraId="7F056AC7" w14:textId="77777777" w:rsidTr="00E1595A">
        <w:trPr>
          <w:trHeight w:val="304"/>
        </w:trPr>
        <w:tc>
          <w:tcPr>
            <w:tcW w:w="1531" w:type="dxa"/>
            <w:tcBorders>
              <w:bottom w:val="single" w:sz="4" w:space="0" w:color="auto"/>
            </w:tcBorders>
          </w:tcPr>
          <w:p w14:paraId="363AA4BD" w14:textId="49D24DA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0190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02CEC1ED"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0F25DB7"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Alte active </w:t>
            </w:r>
          </w:p>
          <w:p w14:paraId="6BF56BA7" w14:textId="00F0C269" w:rsidR="00CB48CC" w:rsidRPr="000B66BC" w:rsidRDefault="0097168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 xml:space="preserve"> alineatul (</w:t>
            </w:r>
            <w:r w:rsidRPr="00673003">
              <w:rPr>
                <w:rFonts w:ascii="Times New Roman" w:hAnsi="Times New Roman"/>
                <w:bCs/>
                <w:sz w:val="24"/>
                <w:szCs w:val="24"/>
              </w:rPr>
              <w:t>4</w:t>
            </w:r>
            <w:r>
              <w:rPr>
                <w:rFonts w:ascii="Times New Roman" w:hAnsi="Times New Roman"/>
                <w:bCs/>
                <w:sz w:val="24"/>
                <w:szCs w:val="24"/>
              </w:rPr>
              <w:t xml:space="preserve">) litera (a) din CRR </w:t>
            </w:r>
          </w:p>
          <w:p w14:paraId="412FDEE7" w14:textId="715A83A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Toate activele, cu excepția contractelor derivate enumerate în anexa II la CRR, a instrumentelor financiare derivate de credit și a SFT-urilor (de exemplu, printre activele care se raportează în această celulă se numără creanțele furnizate pentru marja de variație în numerar atunci când sunt recunoscute în temeiul cadrului contabil curent, activele lichide, astfel cum sunt definite în temeiul indicatorului de acoperire a necesarului de lichiditate, tranzacțiile nereușite și nedecontate). Evaluarea efectuată de instituții trebuie să se bazeze pe principiile stabilite la articolul </w:t>
            </w:r>
            <w:r w:rsidRPr="00673003">
              <w:rPr>
                <w:rFonts w:ascii="Times New Roman" w:hAnsi="Times New Roman"/>
                <w:bCs/>
                <w:sz w:val="24"/>
                <w:szCs w:val="24"/>
              </w:rPr>
              <w:t>429</w:t>
            </w:r>
            <w:r>
              <w:rPr>
                <w:rFonts w:ascii="Times New Roman" w:hAnsi="Times New Roman"/>
                <w:bCs/>
                <w:sz w:val="24"/>
                <w:szCs w:val="24"/>
              </w:rPr>
              <w:t>b alineatul (</w:t>
            </w:r>
            <w:r w:rsidRPr="00673003">
              <w:rPr>
                <w:rFonts w:ascii="Times New Roman" w:hAnsi="Times New Roman"/>
                <w:bCs/>
                <w:sz w:val="24"/>
                <w:szCs w:val="24"/>
              </w:rPr>
              <w:t>1</w:t>
            </w:r>
            <w:r>
              <w:rPr>
                <w:rFonts w:ascii="Times New Roman" w:hAnsi="Times New Roman"/>
                <w:bCs/>
                <w:sz w:val="24"/>
                <w:szCs w:val="24"/>
              </w:rPr>
              <w:t xml:space="preserve">) și la articolul </w:t>
            </w:r>
            <w:r w:rsidRPr="00673003">
              <w:rPr>
                <w:rFonts w:ascii="Times New Roman" w:hAnsi="Times New Roman"/>
                <w:bCs/>
                <w:sz w:val="24"/>
                <w:szCs w:val="24"/>
              </w:rPr>
              <w:t>429</w:t>
            </w:r>
            <w:r>
              <w:rPr>
                <w:rFonts w:ascii="Times New Roman" w:hAnsi="Times New Roman"/>
                <w:bCs/>
                <w:sz w:val="24"/>
                <w:szCs w:val="24"/>
              </w:rPr>
              <w:t xml:space="preserve"> alineatul (</w:t>
            </w:r>
            <w:r w:rsidRPr="00673003">
              <w:rPr>
                <w:rFonts w:ascii="Times New Roman" w:hAnsi="Times New Roman"/>
                <w:bCs/>
                <w:sz w:val="24"/>
                <w:szCs w:val="24"/>
              </w:rPr>
              <w:t>7</w:t>
            </w:r>
            <w:r>
              <w:rPr>
                <w:rFonts w:ascii="Times New Roman" w:hAnsi="Times New Roman"/>
                <w:bCs/>
                <w:sz w:val="24"/>
                <w:szCs w:val="24"/>
              </w:rPr>
              <w:t>) din CRR.</w:t>
            </w:r>
          </w:p>
          <w:p w14:paraId="1C53A1E2" w14:textId="69743091" w:rsidR="00BA46B1"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Instituțiile includ în această celulă numerarul primit sau titlurile care sunt furnizate unei </w:t>
            </w:r>
            <w:proofErr w:type="spellStart"/>
            <w:r>
              <w:rPr>
                <w:rFonts w:ascii="Times New Roman" w:hAnsi="Times New Roman"/>
                <w:bCs/>
                <w:sz w:val="24"/>
                <w:szCs w:val="24"/>
              </w:rPr>
              <w:t>contrapărți</w:t>
            </w:r>
            <w:proofErr w:type="spellEnd"/>
            <w:r>
              <w:rPr>
                <w:rFonts w:ascii="Times New Roman" w:hAnsi="Times New Roman"/>
                <w:bCs/>
                <w:sz w:val="24"/>
                <w:szCs w:val="24"/>
              </w:rPr>
              <w:t xml:space="preserve"> prin intermediul SFT-urilor și care sunt reținute în bilanț (și anume, pentru care criteriile contabile de scoatere din bilanț nu sunt îndeplinite). În plus, instituțiile recunosc în această celulă elementele deduse din fondurile proprii de nivel </w:t>
            </w:r>
            <w:r w:rsidRPr="00673003">
              <w:rPr>
                <w:rFonts w:ascii="Times New Roman" w:hAnsi="Times New Roman"/>
                <w:bCs/>
                <w:sz w:val="24"/>
                <w:szCs w:val="24"/>
              </w:rPr>
              <w:t>1</w:t>
            </w:r>
            <w:r>
              <w:rPr>
                <w:rFonts w:ascii="Times New Roman" w:hAnsi="Times New Roman"/>
                <w:bCs/>
                <w:sz w:val="24"/>
                <w:szCs w:val="24"/>
              </w:rPr>
              <w:t xml:space="preserve"> și elementele de fonduri proprii de nivel </w:t>
            </w:r>
            <w:r w:rsidRPr="00673003">
              <w:rPr>
                <w:rFonts w:ascii="Times New Roman" w:hAnsi="Times New Roman"/>
                <w:bCs/>
                <w:sz w:val="24"/>
                <w:szCs w:val="24"/>
              </w:rPr>
              <w:t>1</w:t>
            </w:r>
            <w:r>
              <w:rPr>
                <w:rFonts w:ascii="Times New Roman" w:hAnsi="Times New Roman"/>
                <w:bCs/>
                <w:sz w:val="24"/>
                <w:szCs w:val="24"/>
              </w:rPr>
              <w:t xml:space="preserve"> suplimentar (de exemplu, imobilizările necorporale, creanțele privind impozitul amânat etc.).</w:t>
            </w:r>
          </w:p>
          <w:p w14:paraId="0030E8E6" w14:textId="29782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Cuantumul raportat pe rândul {</w:t>
            </w:r>
            <w:r w:rsidRPr="00673003">
              <w:rPr>
                <w:rFonts w:ascii="Times New Roman" w:hAnsi="Times New Roman"/>
                <w:bCs/>
                <w:sz w:val="24"/>
                <w:szCs w:val="24"/>
              </w:rPr>
              <w:t>0191</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nu se ia în considerare ca reducere la calcularea acestui rând.</w:t>
            </w:r>
          </w:p>
          <w:p w14:paraId="52C58829" w14:textId="00F0E873" w:rsidR="00CB48CC" w:rsidRPr="000B66BC" w:rsidRDefault="00CB48CC" w:rsidP="000B66BC">
            <w:pPr>
              <w:pStyle w:val="BodyText1"/>
              <w:spacing w:after="240"/>
              <w:rPr>
                <w:rFonts w:ascii="Times New Roman" w:hAnsi="Times New Roman"/>
                <w:bCs/>
                <w:sz w:val="24"/>
                <w:szCs w:val="24"/>
                <w:u w:val="single"/>
              </w:rPr>
            </w:pPr>
            <w:r>
              <w:rPr>
                <w:rFonts w:ascii="Times New Roman" w:hAnsi="Times New Roman"/>
                <w:bCs/>
                <w:sz w:val="24"/>
                <w:szCs w:val="24"/>
              </w:rPr>
              <w:t xml:space="preserve">Acordurile de tipul „cash </w:t>
            </w:r>
            <w:proofErr w:type="spellStart"/>
            <w:r>
              <w:rPr>
                <w:rFonts w:ascii="Times New Roman" w:hAnsi="Times New Roman"/>
                <w:bCs/>
                <w:sz w:val="24"/>
                <w:szCs w:val="24"/>
              </w:rPr>
              <w:t>pooling</w:t>
            </w:r>
            <w:proofErr w:type="spellEnd"/>
            <w:r>
              <w:rPr>
                <w:rFonts w:ascii="Times New Roman" w:hAnsi="Times New Roman"/>
                <w:bCs/>
                <w:sz w:val="24"/>
                <w:szCs w:val="24"/>
              </w:rPr>
              <w:t>” nu se raportează aici, ci pe rândurile {</w:t>
            </w:r>
            <w:r w:rsidRPr="00673003">
              <w:rPr>
                <w:rFonts w:ascii="Times New Roman" w:hAnsi="Times New Roman"/>
                <w:bCs/>
                <w:sz w:val="24"/>
                <w:szCs w:val="24"/>
              </w:rPr>
              <w:t>0193</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w:t>
            </w:r>
            <w:r w:rsidRPr="00673003">
              <w:rPr>
                <w:rFonts w:ascii="Times New Roman" w:hAnsi="Times New Roman"/>
                <w:bCs/>
                <w:sz w:val="24"/>
                <w:szCs w:val="24"/>
              </w:rPr>
              <w:t>0194</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w:t>
            </w:r>
            <w:r w:rsidRPr="00673003">
              <w:rPr>
                <w:rFonts w:ascii="Times New Roman" w:hAnsi="Times New Roman"/>
                <w:bCs/>
                <w:sz w:val="24"/>
                <w:szCs w:val="24"/>
              </w:rPr>
              <w:t>0195</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w:t>
            </w:r>
            <w:r w:rsidRPr="00673003">
              <w:rPr>
                <w:rFonts w:ascii="Times New Roman" w:hAnsi="Times New Roman"/>
                <w:bCs/>
                <w:sz w:val="24"/>
                <w:szCs w:val="24"/>
              </w:rPr>
              <w:t>0196</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w:t>
            </w:r>
            <w:r w:rsidRPr="00673003">
              <w:rPr>
                <w:rFonts w:ascii="Times New Roman" w:hAnsi="Times New Roman"/>
                <w:bCs/>
                <w:sz w:val="24"/>
                <w:szCs w:val="24"/>
              </w:rPr>
              <w:t>0197</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și {</w:t>
            </w:r>
            <w:r w:rsidRPr="00673003">
              <w:rPr>
                <w:rFonts w:ascii="Times New Roman" w:hAnsi="Times New Roman"/>
                <w:bCs/>
                <w:sz w:val="24"/>
                <w:szCs w:val="24"/>
              </w:rPr>
              <w:t>0198</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r>
      <w:tr w:rsidR="00CB48CC" w:rsidRPr="00E75BB8" w14:paraId="5EC00608" w14:textId="77777777" w:rsidTr="00E1595A">
        <w:trPr>
          <w:trHeight w:val="304"/>
        </w:trPr>
        <w:tc>
          <w:tcPr>
            <w:tcW w:w="1531" w:type="dxa"/>
            <w:tcBorders>
              <w:bottom w:val="single" w:sz="4" w:space="0" w:color="auto"/>
            </w:tcBorders>
          </w:tcPr>
          <w:p w14:paraId="0DDE44FD" w14:textId="34148683"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0191</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23095895"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8980839"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Ajustări generale pentru riscul de credit aferente elementelor bilanțiere </w:t>
            </w:r>
          </w:p>
          <w:p w14:paraId="1CDF58F3" w14:textId="16269291"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 xml:space="preserve"> alineatul (</w:t>
            </w:r>
            <w:r w:rsidRPr="00673003">
              <w:rPr>
                <w:rFonts w:ascii="Times New Roman" w:hAnsi="Times New Roman"/>
                <w:bCs/>
                <w:sz w:val="24"/>
                <w:szCs w:val="24"/>
              </w:rPr>
              <w:t>4</w:t>
            </w:r>
            <w:r>
              <w:rPr>
                <w:rFonts w:ascii="Times New Roman" w:hAnsi="Times New Roman"/>
                <w:bCs/>
                <w:sz w:val="24"/>
                <w:szCs w:val="24"/>
              </w:rPr>
              <w:t xml:space="preserve">) din CRR </w:t>
            </w:r>
          </w:p>
          <w:p w14:paraId="7E1379BD" w14:textId="60D17E68"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bCs/>
                <w:sz w:val="24"/>
                <w:szCs w:val="24"/>
              </w:rPr>
              <w:t xml:space="preserve">Cuantumul ajustărilor generale pentru riscul de credit corespunzătoare elementelor bilanțiere menționate la articolul </w:t>
            </w:r>
            <w:r w:rsidRPr="00673003">
              <w:rPr>
                <w:rFonts w:ascii="Times New Roman" w:hAnsi="Times New Roman"/>
                <w:bCs/>
                <w:sz w:val="24"/>
                <w:szCs w:val="24"/>
              </w:rPr>
              <w:t>429</w:t>
            </w:r>
            <w:r>
              <w:rPr>
                <w:rFonts w:ascii="Times New Roman" w:hAnsi="Times New Roman"/>
                <w:bCs/>
                <w:sz w:val="24"/>
                <w:szCs w:val="24"/>
              </w:rPr>
              <w:t xml:space="preserve"> alineatul (</w:t>
            </w:r>
            <w:r w:rsidRPr="00673003">
              <w:rPr>
                <w:rFonts w:ascii="Times New Roman" w:hAnsi="Times New Roman"/>
                <w:bCs/>
                <w:sz w:val="24"/>
                <w:szCs w:val="24"/>
              </w:rPr>
              <w:t>4</w:t>
            </w:r>
            <w:r>
              <w:rPr>
                <w:rFonts w:ascii="Times New Roman" w:hAnsi="Times New Roman"/>
                <w:bCs/>
                <w:sz w:val="24"/>
                <w:szCs w:val="24"/>
              </w:rPr>
              <w:t xml:space="preserve">) litera (a), pe care instituțiile îl deduc în conformitate cu articolul </w:t>
            </w:r>
            <w:r w:rsidRPr="00673003">
              <w:rPr>
                <w:rFonts w:ascii="Times New Roman" w:hAnsi="Times New Roman"/>
                <w:bCs/>
                <w:sz w:val="24"/>
                <w:szCs w:val="24"/>
              </w:rPr>
              <w:t>429</w:t>
            </w:r>
            <w:r>
              <w:rPr>
                <w:rFonts w:ascii="Times New Roman" w:hAnsi="Times New Roman"/>
                <w:bCs/>
                <w:sz w:val="24"/>
                <w:szCs w:val="24"/>
              </w:rPr>
              <w:t xml:space="preserve"> alineatul (</w:t>
            </w:r>
            <w:r w:rsidRPr="00673003">
              <w:rPr>
                <w:rFonts w:ascii="Times New Roman" w:hAnsi="Times New Roman"/>
                <w:bCs/>
                <w:sz w:val="24"/>
                <w:szCs w:val="24"/>
              </w:rPr>
              <w:t>4</w:t>
            </w:r>
            <w:r>
              <w:rPr>
                <w:rFonts w:ascii="Times New Roman" w:hAnsi="Times New Roman"/>
                <w:bCs/>
                <w:sz w:val="24"/>
                <w:szCs w:val="24"/>
              </w:rPr>
              <w:t>) ultimul paragraf din CRR.</w:t>
            </w:r>
          </w:p>
          <w:p w14:paraId="58EB87A7" w14:textId="5FEB470A"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Cuantumul raportat nu se ia în considerare ca reducere la calcularea altor active raportate pe rândul {</w:t>
            </w:r>
            <w:r w:rsidRPr="00673003">
              <w:rPr>
                <w:rFonts w:ascii="Times New Roman" w:hAnsi="Times New Roman"/>
                <w:bCs/>
                <w:sz w:val="24"/>
                <w:szCs w:val="24"/>
              </w:rPr>
              <w:t>0190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r>
      <w:tr w:rsidR="006E0322" w:rsidRPr="00E75BB8" w14:paraId="2DB04EEA" w14:textId="77777777" w:rsidTr="00E1595A">
        <w:trPr>
          <w:trHeight w:val="304"/>
        </w:trPr>
        <w:tc>
          <w:tcPr>
            <w:tcW w:w="1531" w:type="dxa"/>
            <w:tcBorders>
              <w:bottom w:val="single" w:sz="4" w:space="0" w:color="auto"/>
            </w:tcBorders>
          </w:tcPr>
          <w:p w14:paraId="07B43E1F" w14:textId="12AF740D" w:rsidR="006E0322" w:rsidRPr="000B66BC" w:rsidRDefault="006E0322"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0193</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28BFDD3E" w14:textId="77777777" w:rsidR="006E0322" w:rsidRPr="000B66BC" w:rsidRDefault="006E0322"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3974CEB" w14:textId="77777777" w:rsidR="00103B23"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Acordurile de tipul „cash </w:t>
            </w:r>
            <w:proofErr w:type="spellStart"/>
            <w:r>
              <w:rPr>
                <w:rFonts w:ascii="Times New Roman" w:hAnsi="Times New Roman"/>
                <w:b/>
                <w:color w:val="auto"/>
                <w:sz w:val="24"/>
                <w:szCs w:val="24"/>
              </w:rPr>
              <w:t>pooling</w:t>
            </w:r>
            <w:proofErr w:type="spellEnd"/>
            <w:r>
              <w:rPr>
                <w:rFonts w:ascii="Times New Roman" w:hAnsi="Times New Roman"/>
                <w:b/>
                <w:color w:val="auto"/>
                <w:sz w:val="24"/>
                <w:szCs w:val="24"/>
              </w:rPr>
              <w:t>” care nu pot fi compensate prudențial: valoarea conform cadrului contabil</w:t>
            </w:r>
          </w:p>
          <w:p w14:paraId="01265E9F" w14:textId="60113854" w:rsidR="00103B23"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Articolul </w:t>
            </w:r>
            <w:r w:rsidRPr="00673003">
              <w:rPr>
                <w:rFonts w:ascii="Times New Roman" w:hAnsi="Times New Roman"/>
                <w:color w:val="auto"/>
                <w:sz w:val="24"/>
                <w:szCs w:val="24"/>
              </w:rPr>
              <w:t>429</w:t>
            </w:r>
            <w:r>
              <w:rPr>
                <w:rFonts w:ascii="Times New Roman" w:hAnsi="Times New Roman"/>
                <w:color w:val="auto"/>
                <w:sz w:val="24"/>
                <w:szCs w:val="24"/>
              </w:rPr>
              <w:t>b alineatele (</w:t>
            </w:r>
            <w:r w:rsidRPr="00673003">
              <w:rPr>
                <w:rFonts w:ascii="Times New Roman" w:hAnsi="Times New Roman"/>
                <w:color w:val="auto"/>
                <w:sz w:val="24"/>
                <w:szCs w:val="24"/>
              </w:rPr>
              <w:t>2</w:t>
            </w:r>
            <w:r>
              <w:rPr>
                <w:rFonts w:ascii="Times New Roman" w:hAnsi="Times New Roman"/>
                <w:color w:val="auto"/>
                <w:sz w:val="24"/>
                <w:szCs w:val="24"/>
              </w:rPr>
              <w:t>) și (</w:t>
            </w:r>
            <w:r w:rsidRPr="00673003">
              <w:rPr>
                <w:rFonts w:ascii="Times New Roman" w:hAnsi="Times New Roman"/>
                <w:color w:val="auto"/>
                <w:sz w:val="24"/>
                <w:szCs w:val="24"/>
              </w:rPr>
              <w:t>3</w:t>
            </w:r>
            <w:r>
              <w:rPr>
                <w:rFonts w:ascii="Times New Roman" w:hAnsi="Times New Roman"/>
                <w:color w:val="auto"/>
                <w:sz w:val="24"/>
                <w:szCs w:val="24"/>
              </w:rPr>
              <w:t>) din CRR</w:t>
            </w:r>
          </w:p>
          <w:p w14:paraId="421B559D" w14:textId="0FAAC55C" w:rsidR="006E0322"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 xml:space="preserve">Valoarea contabilă a acordurilor de tipul „cash </w:t>
            </w:r>
            <w:proofErr w:type="spellStart"/>
            <w:r>
              <w:rPr>
                <w:rFonts w:ascii="Times New Roman" w:hAnsi="Times New Roman"/>
                <w:color w:val="auto"/>
                <w:sz w:val="24"/>
                <w:szCs w:val="24"/>
              </w:rPr>
              <w:t>pooling</w:t>
            </w:r>
            <w:proofErr w:type="spellEnd"/>
            <w:r>
              <w:rPr>
                <w:rFonts w:ascii="Times New Roman" w:hAnsi="Times New Roman"/>
                <w:color w:val="auto"/>
                <w:sz w:val="24"/>
                <w:szCs w:val="24"/>
              </w:rPr>
              <w:t xml:space="preserve">”, adică a acordurilor prin care soldurile creditoare și soldurile debitoare ale mai multor conturi individuale sunt combinate în scopul gestionării numerarului sau a lichidităților, care nu pot fi compensate în conformitate cu articolul </w:t>
            </w:r>
            <w:r w:rsidRPr="00673003">
              <w:rPr>
                <w:rFonts w:ascii="Times New Roman" w:hAnsi="Times New Roman"/>
                <w:color w:val="auto"/>
                <w:sz w:val="24"/>
                <w:szCs w:val="24"/>
              </w:rPr>
              <w:t>429</w:t>
            </w:r>
            <w:r>
              <w:rPr>
                <w:rFonts w:ascii="Times New Roman" w:hAnsi="Times New Roman"/>
                <w:color w:val="auto"/>
                <w:sz w:val="24"/>
                <w:szCs w:val="24"/>
              </w:rPr>
              <w:t>b alineatele (</w:t>
            </w:r>
            <w:r w:rsidRPr="00673003">
              <w:rPr>
                <w:rFonts w:ascii="Times New Roman" w:hAnsi="Times New Roman"/>
                <w:color w:val="auto"/>
                <w:sz w:val="24"/>
                <w:szCs w:val="24"/>
              </w:rPr>
              <w:t>2</w:t>
            </w:r>
            <w:r>
              <w:rPr>
                <w:rFonts w:ascii="Times New Roman" w:hAnsi="Times New Roman"/>
                <w:color w:val="auto"/>
                <w:sz w:val="24"/>
                <w:szCs w:val="24"/>
              </w:rPr>
              <w:t>) și (</w:t>
            </w:r>
            <w:r w:rsidRPr="00673003">
              <w:rPr>
                <w:rFonts w:ascii="Times New Roman" w:hAnsi="Times New Roman"/>
                <w:color w:val="auto"/>
                <w:sz w:val="24"/>
                <w:szCs w:val="24"/>
              </w:rPr>
              <w:t>3</w:t>
            </w:r>
            <w:r>
              <w:rPr>
                <w:rFonts w:ascii="Times New Roman" w:hAnsi="Times New Roman"/>
                <w:color w:val="auto"/>
                <w:sz w:val="24"/>
                <w:szCs w:val="24"/>
              </w:rPr>
              <w:t>) din CRR.</w:t>
            </w:r>
          </w:p>
        </w:tc>
      </w:tr>
      <w:tr w:rsidR="00CB48CC" w:rsidRPr="00E75BB8" w14:paraId="26F15125" w14:textId="77777777" w:rsidTr="00E1595A">
        <w:trPr>
          <w:trHeight w:val="304"/>
        </w:trPr>
        <w:tc>
          <w:tcPr>
            <w:tcW w:w="1531" w:type="dxa"/>
            <w:tcBorders>
              <w:bottom w:val="single" w:sz="4" w:space="0" w:color="auto"/>
            </w:tcBorders>
          </w:tcPr>
          <w:p w14:paraId="5FD0298B" w14:textId="2215C91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0194</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4FD69EB9"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7940841" w14:textId="77777777" w:rsidR="00103B23"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Acordurile de tipul „cash </w:t>
            </w:r>
            <w:proofErr w:type="spellStart"/>
            <w:r>
              <w:rPr>
                <w:rFonts w:ascii="Times New Roman" w:hAnsi="Times New Roman"/>
                <w:b/>
                <w:color w:val="auto"/>
                <w:sz w:val="24"/>
                <w:szCs w:val="24"/>
              </w:rPr>
              <w:t>pooling</w:t>
            </w:r>
            <w:proofErr w:type="spellEnd"/>
            <w:r>
              <w:rPr>
                <w:rFonts w:ascii="Times New Roman" w:hAnsi="Times New Roman"/>
                <w:b/>
                <w:color w:val="auto"/>
                <w:sz w:val="24"/>
                <w:szCs w:val="24"/>
              </w:rPr>
              <w:t>” care nu pot fi compensate prudențial: efectul transformării în valoare brută a compensării aplicate în cadrul contabil</w:t>
            </w:r>
          </w:p>
          <w:p w14:paraId="390CF1DE" w14:textId="256221E8"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Articolul </w:t>
            </w:r>
            <w:r w:rsidRPr="00673003">
              <w:rPr>
                <w:rFonts w:ascii="Times New Roman" w:hAnsi="Times New Roman"/>
                <w:color w:val="auto"/>
                <w:sz w:val="24"/>
                <w:szCs w:val="24"/>
              </w:rPr>
              <w:t>429</w:t>
            </w:r>
            <w:r>
              <w:rPr>
                <w:rFonts w:ascii="Times New Roman" w:hAnsi="Times New Roman"/>
                <w:color w:val="auto"/>
                <w:sz w:val="24"/>
                <w:szCs w:val="24"/>
              </w:rPr>
              <w:t xml:space="preserve"> alineatul (</w:t>
            </w:r>
            <w:r w:rsidRPr="00673003">
              <w:rPr>
                <w:rFonts w:ascii="Times New Roman" w:hAnsi="Times New Roman"/>
                <w:color w:val="auto"/>
                <w:sz w:val="24"/>
                <w:szCs w:val="24"/>
              </w:rPr>
              <w:t>7</w:t>
            </w:r>
            <w:r>
              <w:rPr>
                <w:rFonts w:ascii="Times New Roman" w:hAnsi="Times New Roman"/>
                <w:color w:val="auto"/>
                <w:sz w:val="24"/>
                <w:szCs w:val="24"/>
              </w:rPr>
              <w:t xml:space="preserve">) litera (b) și articolul </w:t>
            </w:r>
            <w:r w:rsidRPr="00673003">
              <w:rPr>
                <w:rFonts w:ascii="Times New Roman" w:hAnsi="Times New Roman"/>
                <w:color w:val="auto"/>
                <w:sz w:val="24"/>
                <w:szCs w:val="24"/>
              </w:rPr>
              <w:t>429</w:t>
            </w:r>
            <w:r>
              <w:rPr>
                <w:rFonts w:ascii="Times New Roman" w:hAnsi="Times New Roman"/>
                <w:color w:val="auto"/>
                <w:sz w:val="24"/>
                <w:szCs w:val="24"/>
              </w:rPr>
              <w:t>b alineatele (</w:t>
            </w:r>
            <w:r w:rsidRPr="00673003">
              <w:rPr>
                <w:rFonts w:ascii="Times New Roman" w:hAnsi="Times New Roman"/>
                <w:color w:val="auto"/>
                <w:sz w:val="24"/>
                <w:szCs w:val="24"/>
              </w:rPr>
              <w:t>2</w:t>
            </w:r>
            <w:r>
              <w:rPr>
                <w:rFonts w:ascii="Times New Roman" w:hAnsi="Times New Roman"/>
                <w:color w:val="auto"/>
                <w:sz w:val="24"/>
                <w:szCs w:val="24"/>
              </w:rPr>
              <w:t>) și (</w:t>
            </w:r>
            <w:r w:rsidRPr="00673003">
              <w:rPr>
                <w:rFonts w:ascii="Times New Roman" w:hAnsi="Times New Roman"/>
                <w:color w:val="auto"/>
                <w:sz w:val="24"/>
                <w:szCs w:val="24"/>
              </w:rPr>
              <w:t>3</w:t>
            </w:r>
            <w:r>
              <w:rPr>
                <w:rFonts w:ascii="Times New Roman" w:hAnsi="Times New Roman"/>
                <w:color w:val="auto"/>
                <w:sz w:val="24"/>
                <w:szCs w:val="24"/>
              </w:rPr>
              <w:t>) din CRR.</w:t>
            </w:r>
          </w:p>
          <w:p w14:paraId="7AC9B352" w14:textId="40BB7FB2" w:rsidR="00CB48CC" w:rsidRPr="000B66BC" w:rsidRDefault="00103B23"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 xml:space="preserve">Cuantumul compensat conform cadrului contabil aplicabil în cazul acordurilor de tipul „cash </w:t>
            </w:r>
            <w:proofErr w:type="spellStart"/>
            <w:r>
              <w:rPr>
                <w:rFonts w:ascii="Times New Roman" w:hAnsi="Times New Roman"/>
                <w:color w:val="auto"/>
                <w:sz w:val="24"/>
                <w:szCs w:val="24"/>
              </w:rPr>
              <w:t>pooling</w:t>
            </w:r>
            <w:proofErr w:type="spellEnd"/>
            <w:r>
              <w:rPr>
                <w:rFonts w:ascii="Times New Roman" w:hAnsi="Times New Roman"/>
                <w:color w:val="auto"/>
                <w:sz w:val="24"/>
                <w:szCs w:val="24"/>
              </w:rPr>
              <w:t>” care nu pot fi compensate prudențial raportat în {</w:t>
            </w:r>
            <w:r w:rsidRPr="00673003">
              <w:rPr>
                <w:rFonts w:ascii="Times New Roman" w:hAnsi="Times New Roman"/>
                <w:color w:val="auto"/>
                <w:sz w:val="24"/>
                <w:szCs w:val="24"/>
              </w:rPr>
              <w:t>0193</w:t>
            </w:r>
            <w:r>
              <w:rPr>
                <w:rFonts w:ascii="Times New Roman" w:hAnsi="Times New Roman"/>
                <w:color w:val="auto"/>
                <w:sz w:val="24"/>
                <w:szCs w:val="24"/>
              </w:rPr>
              <w:t>;</w:t>
            </w:r>
            <w:r w:rsidRPr="00673003">
              <w:rPr>
                <w:rFonts w:ascii="Times New Roman" w:hAnsi="Times New Roman"/>
                <w:color w:val="auto"/>
                <w:sz w:val="24"/>
                <w:szCs w:val="24"/>
              </w:rPr>
              <w:t>0010</w:t>
            </w:r>
            <w:r>
              <w:rPr>
                <w:rFonts w:ascii="Times New Roman" w:hAnsi="Times New Roman"/>
                <w:color w:val="auto"/>
                <w:sz w:val="24"/>
                <w:szCs w:val="24"/>
              </w:rPr>
              <w:t>}.</w:t>
            </w:r>
          </w:p>
        </w:tc>
      </w:tr>
      <w:tr w:rsidR="00CB48CC" w:rsidRPr="00E75BB8" w14:paraId="751549C0" w14:textId="77777777" w:rsidTr="00E1595A">
        <w:trPr>
          <w:trHeight w:val="304"/>
        </w:trPr>
        <w:tc>
          <w:tcPr>
            <w:tcW w:w="1531" w:type="dxa"/>
            <w:tcBorders>
              <w:bottom w:val="single" w:sz="4" w:space="0" w:color="auto"/>
            </w:tcBorders>
          </w:tcPr>
          <w:p w14:paraId="12C2B1C4" w14:textId="60D4BAFE" w:rsidR="00974BCC" w:rsidRPr="000B66BC" w:rsidRDefault="00974B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0195</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522A5DF4"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E634AD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Acordurile de tipul „cash </w:t>
            </w:r>
            <w:proofErr w:type="spellStart"/>
            <w:r>
              <w:rPr>
                <w:rFonts w:ascii="Times New Roman" w:hAnsi="Times New Roman"/>
                <w:b/>
                <w:color w:val="auto"/>
                <w:sz w:val="24"/>
                <w:szCs w:val="24"/>
              </w:rPr>
              <w:t>pooling</w:t>
            </w:r>
            <w:proofErr w:type="spellEnd"/>
            <w:r>
              <w:rPr>
                <w:rFonts w:ascii="Times New Roman" w:hAnsi="Times New Roman"/>
                <w:b/>
                <w:color w:val="auto"/>
                <w:sz w:val="24"/>
                <w:szCs w:val="24"/>
              </w:rPr>
              <w:t>” care pot fi compensate prudențial: valoarea conform cadrului contabil</w:t>
            </w:r>
          </w:p>
          <w:p w14:paraId="444FD556" w14:textId="103ECED4" w:rsidR="00CB48CC" w:rsidRPr="000B66BC" w:rsidRDefault="0073197F"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Articolul </w:t>
            </w:r>
            <w:r w:rsidRPr="00673003">
              <w:rPr>
                <w:rFonts w:ascii="Times New Roman" w:hAnsi="Times New Roman"/>
                <w:color w:val="auto"/>
                <w:sz w:val="24"/>
                <w:szCs w:val="24"/>
              </w:rPr>
              <w:t>429</w:t>
            </w:r>
            <w:r>
              <w:rPr>
                <w:rFonts w:ascii="Times New Roman" w:hAnsi="Times New Roman"/>
                <w:color w:val="auto"/>
                <w:sz w:val="24"/>
                <w:szCs w:val="24"/>
              </w:rPr>
              <w:t>b alineatele (</w:t>
            </w:r>
            <w:r w:rsidRPr="00673003">
              <w:rPr>
                <w:rFonts w:ascii="Times New Roman" w:hAnsi="Times New Roman"/>
                <w:color w:val="auto"/>
                <w:sz w:val="24"/>
                <w:szCs w:val="24"/>
              </w:rPr>
              <w:t>2</w:t>
            </w:r>
            <w:r>
              <w:rPr>
                <w:rFonts w:ascii="Times New Roman" w:hAnsi="Times New Roman"/>
                <w:color w:val="auto"/>
                <w:sz w:val="24"/>
                <w:szCs w:val="24"/>
              </w:rPr>
              <w:t>) și (</w:t>
            </w:r>
            <w:r w:rsidRPr="00673003">
              <w:rPr>
                <w:rFonts w:ascii="Times New Roman" w:hAnsi="Times New Roman"/>
                <w:color w:val="auto"/>
                <w:sz w:val="24"/>
                <w:szCs w:val="24"/>
              </w:rPr>
              <w:t>3</w:t>
            </w:r>
            <w:r>
              <w:rPr>
                <w:rFonts w:ascii="Times New Roman" w:hAnsi="Times New Roman"/>
                <w:color w:val="auto"/>
                <w:sz w:val="24"/>
                <w:szCs w:val="24"/>
              </w:rPr>
              <w:t>) din CRR</w:t>
            </w:r>
          </w:p>
          <w:p w14:paraId="5FF92BE1" w14:textId="741EB54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 xml:space="preserve">Valoarea contabilă a acordurilor de tipul „cash </w:t>
            </w:r>
            <w:proofErr w:type="spellStart"/>
            <w:r>
              <w:rPr>
                <w:rFonts w:ascii="Times New Roman" w:hAnsi="Times New Roman"/>
                <w:color w:val="auto"/>
                <w:sz w:val="24"/>
                <w:szCs w:val="24"/>
              </w:rPr>
              <w:t>pooling</w:t>
            </w:r>
            <w:proofErr w:type="spellEnd"/>
            <w:r>
              <w:rPr>
                <w:rFonts w:ascii="Times New Roman" w:hAnsi="Times New Roman"/>
                <w:color w:val="auto"/>
                <w:sz w:val="24"/>
                <w:szCs w:val="24"/>
              </w:rPr>
              <w:t xml:space="preserve">”, adică a acordurilor prin care soldurile creditoare și soldurile debitoare ale mai multor conturi individuale sunt combinate în scopul gestionării numerarului sau a lichidităților, care pot fi compensate în conformitate cu articolul </w:t>
            </w:r>
            <w:r w:rsidRPr="00673003">
              <w:rPr>
                <w:rFonts w:ascii="Times New Roman" w:hAnsi="Times New Roman"/>
                <w:color w:val="auto"/>
                <w:sz w:val="24"/>
                <w:szCs w:val="24"/>
              </w:rPr>
              <w:t>429</w:t>
            </w:r>
            <w:r>
              <w:rPr>
                <w:rFonts w:ascii="Times New Roman" w:hAnsi="Times New Roman"/>
                <w:color w:val="auto"/>
                <w:sz w:val="24"/>
                <w:szCs w:val="24"/>
              </w:rPr>
              <w:t>b alineatele (</w:t>
            </w:r>
            <w:r w:rsidRPr="00673003">
              <w:rPr>
                <w:rFonts w:ascii="Times New Roman" w:hAnsi="Times New Roman"/>
                <w:color w:val="auto"/>
                <w:sz w:val="24"/>
                <w:szCs w:val="24"/>
              </w:rPr>
              <w:t>2</w:t>
            </w:r>
            <w:r>
              <w:rPr>
                <w:rFonts w:ascii="Times New Roman" w:hAnsi="Times New Roman"/>
                <w:color w:val="auto"/>
                <w:sz w:val="24"/>
                <w:szCs w:val="24"/>
              </w:rPr>
              <w:t>) și (</w:t>
            </w:r>
            <w:r w:rsidRPr="00673003">
              <w:rPr>
                <w:rFonts w:ascii="Times New Roman" w:hAnsi="Times New Roman"/>
                <w:color w:val="auto"/>
                <w:sz w:val="24"/>
                <w:szCs w:val="24"/>
              </w:rPr>
              <w:t>3</w:t>
            </w:r>
            <w:r>
              <w:rPr>
                <w:rFonts w:ascii="Times New Roman" w:hAnsi="Times New Roman"/>
                <w:color w:val="auto"/>
                <w:sz w:val="24"/>
                <w:szCs w:val="24"/>
              </w:rPr>
              <w:t>) din CRR.</w:t>
            </w:r>
          </w:p>
        </w:tc>
      </w:tr>
      <w:tr w:rsidR="00CB48CC" w:rsidRPr="00E75BB8" w14:paraId="0FD5A27F" w14:textId="77777777" w:rsidTr="00E1595A">
        <w:trPr>
          <w:trHeight w:val="304"/>
        </w:trPr>
        <w:tc>
          <w:tcPr>
            <w:tcW w:w="1531" w:type="dxa"/>
            <w:tcBorders>
              <w:bottom w:val="single" w:sz="4" w:space="0" w:color="auto"/>
            </w:tcBorders>
          </w:tcPr>
          <w:p w14:paraId="4CBB43FC" w14:textId="18B8DCA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0196</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472BF07D"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BB5D25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Acordurile de tipul „cash </w:t>
            </w:r>
            <w:proofErr w:type="spellStart"/>
            <w:r>
              <w:rPr>
                <w:rFonts w:ascii="Times New Roman" w:hAnsi="Times New Roman"/>
                <w:b/>
                <w:color w:val="auto"/>
                <w:sz w:val="24"/>
                <w:szCs w:val="24"/>
              </w:rPr>
              <w:t>pooling</w:t>
            </w:r>
            <w:proofErr w:type="spellEnd"/>
            <w:r>
              <w:rPr>
                <w:rFonts w:ascii="Times New Roman" w:hAnsi="Times New Roman"/>
                <w:b/>
                <w:color w:val="auto"/>
                <w:sz w:val="24"/>
                <w:szCs w:val="24"/>
              </w:rPr>
              <w:t>” care pot fi compensate prudențial: efectul transformării în valoare brută a compensării aplicate în cadrul contabil</w:t>
            </w:r>
          </w:p>
          <w:p w14:paraId="770F0F10" w14:textId="602EA66B" w:rsidR="00CB48CC"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Articolul </w:t>
            </w:r>
            <w:r w:rsidRPr="00673003">
              <w:rPr>
                <w:rFonts w:ascii="Times New Roman" w:hAnsi="Times New Roman"/>
                <w:color w:val="auto"/>
                <w:sz w:val="24"/>
                <w:szCs w:val="24"/>
              </w:rPr>
              <w:t>429</w:t>
            </w:r>
            <w:r>
              <w:rPr>
                <w:rFonts w:ascii="Times New Roman" w:hAnsi="Times New Roman"/>
                <w:color w:val="auto"/>
                <w:sz w:val="24"/>
                <w:szCs w:val="24"/>
              </w:rPr>
              <w:t>b alineatele (</w:t>
            </w:r>
            <w:r w:rsidRPr="00673003">
              <w:rPr>
                <w:rFonts w:ascii="Times New Roman" w:hAnsi="Times New Roman"/>
                <w:color w:val="auto"/>
                <w:sz w:val="24"/>
                <w:szCs w:val="24"/>
              </w:rPr>
              <w:t>2</w:t>
            </w:r>
            <w:r>
              <w:rPr>
                <w:rFonts w:ascii="Times New Roman" w:hAnsi="Times New Roman"/>
                <w:color w:val="auto"/>
                <w:sz w:val="24"/>
                <w:szCs w:val="24"/>
              </w:rPr>
              <w:t>) și (</w:t>
            </w:r>
            <w:r w:rsidRPr="00673003">
              <w:rPr>
                <w:rFonts w:ascii="Times New Roman" w:hAnsi="Times New Roman"/>
                <w:color w:val="auto"/>
                <w:sz w:val="24"/>
                <w:szCs w:val="24"/>
              </w:rPr>
              <w:t>3</w:t>
            </w:r>
            <w:r>
              <w:rPr>
                <w:rFonts w:ascii="Times New Roman" w:hAnsi="Times New Roman"/>
                <w:color w:val="auto"/>
                <w:sz w:val="24"/>
                <w:szCs w:val="24"/>
              </w:rPr>
              <w:t>) din CRR</w:t>
            </w:r>
          </w:p>
          <w:p w14:paraId="4F594E25" w14:textId="2FF29B12" w:rsidR="00864866" w:rsidRPr="000B66BC" w:rsidRDefault="00CB48CC" w:rsidP="000B66BC">
            <w:pPr>
              <w:pStyle w:val="BodyText1"/>
              <w:spacing w:after="240"/>
              <w:rPr>
                <w:rFonts w:ascii="Times New Roman" w:hAnsi="Times New Roman"/>
                <w:color w:val="auto"/>
                <w:sz w:val="24"/>
                <w:szCs w:val="24"/>
              </w:rPr>
            </w:pPr>
            <w:r>
              <w:rPr>
                <w:rFonts w:ascii="Times New Roman" w:hAnsi="Times New Roman"/>
                <w:color w:val="auto"/>
                <w:sz w:val="24"/>
                <w:szCs w:val="24"/>
              </w:rPr>
              <w:t xml:space="preserve">Cuantumul compensat conform cadrului contabil aplicabil în cazul acordurilor de tipul „cash </w:t>
            </w:r>
            <w:proofErr w:type="spellStart"/>
            <w:r>
              <w:rPr>
                <w:rFonts w:ascii="Times New Roman" w:hAnsi="Times New Roman"/>
                <w:color w:val="auto"/>
                <w:sz w:val="24"/>
                <w:szCs w:val="24"/>
              </w:rPr>
              <w:t>pooling</w:t>
            </w:r>
            <w:proofErr w:type="spellEnd"/>
            <w:r>
              <w:rPr>
                <w:rFonts w:ascii="Times New Roman" w:hAnsi="Times New Roman"/>
                <w:color w:val="auto"/>
                <w:sz w:val="24"/>
                <w:szCs w:val="24"/>
              </w:rPr>
              <w:t>” care pot fi compensate prudențial raportat în {</w:t>
            </w:r>
            <w:r w:rsidRPr="00673003">
              <w:rPr>
                <w:rFonts w:ascii="Times New Roman" w:hAnsi="Times New Roman"/>
                <w:color w:val="auto"/>
                <w:sz w:val="24"/>
                <w:szCs w:val="24"/>
              </w:rPr>
              <w:t>0195</w:t>
            </w:r>
            <w:r>
              <w:rPr>
                <w:rFonts w:ascii="Times New Roman" w:hAnsi="Times New Roman"/>
                <w:color w:val="auto"/>
                <w:sz w:val="24"/>
                <w:szCs w:val="24"/>
              </w:rPr>
              <w:t>;</w:t>
            </w:r>
            <w:r w:rsidRPr="00673003">
              <w:rPr>
                <w:rFonts w:ascii="Times New Roman" w:hAnsi="Times New Roman"/>
                <w:color w:val="auto"/>
                <w:sz w:val="24"/>
                <w:szCs w:val="24"/>
              </w:rPr>
              <w:t>0010</w:t>
            </w:r>
            <w:r>
              <w:rPr>
                <w:rFonts w:ascii="Times New Roman" w:hAnsi="Times New Roman"/>
                <w:color w:val="auto"/>
                <w:sz w:val="24"/>
                <w:szCs w:val="24"/>
              </w:rPr>
              <w:t>}.</w:t>
            </w:r>
          </w:p>
          <w:p w14:paraId="14E77DE6" w14:textId="4279D111" w:rsidR="00CB48CC" w:rsidRPr="000B66BC" w:rsidRDefault="00166A6F" w:rsidP="000B66BC">
            <w:pPr>
              <w:pStyle w:val="BodyText1"/>
              <w:spacing w:after="240"/>
              <w:rPr>
                <w:rFonts w:ascii="Times New Roman" w:hAnsi="Times New Roman"/>
                <w:color w:val="auto"/>
                <w:sz w:val="24"/>
                <w:szCs w:val="24"/>
              </w:rPr>
            </w:pPr>
            <w:r>
              <w:rPr>
                <w:rFonts w:ascii="Times New Roman" w:hAnsi="Times New Roman"/>
                <w:color w:val="auto"/>
                <w:sz w:val="24"/>
                <w:szCs w:val="24"/>
              </w:rPr>
              <w:t xml:space="preserve">Atunci când instituțiile îndeplinesc condițiile prevăzute la articolul </w:t>
            </w:r>
            <w:r w:rsidRPr="00673003">
              <w:rPr>
                <w:rFonts w:ascii="Times New Roman" w:hAnsi="Times New Roman"/>
                <w:color w:val="auto"/>
                <w:sz w:val="24"/>
                <w:szCs w:val="24"/>
              </w:rPr>
              <w:t>429</w:t>
            </w:r>
            <w:r>
              <w:rPr>
                <w:rFonts w:ascii="Times New Roman" w:hAnsi="Times New Roman"/>
                <w:color w:val="auto"/>
                <w:sz w:val="24"/>
                <w:szCs w:val="24"/>
              </w:rPr>
              <w:t>b alineatul (</w:t>
            </w:r>
            <w:r w:rsidRPr="00673003">
              <w:rPr>
                <w:rFonts w:ascii="Times New Roman" w:hAnsi="Times New Roman"/>
                <w:color w:val="auto"/>
                <w:sz w:val="24"/>
                <w:szCs w:val="24"/>
              </w:rPr>
              <w:t>2</w:t>
            </w:r>
            <w:r>
              <w:rPr>
                <w:rFonts w:ascii="Times New Roman" w:hAnsi="Times New Roman"/>
                <w:color w:val="auto"/>
                <w:sz w:val="24"/>
                <w:szCs w:val="24"/>
              </w:rPr>
              <w:t xml:space="preserve">) litera (b), acestea nu aplică transformarea în valoare brută raportată pe acest rând soldurilor stinse pe baza procesului prevăzut la articolul </w:t>
            </w:r>
            <w:r w:rsidRPr="00673003">
              <w:rPr>
                <w:rFonts w:ascii="Times New Roman" w:hAnsi="Times New Roman"/>
                <w:color w:val="auto"/>
                <w:sz w:val="24"/>
                <w:szCs w:val="24"/>
              </w:rPr>
              <w:t>429</w:t>
            </w:r>
            <w:r>
              <w:rPr>
                <w:rFonts w:ascii="Times New Roman" w:hAnsi="Times New Roman"/>
                <w:color w:val="auto"/>
                <w:sz w:val="24"/>
                <w:szCs w:val="24"/>
              </w:rPr>
              <w:t>b alineatul (</w:t>
            </w:r>
            <w:r w:rsidRPr="00673003">
              <w:rPr>
                <w:rFonts w:ascii="Times New Roman" w:hAnsi="Times New Roman"/>
                <w:color w:val="auto"/>
                <w:sz w:val="24"/>
                <w:szCs w:val="24"/>
              </w:rPr>
              <w:t>2</w:t>
            </w:r>
            <w:r>
              <w:rPr>
                <w:rFonts w:ascii="Times New Roman" w:hAnsi="Times New Roman"/>
                <w:color w:val="auto"/>
                <w:sz w:val="24"/>
                <w:szCs w:val="24"/>
              </w:rPr>
              <w:t>) litera (a).</w:t>
            </w:r>
          </w:p>
        </w:tc>
      </w:tr>
      <w:tr w:rsidR="00CB48CC" w:rsidRPr="00E75BB8" w14:paraId="6C598455" w14:textId="77777777" w:rsidTr="00E1595A">
        <w:trPr>
          <w:trHeight w:val="304"/>
        </w:trPr>
        <w:tc>
          <w:tcPr>
            <w:tcW w:w="1531" w:type="dxa"/>
            <w:tcBorders>
              <w:bottom w:val="single" w:sz="4" w:space="0" w:color="auto"/>
            </w:tcBorders>
          </w:tcPr>
          <w:p w14:paraId="11C78F9F" w14:textId="649683AF"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0197</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2FDD840E"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01FD6E4" w14:textId="21052221"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Acordurile de tipul „cash </w:t>
            </w:r>
            <w:proofErr w:type="spellStart"/>
            <w:r>
              <w:rPr>
                <w:rFonts w:ascii="Times New Roman" w:hAnsi="Times New Roman"/>
                <w:b/>
                <w:color w:val="auto"/>
                <w:sz w:val="24"/>
                <w:szCs w:val="24"/>
              </w:rPr>
              <w:t>pooling</w:t>
            </w:r>
            <w:proofErr w:type="spellEnd"/>
            <w:r>
              <w:rPr>
                <w:rFonts w:ascii="Times New Roman" w:hAnsi="Times New Roman"/>
                <w:b/>
                <w:color w:val="auto"/>
                <w:sz w:val="24"/>
                <w:szCs w:val="24"/>
              </w:rPr>
              <w:t xml:space="preserve">” care pot fi compensate prudențial: recunoașterea compensării în conformitate cu articolul </w:t>
            </w:r>
            <w:r w:rsidRPr="00673003">
              <w:rPr>
                <w:rFonts w:ascii="Times New Roman" w:hAnsi="Times New Roman"/>
                <w:b/>
                <w:color w:val="auto"/>
                <w:sz w:val="24"/>
                <w:szCs w:val="24"/>
              </w:rPr>
              <w:t>429</w:t>
            </w:r>
            <w:r>
              <w:rPr>
                <w:rFonts w:ascii="Times New Roman" w:hAnsi="Times New Roman"/>
                <w:b/>
                <w:color w:val="auto"/>
                <w:sz w:val="24"/>
                <w:szCs w:val="24"/>
              </w:rPr>
              <w:t>b alineatul (</w:t>
            </w:r>
            <w:r w:rsidRPr="00673003">
              <w:rPr>
                <w:rFonts w:ascii="Times New Roman" w:hAnsi="Times New Roman"/>
                <w:b/>
                <w:color w:val="auto"/>
                <w:sz w:val="24"/>
                <w:szCs w:val="24"/>
              </w:rPr>
              <w:t>2</w:t>
            </w:r>
            <w:r>
              <w:rPr>
                <w:rFonts w:ascii="Times New Roman" w:hAnsi="Times New Roman"/>
                <w:b/>
                <w:color w:val="auto"/>
                <w:sz w:val="24"/>
                <w:szCs w:val="24"/>
              </w:rPr>
              <w:t>) din CRR</w:t>
            </w:r>
          </w:p>
          <w:p w14:paraId="52C1DAD6" w14:textId="565662D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b alineatul (</w:t>
            </w:r>
            <w:r w:rsidRPr="00673003">
              <w:rPr>
                <w:rFonts w:ascii="Times New Roman" w:hAnsi="Times New Roman"/>
                <w:bCs/>
                <w:sz w:val="24"/>
                <w:szCs w:val="24"/>
              </w:rPr>
              <w:t>2</w:t>
            </w:r>
            <w:r>
              <w:rPr>
                <w:rFonts w:ascii="Times New Roman" w:hAnsi="Times New Roman"/>
                <w:bCs/>
                <w:sz w:val="24"/>
                <w:szCs w:val="24"/>
              </w:rPr>
              <w:t>) din CRR</w:t>
            </w:r>
          </w:p>
          <w:p w14:paraId="6514DC6F" w14:textId="4B1A16D6"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 xml:space="preserve">Cuantumul compensat din expunerea brută aferent acordurilor de tipul „cash </w:t>
            </w:r>
            <w:proofErr w:type="spellStart"/>
            <w:r>
              <w:rPr>
                <w:rFonts w:ascii="Times New Roman" w:hAnsi="Times New Roman"/>
                <w:color w:val="auto"/>
                <w:sz w:val="24"/>
                <w:szCs w:val="24"/>
              </w:rPr>
              <w:t>pooling</w:t>
            </w:r>
            <w:proofErr w:type="spellEnd"/>
            <w:r>
              <w:rPr>
                <w:rFonts w:ascii="Times New Roman" w:hAnsi="Times New Roman"/>
                <w:color w:val="auto"/>
                <w:sz w:val="24"/>
                <w:szCs w:val="24"/>
              </w:rPr>
              <w:t xml:space="preserve">” (suma rândurilor </w:t>
            </w:r>
            <w:r w:rsidRPr="00673003">
              <w:rPr>
                <w:rFonts w:ascii="Times New Roman" w:hAnsi="Times New Roman"/>
                <w:color w:val="auto"/>
                <w:sz w:val="24"/>
                <w:szCs w:val="24"/>
              </w:rPr>
              <w:t>0195</w:t>
            </w:r>
            <w:r>
              <w:rPr>
                <w:rFonts w:ascii="Times New Roman" w:hAnsi="Times New Roman"/>
                <w:color w:val="auto"/>
                <w:sz w:val="24"/>
                <w:szCs w:val="24"/>
              </w:rPr>
              <w:t xml:space="preserve"> și </w:t>
            </w:r>
            <w:r w:rsidRPr="00673003">
              <w:rPr>
                <w:rFonts w:ascii="Times New Roman" w:hAnsi="Times New Roman"/>
                <w:color w:val="auto"/>
                <w:sz w:val="24"/>
                <w:szCs w:val="24"/>
              </w:rPr>
              <w:t>0196</w:t>
            </w:r>
            <w:r>
              <w:rPr>
                <w:rFonts w:ascii="Times New Roman" w:hAnsi="Times New Roman"/>
                <w:color w:val="auto"/>
                <w:sz w:val="24"/>
                <w:szCs w:val="24"/>
              </w:rPr>
              <w:t xml:space="preserve">) în conformitate cu articolul </w:t>
            </w:r>
            <w:r w:rsidRPr="00673003">
              <w:rPr>
                <w:rFonts w:ascii="Times New Roman" w:hAnsi="Times New Roman"/>
                <w:color w:val="auto"/>
                <w:sz w:val="24"/>
                <w:szCs w:val="24"/>
              </w:rPr>
              <w:t>429</w:t>
            </w:r>
            <w:r>
              <w:rPr>
                <w:rFonts w:ascii="Times New Roman" w:hAnsi="Times New Roman"/>
                <w:color w:val="auto"/>
                <w:sz w:val="24"/>
                <w:szCs w:val="24"/>
              </w:rPr>
              <w:t>b alineatul (</w:t>
            </w:r>
            <w:r w:rsidRPr="00673003">
              <w:rPr>
                <w:rFonts w:ascii="Times New Roman" w:hAnsi="Times New Roman"/>
                <w:color w:val="auto"/>
                <w:sz w:val="24"/>
                <w:szCs w:val="24"/>
              </w:rPr>
              <w:t>2</w:t>
            </w:r>
            <w:r>
              <w:rPr>
                <w:rFonts w:ascii="Times New Roman" w:hAnsi="Times New Roman"/>
                <w:color w:val="auto"/>
                <w:sz w:val="24"/>
                <w:szCs w:val="24"/>
              </w:rPr>
              <w:t>).</w:t>
            </w:r>
          </w:p>
        </w:tc>
      </w:tr>
      <w:tr w:rsidR="00CB48CC" w:rsidRPr="00E75BB8" w14:paraId="6681A527" w14:textId="77777777" w:rsidTr="00E1595A">
        <w:trPr>
          <w:trHeight w:val="304"/>
        </w:trPr>
        <w:tc>
          <w:tcPr>
            <w:tcW w:w="1531" w:type="dxa"/>
            <w:tcBorders>
              <w:bottom w:val="single" w:sz="4" w:space="0" w:color="auto"/>
            </w:tcBorders>
          </w:tcPr>
          <w:p w14:paraId="4136B44E" w14:textId="263B95A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0198</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6AAFDEE3"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806A066" w14:textId="2775C46E"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Acordurile de tipul „cash </w:t>
            </w:r>
            <w:proofErr w:type="spellStart"/>
            <w:r>
              <w:rPr>
                <w:rFonts w:ascii="Times New Roman" w:hAnsi="Times New Roman"/>
                <w:b/>
                <w:color w:val="auto"/>
                <w:sz w:val="24"/>
                <w:szCs w:val="24"/>
              </w:rPr>
              <w:t>pooling</w:t>
            </w:r>
            <w:proofErr w:type="spellEnd"/>
            <w:r>
              <w:rPr>
                <w:rFonts w:ascii="Times New Roman" w:hAnsi="Times New Roman"/>
                <w:b/>
                <w:color w:val="auto"/>
                <w:sz w:val="24"/>
                <w:szCs w:val="24"/>
              </w:rPr>
              <w:t xml:space="preserve">” care pot fi compensate prudențial: recunoașterea compensării în conformitate cu articolul </w:t>
            </w:r>
            <w:r w:rsidRPr="00673003">
              <w:rPr>
                <w:rFonts w:ascii="Times New Roman" w:hAnsi="Times New Roman"/>
                <w:b/>
                <w:color w:val="auto"/>
                <w:sz w:val="24"/>
                <w:szCs w:val="24"/>
              </w:rPr>
              <w:t>429</w:t>
            </w:r>
            <w:r>
              <w:rPr>
                <w:rFonts w:ascii="Times New Roman" w:hAnsi="Times New Roman"/>
                <w:b/>
                <w:color w:val="auto"/>
                <w:sz w:val="24"/>
                <w:szCs w:val="24"/>
              </w:rPr>
              <w:t>b alineatul (</w:t>
            </w:r>
            <w:r w:rsidRPr="00673003">
              <w:rPr>
                <w:rFonts w:ascii="Times New Roman" w:hAnsi="Times New Roman"/>
                <w:b/>
                <w:color w:val="auto"/>
                <w:sz w:val="24"/>
                <w:szCs w:val="24"/>
              </w:rPr>
              <w:t>3</w:t>
            </w:r>
            <w:r>
              <w:rPr>
                <w:rFonts w:ascii="Times New Roman" w:hAnsi="Times New Roman"/>
                <w:b/>
                <w:color w:val="auto"/>
                <w:sz w:val="24"/>
                <w:szCs w:val="24"/>
              </w:rPr>
              <w:t>) din CRR</w:t>
            </w:r>
          </w:p>
          <w:p w14:paraId="4EC11D08" w14:textId="4AEA1576" w:rsidR="00CB48CC" w:rsidRPr="000B66BC" w:rsidRDefault="00CB48CC" w:rsidP="000B66BC">
            <w:pPr>
              <w:pStyle w:val="BodyText1"/>
              <w:spacing w:after="240" w:line="240" w:lineRule="auto"/>
              <w:rPr>
                <w:rFonts w:ascii="Times New Roman" w:hAnsi="Times New Roman"/>
                <w:b/>
                <w:bCs/>
                <w:color w:val="auto"/>
                <w:sz w:val="24"/>
                <w:szCs w:val="24"/>
                <w:highlight w:val="cyan"/>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b alineatul (</w:t>
            </w:r>
            <w:r w:rsidRPr="00673003">
              <w:rPr>
                <w:rFonts w:ascii="Times New Roman" w:hAnsi="Times New Roman"/>
                <w:bCs/>
                <w:sz w:val="24"/>
                <w:szCs w:val="24"/>
              </w:rPr>
              <w:t>3</w:t>
            </w:r>
            <w:r>
              <w:rPr>
                <w:rFonts w:ascii="Times New Roman" w:hAnsi="Times New Roman"/>
                <w:bCs/>
                <w:sz w:val="24"/>
                <w:szCs w:val="24"/>
              </w:rPr>
              <w:t>) din CRR</w:t>
            </w:r>
          </w:p>
          <w:p w14:paraId="10AA0B56" w14:textId="114633D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 xml:space="preserve">Cuantumul compensat din expunerea brută aferent acordurilor de tipul „cash </w:t>
            </w:r>
            <w:proofErr w:type="spellStart"/>
            <w:r>
              <w:rPr>
                <w:rFonts w:ascii="Times New Roman" w:hAnsi="Times New Roman"/>
                <w:color w:val="auto"/>
                <w:sz w:val="24"/>
                <w:szCs w:val="24"/>
              </w:rPr>
              <w:t>pooling</w:t>
            </w:r>
            <w:proofErr w:type="spellEnd"/>
            <w:r>
              <w:rPr>
                <w:rFonts w:ascii="Times New Roman" w:hAnsi="Times New Roman"/>
                <w:color w:val="auto"/>
                <w:sz w:val="24"/>
                <w:szCs w:val="24"/>
              </w:rPr>
              <w:t xml:space="preserve">” (suma rândurilor </w:t>
            </w:r>
            <w:r w:rsidRPr="00673003">
              <w:rPr>
                <w:rFonts w:ascii="Times New Roman" w:hAnsi="Times New Roman"/>
                <w:color w:val="auto"/>
                <w:sz w:val="24"/>
                <w:szCs w:val="24"/>
              </w:rPr>
              <w:t>0195</w:t>
            </w:r>
            <w:r>
              <w:rPr>
                <w:rFonts w:ascii="Times New Roman" w:hAnsi="Times New Roman"/>
                <w:color w:val="auto"/>
                <w:sz w:val="24"/>
                <w:szCs w:val="24"/>
              </w:rPr>
              <w:t xml:space="preserve"> și </w:t>
            </w:r>
            <w:r w:rsidRPr="00673003">
              <w:rPr>
                <w:rFonts w:ascii="Times New Roman" w:hAnsi="Times New Roman"/>
                <w:color w:val="auto"/>
                <w:sz w:val="24"/>
                <w:szCs w:val="24"/>
              </w:rPr>
              <w:t>0196</w:t>
            </w:r>
            <w:r>
              <w:rPr>
                <w:rFonts w:ascii="Times New Roman" w:hAnsi="Times New Roman"/>
                <w:color w:val="auto"/>
                <w:sz w:val="24"/>
                <w:szCs w:val="24"/>
              </w:rPr>
              <w:t xml:space="preserve">) în conformitate cu articolul </w:t>
            </w:r>
            <w:r w:rsidRPr="00673003">
              <w:rPr>
                <w:rFonts w:ascii="Times New Roman" w:hAnsi="Times New Roman"/>
                <w:color w:val="auto"/>
                <w:sz w:val="24"/>
                <w:szCs w:val="24"/>
              </w:rPr>
              <w:t>429</w:t>
            </w:r>
            <w:r>
              <w:rPr>
                <w:rFonts w:ascii="Times New Roman" w:hAnsi="Times New Roman"/>
                <w:color w:val="auto"/>
                <w:sz w:val="24"/>
                <w:szCs w:val="24"/>
              </w:rPr>
              <w:t>b alineatul (</w:t>
            </w:r>
            <w:r w:rsidRPr="00673003">
              <w:rPr>
                <w:rFonts w:ascii="Times New Roman" w:hAnsi="Times New Roman"/>
                <w:color w:val="auto"/>
                <w:sz w:val="24"/>
                <w:szCs w:val="24"/>
              </w:rPr>
              <w:t>3</w:t>
            </w:r>
            <w:r>
              <w:rPr>
                <w:rFonts w:ascii="Times New Roman" w:hAnsi="Times New Roman"/>
                <w:color w:val="auto"/>
                <w:sz w:val="24"/>
                <w:szCs w:val="24"/>
              </w:rPr>
              <w:t>).</w:t>
            </w:r>
          </w:p>
        </w:tc>
      </w:tr>
      <w:tr w:rsidR="00CB48CC" w:rsidRPr="00E75BB8" w14:paraId="3E08AE39" w14:textId="77777777" w:rsidTr="00E1595A">
        <w:trPr>
          <w:trHeight w:val="304"/>
        </w:trPr>
        <w:tc>
          <w:tcPr>
            <w:tcW w:w="1531" w:type="dxa"/>
            <w:tcBorders>
              <w:bottom w:val="single" w:sz="4" w:space="0" w:color="auto"/>
            </w:tcBorders>
          </w:tcPr>
          <w:p w14:paraId="16A9AAE1" w14:textId="7B5874EF"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0200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bottom w:val="single" w:sz="4" w:space="0" w:color="auto"/>
            </w:tcBorders>
          </w:tcPr>
          <w:p w14:paraId="060D27D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Transformarea în valoare brută pentru garanțiile reale oferite pentru instrumentele financiare derivate</w:t>
            </w:r>
          </w:p>
          <w:p w14:paraId="2AA08714" w14:textId="4D3EE4F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c alineatul (</w:t>
            </w:r>
            <w:r w:rsidRPr="00673003">
              <w:rPr>
                <w:rFonts w:ascii="Times New Roman" w:hAnsi="Times New Roman"/>
                <w:bCs/>
                <w:sz w:val="24"/>
                <w:szCs w:val="24"/>
              </w:rPr>
              <w:t>2</w:t>
            </w:r>
            <w:r>
              <w:rPr>
                <w:rFonts w:ascii="Times New Roman" w:hAnsi="Times New Roman"/>
                <w:bCs/>
                <w:sz w:val="24"/>
                <w:szCs w:val="24"/>
              </w:rPr>
              <w:t>) din CRR</w:t>
            </w:r>
          </w:p>
          <w:p w14:paraId="6B6AC708" w14:textId="78EEE9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Cuantumul oricărei garanții reale oferite pentru instrumente financiare derivate, atunci când oferirea respectivei garanții reduce cuantumul activelor din cadrul contabil aplicabil, astfel cum este stabilit la articolul </w:t>
            </w:r>
            <w:r w:rsidRPr="00673003">
              <w:rPr>
                <w:rFonts w:ascii="Times New Roman" w:hAnsi="Times New Roman"/>
                <w:bCs/>
                <w:sz w:val="24"/>
                <w:szCs w:val="24"/>
              </w:rPr>
              <w:t>429</w:t>
            </w:r>
            <w:r>
              <w:rPr>
                <w:rFonts w:ascii="Times New Roman" w:hAnsi="Times New Roman"/>
                <w:bCs/>
                <w:sz w:val="24"/>
                <w:szCs w:val="24"/>
              </w:rPr>
              <w:t>c alineatul (</w:t>
            </w:r>
            <w:r w:rsidRPr="00673003">
              <w:rPr>
                <w:rFonts w:ascii="Times New Roman" w:hAnsi="Times New Roman"/>
                <w:bCs/>
                <w:sz w:val="24"/>
                <w:szCs w:val="24"/>
              </w:rPr>
              <w:t>2</w:t>
            </w:r>
            <w:r>
              <w:rPr>
                <w:rFonts w:ascii="Times New Roman" w:hAnsi="Times New Roman"/>
                <w:bCs/>
                <w:sz w:val="24"/>
                <w:szCs w:val="24"/>
              </w:rPr>
              <w:t>) din CRR.</w:t>
            </w:r>
          </w:p>
          <w:p w14:paraId="3815F945" w14:textId="00E2C43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Instituțiile nu includ în această celulă marja inițială pentru tranzacțiile cu instrumente financiare derivate compensate pentru clienți care au fost încheiate cu o </w:t>
            </w:r>
            <w:proofErr w:type="spellStart"/>
            <w:r>
              <w:rPr>
                <w:rFonts w:ascii="Times New Roman" w:hAnsi="Times New Roman"/>
                <w:bCs/>
                <w:sz w:val="24"/>
                <w:szCs w:val="24"/>
              </w:rPr>
              <w:t>contraparte</w:t>
            </w:r>
            <w:proofErr w:type="spellEnd"/>
            <w:r>
              <w:rPr>
                <w:rFonts w:ascii="Times New Roman" w:hAnsi="Times New Roman"/>
                <w:bCs/>
                <w:sz w:val="24"/>
                <w:szCs w:val="24"/>
              </w:rPr>
              <w:t xml:space="preserve"> centrală calificată (CPCC) și nici marja de variație în numerar eligibilă, astfel cum este definită la articolul </w:t>
            </w:r>
            <w:r w:rsidRPr="00673003">
              <w:rPr>
                <w:rFonts w:ascii="Times New Roman" w:hAnsi="Times New Roman"/>
                <w:bCs/>
                <w:sz w:val="24"/>
                <w:szCs w:val="24"/>
              </w:rPr>
              <w:t>429</w:t>
            </w:r>
            <w:r>
              <w:rPr>
                <w:rFonts w:ascii="Times New Roman" w:hAnsi="Times New Roman"/>
                <w:bCs/>
                <w:sz w:val="24"/>
                <w:szCs w:val="24"/>
              </w:rPr>
              <w:t>c alineatul (</w:t>
            </w:r>
            <w:r w:rsidRPr="00673003">
              <w:rPr>
                <w:rFonts w:ascii="Times New Roman" w:hAnsi="Times New Roman"/>
                <w:bCs/>
                <w:sz w:val="24"/>
                <w:szCs w:val="24"/>
              </w:rPr>
              <w:t>3</w:t>
            </w:r>
            <w:r>
              <w:rPr>
                <w:rFonts w:ascii="Times New Roman" w:hAnsi="Times New Roman"/>
                <w:bCs/>
                <w:sz w:val="24"/>
                <w:szCs w:val="24"/>
              </w:rPr>
              <w:t>) din CRR.</w:t>
            </w:r>
          </w:p>
        </w:tc>
      </w:tr>
      <w:tr w:rsidR="00CB48CC" w:rsidRPr="00E75BB8" w14:paraId="5CAE26AC" w14:textId="77777777" w:rsidTr="00E1595A">
        <w:trPr>
          <w:trHeight w:val="304"/>
        </w:trPr>
        <w:tc>
          <w:tcPr>
            <w:tcW w:w="1531" w:type="dxa"/>
            <w:tcBorders>
              <w:bottom w:val="single" w:sz="4" w:space="0" w:color="auto"/>
            </w:tcBorders>
          </w:tcPr>
          <w:p w14:paraId="6E109898" w14:textId="552996B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0210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bottom w:val="single" w:sz="4" w:space="0" w:color="auto"/>
            </w:tcBorders>
          </w:tcPr>
          <w:p w14:paraId="0DBB01E6"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Creanțe pentru marja de variație în numerar furnizate în tranzacțiile cu instrumente financiare derivate</w:t>
            </w:r>
          </w:p>
          <w:p w14:paraId="353AEF67" w14:textId="168EBF83"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c alineatul (</w:t>
            </w:r>
            <w:r w:rsidRPr="00673003">
              <w:rPr>
                <w:rFonts w:ascii="Times New Roman" w:hAnsi="Times New Roman"/>
                <w:bCs/>
                <w:sz w:val="24"/>
                <w:szCs w:val="24"/>
              </w:rPr>
              <w:t>3</w:t>
            </w:r>
            <w:r>
              <w:rPr>
                <w:rFonts w:ascii="Times New Roman" w:hAnsi="Times New Roman"/>
                <w:bCs/>
                <w:sz w:val="24"/>
                <w:szCs w:val="24"/>
              </w:rPr>
              <w:t>) litera (c) din CRR</w:t>
            </w:r>
          </w:p>
          <w:p w14:paraId="43A45BE7" w14:textId="7D55C14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Creanțele pentru marja de variație plătită în numerar </w:t>
            </w:r>
            <w:proofErr w:type="spellStart"/>
            <w:r>
              <w:rPr>
                <w:rFonts w:ascii="Times New Roman" w:hAnsi="Times New Roman"/>
                <w:bCs/>
                <w:sz w:val="24"/>
                <w:szCs w:val="24"/>
              </w:rPr>
              <w:t>contrapărții</w:t>
            </w:r>
            <w:proofErr w:type="spellEnd"/>
            <w:r>
              <w:rPr>
                <w:rFonts w:ascii="Times New Roman" w:hAnsi="Times New Roman"/>
                <w:bCs/>
                <w:sz w:val="24"/>
                <w:szCs w:val="24"/>
              </w:rPr>
              <w:t xml:space="preserve"> în tranzacțiile cu instrumente financiare derivate, în cazul în care instituția are obligația, în temeiul cadrului contabil aplicabil, să recunoască respectivele creanțe ca active, dacă sunt îndeplinite condițiile de la articolul </w:t>
            </w:r>
            <w:r w:rsidRPr="00673003">
              <w:rPr>
                <w:rFonts w:ascii="Times New Roman" w:hAnsi="Times New Roman"/>
                <w:bCs/>
                <w:sz w:val="24"/>
                <w:szCs w:val="24"/>
              </w:rPr>
              <w:t>429</w:t>
            </w:r>
            <w:r>
              <w:rPr>
                <w:rFonts w:ascii="Times New Roman" w:hAnsi="Times New Roman"/>
                <w:bCs/>
                <w:sz w:val="24"/>
                <w:szCs w:val="24"/>
              </w:rPr>
              <w:t>c alineatul (</w:t>
            </w:r>
            <w:r w:rsidRPr="00673003">
              <w:rPr>
                <w:rFonts w:ascii="Times New Roman" w:hAnsi="Times New Roman"/>
                <w:bCs/>
                <w:sz w:val="24"/>
                <w:szCs w:val="24"/>
              </w:rPr>
              <w:t>3</w:t>
            </w:r>
            <w:r>
              <w:rPr>
                <w:rFonts w:ascii="Times New Roman" w:hAnsi="Times New Roman"/>
                <w:bCs/>
                <w:sz w:val="24"/>
                <w:szCs w:val="24"/>
              </w:rPr>
              <w:t>) literele (a)-(e) din CRR.</w:t>
            </w:r>
          </w:p>
          <w:p w14:paraId="5E1EBFBA" w14:textId="5DE4D17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Cuantumul raportat se include, de asemenea, în celelalte active raportate în {</w:t>
            </w:r>
            <w:r w:rsidRPr="00673003">
              <w:rPr>
                <w:rFonts w:ascii="Times New Roman" w:hAnsi="Times New Roman"/>
                <w:bCs/>
                <w:sz w:val="24"/>
                <w:szCs w:val="24"/>
              </w:rPr>
              <w:t>0190</w:t>
            </w:r>
            <w:r>
              <w:rPr>
                <w:rFonts w:ascii="Times New Roman" w:hAnsi="Times New Roman"/>
                <w:bCs/>
                <w:sz w:val="24"/>
                <w:szCs w:val="24"/>
              </w:rPr>
              <w:t xml:space="preserve">, </w:t>
            </w:r>
            <w:r w:rsidRPr="00673003">
              <w:rPr>
                <w:rFonts w:ascii="Times New Roman" w:hAnsi="Times New Roman"/>
                <w:bCs/>
                <w:sz w:val="24"/>
                <w:szCs w:val="24"/>
              </w:rPr>
              <w:t>0010</w:t>
            </w:r>
            <w:r>
              <w:rPr>
                <w:rFonts w:ascii="Times New Roman" w:hAnsi="Times New Roman"/>
                <w:bCs/>
                <w:sz w:val="24"/>
                <w:szCs w:val="24"/>
              </w:rPr>
              <w:t>}.</w:t>
            </w:r>
          </w:p>
        </w:tc>
      </w:tr>
      <w:tr w:rsidR="00CB48CC" w:rsidRPr="00E75BB8" w14:paraId="7004E9E4" w14:textId="77777777" w:rsidTr="00E1595A">
        <w:trPr>
          <w:trHeight w:val="304"/>
        </w:trPr>
        <w:tc>
          <w:tcPr>
            <w:tcW w:w="1531" w:type="dxa"/>
            <w:tcBorders>
              <w:bottom w:val="single" w:sz="4" w:space="0" w:color="auto"/>
            </w:tcBorders>
          </w:tcPr>
          <w:p w14:paraId="200E881A" w14:textId="0436C5A2"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0220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bottom w:val="single" w:sz="4" w:space="0" w:color="auto"/>
            </w:tcBorders>
          </w:tcPr>
          <w:p w14:paraId="68880B55"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Segmentul CPC exclus din expunerile aferente tranzacțiilor compensate pentru clienți (marjă inițială)</w:t>
            </w:r>
          </w:p>
          <w:p w14:paraId="3E812C65" w14:textId="2E43BC09"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1</w:t>
            </w:r>
            <w:r>
              <w:rPr>
                <w:rFonts w:ascii="Times New Roman" w:hAnsi="Times New Roman"/>
                <w:bCs/>
                <w:sz w:val="24"/>
                <w:szCs w:val="24"/>
              </w:rPr>
              <w:t>) litera (g) din CRR</w:t>
            </w:r>
          </w:p>
          <w:p w14:paraId="5FE3535A" w14:textId="779172E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Partea aferentă marjei inițiale (furnizate) din expunerile față de o CPCC excluse din tranzacțiile cu instrumente financiare derivate compensate pentru clienți, dacă respectivele elemente îndeplinesc condițiile prevăzute la articolul </w:t>
            </w:r>
            <w:r w:rsidRPr="00673003">
              <w:rPr>
                <w:rFonts w:ascii="Times New Roman" w:hAnsi="Times New Roman"/>
                <w:bCs/>
                <w:sz w:val="24"/>
                <w:szCs w:val="24"/>
              </w:rPr>
              <w:t>306</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litera (c) din CRR.</w:t>
            </w:r>
          </w:p>
          <w:p w14:paraId="6C360905" w14:textId="21F19BE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Cuantumul raportat se include, de asemenea, în celelalte active raportate în {</w:t>
            </w:r>
            <w:r w:rsidRPr="00673003">
              <w:rPr>
                <w:rFonts w:ascii="Times New Roman" w:hAnsi="Times New Roman"/>
                <w:bCs/>
                <w:sz w:val="24"/>
                <w:szCs w:val="24"/>
              </w:rPr>
              <w:t>0190</w:t>
            </w:r>
            <w:r>
              <w:rPr>
                <w:rFonts w:ascii="Times New Roman" w:hAnsi="Times New Roman"/>
                <w:bCs/>
                <w:sz w:val="24"/>
                <w:szCs w:val="24"/>
              </w:rPr>
              <w:t xml:space="preserve">, </w:t>
            </w:r>
            <w:r w:rsidRPr="00673003">
              <w:rPr>
                <w:rFonts w:ascii="Times New Roman" w:hAnsi="Times New Roman"/>
                <w:bCs/>
                <w:sz w:val="24"/>
                <w:szCs w:val="24"/>
              </w:rPr>
              <w:t>0010</w:t>
            </w:r>
            <w:r>
              <w:rPr>
                <w:rFonts w:ascii="Times New Roman" w:hAnsi="Times New Roman"/>
                <w:bCs/>
                <w:sz w:val="24"/>
                <w:szCs w:val="24"/>
              </w:rPr>
              <w:t>}.</w:t>
            </w:r>
          </w:p>
        </w:tc>
      </w:tr>
      <w:tr w:rsidR="00CB48CC" w:rsidRPr="00E75BB8" w14:paraId="49F39ED5" w14:textId="77777777" w:rsidTr="00E1595A">
        <w:trPr>
          <w:trHeight w:val="304"/>
        </w:trPr>
        <w:tc>
          <w:tcPr>
            <w:tcW w:w="1531" w:type="dxa"/>
            <w:tcBorders>
              <w:bottom w:val="single" w:sz="4" w:space="0" w:color="auto"/>
            </w:tcBorders>
          </w:tcPr>
          <w:p w14:paraId="078DD162" w14:textId="26EF1E5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0230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bottom w:val="single" w:sz="4" w:space="0" w:color="auto"/>
            </w:tcBorders>
          </w:tcPr>
          <w:p w14:paraId="66A6525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Ajustări pentru tranzacțiile contabilizate ca vânzări de SFT-uri</w:t>
            </w:r>
          </w:p>
          <w:p w14:paraId="46B4994C" w14:textId="11B91C9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e alineatul (</w:t>
            </w:r>
            <w:r w:rsidRPr="00673003">
              <w:rPr>
                <w:rFonts w:ascii="Times New Roman" w:hAnsi="Times New Roman"/>
                <w:bCs/>
                <w:sz w:val="24"/>
                <w:szCs w:val="24"/>
              </w:rPr>
              <w:t>6</w:t>
            </w:r>
            <w:r>
              <w:rPr>
                <w:rFonts w:ascii="Times New Roman" w:hAnsi="Times New Roman"/>
                <w:bCs/>
                <w:sz w:val="24"/>
                <w:szCs w:val="24"/>
              </w:rPr>
              <w:t>) din CRR</w:t>
            </w:r>
          </w:p>
          <w:p w14:paraId="05B69EB8" w14:textId="4CF799C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Valoarea titlurilor date cu împrumut în cadrul unei tranzacții de răscumpărare care sunt </w:t>
            </w:r>
            <w:proofErr w:type="spellStart"/>
            <w:r>
              <w:rPr>
                <w:rFonts w:ascii="Times New Roman" w:hAnsi="Times New Roman"/>
                <w:bCs/>
                <w:sz w:val="24"/>
                <w:szCs w:val="24"/>
              </w:rPr>
              <w:t>derecunoscute</w:t>
            </w:r>
            <w:proofErr w:type="spellEnd"/>
            <w:r>
              <w:rPr>
                <w:rFonts w:ascii="Times New Roman" w:hAnsi="Times New Roman"/>
                <w:bCs/>
                <w:sz w:val="24"/>
                <w:szCs w:val="24"/>
              </w:rPr>
              <w:t xml:space="preserve"> ca urmare a unei tranzacții contabilizate ca vânzare în temeiul cadrului contabil aplicabil.</w:t>
            </w:r>
          </w:p>
        </w:tc>
      </w:tr>
      <w:tr w:rsidR="00CB48CC" w:rsidRPr="00E75BB8" w14:paraId="5CBC395D" w14:textId="77777777" w:rsidTr="00E1595A">
        <w:trPr>
          <w:trHeight w:val="304"/>
        </w:trPr>
        <w:tc>
          <w:tcPr>
            <w:tcW w:w="1531" w:type="dxa"/>
            <w:tcBorders>
              <w:bottom w:val="single" w:sz="4" w:space="0" w:color="auto"/>
            </w:tcBorders>
          </w:tcPr>
          <w:p w14:paraId="22212EBE" w14:textId="01A07AD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0235</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bottom w:val="single" w:sz="4" w:space="0" w:color="auto"/>
            </w:tcBorders>
          </w:tcPr>
          <w:p w14:paraId="6E0AEEEF"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 Reducerea valorii expunerii împrumuturilor de </w:t>
            </w:r>
            <w:proofErr w:type="spellStart"/>
            <w:r>
              <w:rPr>
                <w:rFonts w:ascii="Times New Roman" w:hAnsi="Times New Roman"/>
                <w:b/>
                <w:bCs/>
                <w:sz w:val="24"/>
                <w:szCs w:val="24"/>
              </w:rPr>
              <w:t>prefinanțare</w:t>
            </w:r>
            <w:proofErr w:type="spellEnd"/>
            <w:r>
              <w:rPr>
                <w:rFonts w:ascii="Times New Roman" w:hAnsi="Times New Roman"/>
                <w:b/>
                <w:bCs/>
                <w:sz w:val="24"/>
                <w:szCs w:val="24"/>
              </w:rPr>
              <w:t xml:space="preserve"> sau a împrumuturilor intermediare </w:t>
            </w:r>
          </w:p>
          <w:p w14:paraId="44C18D39" w14:textId="51D265F7" w:rsidR="00131C70" w:rsidRPr="000B66BC" w:rsidRDefault="00131C70"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 xml:space="preserve"> alineatul (</w:t>
            </w:r>
            <w:r w:rsidRPr="00673003">
              <w:rPr>
                <w:rFonts w:ascii="Times New Roman" w:hAnsi="Times New Roman"/>
                <w:bCs/>
                <w:sz w:val="24"/>
                <w:szCs w:val="24"/>
              </w:rPr>
              <w:t>8</w:t>
            </w:r>
            <w:r>
              <w:rPr>
                <w:rFonts w:ascii="Times New Roman" w:hAnsi="Times New Roman"/>
                <w:bCs/>
                <w:sz w:val="24"/>
                <w:szCs w:val="24"/>
              </w:rPr>
              <w:t>) din CRR</w:t>
            </w:r>
          </w:p>
          <w:p w14:paraId="211507FA" w14:textId="0F9EA14E" w:rsidR="00131C70" w:rsidRPr="000B66BC" w:rsidRDefault="00131C70" w:rsidP="000B66BC">
            <w:pPr>
              <w:pStyle w:val="BodyText1"/>
              <w:spacing w:after="240"/>
              <w:rPr>
                <w:rFonts w:ascii="Times New Roman" w:hAnsi="Times New Roman"/>
                <w:bCs/>
                <w:sz w:val="24"/>
                <w:szCs w:val="24"/>
              </w:rPr>
            </w:pPr>
            <w:r>
              <w:rPr>
                <w:rFonts w:ascii="Times New Roman" w:hAnsi="Times New Roman"/>
                <w:bCs/>
                <w:sz w:val="24"/>
                <w:szCs w:val="24"/>
              </w:rPr>
              <w:t xml:space="preserve">Cuantumul redus din valoarea expunerii unui împrumut de </w:t>
            </w:r>
            <w:proofErr w:type="spellStart"/>
            <w:r>
              <w:rPr>
                <w:rFonts w:ascii="Times New Roman" w:hAnsi="Times New Roman"/>
                <w:bCs/>
                <w:sz w:val="24"/>
                <w:szCs w:val="24"/>
              </w:rPr>
              <w:t>prefinanțare</w:t>
            </w:r>
            <w:proofErr w:type="spellEnd"/>
            <w:r>
              <w:rPr>
                <w:rFonts w:ascii="Times New Roman" w:hAnsi="Times New Roman"/>
                <w:bCs/>
                <w:sz w:val="24"/>
                <w:szCs w:val="24"/>
              </w:rPr>
              <w:t xml:space="preserve"> sau a unui împrumut intermediar, în conformitate cu articolul </w:t>
            </w:r>
            <w:r w:rsidRPr="00673003">
              <w:rPr>
                <w:rFonts w:ascii="Times New Roman" w:hAnsi="Times New Roman"/>
                <w:bCs/>
                <w:sz w:val="24"/>
                <w:szCs w:val="24"/>
              </w:rPr>
              <w:t>429</w:t>
            </w:r>
            <w:r>
              <w:rPr>
                <w:rFonts w:ascii="Times New Roman" w:hAnsi="Times New Roman"/>
                <w:bCs/>
                <w:sz w:val="24"/>
                <w:szCs w:val="24"/>
              </w:rPr>
              <w:t xml:space="preserve"> alineatul (</w:t>
            </w:r>
            <w:r w:rsidRPr="00673003">
              <w:rPr>
                <w:rFonts w:ascii="Times New Roman" w:hAnsi="Times New Roman"/>
                <w:bCs/>
                <w:sz w:val="24"/>
                <w:szCs w:val="24"/>
              </w:rPr>
              <w:t>8</w:t>
            </w:r>
            <w:r>
              <w:rPr>
                <w:rFonts w:ascii="Times New Roman" w:hAnsi="Times New Roman"/>
                <w:bCs/>
                <w:sz w:val="24"/>
                <w:szCs w:val="24"/>
              </w:rPr>
              <w:t>) din CRR.</w:t>
            </w:r>
          </w:p>
          <w:p w14:paraId="28E46325" w14:textId="539EE861" w:rsidR="00131C70" w:rsidRPr="000B66BC" w:rsidRDefault="002662F0"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Cuantumul raportat se include, de asemenea, în celelalte active raportate în {</w:t>
            </w:r>
            <w:r w:rsidRPr="00673003">
              <w:rPr>
                <w:rFonts w:ascii="Times New Roman" w:hAnsi="Times New Roman"/>
                <w:bCs/>
                <w:sz w:val="24"/>
                <w:szCs w:val="24"/>
              </w:rPr>
              <w:t>0190</w:t>
            </w:r>
            <w:r>
              <w:rPr>
                <w:rFonts w:ascii="Times New Roman" w:hAnsi="Times New Roman"/>
                <w:bCs/>
                <w:sz w:val="24"/>
                <w:szCs w:val="24"/>
              </w:rPr>
              <w:t xml:space="preserve">, </w:t>
            </w:r>
            <w:r w:rsidRPr="00673003">
              <w:rPr>
                <w:rFonts w:ascii="Times New Roman" w:hAnsi="Times New Roman"/>
                <w:bCs/>
                <w:sz w:val="24"/>
                <w:szCs w:val="24"/>
              </w:rPr>
              <w:t>0010</w:t>
            </w:r>
            <w:r>
              <w:rPr>
                <w:rFonts w:ascii="Times New Roman" w:hAnsi="Times New Roman"/>
                <w:bCs/>
                <w:sz w:val="24"/>
                <w:szCs w:val="24"/>
              </w:rPr>
              <w:t>}.</w:t>
            </w:r>
          </w:p>
        </w:tc>
      </w:tr>
      <w:tr w:rsidR="00CB48CC" w:rsidRPr="00E75BB8" w14:paraId="18C57782" w14:textId="77777777" w:rsidTr="00E1595A">
        <w:trPr>
          <w:trHeight w:val="304"/>
        </w:trPr>
        <w:tc>
          <w:tcPr>
            <w:tcW w:w="1531" w:type="dxa"/>
            <w:tcBorders>
              <w:bottom w:val="single" w:sz="4" w:space="0" w:color="auto"/>
            </w:tcBorders>
          </w:tcPr>
          <w:p w14:paraId="3BF18418" w14:textId="18069978"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0240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bottom w:val="single" w:sz="4" w:space="0" w:color="auto"/>
            </w:tcBorders>
          </w:tcPr>
          <w:p w14:paraId="3B65685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Active fiduciare</w:t>
            </w:r>
          </w:p>
          <w:p w14:paraId="7B749386" w14:textId="503A5C32" w:rsidR="00CB48CC" w:rsidRPr="000B66BC" w:rsidRDefault="00520E26"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1</w:t>
            </w:r>
            <w:r>
              <w:rPr>
                <w:rFonts w:ascii="Times New Roman" w:hAnsi="Times New Roman"/>
                <w:bCs/>
                <w:sz w:val="24"/>
                <w:szCs w:val="24"/>
              </w:rPr>
              <w:t>) litera (i) din CRR</w:t>
            </w:r>
          </w:p>
          <w:p w14:paraId="0AD4C34E" w14:textId="5E45FFB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 xml:space="preserve">Valoarea activelor fiduciare care sunt recunoscute în bilanțul instituției în concordanță cu principiile contabile naționale general acceptate, îndeplinesc criteriile pentru </w:t>
            </w:r>
            <w:proofErr w:type="spellStart"/>
            <w:r>
              <w:rPr>
                <w:rFonts w:ascii="Times New Roman" w:hAnsi="Times New Roman"/>
                <w:bCs/>
                <w:sz w:val="24"/>
                <w:szCs w:val="24"/>
              </w:rPr>
              <w:t>derecunoaștere</w:t>
            </w:r>
            <w:proofErr w:type="spellEnd"/>
            <w:r>
              <w:rPr>
                <w:rFonts w:ascii="Times New Roman" w:hAnsi="Times New Roman"/>
                <w:bCs/>
                <w:sz w:val="24"/>
                <w:szCs w:val="24"/>
              </w:rPr>
              <w:t xml:space="preserve"> din IFRS </w:t>
            </w:r>
            <w:r w:rsidRPr="00673003">
              <w:rPr>
                <w:rFonts w:ascii="Times New Roman" w:hAnsi="Times New Roman"/>
                <w:bCs/>
                <w:sz w:val="24"/>
                <w:szCs w:val="24"/>
              </w:rPr>
              <w:t>9</w:t>
            </w:r>
            <w:r>
              <w:rPr>
                <w:rFonts w:ascii="Times New Roman" w:hAnsi="Times New Roman"/>
                <w:bCs/>
                <w:sz w:val="24"/>
                <w:szCs w:val="24"/>
              </w:rPr>
              <w:t xml:space="preserve"> și, când este cazul, criteriile pentru neconsolidare din IFRS </w:t>
            </w:r>
            <w:r w:rsidRPr="00673003">
              <w:rPr>
                <w:rFonts w:ascii="Times New Roman" w:hAnsi="Times New Roman"/>
                <w:bCs/>
                <w:sz w:val="24"/>
                <w:szCs w:val="24"/>
              </w:rPr>
              <w:t>10</w:t>
            </w:r>
            <w:r>
              <w:rPr>
                <w:rFonts w:ascii="Times New Roman" w:hAnsi="Times New Roman"/>
                <w:bCs/>
                <w:sz w:val="24"/>
                <w:szCs w:val="24"/>
              </w:rPr>
              <w:t xml:space="preserve">, în conformitate cu 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1</w:t>
            </w:r>
            <w:r>
              <w:rPr>
                <w:rFonts w:ascii="Times New Roman" w:hAnsi="Times New Roman"/>
                <w:bCs/>
                <w:sz w:val="24"/>
                <w:szCs w:val="24"/>
              </w:rPr>
              <w:t>) litera (i) din CRR, presupunând că nu există efecte ale compensării contabile sau alte efecte ale CRM (cu alte cuvinte, se reiau eventualele efecte ale compensării contabile sau ale CRM care s-au răsfrânt asupra valorii contabile).</w:t>
            </w:r>
          </w:p>
          <w:p w14:paraId="3BDFEE4B" w14:textId="1245B02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Cuantumul raportat se include, de asemenea, în celelalte active raportate în {</w:t>
            </w:r>
            <w:r w:rsidRPr="00673003">
              <w:rPr>
                <w:rFonts w:ascii="Times New Roman" w:hAnsi="Times New Roman"/>
                <w:bCs/>
                <w:sz w:val="24"/>
                <w:szCs w:val="24"/>
              </w:rPr>
              <w:t>0190</w:t>
            </w:r>
            <w:r>
              <w:rPr>
                <w:rFonts w:ascii="Times New Roman" w:hAnsi="Times New Roman"/>
                <w:bCs/>
                <w:sz w:val="24"/>
                <w:szCs w:val="24"/>
              </w:rPr>
              <w:t xml:space="preserve">, </w:t>
            </w:r>
            <w:r w:rsidRPr="00673003">
              <w:rPr>
                <w:rFonts w:ascii="Times New Roman" w:hAnsi="Times New Roman"/>
                <w:bCs/>
                <w:sz w:val="24"/>
                <w:szCs w:val="24"/>
              </w:rPr>
              <w:t>0010</w:t>
            </w:r>
            <w:r>
              <w:rPr>
                <w:rFonts w:ascii="Times New Roman" w:hAnsi="Times New Roman"/>
                <w:bCs/>
                <w:sz w:val="24"/>
                <w:szCs w:val="24"/>
              </w:rPr>
              <w:t>}.</w:t>
            </w:r>
          </w:p>
        </w:tc>
      </w:tr>
      <w:tr w:rsidR="00CB48CC" w:rsidRPr="00E75BB8" w14:paraId="6FE4C909" w14:textId="77777777" w:rsidTr="00E1595A">
        <w:trPr>
          <w:trHeight w:val="304"/>
        </w:trPr>
        <w:tc>
          <w:tcPr>
            <w:tcW w:w="1531" w:type="dxa"/>
            <w:tcBorders>
              <w:bottom w:val="single" w:sz="4" w:space="0" w:color="auto"/>
            </w:tcBorders>
          </w:tcPr>
          <w:p w14:paraId="6A867BE8" w14:textId="56A136F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0250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bottom w:val="single" w:sz="4" w:space="0" w:color="auto"/>
            </w:tcBorders>
          </w:tcPr>
          <w:p w14:paraId="444C70A3" w14:textId="10B6B4E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 Expuneri </w:t>
            </w:r>
            <w:proofErr w:type="spellStart"/>
            <w:r>
              <w:rPr>
                <w:rFonts w:ascii="Times New Roman" w:hAnsi="Times New Roman"/>
                <w:b/>
                <w:bCs/>
                <w:sz w:val="24"/>
                <w:szCs w:val="24"/>
              </w:rPr>
              <w:t>intragrup</w:t>
            </w:r>
            <w:proofErr w:type="spellEnd"/>
            <w:r>
              <w:rPr>
                <w:rFonts w:ascii="Times New Roman" w:hAnsi="Times New Roman"/>
                <w:b/>
                <w:bCs/>
                <w:sz w:val="24"/>
                <w:szCs w:val="24"/>
              </w:rPr>
              <w:t xml:space="preserve"> (pe bază individuală) excluse în conformitate cu articolul </w:t>
            </w:r>
            <w:r w:rsidRPr="00673003">
              <w:rPr>
                <w:rFonts w:ascii="Times New Roman" w:hAnsi="Times New Roman"/>
                <w:b/>
                <w:bCs/>
                <w:sz w:val="24"/>
                <w:szCs w:val="24"/>
              </w:rPr>
              <w:t>429</w:t>
            </w:r>
            <w:r>
              <w:rPr>
                <w:rFonts w:ascii="Times New Roman" w:hAnsi="Times New Roman"/>
                <w:b/>
                <w:bCs/>
                <w:sz w:val="24"/>
                <w:szCs w:val="24"/>
              </w:rPr>
              <w:t>a alineatul (</w:t>
            </w:r>
            <w:r w:rsidRPr="00673003">
              <w:rPr>
                <w:rFonts w:ascii="Times New Roman" w:hAnsi="Times New Roman"/>
                <w:b/>
                <w:bCs/>
                <w:sz w:val="24"/>
                <w:szCs w:val="24"/>
              </w:rPr>
              <w:t>1</w:t>
            </w:r>
            <w:r>
              <w:rPr>
                <w:rFonts w:ascii="Times New Roman" w:hAnsi="Times New Roman"/>
                <w:b/>
                <w:bCs/>
                <w:sz w:val="24"/>
                <w:szCs w:val="24"/>
              </w:rPr>
              <w:t>) litera (c) din CRR</w:t>
            </w:r>
          </w:p>
          <w:p w14:paraId="1E2E0D64" w14:textId="46D39225" w:rsidR="00CB48CC" w:rsidRPr="000B66BC" w:rsidRDefault="00010563"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1</w:t>
            </w:r>
            <w:r>
              <w:rPr>
                <w:rFonts w:ascii="Times New Roman" w:hAnsi="Times New Roman"/>
                <w:bCs/>
                <w:sz w:val="24"/>
                <w:szCs w:val="24"/>
              </w:rPr>
              <w:t xml:space="preserve">) litera (c) și articolul </w:t>
            </w:r>
            <w:r w:rsidRPr="00673003">
              <w:rPr>
                <w:rFonts w:ascii="Times New Roman" w:hAnsi="Times New Roman"/>
                <w:bCs/>
                <w:sz w:val="24"/>
                <w:szCs w:val="24"/>
              </w:rPr>
              <w:t>113</w:t>
            </w:r>
            <w:r>
              <w:rPr>
                <w:rFonts w:ascii="Times New Roman" w:hAnsi="Times New Roman"/>
                <w:bCs/>
                <w:sz w:val="24"/>
                <w:szCs w:val="24"/>
              </w:rPr>
              <w:t xml:space="preserve"> alineatul (</w:t>
            </w:r>
            <w:r w:rsidRPr="00673003">
              <w:rPr>
                <w:rFonts w:ascii="Times New Roman" w:hAnsi="Times New Roman"/>
                <w:bCs/>
                <w:sz w:val="24"/>
                <w:szCs w:val="24"/>
              </w:rPr>
              <w:t>6</w:t>
            </w:r>
            <w:r>
              <w:rPr>
                <w:rFonts w:ascii="Times New Roman" w:hAnsi="Times New Roman"/>
                <w:bCs/>
                <w:sz w:val="24"/>
                <w:szCs w:val="24"/>
              </w:rPr>
              <w:t>) din CRR</w:t>
            </w:r>
          </w:p>
          <w:p w14:paraId="76D582E8" w14:textId="6A5B1B6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Expuneri care nu au fost consolidate la nivelul aplicabil de consolidare și care pot beneficia de tratamentul prevăzut la articolul </w:t>
            </w:r>
            <w:r w:rsidRPr="00673003">
              <w:rPr>
                <w:rFonts w:ascii="Times New Roman" w:hAnsi="Times New Roman"/>
                <w:bCs/>
                <w:sz w:val="24"/>
                <w:szCs w:val="24"/>
              </w:rPr>
              <w:t>113</w:t>
            </w:r>
            <w:r>
              <w:rPr>
                <w:rFonts w:ascii="Times New Roman" w:hAnsi="Times New Roman"/>
                <w:bCs/>
                <w:sz w:val="24"/>
                <w:szCs w:val="24"/>
              </w:rPr>
              <w:t xml:space="preserve"> alineatul (</w:t>
            </w:r>
            <w:r w:rsidRPr="00673003">
              <w:rPr>
                <w:rFonts w:ascii="Times New Roman" w:hAnsi="Times New Roman"/>
                <w:bCs/>
                <w:sz w:val="24"/>
                <w:szCs w:val="24"/>
              </w:rPr>
              <w:t>6</w:t>
            </w:r>
            <w:r>
              <w:rPr>
                <w:rFonts w:ascii="Times New Roman" w:hAnsi="Times New Roman"/>
                <w:bCs/>
                <w:sz w:val="24"/>
                <w:szCs w:val="24"/>
              </w:rPr>
              <w:t xml:space="preserve">) din CRR, dacă sunt îndeplinite toate condițiile prevăzute la articolul </w:t>
            </w:r>
            <w:r w:rsidRPr="00673003">
              <w:rPr>
                <w:rFonts w:ascii="Times New Roman" w:hAnsi="Times New Roman"/>
                <w:bCs/>
                <w:sz w:val="24"/>
                <w:szCs w:val="24"/>
              </w:rPr>
              <w:t>113</w:t>
            </w:r>
            <w:r>
              <w:rPr>
                <w:rFonts w:ascii="Times New Roman" w:hAnsi="Times New Roman"/>
                <w:bCs/>
                <w:sz w:val="24"/>
                <w:szCs w:val="24"/>
              </w:rPr>
              <w:t xml:space="preserve"> alineatul (</w:t>
            </w:r>
            <w:r w:rsidRPr="00673003">
              <w:rPr>
                <w:rFonts w:ascii="Times New Roman" w:hAnsi="Times New Roman"/>
                <w:bCs/>
                <w:sz w:val="24"/>
                <w:szCs w:val="24"/>
              </w:rPr>
              <w:t>6</w:t>
            </w:r>
            <w:r>
              <w:rPr>
                <w:rFonts w:ascii="Times New Roman" w:hAnsi="Times New Roman"/>
                <w:bCs/>
                <w:sz w:val="24"/>
                <w:szCs w:val="24"/>
              </w:rPr>
              <w:t>) literele (a)-(e) din CRR și dacă autoritățile competente și-au dat aprobarea.</w:t>
            </w:r>
          </w:p>
          <w:p w14:paraId="01853F94" w14:textId="1684672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Cuantumul raportat se include și în celulele aplicabile de mai sus, ca și cum nu s-ar fi aplicat nicio excludere.</w:t>
            </w:r>
          </w:p>
        </w:tc>
      </w:tr>
      <w:tr w:rsidR="00CB48CC" w:rsidRPr="00E75BB8" w14:paraId="38D7A9B9" w14:textId="77777777" w:rsidTr="00E1595A">
        <w:trPr>
          <w:trHeight w:val="304"/>
        </w:trPr>
        <w:tc>
          <w:tcPr>
            <w:tcW w:w="1531" w:type="dxa"/>
            <w:tcBorders>
              <w:bottom w:val="single" w:sz="4" w:space="0" w:color="auto"/>
            </w:tcBorders>
          </w:tcPr>
          <w:p w14:paraId="370147EC" w14:textId="12EDC22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0251</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bottom w:val="single" w:sz="4" w:space="0" w:color="auto"/>
            </w:tcBorders>
          </w:tcPr>
          <w:p w14:paraId="4730EC18" w14:textId="5DA0D2A7" w:rsidR="00CB48CC" w:rsidRPr="000B66BC" w:rsidRDefault="00CB48CC" w:rsidP="000B66BC">
            <w:pPr>
              <w:spacing w:after="240"/>
              <w:jc w:val="both"/>
              <w:rPr>
                <w:rFonts w:ascii="Times New Roman" w:hAnsi="Times New Roman"/>
                <w:b/>
                <w:color w:val="auto"/>
                <w:sz w:val="24"/>
                <w:szCs w:val="24"/>
              </w:rPr>
            </w:pPr>
            <w:r>
              <w:rPr>
                <w:rFonts w:ascii="Times New Roman" w:hAnsi="Times New Roman"/>
                <w:b/>
                <w:color w:val="auto"/>
                <w:sz w:val="24"/>
                <w:szCs w:val="24"/>
              </w:rPr>
              <w:t xml:space="preserve">(-) Expuneri aferente unui sistem instituțional de protecție excluse în conformitate cu articolul </w:t>
            </w:r>
            <w:r w:rsidRPr="00673003">
              <w:rPr>
                <w:rFonts w:ascii="Times New Roman" w:hAnsi="Times New Roman"/>
                <w:b/>
                <w:color w:val="auto"/>
                <w:sz w:val="24"/>
                <w:szCs w:val="24"/>
              </w:rPr>
              <w:t>429</w:t>
            </w:r>
            <w:r>
              <w:rPr>
                <w:rFonts w:ascii="Times New Roman" w:hAnsi="Times New Roman"/>
                <w:b/>
                <w:color w:val="auto"/>
                <w:sz w:val="24"/>
                <w:szCs w:val="24"/>
              </w:rPr>
              <w:t>a alineatul (</w:t>
            </w:r>
            <w:r w:rsidRPr="00673003">
              <w:rPr>
                <w:rFonts w:ascii="Times New Roman" w:hAnsi="Times New Roman"/>
                <w:b/>
                <w:color w:val="auto"/>
                <w:sz w:val="24"/>
                <w:szCs w:val="24"/>
              </w:rPr>
              <w:t>1</w:t>
            </w:r>
            <w:r>
              <w:rPr>
                <w:rFonts w:ascii="Times New Roman" w:hAnsi="Times New Roman"/>
                <w:b/>
                <w:color w:val="auto"/>
                <w:sz w:val="24"/>
                <w:szCs w:val="24"/>
              </w:rPr>
              <w:t xml:space="preserve">) litera (c) din CRR </w:t>
            </w:r>
          </w:p>
          <w:p w14:paraId="7A5F0217" w14:textId="2F9E23D3" w:rsidR="00CB48CC" w:rsidRPr="000B66BC" w:rsidRDefault="009433A7"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Articolul </w:t>
            </w:r>
            <w:r w:rsidRPr="00673003">
              <w:rPr>
                <w:rFonts w:ascii="Times New Roman" w:hAnsi="Times New Roman"/>
                <w:sz w:val="24"/>
                <w:szCs w:val="24"/>
              </w:rPr>
              <w:t>429</w:t>
            </w:r>
            <w:r>
              <w:rPr>
                <w:rFonts w:ascii="Times New Roman" w:hAnsi="Times New Roman"/>
                <w:sz w:val="24"/>
                <w:szCs w:val="24"/>
              </w:rPr>
              <w:t>a alineatul (</w:t>
            </w:r>
            <w:r w:rsidRPr="00673003">
              <w:rPr>
                <w:rFonts w:ascii="Times New Roman" w:hAnsi="Times New Roman"/>
                <w:sz w:val="24"/>
                <w:szCs w:val="24"/>
              </w:rPr>
              <w:t>1</w:t>
            </w:r>
            <w:r>
              <w:rPr>
                <w:rFonts w:ascii="Times New Roman" w:hAnsi="Times New Roman"/>
                <w:sz w:val="24"/>
                <w:szCs w:val="24"/>
              </w:rPr>
              <w:t xml:space="preserve">) litera (c) și articolul </w:t>
            </w:r>
            <w:r w:rsidRPr="00673003">
              <w:rPr>
                <w:rFonts w:ascii="Times New Roman" w:hAnsi="Times New Roman"/>
                <w:sz w:val="24"/>
                <w:szCs w:val="24"/>
              </w:rPr>
              <w:t>113</w:t>
            </w:r>
            <w:r>
              <w:rPr>
                <w:rFonts w:ascii="Times New Roman" w:hAnsi="Times New Roman"/>
                <w:sz w:val="24"/>
                <w:szCs w:val="24"/>
              </w:rPr>
              <w:t xml:space="preserve"> alineatul (</w:t>
            </w:r>
            <w:r w:rsidRPr="00673003">
              <w:rPr>
                <w:rFonts w:ascii="Times New Roman" w:hAnsi="Times New Roman"/>
                <w:sz w:val="24"/>
                <w:szCs w:val="24"/>
              </w:rPr>
              <w:t>7</w:t>
            </w:r>
            <w:r>
              <w:rPr>
                <w:rFonts w:ascii="Times New Roman" w:hAnsi="Times New Roman"/>
                <w:sz w:val="24"/>
                <w:szCs w:val="24"/>
              </w:rPr>
              <w:t>) din CRR</w:t>
            </w:r>
          </w:p>
          <w:p w14:paraId="16C42B04" w14:textId="24D6E08E"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Expuneri care pot beneficia de tratamentul prevăzut la articolul </w:t>
            </w:r>
            <w:r w:rsidRPr="00673003">
              <w:rPr>
                <w:rFonts w:ascii="Times New Roman" w:hAnsi="Times New Roman"/>
                <w:bCs/>
                <w:sz w:val="24"/>
                <w:szCs w:val="24"/>
              </w:rPr>
              <w:t>113</w:t>
            </w:r>
            <w:r>
              <w:rPr>
                <w:rFonts w:ascii="Times New Roman" w:hAnsi="Times New Roman"/>
                <w:bCs/>
                <w:sz w:val="24"/>
                <w:szCs w:val="24"/>
              </w:rPr>
              <w:t xml:space="preserve"> alineatul (</w:t>
            </w:r>
            <w:r w:rsidRPr="00673003">
              <w:rPr>
                <w:rFonts w:ascii="Times New Roman" w:hAnsi="Times New Roman"/>
                <w:bCs/>
                <w:sz w:val="24"/>
                <w:szCs w:val="24"/>
              </w:rPr>
              <w:t>7</w:t>
            </w:r>
            <w:r>
              <w:rPr>
                <w:rFonts w:ascii="Times New Roman" w:hAnsi="Times New Roman"/>
                <w:bCs/>
                <w:sz w:val="24"/>
                <w:szCs w:val="24"/>
              </w:rPr>
              <w:t xml:space="preserve">) din CRR, dacă sunt îndeplinite toate condițiile prevăzute la articolul </w:t>
            </w:r>
            <w:r w:rsidRPr="00673003">
              <w:rPr>
                <w:rFonts w:ascii="Times New Roman" w:hAnsi="Times New Roman"/>
                <w:bCs/>
                <w:sz w:val="24"/>
                <w:szCs w:val="24"/>
              </w:rPr>
              <w:t>113</w:t>
            </w:r>
            <w:r>
              <w:rPr>
                <w:rFonts w:ascii="Times New Roman" w:hAnsi="Times New Roman"/>
                <w:bCs/>
                <w:sz w:val="24"/>
                <w:szCs w:val="24"/>
              </w:rPr>
              <w:t xml:space="preserve"> alineatul (</w:t>
            </w:r>
            <w:r w:rsidRPr="00673003">
              <w:rPr>
                <w:rFonts w:ascii="Times New Roman" w:hAnsi="Times New Roman"/>
                <w:bCs/>
                <w:sz w:val="24"/>
                <w:szCs w:val="24"/>
              </w:rPr>
              <w:t>7</w:t>
            </w:r>
            <w:r>
              <w:rPr>
                <w:rFonts w:ascii="Times New Roman" w:hAnsi="Times New Roman"/>
                <w:bCs/>
                <w:sz w:val="24"/>
                <w:szCs w:val="24"/>
              </w:rPr>
              <w:t>) literele (a)-(i) din CRR și dacă autoritățile competente și-au dat aprobarea.</w:t>
            </w:r>
          </w:p>
          <w:p w14:paraId="3349FF66" w14:textId="7075C424"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Cuantumul raportat se include și în celulele aplicabile de mai sus, ca și cum nu s-ar fi aplicat nicio excludere.</w:t>
            </w:r>
          </w:p>
        </w:tc>
      </w:tr>
      <w:tr w:rsidR="00EC6F1E" w:rsidRPr="00E75BB8" w14:paraId="1D8BFA67" w14:textId="77777777" w:rsidTr="00E1595A">
        <w:trPr>
          <w:trHeight w:val="304"/>
        </w:trPr>
        <w:tc>
          <w:tcPr>
            <w:tcW w:w="1531" w:type="dxa"/>
            <w:tcBorders>
              <w:bottom w:val="single" w:sz="4" w:space="0" w:color="auto"/>
            </w:tcBorders>
            <w:vAlign w:val="center"/>
          </w:tcPr>
          <w:p w14:paraId="4496E47D" w14:textId="20CF4394"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bCs/>
                <w:sz w:val="24"/>
                <w:szCs w:val="24"/>
              </w:rPr>
              <w:t>{</w:t>
            </w:r>
            <w:r w:rsidRPr="00673003">
              <w:rPr>
                <w:rFonts w:ascii="Times New Roman" w:hAnsi="Times New Roman"/>
                <w:bCs/>
                <w:sz w:val="24"/>
                <w:szCs w:val="24"/>
              </w:rPr>
              <w:t>0252</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bottom w:val="single" w:sz="4" w:space="0" w:color="auto"/>
            </w:tcBorders>
            <w:vAlign w:val="center"/>
          </w:tcPr>
          <w:p w14:paraId="6BC877C8"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Părțile garantate excluse ale expunerilor care decurg din credite de export </w:t>
            </w:r>
          </w:p>
          <w:p w14:paraId="43FFAEEA" w14:textId="4E83D7AF"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1</w:t>
            </w:r>
            <w:r>
              <w:rPr>
                <w:rFonts w:ascii="Times New Roman" w:hAnsi="Times New Roman"/>
                <w:bCs/>
                <w:sz w:val="24"/>
                <w:szCs w:val="24"/>
              </w:rPr>
              <w:t>) litera (f) din CRR</w:t>
            </w:r>
          </w:p>
          <w:p w14:paraId="0F2E3189" w14:textId="5999AD94"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sz w:val="24"/>
                <w:szCs w:val="24"/>
              </w:rPr>
              <w:t xml:space="preserve">Părțile garantate ale expunerilor care decurg din credite de export care pot fi excluse atunci când sunt îndeplinite condițiile prevăzute la articolul </w:t>
            </w:r>
            <w:r w:rsidRPr="00673003">
              <w:rPr>
                <w:rFonts w:ascii="Times New Roman" w:hAnsi="Times New Roman"/>
                <w:sz w:val="24"/>
                <w:szCs w:val="24"/>
              </w:rPr>
              <w:t>429</w:t>
            </w:r>
            <w:r>
              <w:rPr>
                <w:rFonts w:ascii="Times New Roman" w:hAnsi="Times New Roman"/>
                <w:sz w:val="24"/>
                <w:szCs w:val="24"/>
              </w:rPr>
              <w:t>a alineatul (</w:t>
            </w:r>
            <w:r w:rsidRPr="00673003">
              <w:rPr>
                <w:rFonts w:ascii="Times New Roman" w:hAnsi="Times New Roman"/>
                <w:sz w:val="24"/>
                <w:szCs w:val="24"/>
              </w:rPr>
              <w:t>1</w:t>
            </w:r>
            <w:r>
              <w:rPr>
                <w:rFonts w:ascii="Times New Roman" w:hAnsi="Times New Roman"/>
                <w:sz w:val="24"/>
                <w:szCs w:val="24"/>
              </w:rPr>
              <w:t>) litera (f) din CRR.</w:t>
            </w:r>
          </w:p>
          <w:p w14:paraId="4BBC9AD0" w14:textId="70F280C7"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Cuantumul raportat se include și în celulele aplicabile de mai sus, ca și cum nu s-ar fi aplicat nicio excludere.</w:t>
            </w:r>
          </w:p>
        </w:tc>
      </w:tr>
      <w:tr w:rsidR="00EC6F1E" w:rsidRPr="00E75BB8" w14:paraId="7AD87F00" w14:textId="77777777" w:rsidTr="00E1595A">
        <w:trPr>
          <w:trHeight w:val="304"/>
        </w:trPr>
        <w:tc>
          <w:tcPr>
            <w:tcW w:w="1531" w:type="dxa"/>
            <w:tcBorders>
              <w:bottom w:val="single" w:sz="4" w:space="0" w:color="auto"/>
            </w:tcBorders>
            <w:vAlign w:val="center"/>
          </w:tcPr>
          <w:p w14:paraId="1E11F6EB" w14:textId="77777777" w:rsidR="00EC6F1E" w:rsidRPr="000B66BC" w:rsidRDefault="00EC6F1E" w:rsidP="000B66BC">
            <w:pPr>
              <w:pStyle w:val="BodyText1"/>
              <w:spacing w:after="240"/>
              <w:rPr>
                <w:rFonts w:ascii="Times New Roman" w:hAnsi="Times New Roman"/>
                <w:bCs/>
                <w:sz w:val="24"/>
                <w:szCs w:val="24"/>
              </w:rPr>
            </w:pPr>
          </w:p>
          <w:p w14:paraId="323A635F" w14:textId="34C01BC7"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bCs/>
                <w:sz w:val="24"/>
                <w:szCs w:val="24"/>
              </w:rPr>
              <w:t>{</w:t>
            </w:r>
            <w:r w:rsidRPr="00673003">
              <w:rPr>
                <w:rFonts w:ascii="Times New Roman" w:hAnsi="Times New Roman"/>
                <w:bCs/>
                <w:sz w:val="24"/>
                <w:szCs w:val="24"/>
              </w:rPr>
              <w:t>0253</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bottom w:val="single" w:sz="4" w:space="0" w:color="auto"/>
            </w:tcBorders>
            <w:vAlign w:val="center"/>
          </w:tcPr>
          <w:p w14:paraId="050310BA"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Garanțiile reale excedentare depuse la agenți tripartiți excluse</w:t>
            </w:r>
          </w:p>
          <w:p w14:paraId="209C179F" w14:textId="4127E36D"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1</w:t>
            </w:r>
            <w:r>
              <w:rPr>
                <w:rFonts w:ascii="Times New Roman" w:hAnsi="Times New Roman"/>
                <w:bCs/>
                <w:sz w:val="24"/>
                <w:szCs w:val="24"/>
              </w:rPr>
              <w:t>) litera (k) din CRR</w:t>
            </w:r>
          </w:p>
          <w:p w14:paraId="64B746C7" w14:textId="3E23835E"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Garanțiile reale excedentare depuse la agenți tripartiți care nu au fost date cu împrumut, care pot fi excluse în conformitate cu 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1</w:t>
            </w:r>
            <w:r>
              <w:rPr>
                <w:rFonts w:ascii="Times New Roman" w:hAnsi="Times New Roman"/>
                <w:bCs/>
                <w:sz w:val="24"/>
                <w:szCs w:val="24"/>
              </w:rPr>
              <w:t>) litera (k).</w:t>
            </w:r>
          </w:p>
          <w:p w14:paraId="7D107153" w14:textId="22433B1F"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Cuantumul raportat se include și în celulele aplicabile de mai sus, ca și cum nu s-ar fi aplicat nicio excludere.</w:t>
            </w:r>
          </w:p>
        </w:tc>
      </w:tr>
      <w:tr w:rsidR="00EC6F1E" w:rsidRPr="00E75BB8" w14:paraId="54166E91" w14:textId="77777777" w:rsidTr="00E1595A">
        <w:trPr>
          <w:trHeight w:val="304"/>
        </w:trPr>
        <w:tc>
          <w:tcPr>
            <w:tcW w:w="1531" w:type="dxa"/>
            <w:tcBorders>
              <w:bottom w:val="single" w:sz="4" w:space="0" w:color="auto"/>
            </w:tcBorders>
            <w:vAlign w:val="center"/>
          </w:tcPr>
          <w:p w14:paraId="5E8D1AF5" w14:textId="6DF49680"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0254</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bottom w:val="single" w:sz="4" w:space="0" w:color="auto"/>
            </w:tcBorders>
            <w:vAlign w:val="center"/>
          </w:tcPr>
          <w:p w14:paraId="665021DC"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Expuneri securitizate care reprezintă un transfer semnificativ al riscului excluse </w:t>
            </w:r>
          </w:p>
          <w:p w14:paraId="69C77F33" w14:textId="64BBCCE1"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1</w:t>
            </w:r>
            <w:r>
              <w:rPr>
                <w:rFonts w:ascii="Times New Roman" w:hAnsi="Times New Roman"/>
                <w:bCs/>
                <w:sz w:val="24"/>
                <w:szCs w:val="24"/>
              </w:rPr>
              <w:t>) litera (m) din CRR</w:t>
            </w:r>
          </w:p>
          <w:p w14:paraId="17E7D3CF" w14:textId="77777777"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bCs/>
                <w:sz w:val="24"/>
                <w:szCs w:val="24"/>
              </w:rPr>
              <w:t>Expunerile securitizate din securitizări tradiționale care îndeplinesc condițiile pentru a se considera că a fost transferat un nivel semnificativ al riscului prevăzute la articolul </w:t>
            </w:r>
            <w:r w:rsidRPr="00673003">
              <w:rPr>
                <w:rFonts w:ascii="Times New Roman" w:hAnsi="Times New Roman"/>
                <w:bCs/>
                <w:sz w:val="24"/>
                <w:szCs w:val="24"/>
              </w:rPr>
              <w:t>244</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w:t>
            </w:r>
          </w:p>
          <w:p w14:paraId="56BAB74A" w14:textId="083FCC3D"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Cuantumul raportat se include și în celulele aplicabile de mai sus, ca și cum nu s-ar fi aplicat nicio excludere.</w:t>
            </w:r>
          </w:p>
        </w:tc>
      </w:tr>
      <w:tr w:rsidR="00EC6F1E" w:rsidRPr="00E75BB8" w14:paraId="7069054A" w14:textId="77777777" w:rsidTr="00E1595A">
        <w:trPr>
          <w:trHeight w:val="304"/>
        </w:trPr>
        <w:tc>
          <w:tcPr>
            <w:tcW w:w="1531" w:type="dxa"/>
            <w:tcBorders>
              <w:bottom w:val="single" w:sz="4" w:space="0" w:color="auto"/>
            </w:tcBorders>
            <w:vAlign w:val="center"/>
          </w:tcPr>
          <w:p w14:paraId="7B9CA4F6" w14:textId="3C428DC7"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0255</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bottom w:val="single" w:sz="4" w:space="0" w:color="auto"/>
            </w:tcBorders>
            <w:vAlign w:val="center"/>
          </w:tcPr>
          <w:p w14:paraId="43716DF9" w14:textId="2825BB71"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szCs w:val="24"/>
              </w:rPr>
              <w:t xml:space="preserve">(-) Expuneri față de banca centrală excluse în conformitate cu articolul </w:t>
            </w:r>
            <w:r w:rsidRPr="00673003">
              <w:rPr>
                <w:rFonts w:ascii="Times New Roman" w:hAnsi="Times New Roman"/>
                <w:b/>
                <w:color w:val="auto"/>
                <w:sz w:val="24"/>
                <w:szCs w:val="24"/>
              </w:rPr>
              <w:t>429</w:t>
            </w:r>
            <w:r>
              <w:rPr>
                <w:rFonts w:ascii="Times New Roman" w:hAnsi="Times New Roman"/>
                <w:b/>
                <w:color w:val="auto"/>
                <w:sz w:val="24"/>
                <w:szCs w:val="24"/>
              </w:rPr>
              <w:t>a alineatul (</w:t>
            </w:r>
            <w:r w:rsidRPr="00673003">
              <w:rPr>
                <w:rFonts w:ascii="Times New Roman" w:hAnsi="Times New Roman"/>
                <w:b/>
                <w:color w:val="auto"/>
                <w:sz w:val="24"/>
                <w:szCs w:val="24"/>
              </w:rPr>
              <w:t>1</w:t>
            </w:r>
            <w:r>
              <w:rPr>
                <w:rFonts w:ascii="Times New Roman" w:hAnsi="Times New Roman"/>
                <w:b/>
                <w:color w:val="auto"/>
                <w:sz w:val="24"/>
                <w:szCs w:val="24"/>
              </w:rPr>
              <w:t>) litera (n) din CRR</w:t>
            </w:r>
          </w:p>
          <w:p w14:paraId="737C879F" w14:textId="14999659" w:rsidR="00EC6F1E" w:rsidRPr="000B66BC" w:rsidRDefault="00DE2482"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Articolul </w:t>
            </w:r>
            <w:r w:rsidRPr="00673003">
              <w:rPr>
                <w:rFonts w:ascii="Times New Roman" w:hAnsi="Times New Roman"/>
                <w:sz w:val="24"/>
                <w:szCs w:val="24"/>
              </w:rPr>
              <w:t>429</w:t>
            </w:r>
            <w:r>
              <w:rPr>
                <w:rFonts w:ascii="Times New Roman" w:hAnsi="Times New Roman"/>
                <w:sz w:val="24"/>
                <w:szCs w:val="24"/>
              </w:rPr>
              <w:t>a alineatul (</w:t>
            </w:r>
            <w:r w:rsidRPr="00673003">
              <w:rPr>
                <w:rFonts w:ascii="Times New Roman" w:hAnsi="Times New Roman"/>
                <w:sz w:val="24"/>
                <w:szCs w:val="24"/>
              </w:rPr>
              <w:t>1</w:t>
            </w:r>
            <w:r>
              <w:rPr>
                <w:rFonts w:ascii="Times New Roman" w:hAnsi="Times New Roman"/>
                <w:sz w:val="24"/>
                <w:szCs w:val="24"/>
              </w:rPr>
              <w:t>) litera (n) din CRR</w:t>
            </w:r>
          </w:p>
          <w:p w14:paraId="300950AF" w14:textId="128AE793"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Cuantumul raportat se include și în celulele aplicabile de mai sus, ca și cum nu s-ar fi aplicat nicio excludere.</w:t>
            </w:r>
          </w:p>
        </w:tc>
      </w:tr>
      <w:tr w:rsidR="00EC6F1E" w:rsidRPr="00E75BB8" w14:paraId="54E04016" w14:textId="77777777" w:rsidTr="00E1595A">
        <w:trPr>
          <w:trHeight w:val="304"/>
        </w:trPr>
        <w:tc>
          <w:tcPr>
            <w:tcW w:w="1531" w:type="dxa"/>
            <w:tcBorders>
              <w:bottom w:val="single" w:sz="4" w:space="0" w:color="auto"/>
            </w:tcBorders>
            <w:vAlign w:val="center"/>
          </w:tcPr>
          <w:p w14:paraId="07FCDF2C" w14:textId="69109565"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0256</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bottom w:val="single" w:sz="4" w:space="0" w:color="auto"/>
            </w:tcBorders>
            <w:vAlign w:val="center"/>
          </w:tcPr>
          <w:p w14:paraId="0B0A550F" w14:textId="48704114"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Servicii auxiliare de tip bancar ale CSD/instituțiilor, excluse în conformitate cu articolul </w:t>
            </w:r>
            <w:r w:rsidRPr="00673003">
              <w:rPr>
                <w:rFonts w:ascii="Times New Roman" w:hAnsi="Times New Roman"/>
                <w:b/>
                <w:color w:val="auto"/>
                <w:sz w:val="24"/>
                <w:szCs w:val="24"/>
              </w:rPr>
              <w:t>429</w:t>
            </w:r>
            <w:r>
              <w:rPr>
                <w:rFonts w:ascii="Times New Roman" w:hAnsi="Times New Roman"/>
                <w:b/>
                <w:color w:val="auto"/>
                <w:sz w:val="24"/>
                <w:szCs w:val="24"/>
              </w:rPr>
              <w:t>a alineatul (</w:t>
            </w:r>
            <w:r w:rsidRPr="00673003">
              <w:rPr>
                <w:rFonts w:ascii="Times New Roman" w:hAnsi="Times New Roman"/>
                <w:b/>
                <w:color w:val="auto"/>
                <w:sz w:val="24"/>
                <w:szCs w:val="24"/>
              </w:rPr>
              <w:t>1</w:t>
            </w:r>
            <w:r>
              <w:rPr>
                <w:rFonts w:ascii="Times New Roman" w:hAnsi="Times New Roman"/>
                <w:b/>
                <w:color w:val="auto"/>
                <w:sz w:val="24"/>
                <w:szCs w:val="24"/>
              </w:rPr>
              <w:t>) litera (o) din CRR</w:t>
            </w:r>
          </w:p>
          <w:p w14:paraId="5D17ABE6" w14:textId="52B88A9E" w:rsidR="00EC6F1E" w:rsidRPr="000B66BC" w:rsidRDefault="00F82681"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Articolul </w:t>
            </w:r>
            <w:r w:rsidRPr="00673003">
              <w:rPr>
                <w:rFonts w:ascii="Times New Roman" w:hAnsi="Times New Roman"/>
                <w:sz w:val="24"/>
                <w:szCs w:val="24"/>
              </w:rPr>
              <w:t>429</w:t>
            </w:r>
            <w:r>
              <w:rPr>
                <w:rFonts w:ascii="Times New Roman" w:hAnsi="Times New Roman"/>
                <w:sz w:val="24"/>
                <w:szCs w:val="24"/>
              </w:rPr>
              <w:t>a alineatul (</w:t>
            </w:r>
            <w:r w:rsidRPr="00673003">
              <w:rPr>
                <w:rFonts w:ascii="Times New Roman" w:hAnsi="Times New Roman"/>
                <w:sz w:val="24"/>
                <w:szCs w:val="24"/>
              </w:rPr>
              <w:t>1</w:t>
            </w:r>
            <w:r>
              <w:rPr>
                <w:rFonts w:ascii="Times New Roman" w:hAnsi="Times New Roman"/>
                <w:sz w:val="24"/>
                <w:szCs w:val="24"/>
              </w:rPr>
              <w:t>) litera (o) din CRR</w:t>
            </w:r>
          </w:p>
          <w:p w14:paraId="2A59DF82" w14:textId="75E2BAB5"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Cuantumul raportat se include și în celulele aplicabile de mai sus, ca și cum nu s-ar fi aplicat nicio excludere.</w:t>
            </w:r>
          </w:p>
        </w:tc>
      </w:tr>
      <w:tr w:rsidR="00EC6F1E" w:rsidRPr="00E75BB8" w14:paraId="796C7E67" w14:textId="77777777" w:rsidTr="00E1595A">
        <w:trPr>
          <w:trHeight w:val="304"/>
        </w:trPr>
        <w:tc>
          <w:tcPr>
            <w:tcW w:w="1531" w:type="dxa"/>
            <w:tcBorders>
              <w:bottom w:val="single" w:sz="4" w:space="0" w:color="auto"/>
            </w:tcBorders>
            <w:vAlign w:val="center"/>
          </w:tcPr>
          <w:p w14:paraId="3A077F3C" w14:textId="5BBF63E4" w:rsidR="00EC6F1E" w:rsidRPr="000B66BC" w:rsidRDefault="0001312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0257</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bottom w:val="single" w:sz="4" w:space="0" w:color="auto"/>
            </w:tcBorders>
            <w:vAlign w:val="center"/>
          </w:tcPr>
          <w:p w14:paraId="4CA8E235" w14:textId="29A8F0CD"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Servicii auxiliare de tip bancar ale instituțiilor desemnate, excluse în conformitate cu articolul </w:t>
            </w:r>
            <w:r w:rsidRPr="00673003">
              <w:rPr>
                <w:rFonts w:ascii="Times New Roman" w:hAnsi="Times New Roman"/>
                <w:b/>
                <w:color w:val="auto"/>
                <w:sz w:val="24"/>
                <w:szCs w:val="24"/>
              </w:rPr>
              <w:t>429</w:t>
            </w:r>
            <w:r>
              <w:rPr>
                <w:rFonts w:ascii="Times New Roman" w:hAnsi="Times New Roman"/>
                <w:b/>
                <w:color w:val="auto"/>
                <w:sz w:val="24"/>
                <w:szCs w:val="24"/>
              </w:rPr>
              <w:t>a alineatul (</w:t>
            </w:r>
            <w:r w:rsidRPr="00673003">
              <w:rPr>
                <w:rFonts w:ascii="Times New Roman" w:hAnsi="Times New Roman"/>
                <w:b/>
                <w:color w:val="auto"/>
                <w:sz w:val="24"/>
                <w:szCs w:val="24"/>
              </w:rPr>
              <w:t>1</w:t>
            </w:r>
            <w:r>
              <w:rPr>
                <w:rFonts w:ascii="Times New Roman" w:hAnsi="Times New Roman"/>
                <w:b/>
                <w:color w:val="auto"/>
                <w:sz w:val="24"/>
                <w:szCs w:val="24"/>
              </w:rPr>
              <w:t>) litera (p) din CRR</w:t>
            </w:r>
          </w:p>
          <w:p w14:paraId="290DEB1D" w14:textId="16219676" w:rsidR="00F82681" w:rsidRPr="000B66BC" w:rsidRDefault="00B329C6" w:rsidP="000B66BC">
            <w:pPr>
              <w:pStyle w:val="BodyText1"/>
              <w:spacing w:after="240" w:line="240" w:lineRule="auto"/>
              <w:rPr>
                <w:rFonts w:ascii="Times New Roman" w:hAnsi="Times New Roman"/>
                <w:color w:val="auto"/>
                <w:sz w:val="24"/>
                <w:szCs w:val="24"/>
              </w:rPr>
            </w:pPr>
            <w:r>
              <w:rPr>
                <w:rFonts w:ascii="Times New Roman" w:hAnsi="Times New Roman"/>
                <w:sz w:val="24"/>
                <w:szCs w:val="24"/>
              </w:rPr>
              <w:t xml:space="preserve">Articolul </w:t>
            </w:r>
            <w:r w:rsidRPr="00673003">
              <w:rPr>
                <w:rFonts w:ascii="Times New Roman" w:hAnsi="Times New Roman"/>
                <w:sz w:val="24"/>
                <w:szCs w:val="24"/>
              </w:rPr>
              <w:t>429</w:t>
            </w:r>
            <w:r>
              <w:rPr>
                <w:rFonts w:ascii="Times New Roman" w:hAnsi="Times New Roman"/>
                <w:sz w:val="24"/>
                <w:szCs w:val="24"/>
              </w:rPr>
              <w:t>a alineatul (</w:t>
            </w:r>
            <w:r w:rsidRPr="00673003">
              <w:rPr>
                <w:rFonts w:ascii="Times New Roman" w:hAnsi="Times New Roman"/>
                <w:sz w:val="24"/>
                <w:szCs w:val="24"/>
              </w:rPr>
              <w:t>1</w:t>
            </w:r>
            <w:r>
              <w:rPr>
                <w:rFonts w:ascii="Times New Roman" w:hAnsi="Times New Roman"/>
                <w:sz w:val="24"/>
                <w:szCs w:val="24"/>
              </w:rPr>
              <w:t>) litera (p) din CRR</w:t>
            </w:r>
          </w:p>
          <w:p w14:paraId="302E407B" w14:textId="2195E524"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Cuantumul raportat se include și în celulele aplicabile de mai sus, ca și cum nu s-ar fi aplicat nicio excludere.</w:t>
            </w:r>
          </w:p>
        </w:tc>
      </w:tr>
      <w:tr w:rsidR="00CB48CC" w:rsidRPr="00E75BB8" w14:paraId="759771C3" w14:textId="77777777" w:rsidTr="00E1595A">
        <w:trPr>
          <w:trHeight w:val="304"/>
        </w:trPr>
        <w:tc>
          <w:tcPr>
            <w:tcW w:w="1531" w:type="dxa"/>
            <w:tcBorders>
              <w:bottom w:val="single" w:sz="4" w:space="0" w:color="auto"/>
            </w:tcBorders>
          </w:tcPr>
          <w:p w14:paraId="523A3FCF" w14:textId="6DF532E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0260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bottom w:val="single" w:sz="4" w:space="0" w:color="auto"/>
            </w:tcBorders>
          </w:tcPr>
          <w:p w14:paraId="1FAED4EC" w14:textId="0BBD48A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szCs w:val="24"/>
              </w:rPr>
              <w:t xml:space="preserve">(-) Expuneri excluse în conformitate cu articolul </w:t>
            </w:r>
            <w:r w:rsidRPr="00673003">
              <w:rPr>
                <w:rFonts w:ascii="Times New Roman" w:hAnsi="Times New Roman"/>
                <w:b/>
                <w:sz w:val="24"/>
                <w:szCs w:val="24"/>
              </w:rPr>
              <w:t>429</w:t>
            </w:r>
            <w:r>
              <w:rPr>
                <w:rFonts w:ascii="Times New Roman" w:hAnsi="Times New Roman"/>
                <w:b/>
                <w:sz w:val="24"/>
                <w:szCs w:val="24"/>
              </w:rPr>
              <w:t>a alineatul (</w:t>
            </w:r>
            <w:r w:rsidRPr="00673003">
              <w:rPr>
                <w:rFonts w:ascii="Times New Roman" w:hAnsi="Times New Roman"/>
                <w:b/>
                <w:sz w:val="24"/>
                <w:szCs w:val="24"/>
              </w:rPr>
              <w:t>1</w:t>
            </w:r>
            <w:r>
              <w:rPr>
                <w:rFonts w:ascii="Times New Roman" w:hAnsi="Times New Roman"/>
                <w:b/>
                <w:sz w:val="24"/>
                <w:szCs w:val="24"/>
              </w:rPr>
              <w:t>) litera (j) din CRR</w:t>
            </w:r>
          </w:p>
          <w:p w14:paraId="218BC8E5" w14:textId="0E84595E" w:rsidR="00CB48CC" w:rsidRPr="000B66BC" w:rsidRDefault="00B329C6"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Articolul </w:t>
            </w:r>
            <w:r w:rsidRPr="00673003">
              <w:rPr>
                <w:rFonts w:ascii="Times New Roman" w:hAnsi="Times New Roman"/>
                <w:sz w:val="24"/>
                <w:szCs w:val="24"/>
              </w:rPr>
              <w:t>429</w:t>
            </w:r>
            <w:r>
              <w:rPr>
                <w:rFonts w:ascii="Times New Roman" w:hAnsi="Times New Roman"/>
                <w:sz w:val="24"/>
                <w:szCs w:val="24"/>
              </w:rPr>
              <w:t>a alineatul (</w:t>
            </w:r>
            <w:r w:rsidRPr="00673003">
              <w:rPr>
                <w:rFonts w:ascii="Times New Roman" w:hAnsi="Times New Roman"/>
                <w:sz w:val="24"/>
                <w:szCs w:val="24"/>
              </w:rPr>
              <w:t>1</w:t>
            </w:r>
            <w:r>
              <w:rPr>
                <w:rFonts w:ascii="Times New Roman" w:hAnsi="Times New Roman"/>
                <w:sz w:val="24"/>
                <w:szCs w:val="24"/>
              </w:rPr>
              <w:t>) litera (j) din CRR</w:t>
            </w:r>
          </w:p>
          <w:p w14:paraId="3A1ACCB0" w14:textId="066522F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Expunerile excluse în conformitate cu articolul </w:t>
            </w:r>
            <w:r w:rsidRPr="00673003">
              <w:rPr>
                <w:rFonts w:ascii="Times New Roman" w:hAnsi="Times New Roman"/>
                <w:sz w:val="24"/>
                <w:szCs w:val="24"/>
              </w:rPr>
              <w:t>429</w:t>
            </w:r>
            <w:r>
              <w:rPr>
                <w:rFonts w:ascii="Times New Roman" w:hAnsi="Times New Roman"/>
                <w:sz w:val="24"/>
                <w:szCs w:val="24"/>
              </w:rPr>
              <w:t>a alineatul (</w:t>
            </w:r>
            <w:r w:rsidRPr="00673003">
              <w:rPr>
                <w:rFonts w:ascii="Times New Roman" w:hAnsi="Times New Roman"/>
                <w:sz w:val="24"/>
                <w:szCs w:val="24"/>
              </w:rPr>
              <w:t>1</w:t>
            </w:r>
            <w:r>
              <w:rPr>
                <w:rFonts w:ascii="Times New Roman" w:hAnsi="Times New Roman"/>
                <w:sz w:val="24"/>
                <w:szCs w:val="24"/>
              </w:rPr>
              <w:t>) litera (j) din CRR, dacă sunt îndeplinite condițiile prevăzute la articolul menționat.</w:t>
            </w:r>
          </w:p>
          <w:p w14:paraId="639566D9" w14:textId="70FB6A4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Cuantumul raportat se include și în celulele aplicabile de mai sus, ca și cum nu s-ar fi aplicat nicio excludere.</w:t>
            </w:r>
          </w:p>
        </w:tc>
      </w:tr>
      <w:tr w:rsidR="00CB48CC" w:rsidRPr="00E75BB8" w14:paraId="4D2ECF18" w14:textId="77777777" w:rsidTr="00E1595A">
        <w:trPr>
          <w:trHeight w:val="304"/>
        </w:trPr>
        <w:tc>
          <w:tcPr>
            <w:tcW w:w="1531" w:type="dxa"/>
            <w:tcBorders>
              <w:bottom w:val="single" w:sz="4" w:space="0" w:color="auto"/>
            </w:tcBorders>
            <w:vAlign w:val="center"/>
          </w:tcPr>
          <w:p w14:paraId="4DF44B5D" w14:textId="2AAC5E7C"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w:t>
            </w:r>
            <w:r w:rsidRPr="00673003">
              <w:rPr>
                <w:rFonts w:ascii="Times New Roman" w:hAnsi="Times New Roman"/>
                <w:bCs/>
                <w:sz w:val="24"/>
                <w:szCs w:val="24"/>
              </w:rPr>
              <w:t>0261</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bottom w:val="single" w:sz="4" w:space="0" w:color="auto"/>
            </w:tcBorders>
            <w:vAlign w:val="center"/>
          </w:tcPr>
          <w:p w14:paraId="7117C87C" w14:textId="7829B627" w:rsidR="00743C1E" w:rsidRPr="000B66BC" w:rsidRDefault="009D46F6"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 </w:t>
            </w:r>
            <w:r>
              <w:rPr>
                <w:rFonts w:ascii="Times New Roman" w:hAnsi="Times New Roman"/>
                <w:b/>
                <w:color w:val="auto"/>
                <w:sz w:val="24"/>
                <w:szCs w:val="24"/>
              </w:rPr>
              <w:t>(-) Expuneri excluse ale instituțiilor de credit pentru dezvoltare publică – investiții în sectorul public</w:t>
            </w:r>
          </w:p>
          <w:p w14:paraId="387343FE" w14:textId="733E008F" w:rsidR="00743C1E" w:rsidRPr="000B66BC" w:rsidRDefault="00993549"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Articolul </w:t>
            </w:r>
            <w:r w:rsidRPr="00673003">
              <w:rPr>
                <w:rFonts w:ascii="Times New Roman" w:hAnsi="Times New Roman"/>
                <w:sz w:val="24"/>
                <w:szCs w:val="24"/>
              </w:rPr>
              <w:t>429</w:t>
            </w:r>
            <w:r>
              <w:rPr>
                <w:rFonts w:ascii="Times New Roman" w:hAnsi="Times New Roman"/>
                <w:sz w:val="24"/>
                <w:szCs w:val="24"/>
              </w:rPr>
              <w:t>a alineatul (</w:t>
            </w:r>
            <w:r w:rsidRPr="00673003">
              <w:rPr>
                <w:rFonts w:ascii="Times New Roman" w:hAnsi="Times New Roman"/>
                <w:sz w:val="24"/>
                <w:szCs w:val="24"/>
              </w:rPr>
              <w:t>1</w:t>
            </w:r>
            <w:r>
              <w:rPr>
                <w:rFonts w:ascii="Times New Roman" w:hAnsi="Times New Roman"/>
                <w:sz w:val="24"/>
                <w:szCs w:val="24"/>
              </w:rPr>
              <w:t>) litera (d) și alineatul (</w:t>
            </w:r>
            <w:r w:rsidRPr="00673003">
              <w:rPr>
                <w:rFonts w:ascii="Times New Roman" w:hAnsi="Times New Roman"/>
                <w:sz w:val="24"/>
                <w:szCs w:val="24"/>
              </w:rPr>
              <w:t>2</w:t>
            </w:r>
            <w:r>
              <w:rPr>
                <w:rFonts w:ascii="Times New Roman" w:hAnsi="Times New Roman"/>
                <w:sz w:val="24"/>
                <w:szCs w:val="24"/>
              </w:rPr>
              <w:t>) din CRR</w:t>
            </w:r>
          </w:p>
          <w:p w14:paraId="740BFE27" w14:textId="2CA85AAC" w:rsidR="00743C1E" w:rsidRPr="000B66BC" w:rsidRDefault="00743C1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Expunerile care decurg din active care constituie creanțe asupra administrațiilor centrale, administrațiilor regionale, autorităților locale sau entităților din sectorul public în ceea ce privește investițiile în sectorul public, care pot fi excluse în conformitate cu articolul </w:t>
            </w:r>
            <w:r w:rsidRPr="00673003">
              <w:rPr>
                <w:rFonts w:ascii="Times New Roman" w:hAnsi="Times New Roman"/>
                <w:color w:val="auto"/>
                <w:sz w:val="24"/>
                <w:szCs w:val="24"/>
              </w:rPr>
              <w:t>429</w:t>
            </w:r>
            <w:r>
              <w:rPr>
                <w:rFonts w:ascii="Times New Roman" w:hAnsi="Times New Roman"/>
                <w:color w:val="auto"/>
                <w:sz w:val="24"/>
                <w:szCs w:val="24"/>
              </w:rPr>
              <w:t>a alineatul (</w:t>
            </w:r>
            <w:r w:rsidRPr="00673003">
              <w:rPr>
                <w:rFonts w:ascii="Times New Roman" w:hAnsi="Times New Roman"/>
                <w:color w:val="auto"/>
                <w:sz w:val="24"/>
                <w:szCs w:val="24"/>
              </w:rPr>
              <w:t>1</w:t>
            </w:r>
            <w:r>
              <w:rPr>
                <w:rFonts w:ascii="Times New Roman" w:hAnsi="Times New Roman"/>
                <w:color w:val="auto"/>
                <w:sz w:val="24"/>
                <w:szCs w:val="24"/>
              </w:rPr>
              <w:t>) litera (d) din CRR.</w:t>
            </w:r>
          </w:p>
          <w:p w14:paraId="0B2209FE" w14:textId="4A72C105" w:rsidR="000F5958" w:rsidRPr="000B66BC" w:rsidRDefault="000F5958"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În cazul în care se califică drept credit promoțional în conformitate cu articolul </w:t>
            </w:r>
            <w:r w:rsidRPr="00673003">
              <w:rPr>
                <w:rFonts w:ascii="Times New Roman" w:hAnsi="Times New Roman"/>
                <w:color w:val="auto"/>
                <w:sz w:val="24"/>
                <w:szCs w:val="24"/>
              </w:rPr>
              <w:t>429</w:t>
            </w:r>
            <w:r>
              <w:rPr>
                <w:rFonts w:ascii="Times New Roman" w:hAnsi="Times New Roman"/>
                <w:color w:val="auto"/>
                <w:sz w:val="24"/>
                <w:szCs w:val="24"/>
              </w:rPr>
              <w:t>a alineatul (</w:t>
            </w:r>
            <w:r w:rsidRPr="00673003">
              <w:rPr>
                <w:rFonts w:ascii="Times New Roman" w:hAnsi="Times New Roman"/>
                <w:color w:val="auto"/>
                <w:sz w:val="24"/>
                <w:szCs w:val="24"/>
              </w:rPr>
              <w:t>3</w:t>
            </w:r>
            <w:r>
              <w:rPr>
                <w:rFonts w:ascii="Times New Roman" w:hAnsi="Times New Roman"/>
                <w:color w:val="auto"/>
                <w:sz w:val="24"/>
                <w:szCs w:val="24"/>
              </w:rPr>
              <w:t xml:space="preserve">), creanța nu se raportează în această celulă, ci pe rândurile </w:t>
            </w:r>
            <w:r w:rsidRPr="00673003">
              <w:rPr>
                <w:rFonts w:ascii="Times New Roman" w:hAnsi="Times New Roman"/>
                <w:color w:val="auto"/>
                <w:sz w:val="24"/>
                <w:szCs w:val="24"/>
              </w:rPr>
              <w:t>0262</w:t>
            </w:r>
            <w:r>
              <w:rPr>
                <w:rFonts w:ascii="Times New Roman" w:hAnsi="Times New Roman"/>
                <w:color w:val="auto"/>
                <w:sz w:val="24"/>
                <w:szCs w:val="24"/>
              </w:rPr>
              <w:t>-</w:t>
            </w:r>
            <w:r w:rsidRPr="00673003">
              <w:rPr>
                <w:rFonts w:ascii="Times New Roman" w:hAnsi="Times New Roman"/>
                <w:color w:val="auto"/>
                <w:sz w:val="24"/>
                <w:szCs w:val="24"/>
              </w:rPr>
              <w:t>0264</w:t>
            </w:r>
            <w:r>
              <w:rPr>
                <w:rFonts w:ascii="Times New Roman" w:hAnsi="Times New Roman"/>
                <w:color w:val="auto"/>
                <w:sz w:val="24"/>
                <w:szCs w:val="24"/>
              </w:rPr>
              <w:t>, după caz.</w:t>
            </w:r>
          </w:p>
          <w:p w14:paraId="1F103E32" w14:textId="51AB418A"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Cuantumul raportat se include și în celulele aplicabile de mai sus, ca și cum nu s-ar fi aplicat nicio excludere.</w:t>
            </w:r>
          </w:p>
        </w:tc>
      </w:tr>
      <w:tr w:rsidR="00CB48CC" w:rsidRPr="00E75BB8" w14:paraId="53C01F29" w14:textId="77777777" w:rsidTr="00E1595A">
        <w:trPr>
          <w:trHeight w:val="304"/>
        </w:trPr>
        <w:tc>
          <w:tcPr>
            <w:tcW w:w="1531" w:type="dxa"/>
            <w:tcBorders>
              <w:bottom w:val="single" w:sz="4" w:space="0" w:color="auto"/>
            </w:tcBorders>
            <w:vAlign w:val="center"/>
          </w:tcPr>
          <w:p w14:paraId="17CB97C6" w14:textId="5334142B"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w:t>
            </w:r>
            <w:r w:rsidRPr="00673003">
              <w:rPr>
                <w:rFonts w:ascii="Times New Roman" w:hAnsi="Times New Roman"/>
                <w:bCs/>
                <w:sz w:val="24"/>
                <w:szCs w:val="24"/>
              </w:rPr>
              <w:t>0262</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bottom w:val="single" w:sz="4" w:space="0" w:color="auto"/>
            </w:tcBorders>
            <w:vAlign w:val="center"/>
          </w:tcPr>
          <w:p w14:paraId="788A486A"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Expuneri excluse ale instituțiilor de credit pentru dezvoltare publică - Credite promoționale acordate de o instituție de credit pentru dezvoltare publică</w:t>
            </w:r>
          </w:p>
          <w:p w14:paraId="30828A29" w14:textId="31FE28CB" w:rsidR="00743C1E" w:rsidRPr="000B66BC" w:rsidRDefault="00542529"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Articolul </w:t>
            </w:r>
            <w:r w:rsidRPr="00673003">
              <w:rPr>
                <w:rFonts w:ascii="Times New Roman" w:hAnsi="Times New Roman"/>
                <w:sz w:val="24"/>
                <w:szCs w:val="24"/>
              </w:rPr>
              <w:t>429</w:t>
            </w:r>
            <w:r>
              <w:rPr>
                <w:rFonts w:ascii="Times New Roman" w:hAnsi="Times New Roman"/>
                <w:sz w:val="24"/>
                <w:szCs w:val="24"/>
              </w:rPr>
              <w:t>a alineatul (</w:t>
            </w:r>
            <w:r w:rsidRPr="00673003">
              <w:rPr>
                <w:rFonts w:ascii="Times New Roman" w:hAnsi="Times New Roman"/>
                <w:sz w:val="24"/>
                <w:szCs w:val="24"/>
              </w:rPr>
              <w:t>1</w:t>
            </w:r>
            <w:r>
              <w:rPr>
                <w:rFonts w:ascii="Times New Roman" w:hAnsi="Times New Roman"/>
                <w:sz w:val="24"/>
                <w:szCs w:val="24"/>
              </w:rPr>
              <w:t>) litera (d) și alineatele (</w:t>
            </w:r>
            <w:r w:rsidRPr="00673003">
              <w:rPr>
                <w:rFonts w:ascii="Times New Roman" w:hAnsi="Times New Roman"/>
                <w:sz w:val="24"/>
                <w:szCs w:val="24"/>
              </w:rPr>
              <w:t>2</w:t>
            </w:r>
            <w:r>
              <w:rPr>
                <w:rFonts w:ascii="Times New Roman" w:hAnsi="Times New Roman"/>
                <w:sz w:val="24"/>
                <w:szCs w:val="24"/>
              </w:rPr>
              <w:t>) și (</w:t>
            </w:r>
            <w:r w:rsidRPr="00673003">
              <w:rPr>
                <w:rFonts w:ascii="Times New Roman" w:hAnsi="Times New Roman"/>
                <w:sz w:val="24"/>
                <w:szCs w:val="24"/>
              </w:rPr>
              <w:t>3</w:t>
            </w:r>
            <w:r>
              <w:rPr>
                <w:rFonts w:ascii="Times New Roman" w:hAnsi="Times New Roman"/>
                <w:sz w:val="24"/>
                <w:szCs w:val="24"/>
              </w:rPr>
              <w:t>) din CRR</w:t>
            </w:r>
          </w:p>
          <w:p w14:paraId="672E00E2" w14:textId="7E6FCF88"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Expunerile care decurg din creditele promoționale, inclusiv din creditele promoționale de tipul „</w:t>
            </w:r>
            <w:proofErr w:type="spellStart"/>
            <w:r>
              <w:rPr>
                <w:rFonts w:ascii="Times New Roman" w:hAnsi="Times New Roman"/>
                <w:color w:val="auto"/>
                <w:sz w:val="24"/>
                <w:szCs w:val="24"/>
              </w:rPr>
              <w:t>pass</w:t>
            </w:r>
            <w:proofErr w:type="spellEnd"/>
            <w:r>
              <w:rPr>
                <w:rFonts w:ascii="Times New Roman" w:hAnsi="Times New Roman"/>
                <w:color w:val="auto"/>
                <w:sz w:val="24"/>
                <w:szCs w:val="24"/>
              </w:rPr>
              <w:t xml:space="preserve"> </w:t>
            </w:r>
            <w:proofErr w:type="spellStart"/>
            <w:r>
              <w:rPr>
                <w:rFonts w:ascii="Times New Roman" w:hAnsi="Times New Roman"/>
                <w:color w:val="auto"/>
                <w:sz w:val="24"/>
                <w:szCs w:val="24"/>
              </w:rPr>
              <w:t>through</w:t>
            </w:r>
            <w:proofErr w:type="spellEnd"/>
            <w:r>
              <w:rPr>
                <w:rFonts w:ascii="Times New Roman" w:hAnsi="Times New Roman"/>
                <w:color w:val="auto"/>
                <w:sz w:val="24"/>
                <w:szCs w:val="24"/>
              </w:rPr>
              <w:t xml:space="preserve">”, acordate de o instituție de credit pentru dezvoltare publică, ce pot fi excluse în conformitate cu articolul </w:t>
            </w:r>
            <w:r w:rsidRPr="00673003">
              <w:rPr>
                <w:rFonts w:ascii="Times New Roman" w:hAnsi="Times New Roman"/>
                <w:color w:val="auto"/>
                <w:sz w:val="24"/>
                <w:szCs w:val="24"/>
              </w:rPr>
              <w:t>429</w:t>
            </w:r>
            <w:r>
              <w:rPr>
                <w:rFonts w:ascii="Times New Roman" w:hAnsi="Times New Roman"/>
                <w:color w:val="auto"/>
                <w:sz w:val="24"/>
                <w:szCs w:val="24"/>
              </w:rPr>
              <w:t>a alineatul (</w:t>
            </w:r>
            <w:r w:rsidRPr="00673003">
              <w:rPr>
                <w:rFonts w:ascii="Times New Roman" w:hAnsi="Times New Roman"/>
                <w:color w:val="auto"/>
                <w:sz w:val="24"/>
                <w:szCs w:val="24"/>
              </w:rPr>
              <w:t>1</w:t>
            </w:r>
            <w:r>
              <w:rPr>
                <w:rFonts w:ascii="Times New Roman" w:hAnsi="Times New Roman"/>
                <w:color w:val="auto"/>
                <w:sz w:val="24"/>
                <w:szCs w:val="24"/>
              </w:rPr>
              <w:t xml:space="preserve">) litera (d) din CRR. </w:t>
            </w:r>
            <w:r>
              <w:rPr>
                <w:rFonts w:ascii="Times New Roman" w:hAnsi="Times New Roman"/>
                <w:sz w:val="24"/>
                <w:szCs w:val="24"/>
              </w:rPr>
              <w:t xml:space="preserve">Se iau în considerare și expunerile unității unei instituții care este tratată, de către o autoritate competentă, ca o instituție de credit pentru dezvoltare publică, în conformitate cu articolul </w:t>
            </w:r>
            <w:r w:rsidRPr="00673003">
              <w:rPr>
                <w:rFonts w:ascii="Times New Roman" w:hAnsi="Times New Roman"/>
                <w:sz w:val="24"/>
                <w:szCs w:val="24"/>
              </w:rPr>
              <w:t>429</w:t>
            </w:r>
            <w:r>
              <w:rPr>
                <w:rFonts w:ascii="Times New Roman" w:hAnsi="Times New Roman"/>
                <w:sz w:val="24"/>
                <w:szCs w:val="24"/>
              </w:rPr>
              <w:t>a alineatul (</w:t>
            </w:r>
            <w:r w:rsidRPr="00673003">
              <w:rPr>
                <w:rFonts w:ascii="Times New Roman" w:hAnsi="Times New Roman"/>
                <w:sz w:val="24"/>
                <w:szCs w:val="24"/>
              </w:rPr>
              <w:t>2</w:t>
            </w:r>
            <w:r>
              <w:rPr>
                <w:rFonts w:ascii="Times New Roman" w:hAnsi="Times New Roman"/>
                <w:sz w:val="24"/>
                <w:szCs w:val="24"/>
              </w:rPr>
              <w:t>) ultimul paragraf din CRR.</w:t>
            </w:r>
          </w:p>
          <w:p w14:paraId="64C77AD5" w14:textId="227981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Cuantumul raportat se include și în celulele aplicabile de mai sus, ca și cum nu s-ar fi aplicat nicio excludere.</w:t>
            </w:r>
          </w:p>
        </w:tc>
      </w:tr>
      <w:tr w:rsidR="00CB48CC" w:rsidRPr="00E75BB8" w14:paraId="00B60DDD" w14:textId="77777777" w:rsidTr="00E1595A">
        <w:trPr>
          <w:trHeight w:val="304"/>
        </w:trPr>
        <w:tc>
          <w:tcPr>
            <w:tcW w:w="1531" w:type="dxa"/>
            <w:tcBorders>
              <w:bottom w:val="single" w:sz="4" w:space="0" w:color="auto"/>
            </w:tcBorders>
            <w:vAlign w:val="center"/>
          </w:tcPr>
          <w:p w14:paraId="0C78434F" w14:textId="7703C49F"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w:t>
            </w:r>
            <w:r w:rsidRPr="00673003">
              <w:rPr>
                <w:rFonts w:ascii="Times New Roman" w:hAnsi="Times New Roman"/>
                <w:bCs/>
                <w:sz w:val="24"/>
                <w:szCs w:val="24"/>
              </w:rPr>
              <w:t>0263</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bottom w:val="single" w:sz="4" w:space="0" w:color="auto"/>
            </w:tcBorders>
            <w:vAlign w:val="center"/>
          </w:tcPr>
          <w:p w14:paraId="7CBAF840"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Expuneri excluse ale instituțiilor de credit pentru dezvoltare publică - Credite promoționale acordate de o entitate creată direct de administrația centrală, de administrațiile regionale sau de autoritățile locale ale unui stat membru</w:t>
            </w:r>
          </w:p>
          <w:p w14:paraId="4B17F8AE" w14:textId="3DD44064"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Articolul </w:t>
            </w:r>
            <w:r w:rsidRPr="00673003">
              <w:rPr>
                <w:rFonts w:ascii="Times New Roman" w:hAnsi="Times New Roman"/>
                <w:sz w:val="24"/>
                <w:szCs w:val="24"/>
              </w:rPr>
              <w:t>429</w:t>
            </w:r>
            <w:r>
              <w:rPr>
                <w:rFonts w:ascii="Times New Roman" w:hAnsi="Times New Roman"/>
                <w:sz w:val="24"/>
                <w:szCs w:val="24"/>
              </w:rPr>
              <w:t>a alineatul (</w:t>
            </w:r>
            <w:r w:rsidRPr="00673003">
              <w:rPr>
                <w:rFonts w:ascii="Times New Roman" w:hAnsi="Times New Roman"/>
                <w:sz w:val="24"/>
                <w:szCs w:val="24"/>
              </w:rPr>
              <w:t>1</w:t>
            </w:r>
            <w:r>
              <w:rPr>
                <w:rFonts w:ascii="Times New Roman" w:hAnsi="Times New Roman"/>
                <w:sz w:val="24"/>
                <w:szCs w:val="24"/>
              </w:rPr>
              <w:t>) litera (d) și alineatele (</w:t>
            </w:r>
            <w:r w:rsidRPr="00673003">
              <w:rPr>
                <w:rFonts w:ascii="Times New Roman" w:hAnsi="Times New Roman"/>
                <w:sz w:val="24"/>
                <w:szCs w:val="24"/>
              </w:rPr>
              <w:t>2</w:t>
            </w:r>
            <w:r>
              <w:rPr>
                <w:rFonts w:ascii="Times New Roman" w:hAnsi="Times New Roman"/>
                <w:sz w:val="24"/>
                <w:szCs w:val="24"/>
              </w:rPr>
              <w:t>) și (</w:t>
            </w:r>
            <w:r w:rsidRPr="00673003">
              <w:rPr>
                <w:rFonts w:ascii="Times New Roman" w:hAnsi="Times New Roman"/>
                <w:sz w:val="24"/>
                <w:szCs w:val="24"/>
              </w:rPr>
              <w:t>3</w:t>
            </w:r>
            <w:r>
              <w:rPr>
                <w:rFonts w:ascii="Times New Roman" w:hAnsi="Times New Roman"/>
                <w:sz w:val="24"/>
                <w:szCs w:val="24"/>
              </w:rPr>
              <w:t>) din CRR</w:t>
            </w:r>
          </w:p>
          <w:p w14:paraId="6FAF30DE" w14:textId="69B451A9"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sz w:val="24"/>
                <w:szCs w:val="24"/>
              </w:rPr>
              <w:t>Expunerile care decurg din creditele promoționale, inclusiv din creditele promoționale de tipul „</w:t>
            </w:r>
            <w:proofErr w:type="spellStart"/>
            <w:r>
              <w:rPr>
                <w:rFonts w:ascii="Times New Roman" w:hAnsi="Times New Roman"/>
                <w:sz w:val="24"/>
                <w:szCs w:val="24"/>
              </w:rPr>
              <w:t>pass</w:t>
            </w:r>
            <w:proofErr w:type="spellEnd"/>
            <w:r>
              <w:rPr>
                <w:rFonts w:ascii="Times New Roman" w:hAnsi="Times New Roman"/>
                <w:sz w:val="24"/>
                <w:szCs w:val="24"/>
              </w:rPr>
              <w:t xml:space="preserve"> </w:t>
            </w:r>
            <w:proofErr w:type="spellStart"/>
            <w:r>
              <w:rPr>
                <w:rFonts w:ascii="Times New Roman" w:hAnsi="Times New Roman"/>
                <w:sz w:val="24"/>
                <w:szCs w:val="24"/>
              </w:rPr>
              <w:t>through</w:t>
            </w:r>
            <w:proofErr w:type="spellEnd"/>
            <w:r>
              <w:rPr>
                <w:rFonts w:ascii="Times New Roman" w:hAnsi="Times New Roman"/>
                <w:sz w:val="24"/>
                <w:szCs w:val="24"/>
              </w:rPr>
              <w:t xml:space="preserve">”, acordate de o entitate creată direct de administrația centrală, de administrațiile regionale sau de autoritățile locale ale unui stat membru, care pot fi excluse în conformitate cu articolul </w:t>
            </w:r>
            <w:r w:rsidRPr="00673003">
              <w:rPr>
                <w:rFonts w:ascii="Times New Roman" w:hAnsi="Times New Roman"/>
                <w:sz w:val="24"/>
                <w:szCs w:val="24"/>
              </w:rPr>
              <w:t>429</w:t>
            </w:r>
            <w:r>
              <w:rPr>
                <w:rFonts w:ascii="Times New Roman" w:hAnsi="Times New Roman"/>
                <w:sz w:val="24"/>
                <w:szCs w:val="24"/>
              </w:rPr>
              <w:t>a alineatul (</w:t>
            </w:r>
            <w:r w:rsidRPr="00673003">
              <w:rPr>
                <w:rFonts w:ascii="Times New Roman" w:hAnsi="Times New Roman"/>
                <w:sz w:val="24"/>
                <w:szCs w:val="24"/>
              </w:rPr>
              <w:t>1</w:t>
            </w:r>
            <w:r>
              <w:rPr>
                <w:rFonts w:ascii="Times New Roman" w:hAnsi="Times New Roman"/>
                <w:sz w:val="24"/>
                <w:szCs w:val="24"/>
              </w:rPr>
              <w:t>) litera (d) din CRR.</w:t>
            </w:r>
            <w:r>
              <w:rPr>
                <w:rFonts w:ascii="Times New Roman" w:hAnsi="Times New Roman"/>
                <w:bCs/>
                <w:sz w:val="24"/>
                <w:szCs w:val="24"/>
              </w:rPr>
              <w:t xml:space="preserve"> </w:t>
            </w:r>
            <w:r>
              <w:rPr>
                <w:rFonts w:ascii="Times New Roman" w:hAnsi="Times New Roman"/>
                <w:sz w:val="24"/>
                <w:szCs w:val="24"/>
              </w:rPr>
              <w:t xml:space="preserve">Se iau în considerare și expunerile unității unei instituții care este tratată, de către o autoritate competentă, ca o instituție de credit pentru dezvoltare publică, în conformitate cu articolul </w:t>
            </w:r>
            <w:r w:rsidRPr="00673003">
              <w:rPr>
                <w:rFonts w:ascii="Times New Roman" w:hAnsi="Times New Roman"/>
                <w:sz w:val="24"/>
                <w:szCs w:val="24"/>
              </w:rPr>
              <w:t>429</w:t>
            </w:r>
            <w:r>
              <w:rPr>
                <w:rFonts w:ascii="Times New Roman" w:hAnsi="Times New Roman"/>
                <w:sz w:val="24"/>
                <w:szCs w:val="24"/>
              </w:rPr>
              <w:t>a alineatul (</w:t>
            </w:r>
            <w:r w:rsidRPr="00673003">
              <w:rPr>
                <w:rFonts w:ascii="Times New Roman" w:hAnsi="Times New Roman"/>
                <w:sz w:val="24"/>
                <w:szCs w:val="24"/>
              </w:rPr>
              <w:t>2</w:t>
            </w:r>
            <w:r>
              <w:rPr>
                <w:rFonts w:ascii="Times New Roman" w:hAnsi="Times New Roman"/>
                <w:sz w:val="24"/>
                <w:szCs w:val="24"/>
              </w:rPr>
              <w:t>) ultimul paragraf.</w:t>
            </w:r>
          </w:p>
          <w:p w14:paraId="5A3364FC" w14:textId="2A7576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Cuantumul raportat se include și în celulele aplicabile de mai sus, ca și cum nu s-ar fi aplicat nicio excludere.</w:t>
            </w:r>
          </w:p>
        </w:tc>
      </w:tr>
      <w:tr w:rsidR="00CB48CC" w:rsidRPr="00E75BB8" w14:paraId="24911276" w14:textId="77777777" w:rsidTr="00E1595A">
        <w:trPr>
          <w:trHeight w:val="304"/>
        </w:trPr>
        <w:tc>
          <w:tcPr>
            <w:tcW w:w="1531" w:type="dxa"/>
            <w:tcBorders>
              <w:bottom w:val="single" w:sz="4" w:space="0" w:color="auto"/>
            </w:tcBorders>
            <w:vAlign w:val="center"/>
          </w:tcPr>
          <w:p w14:paraId="633E837E" w14:textId="64229AC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w:t>
            </w:r>
            <w:r w:rsidRPr="00673003">
              <w:rPr>
                <w:rFonts w:ascii="Times New Roman" w:hAnsi="Times New Roman"/>
                <w:bCs/>
                <w:sz w:val="24"/>
                <w:szCs w:val="24"/>
              </w:rPr>
              <w:t>0264</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bottom w:val="single" w:sz="4" w:space="0" w:color="auto"/>
            </w:tcBorders>
            <w:vAlign w:val="center"/>
          </w:tcPr>
          <w:p w14:paraId="7047590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Expuneri excluse ale instituțiilor de credit pentru dezvoltare publică - Credite promoționale acordate de o entitate creată de administrația centrală, de administrațiile regionale sau de autoritățile locale ale unui stat membru printr-o instituție de credit intermediară</w:t>
            </w:r>
          </w:p>
          <w:p w14:paraId="6754B207" w14:textId="392DBA3E"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Articolul </w:t>
            </w:r>
            <w:r w:rsidRPr="00673003">
              <w:rPr>
                <w:rFonts w:ascii="Times New Roman" w:hAnsi="Times New Roman"/>
                <w:sz w:val="24"/>
                <w:szCs w:val="24"/>
              </w:rPr>
              <w:t>429</w:t>
            </w:r>
            <w:r>
              <w:rPr>
                <w:rFonts w:ascii="Times New Roman" w:hAnsi="Times New Roman"/>
                <w:sz w:val="24"/>
                <w:szCs w:val="24"/>
              </w:rPr>
              <w:t>a alineatul (</w:t>
            </w:r>
            <w:r w:rsidRPr="00673003">
              <w:rPr>
                <w:rFonts w:ascii="Times New Roman" w:hAnsi="Times New Roman"/>
                <w:sz w:val="24"/>
                <w:szCs w:val="24"/>
              </w:rPr>
              <w:t>1</w:t>
            </w:r>
            <w:r>
              <w:rPr>
                <w:rFonts w:ascii="Times New Roman" w:hAnsi="Times New Roman"/>
                <w:sz w:val="24"/>
                <w:szCs w:val="24"/>
              </w:rPr>
              <w:t>) litera (d) și alineatele (</w:t>
            </w:r>
            <w:r w:rsidRPr="00673003">
              <w:rPr>
                <w:rFonts w:ascii="Times New Roman" w:hAnsi="Times New Roman"/>
                <w:sz w:val="24"/>
                <w:szCs w:val="24"/>
              </w:rPr>
              <w:t>2</w:t>
            </w:r>
            <w:r>
              <w:rPr>
                <w:rFonts w:ascii="Times New Roman" w:hAnsi="Times New Roman"/>
                <w:sz w:val="24"/>
                <w:szCs w:val="24"/>
              </w:rPr>
              <w:t>) și (</w:t>
            </w:r>
            <w:r w:rsidRPr="00673003">
              <w:rPr>
                <w:rFonts w:ascii="Times New Roman" w:hAnsi="Times New Roman"/>
                <w:sz w:val="24"/>
                <w:szCs w:val="24"/>
              </w:rPr>
              <w:t>3</w:t>
            </w:r>
            <w:r>
              <w:rPr>
                <w:rFonts w:ascii="Times New Roman" w:hAnsi="Times New Roman"/>
                <w:sz w:val="24"/>
                <w:szCs w:val="24"/>
              </w:rPr>
              <w:t>) din CRR</w:t>
            </w:r>
          </w:p>
          <w:p w14:paraId="77D97E64" w14:textId="0FCAF836"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sz w:val="24"/>
                <w:szCs w:val="24"/>
              </w:rPr>
              <w:t>Expunerile care decurg din creditele promoționale, inclusiv din creditele promoționale de tipul „</w:t>
            </w:r>
            <w:proofErr w:type="spellStart"/>
            <w:r>
              <w:rPr>
                <w:rFonts w:ascii="Times New Roman" w:hAnsi="Times New Roman"/>
                <w:sz w:val="24"/>
                <w:szCs w:val="24"/>
              </w:rPr>
              <w:t>pass</w:t>
            </w:r>
            <w:proofErr w:type="spellEnd"/>
            <w:r>
              <w:rPr>
                <w:rFonts w:ascii="Times New Roman" w:hAnsi="Times New Roman"/>
                <w:sz w:val="24"/>
                <w:szCs w:val="24"/>
              </w:rPr>
              <w:t xml:space="preserve"> </w:t>
            </w:r>
            <w:proofErr w:type="spellStart"/>
            <w:r>
              <w:rPr>
                <w:rFonts w:ascii="Times New Roman" w:hAnsi="Times New Roman"/>
                <w:sz w:val="24"/>
                <w:szCs w:val="24"/>
              </w:rPr>
              <w:t>through</w:t>
            </w:r>
            <w:proofErr w:type="spellEnd"/>
            <w:r>
              <w:rPr>
                <w:rFonts w:ascii="Times New Roman" w:hAnsi="Times New Roman"/>
                <w:sz w:val="24"/>
                <w:szCs w:val="24"/>
              </w:rPr>
              <w:t xml:space="preserve">”, acordate de o entitate creată de administrația centrală, de administrațiile regionale sau de autoritățile locale ale unui stat membru printr-o instituție de credit intermediară, care pot fi excluse în conformitate cu articolul </w:t>
            </w:r>
            <w:r w:rsidRPr="00673003">
              <w:rPr>
                <w:rFonts w:ascii="Times New Roman" w:hAnsi="Times New Roman"/>
                <w:sz w:val="24"/>
                <w:szCs w:val="24"/>
              </w:rPr>
              <w:t>429</w:t>
            </w:r>
            <w:r>
              <w:rPr>
                <w:rFonts w:ascii="Times New Roman" w:hAnsi="Times New Roman"/>
                <w:sz w:val="24"/>
                <w:szCs w:val="24"/>
              </w:rPr>
              <w:t>a alineatul (</w:t>
            </w:r>
            <w:r w:rsidRPr="00673003">
              <w:rPr>
                <w:rFonts w:ascii="Times New Roman" w:hAnsi="Times New Roman"/>
                <w:sz w:val="24"/>
                <w:szCs w:val="24"/>
              </w:rPr>
              <w:t>1</w:t>
            </w:r>
            <w:r>
              <w:rPr>
                <w:rFonts w:ascii="Times New Roman" w:hAnsi="Times New Roman"/>
                <w:sz w:val="24"/>
                <w:szCs w:val="24"/>
              </w:rPr>
              <w:t>) litera (d) din CRR.</w:t>
            </w:r>
            <w:r>
              <w:rPr>
                <w:rFonts w:ascii="Times New Roman" w:hAnsi="Times New Roman"/>
                <w:bCs/>
                <w:sz w:val="24"/>
                <w:szCs w:val="24"/>
              </w:rPr>
              <w:t xml:space="preserve"> </w:t>
            </w:r>
            <w:r>
              <w:rPr>
                <w:rFonts w:ascii="Times New Roman" w:hAnsi="Times New Roman"/>
                <w:sz w:val="24"/>
                <w:szCs w:val="24"/>
              </w:rPr>
              <w:t xml:space="preserve">Se iau în considerare și expunerile unității unei instituții care este tratată, de către o autoritate competentă, ca o instituție de credit pentru dezvoltare publică, în conformitate cu articolul </w:t>
            </w:r>
            <w:r w:rsidRPr="00673003">
              <w:rPr>
                <w:rFonts w:ascii="Times New Roman" w:hAnsi="Times New Roman"/>
                <w:sz w:val="24"/>
                <w:szCs w:val="24"/>
              </w:rPr>
              <w:t>429</w:t>
            </w:r>
            <w:r>
              <w:rPr>
                <w:rFonts w:ascii="Times New Roman" w:hAnsi="Times New Roman"/>
                <w:sz w:val="24"/>
                <w:szCs w:val="24"/>
              </w:rPr>
              <w:t>a alineatul (</w:t>
            </w:r>
            <w:r w:rsidRPr="00673003">
              <w:rPr>
                <w:rFonts w:ascii="Times New Roman" w:hAnsi="Times New Roman"/>
                <w:sz w:val="24"/>
                <w:szCs w:val="24"/>
              </w:rPr>
              <w:t>2</w:t>
            </w:r>
            <w:r>
              <w:rPr>
                <w:rFonts w:ascii="Times New Roman" w:hAnsi="Times New Roman"/>
                <w:sz w:val="24"/>
                <w:szCs w:val="24"/>
              </w:rPr>
              <w:t>) ultimul paragraf.</w:t>
            </w:r>
          </w:p>
          <w:p w14:paraId="318709D6" w14:textId="775B94CC"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Cuantumul raportat se include și în celulele aplicabile de mai sus, ca și cum nu s-ar fi aplicat nicio excludere.</w:t>
            </w:r>
          </w:p>
        </w:tc>
      </w:tr>
      <w:tr w:rsidR="00CB48CC" w:rsidRPr="00E75BB8" w14:paraId="337CD92B" w14:textId="77777777" w:rsidTr="00E1595A">
        <w:trPr>
          <w:trHeight w:val="304"/>
        </w:trPr>
        <w:tc>
          <w:tcPr>
            <w:tcW w:w="1531" w:type="dxa"/>
            <w:tcBorders>
              <w:bottom w:val="single" w:sz="4" w:space="0" w:color="auto"/>
            </w:tcBorders>
            <w:vAlign w:val="center"/>
          </w:tcPr>
          <w:p w14:paraId="6C7E09CA" w14:textId="166BCBE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w:t>
            </w:r>
            <w:r w:rsidRPr="00673003">
              <w:rPr>
                <w:rFonts w:ascii="Times New Roman" w:hAnsi="Times New Roman"/>
                <w:bCs/>
                <w:sz w:val="24"/>
                <w:szCs w:val="24"/>
              </w:rPr>
              <w:t>0265</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bottom w:val="single" w:sz="4" w:space="0" w:color="auto"/>
            </w:tcBorders>
            <w:vAlign w:val="center"/>
          </w:tcPr>
          <w:p w14:paraId="3A4A6AD1"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Expuneri excluse care decurg din creditele promoționale de tipul „</w:t>
            </w:r>
            <w:proofErr w:type="spellStart"/>
            <w:r>
              <w:rPr>
                <w:rFonts w:ascii="Times New Roman" w:hAnsi="Times New Roman"/>
                <w:b/>
                <w:color w:val="auto"/>
                <w:sz w:val="24"/>
                <w:szCs w:val="24"/>
              </w:rPr>
              <w:t>pass</w:t>
            </w:r>
            <w:proofErr w:type="spellEnd"/>
            <w:r>
              <w:rPr>
                <w:rFonts w:ascii="Times New Roman" w:hAnsi="Times New Roman"/>
                <w:b/>
                <w:color w:val="auto"/>
                <w:sz w:val="24"/>
                <w:szCs w:val="24"/>
              </w:rPr>
              <w:t xml:space="preserve"> </w:t>
            </w:r>
            <w:proofErr w:type="spellStart"/>
            <w:r>
              <w:rPr>
                <w:rFonts w:ascii="Times New Roman" w:hAnsi="Times New Roman"/>
                <w:b/>
                <w:color w:val="auto"/>
                <w:sz w:val="24"/>
                <w:szCs w:val="24"/>
              </w:rPr>
              <w:t>through</w:t>
            </w:r>
            <w:proofErr w:type="spellEnd"/>
            <w:r>
              <w:rPr>
                <w:rFonts w:ascii="Times New Roman" w:hAnsi="Times New Roman"/>
                <w:b/>
                <w:color w:val="auto"/>
                <w:sz w:val="24"/>
                <w:szCs w:val="24"/>
              </w:rPr>
              <w:t>” acordate de instituții (sau unități) care nu sunt instituții de credit pentru dezvoltare publică - Credite promoționale acordate de o instituție de credit pentru dezvoltare publică</w:t>
            </w:r>
          </w:p>
          <w:p w14:paraId="51F998E0" w14:textId="0F685FC2" w:rsidR="009D46F6" w:rsidRPr="000B66BC" w:rsidRDefault="0079137A"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Articolul </w:t>
            </w:r>
            <w:r w:rsidRPr="00673003">
              <w:rPr>
                <w:rFonts w:ascii="Times New Roman" w:hAnsi="Times New Roman"/>
                <w:sz w:val="24"/>
                <w:szCs w:val="24"/>
              </w:rPr>
              <w:t>429</w:t>
            </w:r>
            <w:r>
              <w:rPr>
                <w:rFonts w:ascii="Times New Roman" w:hAnsi="Times New Roman"/>
                <w:sz w:val="24"/>
                <w:szCs w:val="24"/>
              </w:rPr>
              <w:t>a alineatul (</w:t>
            </w:r>
            <w:r w:rsidRPr="00673003">
              <w:rPr>
                <w:rFonts w:ascii="Times New Roman" w:hAnsi="Times New Roman"/>
                <w:sz w:val="24"/>
                <w:szCs w:val="24"/>
              </w:rPr>
              <w:t>1</w:t>
            </w:r>
            <w:r>
              <w:rPr>
                <w:rFonts w:ascii="Times New Roman" w:hAnsi="Times New Roman"/>
                <w:sz w:val="24"/>
                <w:szCs w:val="24"/>
              </w:rPr>
              <w:t>) litera (e) și alineatele (</w:t>
            </w:r>
            <w:r w:rsidRPr="00673003">
              <w:rPr>
                <w:rFonts w:ascii="Times New Roman" w:hAnsi="Times New Roman"/>
                <w:sz w:val="24"/>
                <w:szCs w:val="24"/>
              </w:rPr>
              <w:t>2</w:t>
            </w:r>
            <w:r>
              <w:rPr>
                <w:rFonts w:ascii="Times New Roman" w:hAnsi="Times New Roman"/>
                <w:sz w:val="24"/>
                <w:szCs w:val="24"/>
              </w:rPr>
              <w:t>) și (</w:t>
            </w:r>
            <w:r w:rsidRPr="00673003">
              <w:rPr>
                <w:rFonts w:ascii="Times New Roman" w:hAnsi="Times New Roman"/>
                <w:sz w:val="24"/>
                <w:szCs w:val="24"/>
              </w:rPr>
              <w:t>3</w:t>
            </w:r>
            <w:r>
              <w:rPr>
                <w:rFonts w:ascii="Times New Roman" w:hAnsi="Times New Roman"/>
                <w:sz w:val="24"/>
                <w:szCs w:val="24"/>
              </w:rPr>
              <w:t>) din CRR</w:t>
            </w:r>
          </w:p>
          <w:p w14:paraId="6B9968E8" w14:textId="7DFDBBBB" w:rsidR="00743C1E"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Părțile din expuneri care decurg din creditele promoționale de tipul „</w:t>
            </w:r>
            <w:proofErr w:type="spellStart"/>
            <w:r>
              <w:rPr>
                <w:rFonts w:ascii="Times New Roman" w:hAnsi="Times New Roman"/>
                <w:color w:val="auto"/>
                <w:sz w:val="24"/>
                <w:szCs w:val="24"/>
              </w:rPr>
              <w:t>pass</w:t>
            </w:r>
            <w:proofErr w:type="spellEnd"/>
            <w:r>
              <w:rPr>
                <w:rFonts w:ascii="Times New Roman" w:hAnsi="Times New Roman"/>
                <w:color w:val="auto"/>
                <w:sz w:val="24"/>
                <w:szCs w:val="24"/>
              </w:rPr>
              <w:t xml:space="preserve"> </w:t>
            </w:r>
            <w:proofErr w:type="spellStart"/>
            <w:r>
              <w:rPr>
                <w:rFonts w:ascii="Times New Roman" w:hAnsi="Times New Roman"/>
                <w:color w:val="auto"/>
                <w:sz w:val="24"/>
                <w:szCs w:val="24"/>
              </w:rPr>
              <w:t>through</w:t>
            </w:r>
            <w:proofErr w:type="spellEnd"/>
            <w:r>
              <w:rPr>
                <w:rFonts w:ascii="Times New Roman" w:hAnsi="Times New Roman"/>
                <w:color w:val="auto"/>
                <w:sz w:val="24"/>
                <w:szCs w:val="24"/>
              </w:rPr>
              <w:t xml:space="preserve">” acordate altor instituții de credit, în cazul în care creditele promoționale au fost acordate de o instituție de credit pentru dezvoltare publică. </w:t>
            </w:r>
            <w:r>
              <w:rPr>
                <w:rFonts w:ascii="Times New Roman" w:hAnsi="Times New Roman"/>
                <w:sz w:val="24"/>
                <w:szCs w:val="24"/>
              </w:rPr>
              <w:t xml:space="preserve">Se iau în considerare și părțile din expunerile unităților unei instituții care nu sunt tratate, de către o autoritate competentă, ca o instituție de credit pentru dezvoltare publică, în conformitate cu articolul </w:t>
            </w:r>
            <w:r w:rsidRPr="00673003">
              <w:rPr>
                <w:rFonts w:ascii="Times New Roman" w:hAnsi="Times New Roman"/>
                <w:sz w:val="24"/>
                <w:szCs w:val="24"/>
              </w:rPr>
              <w:t>429</w:t>
            </w:r>
            <w:r>
              <w:rPr>
                <w:rFonts w:ascii="Times New Roman" w:hAnsi="Times New Roman"/>
                <w:sz w:val="24"/>
                <w:szCs w:val="24"/>
              </w:rPr>
              <w:t>a alineatul (</w:t>
            </w:r>
            <w:r w:rsidRPr="00673003">
              <w:rPr>
                <w:rFonts w:ascii="Times New Roman" w:hAnsi="Times New Roman"/>
                <w:sz w:val="24"/>
                <w:szCs w:val="24"/>
              </w:rPr>
              <w:t>2</w:t>
            </w:r>
            <w:r>
              <w:rPr>
                <w:rFonts w:ascii="Times New Roman" w:hAnsi="Times New Roman"/>
                <w:sz w:val="24"/>
                <w:szCs w:val="24"/>
              </w:rPr>
              <w:t>) ultimul paragraf.</w:t>
            </w:r>
          </w:p>
          <w:p w14:paraId="1CF30E6B" w14:textId="322E3C8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Cuantumul raportat se include și în celulele aplicabile de mai sus, ca și cum nu s-ar fi aplicat nicio excludere.</w:t>
            </w:r>
          </w:p>
        </w:tc>
      </w:tr>
      <w:tr w:rsidR="00CB48CC" w:rsidRPr="00E75BB8" w14:paraId="02D73868" w14:textId="77777777" w:rsidTr="00E1595A">
        <w:trPr>
          <w:trHeight w:val="304"/>
        </w:trPr>
        <w:tc>
          <w:tcPr>
            <w:tcW w:w="1531" w:type="dxa"/>
            <w:tcBorders>
              <w:bottom w:val="single" w:sz="4" w:space="0" w:color="auto"/>
            </w:tcBorders>
            <w:vAlign w:val="center"/>
          </w:tcPr>
          <w:p w14:paraId="57A4063C" w14:textId="06DE7FF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w:t>
            </w:r>
            <w:r w:rsidRPr="00673003">
              <w:rPr>
                <w:rFonts w:ascii="Times New Roman" w:hAnsi="Times New Roman"/>
                <w:bCs/>
                <w:sz w:val="24"/>
                <w:szCs w:val="24"/>
              </w:rPr>
              <w:t>0266</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bottom w:val="single" w:sz="4" w:space="0" w:color="auto"/>
            </w:tcBorders>
            <w:vAlign w:val="center"/>
          </w:tcPr>
          <w:p w14:paraId="4A900DC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Expuneri excluse care decurg din creditele promoționale de tipul „</w:t>
            </w:r>
            <w:proofErr w:type="spellStart"/>
            <w:r>
              <w:rPr>
                <w:rFonts w:ascii="Times New Roman" w:hAnsi="Times New Roman"/>
                <w:b/>
                <w:color w:val="auto"/>
                <w:sz w:val="24"/>
                <w:szCs w:val="24"/>
              </w:rPr>
              <w:t>pass</w:t>
            </w:r>
            <w:proofErr w:type="spellEnd"/>
            <w:r>
              <w:rPr>
                <w:rFonts w:ascii="Times New Roman" w:hAnsi="Times New Roman"/>
                <w:b/>
                <w:color w:val="auto"/>
                <w:sz w:val="24"/>
                <w:szCs w:val="24"/>
              </w:rPr>
              <w:t xml:space="preserve"> </w:t>
            </w:r>
            <w:proofErr w:type="spellStart"/>
            <w:r>
              <w:rPr>
                <w:rFonts w:ascii="Times New Roman" w:hAnsi="Times New Roman"/>
                <w:b/>
                <w:color w:val="auto"/>
                <w:sz w:val="24"/>
                <w:szCs w:val="24"/>
              </w:rPr>
              <w:t>through</w:t>
            </w:r>
            <w:proofErr w:type="spellEnd"/>
            <w:r>
              <w:rPr>
                <w:rFonts w:ascii="Times New Roman" w:hAnsi="Times New Roman"/>
                <w:b/>
                <w:color w:val="auto"/>
                <w:sz w:val="24"/>
                <w:szCs w:val="24"/>
              </w:rPr>
              <w:t>” acordate de instituții (sau unități) care nu sunt instituții de credit pentru dezvoltare publică - Credite promoționale acordate de o entitate creată direct de administrația centrală, de administrațiile regionale sau de autoritățile locale ale unui stat membru</w:t>
            </w:r>
          </w:p>
          <w:p w14:paraId="003BD5E4" w14:textId="186B4E9B" w:rsidR="00743C1E"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Articolul </w:t>
            </w:r>
            <w:r w:rsidRPr="00673003">
              <w:rPr>
                <w:rFonts w:ascii="Times New Roman" w:hAnsi="Times New Roman"/>
                <w:sz w:val="24"/>
                <w:szCs w:val="24"/>
              </w:rPr>
              <w:t>429</w:t>
            </w:r>
            <w:r>
              <w:rPr>
                <w:rFonts w:ascii="Times New Roman" w:hAnsi="Times New Roman"/>
                <w:sz w:val="24"/>
                <w:szCs w:val="24"/>
              </w:rPr>
              <w:t>a alineatul (</w:t>
            </w:r>
            <w:r w:rsidRPr="00673003">
              <w:rPr>
                <w:rFonts w:ascii="Times New Roman" w:hAnsi="Times New Roman"/>
                <w:sz w:val="24"/>
                <w:szCs w:val="24"/>
              </w:rPr>
              <w:t>1</w:t>
            </w:r>
            <w:r>
              <w:rPr>
                <w:rFonts w:ascii="Times New Roman" w:hAnsi="Times New Roman"/>
                <w:sz w:val="24"/>
                <w:szCs w:val="24"/>
              </w:rPr>
              <w:t>) litera (e) și alineatele (</w:t>
            </w:r>
            <w:r w:rsidRPr="00673003">
              <w:rPr>
                <w:rFonts w:ascii="Times New Roman" w:hAnsi="Times New Roman"/>
                <w:sz w:val="24"/>
                <w:szCs w:val="24"/>
              </w:rPr>
              <w:t>2</w:t>
            </w:r>
            <w:r>
              <w:rPr>
                <w:rFonts w:ascii="Times New Roman" w:hAnsi="Times New Roman"/>
                <w:sz w:val="24"/>
                <w:szCs w:val="24"/>
              </w:rPr>
              <w:t>) și (</w:t>
            </w:r>
            <w:r w:rsidRPr="00673003">
              <w:rPr>
                <w:rFonts w:ascii="Times New Roman" w:hAnsi="Times New Roman"/>
                <w:sz w:val="24"/>
                <w:szCs w:val="24"/>
              </w:rPr>
              <w:t>3</w:t>
            </w:r>
            <w:r>
              <w:rPr>
                <w:rFonts w:ascii="Times New Roman" w:hAnsi="Times New Roman"/>
                <w:sz w:val="24"/>
                <w:szCs w:val="24"/>
              </w:rPr>
              <w:t>) din CRR</w:t>
            </w:r>
          </w:p>
          <w:p w14:paraId="128930FF" w14:textId="4A97FBF9" w:rsidR="00415D69"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Părțile din expuneri care decurg din creditele promoționale de tipul „</w:t>
            </w:r>
            <w:proofErr w:type="spellStart"/>
            <w:r>
              <w:rPr>
                <w:rFonts w:ascii="Times New Roman" w:hAnsi="Times New Roman"/>
                <w:color w:val="auto"/>
                <w:sz w:val="24"/>
                <w:szCs w:val="24"/>
              </w:rPr>
              <w:t>pass</w:t>
            </w:r>
            <w:proofErr w:type="spellEnd"/>
            <w:r>
              <w:rPr>
                <w:rFonts w:ascii="Times New Roman" w:hAnsi="Times New Roman"/>
                <w:color w:val="auto"/>
                <w:sz w:val="24"/>
                <w:szCs w:val="24"/>
              </w:rPr>
              <w:t xml:space="preserve"> </w:t>
            </w:r>
            <w:proofErr w:type="spellStart"/>
            <w:r>
              <w:rPr>
                <w:rFonts w:ascii="Times New Roman" w:hAnsi="Times New Roman"/>
                <w:color w:val="auto"/>
                <w:sz w:val="24"/>
                <w:szCs w:val="24"/>
              </w:rPr>
              <w:t>through</w:t>
            </w:r>
            <w:proofErr w:type="spellEnd"/>
            <w:r>
              <w:rPr>
                <w:rFonts w:ascii="Times New Roman" w:hAnsi="Times New Roman"/>
                <w:color w:val="auto"/>
                <w:sz w:val="24"/>
                <w:szCs w:val="24"/>
              </w:rPr>
              <w:t xml:space="preserve">” acordate altor instituții de credit, în cazul în care creditele promoționale au fost acordate de o entitate creată direct de administrația centrală, de administrațiile regionale sau de autoritățile locale ale unui stat membru. </w:t>
            </w:r>
            <w:r>
              <w:rPr>
                <w:rFonts w:ascii="Times New Roman" w:hAnsi="Times New Roman"/>
                <w:sz w:val="24"/>
                <w:szCs w:val="24"/>
              </w:rPr>
              <w:t xml:space="preserve">Se iau în considerare și părțile din expunerile unităților unei instituții care nu sunt tratate, de către o autoritate competentă, ca o instituție de credit pentru dezvoltare publică, în conformitate cu articolul </w:t>
            </w:r>
            <w:r w:rsidRPr="00673003">
              <w:rPr>
                <w:rFonts w:ascii="Times New Roman" w:hAnsi="Times New Roman"/>
                <w:sz w:val="24"/>
                <w:szCs w:val="24"/>
              </w:rPr>
              <w:t>429</w:t>
            </w:r>
            <w:r>
              <w:rPr>
                <w:rFonts w:ascii="Times New Roman" w:hAnsi="Times New Roman"/>
                <w:sz w:val="24"/>
                <w:szCs w:val="24"/>
              </w:rPr>
              <w:t>a alineatul (</w:t>
            </w:r>
            <w:r w:rsidRPr="00673003">
              <w:rPr>
                <w:rFonts w:ascii="Times New Roman" w:hAnsi="Times New Roman"/>
                <w:sz w:val="24"/>
                <w:szCs w:val="24"/>
              </w:rPr>
              <w:t>2</w:t>
            </w:r>
            <w:r>
              <w:rPr>
                <w:rFonts w:ascii="Times New Roman" w:hAnsi="Times New Roman"/>
                <w:sz w:val="24"/>
                <w:szCs w:val="24"/>
              </w:rPr>
              <w:t>) ultimul paragraf.</w:t>
            </w:r>
          </w:p>
          <w:p w14:paraId="4DD1C09D" w14:textId="67B346B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Cuantumul raportat se include și în celulele aplicabile de mai sus, ca și cum nu s-ar fi aplicat nicio excludere.</w:t>
            </w:r>
          </w:p>
        </w:tc>
      </w:tr>
      <w:tr w:rsidR="00CB48CC" w:rsidRPr="00E75BB8" w14:paraId="78DBF21B" w14:textId="77777777" w:rsidTr="00E1595A">
        <w:trPr>
          <w:trHeight w:val="304"/>
        </w:trPr>
        <w:tc>
          <w:tcPr>
            <w:tcW w:w="1531" w:type="dxa"/>
            <w:tcBorders>
              <w:bottom w:val="single" w:sz="4" w:space="0" w:color="auto"/>
            </w:tcBorders>
            <w:vAlign w:val="center"/>
          </w:tcPr>
          <w:p w14:paraId="159B9A71" w14:textId="29511FD8" w:rsidR="00946138"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w:t>
            </w:r>
            <w:r w:rsidRPr="00673003">
              <w:rPr>
                <w:rFonts w:ascii="Times New Roman" w:hAnsi="Times New Roman"/>
                <w:bCs/>
                <w:sz w:val="24"/>
                <w:szCs w:val="24"/>
              </w:rPr>
              <w:t>0267</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bottom w:val="single" w:sz="4" w:space="0" w:color="auto"/>
            </w:tcBorders>
            <w:vAlign w:val="center"/>
          </w:tcPr>
          <w:p w14:paraId="0D809E6C"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Expuneri excluse care decurg din creditele promoționale de tipul „</w:t>
            </w:r>
            <w:proofErr w:type="spellStart"/>
            <w:r>
              <w:rPr>
                <w:rFonts w:ascii="Times New Roman" w:hAnsi="Times New Roman"/>
                <w:b/>
                <w:color w:val="auto"/>
                <w:sz w:val="24"/>
                <w:szCs w:val="24"/>
              </w:rPr>
              <w:t>pass</w:t>
            </w:r>
            <w:proofErr w:type="spellEnd"/>
            <w:r>
              <w:rPr>
                <w:rFonts w:ascii="Times New Roman" w:hAnsi="Times New Roman"/>
                <w:b/>
                <w:color w:val="auto"/>
                <w:sz w:val="24"/>
                <w:szCs w:val="24"/>
              </w:rPr>
              <w:t xml:space="preserve"> </w:t>
            </w:r>
            <w:proofErr w:type="spellStart"/>
            <w:r>
              <w:rPr>
                <w:rFonts w:ascii="Times New Roman" w:hAnsi="Times New Roman"/>
                <w:b/>
                <w:color w:val="auto"/>
                <w:sz w:val="24"/>
                <w:szCs w:val="24"/>
              </w:rPr>
              <w:t>through</w:t>
            </w:r>
            <w:proofErr w:type="spellEnd"/>
            <w:r>
              <w:rPr>
                <w:rFonts w:ascii="Times New Roman" w:hAnsi="Times New Roman"/>
                <w:b/>
                <w:color w:val="auto"/>
                <w:sz w:val="24"/>
                <w:szCs w:val="24"/>
              </w:rPr>
              <w:t>” acordate de instituții (sau unități) care nu sunt instituții de credit pentru dezvoltare publică - Credite promoționale acordate de o entitate creată de administrația centrală, de administrațiile regionale sau de autoritățile locale ale unui stat membru printr-o instituție de credit intermediară</w:t>
            </w:r>
          </w:p>
          <w:p w14:paraId="30EAE7BC" w14:textId="63AC62A5" w:rsidR="009D46F6"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Articolul </w:t>
            </w:r>
            <w:r w:rsidRPr="00673003">
              <w:rPr>
                <w:rFonts w:ascii="Times New Roman" w:hAnsi="Times New Roman"/>
                <w:sz w:val="24"/>
                <w:szCs w:val="24"/>
              </w:rPr>
              <w:t>429</w:t>
            </w:r>
            <w:r>
              <w:rPr>
                <w:rFonts w:ascii="Times New Roman" w:hAnsi="Times New Roman"/>
                <w:sz w:val="24"/>
                <w:szCs w:val="24"/>
              </w:rPr>
              <w:t>a alineatul (</w:t>
            </w:r>
            <w:r w:rsidRPr="00673003">
              <w:rPr>
                <w:rFonts w:ascii="Times New Roman" w:hAnsi="Times New Roman"/>
                <w:sz w:val="24"/>
                <w:szCs w:val="24"/>
              </w:rPr>
              <w:t>1</w:t>
            </w:r>
            <w:r>
              <w:rPr>
                <w:rFonts w:ascii="Times New Roman" w:hAnsi="Times New Roman"/>
                <w:sz w:val="24"/>
                <w:szCs w:val="24"/>
              </w:rPr>
              <w:t>) litera (e) și alineatele (</w:t>
            </w:r>
            <w:r w:rsidRPr="00673003">
              <w:rPr>
                <w:rFonts w:ascii="Times New Roman" w:hAnsi="Times New Roman"/>
                <w:sz w:val="24"/>
                <w:szCs w:val="24"/>
              </w:rPr>
              <w:t>2</w:t>
            </w:r>
            <w:r>
              <w:rPr>
                <w:rFonts w:ascii="Times New Roman" w:hAnsi="Times New Roman"/>
                <w:sz w:val="24"/>
                <w:szCs w:val="24"/>
              </w:rPr>
              <w:t>) și (</w:t>
            </w:r>
            <w:r w:rsidRPr="00673003">
              <w:rPr>
                <w:rFonts w:ascii="Times New Roman" w:hAnsi="Times New Roman"/>
                <w:sz w:val="24"/>
                <w:szCs w:val="24"/>
              </w:rPr>
              <w:t>3</w:t>
            </w:r>
            <w:r>
              <w:rPr>
                <w:rFonts w:ascii="Times New Roman" w:hAnsi="Times New Roman"/>
                <w:sz w:val="24"/>
                <w:szCs w:val="24"/>
              </w:rPr>
              <w:t>) din CRR</w:t>
            </w:r>
          </w:p>
          <w:p w14:paraId="3DE31CDF" w14:textId="7B1B92C9" w:rsidR="00743C1E"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Părțile din expuneri care decurg din creditele promoționale de tipul „</w:t>
            </w:r>
            <w:proofErr w:type="spellStart"/>
            <w:r>
              <w:rPr>
                <w:rFonts w:ascii="Times New Roman" w:hAnsi="Times New Roman"/>
                <w:color w:val="auto"/>
                <w:sz w:val="24"/>
                <w:szCs w:val="24"/>
              </w:rPr>
              <w:t>pass</w:t>
            </w:r>
            <w:proofErr w:type="spellEnd"/>
            <w:r>
              <w:rPr>
                <w:rFonts w:ascii="Times New Roman" w:hAnsi="Times New Roman"/>
                <w:color w:val="auto"/>
                <w:sz w:val="24"/>
                <w:szCs w:val="24"/>
              </w:rPr>
              <w:t xml:space="preserve"> </w:t>
            </w:r>
            <w:proofErr w:type="spellStart"/>
            <w:r>
              <w:rPr>
                <w:rFonts w:ascii="Times New Roman" w:hAnsi="Times New Roman"/>
                <w:color w:val="auto"/>
                <w:sz w:val="24"/>
                <w:szCs w:val="24"/>
              </w:rPr>
              <w:t>through</w:t>
            </w:r>
            <w:proofErr w:type="spellEnd"/>
            <w:r>
              <w:rPr>
                <w:rFonts w:ascii="Times New Roman" w:hAnsi="Times New Roman"/>
                <w:color w:val="auto"/>
                <w:sz w:val="24"/>
                <w:szCs w:val="24"/>
              </w:rPr>
              <w:t xml:space="preserve">” acordate altor instituții de credit, în cazul în care creditele promoționale au fost acordate de o entitate creată de administrația centrală, de administrațiile regionale sau de autoritățile locale ale unui stat membru printr-o instituție de credit intermediară. </w:t>
            </w:r>
            <w:r>
              <w:rPr>
                <w:rFonts w:ascii="Times New Roman" w:hAnsi="Times New Roman"/>
                <w:sz w:val="24"/>
                <w:szCs w:val="24"/>
              </w:rPr>
              <w:t xml:space="preserve">Se iau în considerare și părțile din expunerile unităților unei instituții care nu sunt tratate, de către o autoritate competentă, ca o instituție de credit pentru dezvoltare publică, în conformitate cu articolul </w:t>
            </w:r>
            <w:r w:rsidRPr="00673003">
              <w:rPr>
                <w:rFonts w:ascii="Times New Roman" w:hAnsi="Times New Roman"/>
                <w:sz w:val="24"/>
                <w:szCs w:val="24"/>
              </w:rPr>
              <w:t>429</w:t>
            </w:r>
            <w:r>
              <w:rPr>
                <w:rFonts w:ascii="Times New Roman" w:hAnsi="Times New Roman"/>
                <w:sz w:val="24"/>
                <w:szCs w:val="24"/>
              </w:rPr>
              <w:t>a alineatul (</w:t>
            </w:r>
            <w:r w:rsidRPr="00673003">
              <w:rPr>
                <w:rFonts w:ascii="Times New Roman" w:hAnsi="Times New Roman"/>
                <w:sz w:val="24"/>
                <w:szCs w:val="24"/>
              </w:rPr>
              <w:t>2</w:t>
            </w:r>
            <w:r>
              <w:rPr>
                <w:rFonts w:ascii="Times New Roman" w:hAnsi="Times New Roman"/>
                <w:sz w:val="24"/>
                <w:szCs w:val="24"/>
              </w:rPr>
              <w:t>) ultimul paragraf.</w:t>
            </w:r>
          </w:p>
          <w:p w14:paraId="53C99EBF" w14:textId="67514C6D"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Cuantumul raportat se include și în celulele aplicabile de mai sus, ca și cum nu s-ar fi aplicat nicio excludere.</w:t>
            </w:r>
          </w:p>
        </w:tc>
      </w:tr>
      <w:tr w:rsidR="00CB48CC" w:rsidRPr="00E75BB8" w14:paraId="39D281E6" w14:textId="77777777" w:rsidTr="00E1595A">
        <w:trPr>
          <w:trHeight w:val="304"/>
        </w:trPr>
        <w:tc>
          <w:tcPr>
            <w:tcW w:w="1531" w:type="dxa"/>
            <w:tcBorders>
              <w:bottom w:val="single" w:sz="4" w:space="0" w:color="auto"/>
            </w:tcBorders>
          </w:tcPr>
          <w:p w14:paraId="28E3E527" w14:textId="64B2DB2E"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0270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49DAE00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CD09A92" w14:textId="77777777" w:rsidR="00CB48CC" w:rsidRPr="000B66BC" w:rsidRDefault="00CB48CC" w:rsidP="000B66BC">
            <w:pPr>
              <w:pStyle w:val="BodyText1"/>
              <w:spacing w:after="240" w:line="240" w:lineRule="auto"/>
              <w:rPr>
                <w:rFonts w:ascii="Times New Roman" w:hAnsi="Times New Roman"/>
                <w:sz w:val="24"/>
                <w:szCs w:val="24"/>
              </w:rPr>
            </w:pPr>
            <w:r>
              <w:rPr>
                <w:rFonts w:ascii="Times New Roman" w:hAnsi="Times New Roman"/>
                <w:b/>
                <w:bCs/>
                <w:sz w:val="24"/>
                <w:szCs w:val="24"/>
              </w:rPr>
              <w:t xml:space="preserve">(-) Cuantumul activelor scăzut – din fondurile proprii de nivel </w:t>
            </w:r>
            <w:r w:rsidRPr="00673003">
              <w:rPr>
                <w:rFonts w:ascii="Times New Roman" w:hAnsi="Times New Roman"/>
                <w:b/>
                <w:bCs/>
                <w:sz w:val="24"/>
                <w:szCs w:val="24"/>
              </w:rPr>
              <w:t>1</w:t>
            </w:r>
            <w:r>
              <w:rPr>
                <w:rFonts w:ascii="Times New Roman" w:hAnsi="Times New Roman"/>
                <w:b/>
                <w:bCs/>
                <w:sz w:val="24"/>
                <w:szCs w:val="24"/>
              </w:rPr>
              <w:t xml:space="preserve"> – conform definiției introduse integral</w:t>
            </w:r>
          </w:p>
          <w:p w14:paraId="7786B29A" w14:textId="16FE3CE7" w:rsidR="00CB48CC" w:rsidRPr="000B66BC" w:rsidRDefault="00542529"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Articolul </w:t>
            </w:r>
            <w:r w:rsidRPr="00673003">
              <w:rPr>
                <w:rFonts w:ascii="Times New Roman" w:hAnsi="Times New Roman"/>
                <w:sz w:val="24"/>
                <w:szCs w:val="24"/>
              </w:rPr>
              <w:t>429</w:t>
            </w:r>
            <w:r>
              <w:rPr>
                <w:rFonts w:ascii="Times New Roman" w:hAnsi="Times New Roman"/>
                <w:sz w:val="24"/>
                <w:szCs w:val="24"/>
              </w:rPr>
              <w:t>a alineatul (</w:t>
            </w:r>
            <w:r w:rsidRPr="00673003">
              <w:rPr>
                <w:rFonts w:ascii="Times New Roman" w:hAnsi="Times New Roman"/>
                <w:sz w:val="24"/>
                <w:szCs w:val="24"/>
              </w:rPr>
              <w:t>1</w:t>
            </w:r>
            <w:r>
              <w:rPr>
                <w:rFonts w:ascii="Times New Roman" w:hAnsi="Times New Roman"/>
                <w:sz w:val="24"/>
                <w:szCs w:val="24"/>
              </w:rPr>
              <w:t xml:space="preserve">) litera (b) și articolul </w:t>
            </w:r>
            <w:r w:rsidRPr="00673003">
              <w:rPr>
                <w:rFonts w:ascii="Times New Roman" w:hAnsi="Times New Roman"/>
                <w:sz w:val="24"/>
                <w:szCs w:val="24"/>
              </w:rPr>
              <w:t>499</w:t>
            </w:r>
            <w:r>
              <w:rPr>
                <w:rFonts w:ascii="Times New Roman" w:hAnsi="Times New Roman"/>
                <w:sz w:val="24"/>
                <w:szCs w:val="24"/>
              </w:rPr>
              <w:t xml:space="preserve"> alineatul (</w:t>
            </w:r>
            <w:r w:rsidRPr="00673003">
              <w:rPr>
                <w:rFonts w:ascii="Times New Roman" w:hAnsi="Times New Roman"/>
                <w:sz w:val="24"/>
                <w:szCs w:val="24"/>
              </w:rPr>
              <w:t>1</w:t>
            </w:r>
            <w:r>
              <w:rPr>
                <w:rFonts w:ascii="Times New Roman" w:hAnsi="Times New Roman"/>
                <w:sz w:val="24"/>
                <w:szCs w:val="24"/>
              </w:rPr>
              <w:t>) litera (a) din CRR</w:t>
            </w:r>
          </w:p>
          <w:p w14:paraId="675D8B7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Cuprinde toate ajustările care vizează valoarea unui activ și care sunt prevăzute la:</w:t>
            </w:r>
          </w:p>
          <w:p w14:paraId="0ABD1D78" w14:textId="0198F3C1"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 xml:space="preserve">articolele </w:t>
            </w:r>
            <w:r w:rsidRPr="00673003">
              <w:rPr>
                <w:rFonts w:ascii="Times New Roman" w:hAnsi="Times New Roman"/>
                <w:bCs/>
                <w:sz w:val="24"/>
                <w:szCs w:val="24"/>
              </w:rPr>
              <w:t>32</w:t>
            </w:r>
            <w:r>
              <w:rPr>
                <w:rFonts w:ascii="Times New Roman" w:hAnsi="Times New Roman"/>
                <w:bCs/>
                <w:sz w:val="24"/>
                <w:szCs w:val="24"/>
              </w:rPr>
              <w:t>-</w:t>
            </w:r>
            <w:r w:rsidRPr="00673003">
              <w:rPr>
                <w:rFonts w:ascii="Times New Roman" w:hAnsi="Times New Roman"/>
                <w:bCs/>
                <w:sz w:val="24"/>
                <w:szCs w:val="24"/>
              </w:rPr>
              <w:t>35</w:t>
            </w:r>
            <w:r>
              <w:rPr>
                <w:rFonts w:ascii="Times New Roman" w:hAnsi="Times New Roman"/>
                <w:bCs/>
                <w:sz w:val="24"/>
                <w:szCs w:val="24"/>
              </w:rPr>
              <w:t xml:space="preserve"> din CRR sau </w:t>
            </w:r>
          </w:p>
          <w:p w14:paraId="14203D05" w14:textId="63CBF1E7"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 xml:space="preserve">la articolele </w:t>
            </w:r>
            <w:r w:rsidRPr="00673003">
              <w:rPr>
                <w:rFonts w:ascii="Times New Roman" w:hAnsi="Times New Roman"/>
                <w:bCs/>
                <w:sz w:val="24"/>
                <w:szCs w:val="24"/>
              </w:rPr>
              <w:t>36</w:t>
            </w:r>
            <w:r>
              <w:rPr>
                <w:rFonts w:ascii="Times New Roman" w:hAnsi="Times New Roman"/>
                <w:bCs/>
                <w:sz w:val="24"/>
                <w:szCs w:val="24"/>
              </w:rPr>
              <w:t>-</w:t>
            </w:r>
            <w:r w:rsidRPr="00673003">
              <w:rPr>
                <w:rFonts w:ascii="Times New Roman" w:hAnsi="Times New Roman"/>
                <w:bCs/>
                <w:sz w:val="24"/>
                <w:szCs w:val="24"/>
              </w:rPr>
              <w:t>47</w:t>
            </w:r>
            <w:r>
              <w:rPr>
                <w:rFonts w:ascii="Times New Roman" w:hAnsi="Times New Roman"/>
                <w:bCs/>
                <w:sz w:val="24"/>
                <w:szCs w:val="24"/>
              </w:rPr>
              <w:t xml:space="preserve"> din CRR sau</w:t>
            </w:r>
          </w:p>
          <w:p w14:paraId="33D193AD" w14:textId="220C0D01"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 xml:space="preserve">la articolele </w:t>
            </w:r>
            <w:r w:rsidRPr="00673003">
              <w:rPr>
                <w:rFonts w:ascii="Times New Roman" w:hAnsi="Times New Roman"/>
                <w:bCs/>
                <w:sz w:val="24"/>
                <w:szCs w:val="24"/>
              </w:rPr>
              <w:t>56</w:t>
            </w:r>
            <w:r>
              <w:rPr>
                <w:rFonts w:ascii="Times New Roman" w:hAnsi="Times New Roman"/>
                <w:bCs/>
                <w:sz w:val="24"/>
                <w:szCs w:val="24"/>
              </w:rPr>
              <w:t>-</w:t>
            </w:r>
            <w:r w:rsidRPr="00673003">
              <w:rPr>
                <w:rFonts w:ascii="Times New Roman" w:hAnsi="Times New Roman"/>
                <w:bCs/>
                <w:sz w:val="24"/>
                <w:szCs w:val="24"/>
              </w:rPr>
              <w:t>60</w:t>
            </w:r>
            <w:r>
              <w:rPr>
                <w:rFonts w:ascii="Times New Roman" w:hAnsi="Times New Roman"/>
                <w:bCs/>
                <w:sz w:val="24"/>
                <w:szCs w:val="24"/>
              </w:rPr>
              <w:t xml:space="preserve"> din CRR,</w:t>
            </w:r>
          </w:p>
          <w:p w14:paraId="0A1B29C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după caz.</w:t>
            </w:r>
          </w:p>
          <w:p w14:paraId="75E8D9BE" w14:textId="7558898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Instituțiile țin seama de exceptările, alternativele și derogările de la astfel de deduceri prevăzute la articolele </w:t>
            </w:r>
            <w:r w:rsidRPr="00673003">
              <w:rPr>
                <w:rFonts w:ascii="Times New Roman" w:hAnsi="Times New Roman"/>
                <w:bCs/>
                <w:sz w:val="24"/>
                <w:szCs w:val="24"/>
              </w:rPr>
              <w:t>48</w:t>
            </w:r>
            <w:r>
              <w:rPr>
                <w:rFonts w:ascii="Times New Roman" w:hAnsi="Times New Roman"/>
                <w:bCs/>
                <w:sz w:val="24"/>
                <w:szCs w:val="24"/>
              </w:rPr>
              <w:t xml:space="preserve">, </w:t>
            </w:r>
            <w:r w:rsidRPr="00673003">
              <w:rPr>
                <w:rFonts w:ascii="Times New Roman" w:hAnsi="Times New Roman"/>
                <w:bCs/>
                <w:sz w:val="24"/>
                <w:szCs w:val="24"/>
              </w:rPr>
              <w:t>49</w:t>
            </w:r>
            <w:r>
              <w:rPr>
                <w:rFonts w:ascii="Times New Roman" w:hAnsi="Times New Roman"/>
                <w:bCs/>
                <w:sz w:val="24"/>
                <w:szCs w:val="24"/>
              </w:rPr>
              <w:t xml:space="preserve"> și </w:t>
            </w:r>
            <w:r w:rsidRPr="00673003">
              <w:rPr>
                <w:rFonts w:ascii="Times New Roman" w:hAnsi="Times New Roman"/>
                <w:bCs/>
                <w:sz w:val="24"/>
                <w:szCs w:val="24"/>
              </w:rPr>
              <w:t>79</w:t>
            </w:r>
            <w:r>
              <w:rPr>
                <w:rFonts w:ascii="Times New Roman" w:hAnsi="Times New Roman"/>
                <w:bCs/>
                <w:sz w:val="24"/>
                <w:szCs w:val="24"/>
              </w:rPr>
              <w:t xml:space="preserve"> din CRR, fără luarea în considerare a derogării prevăzute în partea a zecea titlul I capitolele </w:t>
            </w:r>
            <w:r w:rsidRPr="00673003">
              <w:rPr>
                <w:rFonts w:ascii="Times New Roman" w:hAnsi="Times New Roman"/>
                <w:bCs/>
                <w:sz w:val="24"/>
                <w:szCs w:val="24"/>
              </w:rPr>
              <w:t>1</w:t>
            </w:r>
            <w:r>
              <w:rPr>
                <w:rFonts w:ascii="Times New Roman" w:hAnsi="Times New Roman"/>
                <w:bCs/>
                <w:sz w:val="24"/>
                <w:szCs w:val="24"/>
              </w:rPr>
              <w:t xml:space="preserve">, </w:t>
            </w:r>
            <w:r w:rsidRPr="00673003">
              <w:rPr>
                <w:rFonts w:ascii="Times New Roman" w:hAnsi="Times New Roman"/>
                <w:bCs/>
                <w:sz w:val="24"/>
                <w:szCs w:val="24"/>
              </w:rPr>
              <w:t>2</w:t>
            </w:r>
            <w:r>
              <w:rPr>
                <w:rFonts w:ascii="Times New Roman" w:hAnsi="Times New Roman"/>
                <w:bCs/>
                <w:sz w:val="24"/>
                <w:szCs w:val="24"/>
              </w:rPr>
              <w:t xml:space="preserve"> și </w:t>
            </w:r>
            <w:r w:rsidRPr="00673003">
              <w:rPr>
                <w:rFonts w:ascii="Times New Roman" w:hAnsi="Times New Roman"/>
                <w:bCs/>
                <w:sz w:val="24"/>
                <w:szCs w:val="24"/>
              </w:rPr>
              <w:t>4</w:t>
            </w:r>
            <w:r>
              <w:rPr>
                <w:rFonts w:ascii="Times New Roman" w:hAnsi="Times New Roman"/>
                <w:bCs/>
                <w:sz w:val="24"/>
                <w:szCs w:val="24"/>
              </w:rPr>
              <w:t xml:space="preserve"> din CRR. Pentru a evita dubla contabilizare, instituțiile nu raportează ajustările deja aplicate în temeiul articolului </w:t>
            </w:r>
            <w:r w:rsidRPr="00673003">
              <w:rPr>
                <w:rFonts w:ascii="Times New Roman" w:hAnsi="Times New Roman"/>
                <w:bCs/>
                <w:sz w:val="24"/>
                <w:szCs w:val="24"/>
              </w:rPr>
              <w:t>111</w:t>
            </w:r>
            <w:r>
              <w:rPr>
                <w:rFonts w:ascii="Times New Roman" w:hAnsi="Times New Roman"/>
                <w:bCs/>
                <w:sz w:val="24"/>
                <w:szCs w:val="24"/>
              </w:rPr>
              <w:t xml:space="preserve"> din CRR atunci când calculează valoarea ex</w:t>
            </w:r>
            <w:bookmarkStart w:id="53" w:name="_GoBack"/>
            <w:bookmarkEnd w:id="53"/>
            <w:r>
              <w:rPr>
                <w:rFonts w:ascii="Times New Roman" w:hAnsi="Times New Roman"/>
                <w:bCs/>
                <w:sz w:val="24"/>
                <w:szCs w:val="24"/>
              </w:rPr>
              <w:t>punerii în {</w:t>
            </w:r>
            <w:r w:rsidRPr="00673003">
              <w:rPr>
                <w:rFonts w:ascii="Times New Roman" w:hAnsi="Times New Roman"/>
                <w:bCs/>
                <w:sz w:val="24"/>
                <w:szCs w:val="24"/>
              </w:rPr>
              <w:t>0010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r w:rsidRPr="00673003">
              <w:rPr>
                <w:rFonts w:ascii="Times New Roman" w:hAnsi="Times New Roman"/>
                <w:bCs/>
                <w:sz w:val="24"/>
                <w:szCs w:val="24"/>
              </w:rPr>
              <w:t>0267</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și nici ajustările care nu se scad din valoarea unui anumit activ.</w:t>
            </w:r>
          </w:p>
          <w:p w14:paraId="36ECE9CF" w14:textId="32731BE5"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întrucât sunt deja deduse din indicatorul de măsurare a capitalului, aceste cuantumuri reduc expunerea pentru calcularea indicatorului efectului de levier și se raportează ca valoare negativă.</w:t>
            </w:r>
          </w:p>
        </w:tc>
      </w:tr>
      <w:tr w:rsidR="00CB48CC" w:rsidRPr="00E75BB8" w14:paraId="70428859" w14:textId="77777777" w:rsidTr="00E1595A">
        <w:trPr>
          <w:trHeight w:val="304"/>
        </w:trPr>
        <w:tc>
          <w:tcPr>
            <w:tcW w:w="1531" w:type="dxa"/>
            <w:tcBorders>
              <w:bottom w:val="single" w:sz="4" w:space="0" w:color="auto"/>
            </w:tcBorders>
          </w:tcPr>
          <w:p w14:paraId="5BCE2B05" w14:textId="02607C2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0280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0F555030"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6F1EE18" w14:textId="4A88898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Cuantumul activelor scăzut (-) sau adăugat (+) – din/la fondurile proprii de nivel </w:t>
            </w:r>
            <w:r w:rsidRPr="00673003">
              <w:rPr>
                <w:rFonts w:ascii="Times New Roman" w:hAnsi="Times New Roman"/>
                <w:b/>
                <w:bCs/>
                <w:sz w:val="24"/>
                <w:szCs w:val="24"/>
              </w:rPr>
              <w:t>1</w:t>
            </w:r>
            <w:r>
              <w:rPr>
                <w:rFonts w:ascii="Times New Roman" w:hAnsi="Times New Roman"/>
                <w:b/>
                <w:bCs/>
                <w:sz w:val="24"/>
                <w:szCs w:val="24"/>
              </w:rPr>
              <w:t xml:space="preserve"> – conform definiției tranzitorii</w:t>
            </w:r>
          </w:p>
          <w:p w14:paraId="552CF68D" w14:textId="18B726F6" w:rsidR="00CB48CC" w:rsidRPr="000B66BC" w:rsidRDefault="006F5F1F"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Articolul </w:t>
            </w:r>
            <w:r w:rsidRPr="00673003">
              <w:rPr>
                <w:rFonts w:ascii="Times New Roman" w:hAnsi="Times New Roman"/>
                <w:sz w:val="24"/>
                <w:szCs w:val="24"/>
              </w:rPr>
              <w:t>429</w:t>
            </w:r>
            <w:r>
              <w:rPr>
                <w:rFonts w:ascii="Times New Roman" w:hAnsi="Times New Roman"/>
                <w:sz w:val="24"/>
                <w:szCs w:val="24"/>
              </w:rPr>
              <w:t>a alineatul (</w:t>
            </w:r>
            <w:r w:rsidRPr="00673003">
              <w:rPr>
                <w:rFonts w:ascii="Times New Roman" w:hAnsi="Times New Roman"/>
                <w:sz w:val="24"/>
                <w:szCs w:val="24"/>
              </w:rPr>
              <w:t>1</w:t>
            </w:r>
            <w:r>
              <w:rPr>
                <w:rFonts w:ascii="Times New Roman" w:hAnsi="Times New Roman"/>
                <w:sz w:val="24"/>
                <w:szCs w:val="24"/>
              </w:rPr>
              <w:t xml:space="preserve">) litera (b) și articolul </w:t>
            </w:r>
            <w:r w:rsidRPr="00673003">
              <w:rPr>
                <w:rFonts w:ascii="Times New Roman" w:hAnsi="Times New Roman"/>
                <w:sz w:val="24"/>
                <w:szCs w:val="24"/>
              </w:rPr>
              <w:t>499</w:t>
            </w:r>
            <w:r>
              <w:rPr>
                <w:rFonts w:ascii="Times New Roman" w:hAnsi="Times New Roman"/>
                <w:sz w:val="24"/>
                <w:szCs w:val="24"/>
              </w:rPr>
              <w:t xml:space="preserve"> alineatul (</w:t>
            </w:r>
            <w:r w:rsidRPr="00673003">
              <w:rPr>
                <w:rFonts w:ascii="Times New Roman" w:hAnsi="Times New Roman"/>
                <w:sz w:val="24"/>
                <w:szCs w:val="24"/>
              </w:rPr>
              <w:t>1</w:t>
            </w:r>
            <w:r>
              <w:rPr>
                <w:rFonts w:ascii="Times New Roman" w:hAnsi="Times New Roman"/>
                <w:sz w:val="24"/>
                <w:szCs w:val="24"/>
              </w:rPr>
              <w:t>) litera (a) din CRR</w:t>
            </w:r>
          </w:p>
          <w:p w14:paraId="1C7AD92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Cuprinde toate ajustările care vizează valoarea unui activ și care sunt prevăzute la:</w:t>
            </w:r>
          </w:p>
          <w:p w14:paraId="2FE9C127" w14:textId="455E590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 xml:space="preserve">articolele </w:t>
            </w:r>
            <w:r w:rsidRPr="00673003">
              <w:rPr>
                <w:rFonts w:ascii="Times New Roman" w:hAnsi="Times New Roman"/>
                <w:bCs/>
                <w:sz w:val="24"/>
                <w:szCs w:val="24"/>
              </w:rPr>
              <w:t>32</w:t>
            </w:r>
            <w:r>
              <w:rPr>
                <w:rFonts w:ascii="Times New Roman" w:hAnsi="Times New Roman"/>
                <w:bCs/>
                <w:sz w:val="24"/>
                <w:szCs w:val="24"/>
              </w:rPr>
              <w:t>-</w:t>
            </w:r>
            <w:r w:rsidRPr="00673003">
              <w:rPr>
                <w:rFonts w:ascii="Times New Roman" w:hAnsi="Times New Roman"/>
                <w:bCs/>
                <w:sz w:val="24"/>
                <w:szCs w:val="24"/>
              </w:rPr>
              <w:t>35</w:t>
            </w:r>
            <w:r>
              <w:rPr>
                <w:rFonts w:ascii="Times New Roman" w:hAnsi="Times New Roman"/>
                <w:bCs/>
                <w:sz w:val="24"/>
                <w:szCs w:val="24"/>
              </w:rPr>
              <w:t xml:space="preserve"> din CRR sau </w:t>
            </w:r>
          </w:p>
          <w:p w14:paraId="35A3C50B" w14:textId="4F89203A"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 xml:space="preserve">la articolele </w:t>
            </w:r>
            <w:r w:rsidRPr="00673003">
              <w:rPr>
                <w:rFonts w:ascii="Times New Roman" w:hAnsi="Times New Roman"/>
                <w:bCs/>
                <w:sz w:val="24"/>
                <w:szCs w:val="24"/>
              </w:rPr>
              <w:t>36</w:t>
            </w:r>
            <w:r>
              <w:rPr>
                <w:rFonts w:ascii="Times New Roman" w:hAnsi="Times New Roman"/>
                <w:bCs/>
                <w:sz w:val="24"/>
                <w:szCs w:val="24"/>
              </w:rPr>
              <w:t>-</w:t>
            </w:r>
            <w:r w:rsidRPr="00673003">
              <w:rPr>
                <w:rFonts w:ascii="Times New Roman" w:hAnsi="Times New Roman"/>
                <w:bCs/>
                <w:sz w:val="24"/>
                <w:szCs w:val="24"/>
              </w:rPr>
              <w:t>47</w:t>
            </w:r>
            <w:r>
              <w:rPr>
                <w:rFonts w:ascii="Times New Roman" w:hAnsi="Times New Roman"/>
                <w:bCs/>
                <w:sz w:val="24"/>
                <w:szCs w:val="24"/>
              </w:rPr>
              <w:t xml:space="preserve"> din CRR sau </w:t>
            </w:r>
          </w:p>
          <w:p w14:paraId="66CB0299" w14:textId="34D6051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 xml:space="preserve">la articolele </w:t>
            </w:r>
            <w:r w:rsidRPr="00673003">
              <w:rPr>
                <w:rFonts w:ascii="Times New Roman" w:hAnsi="Times New Roman"/>
                <w:bCs/>
                <w:sz w:val="24"/>
                <w:szCs w:val="24"/>
              </w:rPr>
              <w:t>56</w:t>
            </w:r>
            <w:r>
              <w:rPr>
                <w:rFonts w:ascii="Times New Roman" w:hAnsi="Times New Roman"/>
                <w:bCs/>
                <w:sz w:val="24"/>
                <w:szCs w:val="24"/>
              </w:rPr>
              <w:t>-</w:t>
            </w:r>
            <w:r w:rsidRPr="00673003">
              <w:rPr>
                <w:rFonts w:ascii="Times New Roman" w:hAnsi="Times New Roman"/>
                <w:bCs/>
                <w:sz w:val="24"/>
                <w:szCs w:val="24"/>
              </w:rPr>
              <w:t>60</w:t>
            </w:r>
            <w:r>
              <w:rPr>
                <w:rFonts w:ascii="Times New Roman" w:hAnsi="Times New Roman"/>
                <w:bCs/>
                <w:sz w:val="24"/>
                <w:szCs w:val="24"/>
              </w:rPr>
              <w:t xml:space="preserve"> din CRR,</w:t>
            </w:r>
          </w:p>
          <w:p w14:paraId="152F8BF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după caz.</w:t>
            </w:r>
          </w:p>
          <w:p w14:paraId="730A3940" w14:textId="2AFA1AF4" w:rsidR="00D9327B"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Instituțiile țin seama de exceptările, alternativele și derogările de la astfel de deduceri prevăzute la articolele </w:t>
            </w:r>
            <w:r w:rsidRPr="00673003">
              <w:rPr>
                <w:rFonts w:ascii="Times New Roman" w:hAnsi="Times New Roman"/>
                <w:bCs/>
                <w:sz w:val="24"/>
                <w:szCs w:val="24"/>
              </w:rPr>
              <w:t>48</w:t>
            </w:r>
            <w:r>
              <w:rPr>
                <w:rFonts w:ascii="Times New Roman" w:hAnsi="Times New Roman"/>
                <w:bCs/>
                <w:sz w:val="24"/>
                <w:szCs w:val="24"/>
              </w:rPr>
              <w:t xml:space="preserve">, </w:t>
            </w:r>
            <w:r w:rsidRPr="00673003">
              <w:rPr>
                <w:rFonts w:ascii="Times New Roman" w:hAnsi="Times New Roman"/>
                <w:bCs/>
                <w:sz w:val="24"/>
                <w:szCs w:val="24"/>
              </w:rPr>
              <w:t>49</w:t>
            </w:r>
            <w:r>
              <w:rPr>
                <w:rFonts w:ascii="Times New Roman" w:hAnsi="Times New Roman"/>
                <w:bCs/>
                <w:sz w:val="24"/>
                <w:szCs w:val="24"/>
              </w:rPr>
              <w:t xml:space="preserve"> și </w:t>
            </w:r>
            <w:r w:rsidRPr="00673003">
              <w:rPr>
                <w:rFonts w:ascii="Times New Roman" w:hAnsi="Times New Roman"/>
                <w:bCs/>
                <w:sz w:val="24"/>
                <w:szCs w:val="24"/>
              </w:rPr>
              <w:t>79</w:t>
            </w:r>
            <w:r>
              <w:rPr>
                <w:rFonts w:ascii="Times New Roman" w:hAnsi="Times New Roman"/>
                <w:bCs/>
                <w:sz w:val="24"/>
                <w:szCs w:val="24"/>
              </w:rPr>
              <w:t xml:space="preserve"> din CRR, pe lângă derogările prevăzute în partea a zecea titlul I capitolele </w:t>
            </w:r>
            <w:r w:rsidRPr="00673003">
              <w:rPr>
                <w:rFonts w:ascii="Times New Roman" w:hAnsi="Times New Roman"/>
                <w:bCs/>
                <w:sz w:val="24"/>
                <w:szCs w:val="24"/>
              </w:rPr>
              <w:t>1</w:t>
            </w:r>
            <w:r>
              <w:rPr>
                <w:rFonts w:ascii="Times New Roman" w:hAnsi="Times New Roman"/>
                <w:bCs/>
                <w:sz w:val="24"/>
                <w:szCs w:val="24"/>
              </w:rPr>
              <w:t xml:space="preserve">, </w:t>
            </w:r>
            <w:r w:rsidRPr="00673003">
              <w:rPr>
                <w:rFonts w:ascii="Times New Roman" w:hAnsi="Times New Roman"/>
                <w:bCs/>
                <w:sz w:val="24"/>
                <w:szCs w:val="24"/>
              </w:rPr>
              <w:t>2</w:t>
            </w:r>
            <w:r>
              <w:rPr>
                <w:rFonts w:ascii="Times New Roman" w:hAnsi="Times New Roman"/>
                <w:bCs/>
                <w:sz w:val="24"/>
                <w:szCs w:val="24"/>
              </w:rPr>
              <w:t xml:space="preserve"> și </w:t>
            </w:r>
            <w:r w:rsidRPr="00673003">
              <w:rPr>
                <w:rFonts w:ascii="Times New Roman" w:hAnsi="Times New Roman"/>
                <w:bCs/>
                <w:sz w:val="24"/>
                <w:szCs w:val="24"/>
              </w:rPr>
              <w:t>4</w:t>
            </w:r>
            <w:r>
              <w:rPr>
                <w:rFonts w:ascii="Times New Roman" w:hAnsi="Times New Roman"/>
                <w:bCs/>
                <w:sz w:val="24"/>
                <w:szCs w:val="24"/>
              </w:rPr>
              <w:t xml:space="preserve"> din CRR. Pentru a evita dubla contabilizare, instituțiile nu raportează ajustările deja aplicate în temeiul articolului </w:t>
            </w:r>
            <w:r w:rsidRPr="00673003">
              <w:rPr>
                <w:rFonts w:ascii="Times New Roman" w:hAnsi="Times New Roman"/>
                <w:bCs/>
                <w:sz w:val="24"/>
                <w:szCs w:val="24"/>
              </w:rPr>
              <w:t>111</w:t>
            </w:r>
            <w:r>
              <w:rPr>
                <w:rFonts w:ascii="Times New Roman" w:hAnsi="Times New Roman"/>
                <w:bCs/>
                <w:sz w:val="24"/>
                <w:szCs w:val="24"/>
              </w:rPr>
              <w:t xml:space="preserve"> din CRR atunci când calculează valoarea expunerii în {</w:t>
            </w:r>
            <w:r w:rsidRPr="00673003">
              <w:rPr>
                <w:rFonts w:ascii="Times New Roman" w:hAnsi="Times New Roman"/>
                <w:bCs/>
                <w:sz w:val="24"/>
                <w:szCs w:val="24"/>
              </w:rPr>
              <w:t>0010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r w:rsidRPr="00673003">
              <w:rPr>
                <w:rFonts w:ascii="Times New Roman" w:hAnsi="Times New Roman"/>
                <w:bCs/>
                <w:sz w:val="24"/>
                <w:szCs w:val="24"/>
              </w:rPr>
              <w:t>0267</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și nici ajustările care nu se scad din valoarea unui anumit activ.</w:t>
            </w:r>
          </w:p>
          <w:p w14:paraId="33460AF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întrucât sunt deja deduse din indicatorul de măsurare a capitalului, aceste cuantumuri reduc expunerea pentru calcularea indicatorului efectului de levier și se raportează ca valoare negativă.</w:t>
            </w:r>
          </w:p>
          <w:p w14:paraId="5A75B235" w14:textId="38C4EC5D" w:rsidR="00CB48CC" w:rsidRPr="000B66BC" w:rsidRDefault="00D9327B" w:rsidP="000B66BC">
            <w:pPr>
              <w:pStyle w:val="BodyText1"/>
              <w:spacing w:after="240" w:line="240" w:lineRule="auto"/>
              <w:rPr>
                <w:rFonts w:ascii="Times New Roman" w:hAnsi="Times New Roman"/>
                <w:b/>
                <w:bCs/>
                <w:sz w:val="24"/>
                <w:szCs w:val="24"/>
              </w:rPr>
            </w:pPr>
            <w:r>
              <w:rPr>
                <w:rFonts w:ascii="Times New Roman" w:hAnsi="Times New Roman"/>
                <w:sz w:val="24"/>
                <w:szCs w:val="24"/>
              </w:rPr>
              <w:t xml:space="preserve">În plus, instituțiile raportează pe acest rând, ca valori pozitive, cuantumurile care trebuie readăugate la indicatorul de măsurare a expunerii utilizat pentru calcularea indicatorului efectului de levier în conformitate cu articolul </w:t>
            </w:r>
            <w:r w:rsidRPr="00673003">
              <w:rPr>
                <w:rFonts w:ascii="Times New Roman" w:hAnsi="Times New Roman"/>
                <w:sz w:val="24"/>
                <w:szCs w:val="24"/>
              </w:rPr>
              <w:t>473</w:t>
            </w:r>
            <w:r>
              <w:rPr>
                <w:rFonts w:ascii="Times New Roman" w:hAnsi="Times New Roman"/>
                <w:sz w:val="24"/>
                <w:szCs w:val="24"/>
              </w:rPr>
              <w:t>a alineatele (</w:t>
            </w:r>
            <w:r w:rsidRPr="00673003">
              <w:rPr>
                <w:rFonts w:ascii="Times New Roman" w:hAnsi="Times New Roman"/>
                <w:sz w:val="24"/>
                <w:szCs w:val="24"/>
              </w:rPr>
              <w:t>7</w:t>
            </w:r>
            <w:r>
              <w:rPr>
                <w:rFonts w:ascii="Times New Roman" w:hAnsi="Times New Roman"/>
                <w:sz w:val="24"/>
                <w:szCs w:val="24"/>
              </w:rPr>
              <w:t>) și (</w:t>
            </w:r>
            <w:r w:rsidRPr="00673003">
              <w:rPr>
                <w:rFonts w:ascii="Times New Roman" w:hAnsi="Times New Roman"/>
                <w:sz w:val="24"/>
                <w:szCs w:val="24"/>
              </w:rPr>
              <w:t>7</w:t>
            </w:r>
            <w:r>
              <w:rPr>
                <w:rFonts w:ascii="Times New Roman" w:hAnsi="Times New Roman"/>
                <w:sz w:val="24"/>
                <w:szCs w:val="24"/>
              </w:rPr>
              <w:t>a) din CRR.</w:t>
            </w:r>
          </w:p>
        </w:tc>
      </w:tr>
      <w:tr w:rsidR="00CB48CC" w:rsidRPr="00E75BB8" w14:paraId="2854FA96" w14:textId="77777777" w:rsidTr="00E1595A">
        <w:trPr>
          <w:trHeight w:val="304"/>
        </w:trPr>
        <w:tc>
          <w:tcPr>
            <w:tcW w:w="1531" w:type="dxa"/>
            <w:tcBorders>
              <w:bottom w:val="single" w:sz="4" w:space="0" w:color="auto"/>
            </w:tcBorders>
          </w:tcPr>
          <w:p w14:paraId="4375AA27" w14:textId="5FEC739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0290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140D82B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5BA90C" w14:textId="6C419506"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Totalul indicatorului de măsurare a expunerii utilizat pentru calcularea indicatorului efectului de levier – utilizând o definiție introdusă integral a fondurilor proprii de nivel </w:t>
            </w:r>
            <w:r w:rsidRPr="00673003">
              <w:rPr>
                <w:rFonts w:ascii="Times New Roman" w:hAnsi="Times New Roman"/>
                <w:b/>
                <w:bCs/>
                <w:sz w:val="24"/>
                <w:szCs w:val="24"/>
              </w:rPr>
              <w:t>1</w:t>
            </w:r>
          </w:p>
          <w:p w14:paraId="18A90C99" w14:textId="73B21DC6" w:rsidR="00CB48CC" w:rsidRPr="000B66BC" w:rsidRDefault="0026270F"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Instituțiile raportează suma rândurilor </w:t>
            </w:r>
            <w:r w:rsidRPr="00673003">
              <w:rPr>
                <w:rFonts w:ascii="Times New Roman" w:hAnsi="Times New Roman"/>
                <w:bCs/>
                <w:sz w:val="24"/>
                <w:szCs w:val="24"/>
              </w:rPr>
              <w:t>0010</w:t>
            </w:r>
            <w:r>
              <w:rPr>
                <w:rFonts w:ascii="Times New Roman" w:hAnsi="Times New Roman"/>
                <w:bCs/>
                <w:sz w:val="24"/>
                <w:szCs w:val="24"/>
              </w:rPr>
              <w:t>-</w:t>
            </w:r>
            <w:r w:rsidRPr="00673003">
              <w:rPr>
                <w:rFonts w:ascii="Times New Roman" w:hAnsi="Times New Roman"/>
                <w:bCs/>
                <w:sz w:val="24"/>
                <w:szCs w:val="24"/>
              </w:rPr>
              <w:t>0267</w:t>
            </w:r>
            <w:r>
              <w:rPr>
                <w:rFonts w:ascii="Times New Roman" w:hAnsi="Times New Roman"/>
                <w:bCs/>
                <w:sz w:val="24"/>
                <w:szCs w:val="24"/>
              </w:rPr>
              <w:t xml:space="preserve"> și a rândului </w:t>
            </w:r>
            <w:r w:rsidRPr="00673003">
              <w:rPr>
                <w:rFonts w:ascii="Times New Roman" w:hAnsi="Times New Roman"/>
                <w:bCs/>
                <w:sz w:val="24"/>
                <w:szCs w:val="24"/>
              </w:rPr>
              <w:t>0270</w:t>
            </w:r>
            <w:r>
              <w:rPr>
                <w:rFonts w:ascii="Times New Roman" w:hAnsi="Times New Roman"/>
                <w:bCs/>
                <w:sz w:val="24"/>
                <w:szCs w:val="24"/>
              </w:rPr>
              <w:t>.</w:t>
            </w:r>
          </w:p>
        </w:tc>
      </w:tr>
      <w:tr w:rsidR="00CB48CC" w:rsidRPr="00E75BB8" w14:paraId="16865D6C" w14:textId="77777777" w:rsidTr="00E1595A">
        <w:trPr>
          <w:trHeight w:val="304"/>
        </w:trPr>
        <w:tc>
          <w:tcPr>
            <w:tcW w:w="1531" w:type="dxa"/>
            <w:tcBorders>
              <w:bottom w:val="single" w:sz="4" w:space="0" w:color="auto"/>
            </w:tcBorders>
          </w:tcPr>
          <w:p w14:paraId="5F1E1E63" w14:textId="6C4A4D9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0300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2180AA43"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62C2DC4" w14:textId="132D1D7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Totalul indicatorului de măsurare a expunerii utilizat pentru calcularea indicatorului efectului de levier – utilizând o definiție tranzitorie a fondurilor proprii de nivel </w:t>
            </w:r>
            <w:r w:rsidRPr="00673003">
              <w:rPr>
                <w:rFonts w:ascii="Times New Roman" w:hAnsi="Times New Roman"/>
                <w:b/>
                <w:bCs/>
                <w:sz w:val="24"/>
                <w:szCs w:val="24"/>
              </w:rPr>
              <w:t>1</w:t>
            </w:r>
          </w:p>
          <w:p w14:paraId="247E260C" w14:textId="44CFD3F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Instituțiile raportează suma rândurilor </w:t>
            </w:r>
            <w:r w:rsidRPr="00673003">
              <w:rPr>
                <w:rFonts w:ascii="Times New Roman" w:hAnsi="Times New Roman"/>
                <w:bCs/>
                <w:sz w:val="24"/>
                <w:szCs w:val="24"/>
              </w:rPr>
              <w:t>0010</w:t>
            </w:r>
            <w:r>
              <w:rPr>
                <w:rFonts w:ascii="Times New Roman" w:hAnsi="Times New Roman"/>
                <w:bCs/>
                <w:sz w:val="24"/>
                <w:szCs w:val="24"/>
              </w:rPr>
              <w:t>-</w:t>
            </w:r>
            <w:r w:rsidRPr="00673003">
              <w:rPr>
                <w:rFonts w:ascii="Times New Roman" w:hAnsi="Times New Roman"/>
                <w:bCs/>
                <w:sz w:val="24"/>
                <w:szCs w:val="24"/>
              </w:rPr>
              <w:t>0267</w:t>
            </w:r>
            <w:r>
              <w:rPr>
                <w:rFonts w:ascii="Times New Roman" w:hAnsi="Times New Roman"/>
                <w:bCs/>
                <w:sz w:val="24"/>
                <w:szCs w:val="24"/>
              </w:rPr>
              <w:t xml:space="preserve"> și a rândului </w:t>
            </w:r>
            <w:r w:rsidRPr="00673003">
              <w:rPr>
                <w:rFonts w:ascii="Times New Roman" w:hAnsi="Times New Roman"/>
                <w:bCs/>
                <w:sz w:val="24"/>
                <w:szCs w:val="24"/>
              </w:rPr>
              <w:t>0280</w:t>
            </w:r>
            <w:r>
              <w:rPr>
                <w:rFonts w:ascii="Times New Roman" w:hAnsi="Times New Roman"/>
                <w:bCs/>
                <w:sz w:val="24"/>
                <w:szCs w:val="24"/>
              </w:rPr>
              <w:t>.</w:t>
            </w:r>
          </w:p>
        </w:tc>
      </w:tr>
      <w:tr w:rsidR="00CB48CC" w:rsidRPr="00E75BB8" w14:paraId="25B9F129" w14:textId="77777777" w:rsidTr="00E1595A">
        <w:trPr>
          <w:trHeight w:val="304"/>
        </w:trPr>
        <w:tc>
          <w:tcPr>
            <w:tcW w:w="1531" w:type="dxa"/>
            <w:shd w:val="pct25" w:color="auto" w:fill="auto"/>
          </w:tcPr>
          <w:p w14:paraId="069EB129" w14:textId="740388FD"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szCs w:val="24"/>
              </w:rPr>
              <w:t>Rând și coloană</w:t>
            </w:r>
          </w:p>
        </w:tc>
        <w:tc>
          <w:tcPr>
            <w:tcW w:w="7590" w:type="dxa"/>
            <w:gridSpan w:val="3"/>
            <w:shd w:val="pct25" w:color="auto" w:fill="auto"/>
          </w:tcPr>
          <w:p w14:paraId="10FF1AF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Fonduri proprii </w:t>
            </w:r>
          </w:p>
        </w:tc>
      </w:tr>
      <w:tr w:rsidR="00CB48CC" w:rsidRPr="00E75BB8" w14:paraId="448FE1D7" w14:textId="77777777" w:rsidTr="00E1595A">
        <w:trPr>
          <w:trHeight w:val="304"/>
        </w:trPr>
        <w:tc>
          <w:tcPr>
            <w:tcW w:w="1531" w:type="dxa"/>
          </w:tcPr>
          <w:p w14:paraId="696588A9" w14:textId="3F9C3A82"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0310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7738A245"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F0EFDF6" w14:textId="46AB3F1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Fondurile proprii de nivel </w:t>
            </w:r>
            <w:r w:rsidRPr="00673003">
              <w:rPr>
                <w:rFonts w:ascii="Times New Roman" w:hAnsi="Times New Roman"/>
                <w:b/>
                <w:bCs/>
                <w:sz w:val="24"/>
                <w:szCs w:val="24"/>
              </w:rPr>
              <w:t>1</w:t>
            </w:r>
            <w:r>
              <w:rPr>
                <w:rFonts w:ascii="Times New Roman" w:hAnsi="Times New Roman"/>
                <w:b/>
                <w:bCs/>
                <w:sz w:val="24"/>
                <w:szCs w:val="24"/>
              </w:rPr>
              <w:t xml:space="preserve"> – conform definiției introduse integral</w:t>
            </w:r>
          </w:p>
          <w:p w14:paraId="6D31890D" w14:textId="5223FA9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 xml:space="preserve"> alineatul (</w:t>
            </w:r>
            <w:r w:rsidRPr="00673003">
              <w:rPr>
                <w:rFonts w:ascii="Times New Roman" w:hAnsi="Times New Roman"/>
                <w:bCs/>
                <w:sz w:val="24"/>
                <w:szCs w:val="24"/>
              </w:rPr>
              <w:t>3</w:t>
            </w:r>
            <w:r>
              <w:rPr>
                <w:rFonts w:ascii="Times New Roman" w:hAnsi="Times New Roman"/>
                <w:bCs/>
                <w:sz w:val="24"/>
                <w:szCs w:val="24"/>
              </w:rPr>
              <w:t xml:space="preserve">) și articolul </w:t>
            </w:r>
            <w:r w:rsidRPr="00673003">
              <w:rPr>
                <w:rFonts w:ascii="Times New Roman" w:hAnsi="Times New Roman"/>
                <w:bCs/>
                <w:sz w:val="24"/>
                <w:szCs w:val="24"/>
              </w:rPr>
              <w:t>499</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litera (a) din CRR</w:t>
            </w:r>
          </w:p>
          <w:p w14:paraId="49E3D5DA" w14:textId="329FD52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Cuantumul fondurilor proprii de nivel </w:t>
            </w:r>
            <w:r w:rsidRPr="00673003">
              <w:rPr>
                <w:rFonts w:ascii="Times New Roman" w:hAnsi="Times New Roman"/>
                <w:bCs/>
                <w:sz w:val="24"/>
                <w:szCs w:val="24"/>
              </w:rPr>
              <w:t>1</w:t>
            </w:r>
            <w:r>
              <w:rPr>
                <w:rFonts w:ascii="Times New Roman" w:hAnsi="Times New Roman"/>
                <w:bCs/>
                <w:sz w:val="24"/>
                <w:szCs w:val="24"/>
              </w:rPr>
              <w:t xml:space="preserve">, calculat în conformitate cu articolul </w:t>
            </w:r>
            <w:r w:rsidRPr="00673003">
              <w:rPr>
                <w:rFonts w:ascii="Times New Roman" w:hAnsi="Times New Roman"/>
                <w:bCs/>
                <w:sz w:val="24"/>
                <w:szCs w:val="24"/>
              </w:rPr>
              <w:t>25</w:t>
            </w:r>
            <w:r>
              <w:rPr>
                <w:rFonts w:ascii="Times New Roman" w:hAnsi="Times New Roman"/>
                <w:bCs/>
                <w:sz w:val="24"/>
                <w:szCs w:val="24"/>
              </w:rPr>
              <w:t xml:space="preserve"> din CRR, fără luarea în considerare a derogării prevăzute în partea a zecea titlul I capitolele </w:t>
            </w:r>
            <w:r w:rsidRPr="00673003">
              <w:rPr>
                <w:rFonts w:ascii="Times New Roman" w:hAnsi="Times New Roman"/>
                <w:bCs/>
                <w:sz w:val="24"/>
                <w:szCs w:val="24"/>
              </w:rPr>
              <w:t>1</w:t>
            </w:r>
            <w:r>
              <w:rPr>
                <w:rFonts w:ascii="Times New Roman" w:hAnsi="Times New Roman"/>
                <w:bCs/>
                <w:sz w:val="24"/>
                <w:szCs w:val="24"/>
              </w:rPr>
              <w:t xml:space="preserve">, </w:t>
            </w:r>
            <w:r w:rsidRPr="00673003">
              <w:rPr>
                <w:rFonts w:ascii="Times New Roman" w:hAnsi="Times New Roman"/>
                <w:bCs/>
                <w:sz w:val="24"/>
                <w:szCs w:val="24"/>
              </w:rPr>
              <w:t>2</w:t>
            </w:r>
            <w:r>
              <w:rPr>
                <w:rFonts w:ascii="Times New Roman" w:hAnsi="Times New Roman"/>
                <w:bCs/>
                <w:sz w:val="24"/>
                <w:szCs w:val="24"/>
              </w:rPr>
              <w:t xml:space="preserve"> și </w:t>
            </w:r>
            <w:r w:rsidRPr="00673003">
              <w:rPr>
                <w:rFonts w:ascii="Times New Roman" w:hAnsi="Times New Roman"/>
                <w:bCs/>
                <w:sz w:val="24"/>
                <w:szCs w:val="24"/>
              </w:rPr>
              <w:t>4</w:t>
            </w:r>
            <w:r>
              <w:rPr>
                <w:rFonts w:ascii="Times New Roman" w:hAnsi="Times New Roman"/>
                <w:bCs/>
                <w:sz w:val="24"/>
                <w:szCs w:val="24"/>
              </w:rPr>
              <w:t xml:space="preserve"> din CRR.</w:t>
            </w:r>
          </w:p>
        </w:tc>
      </w:tr>
      <w:tr w:rsidR="00CB48CC" w:rsidRPr="00E75BB8" w14:paraId="2B054486" w14:textId="77777777" w:rsidTr="00E1595A">
        <w:trPr>
          <w:trHeight w:val="304"/>
        </w:trPr>
        <w:tc>
          <w:tcPr>
            <w:tcW w:w="1531" w:type="dxa"/>
          </w:tcPr>
          <w:p w14:paraId="5ED7C02F" w14:textId="7A8D781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0320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15F4A511"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656D366B"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Fondurile proprii de nivel </w:t>
            </w:r>
            <w:r w:rsidRPr="00673003">
              <w:rPr>
                <w:rFonts w:ascii="Times New Roman" w:hAnsi="Times New Roman"/>
                <w:b/>
                <w:bCs/>
                <w:sz w:val="24"/>
                <w:szCs w:val="24"/>
              </w:rPr>
              <w:t>1</w:t>
            </w:r>
            <w:r>
              <w:rPr>
                <w:rFonts w:ascii="Times New Roman" w:hAnsi="Times New Roman"/>
                <w:b/>
                <w:bCs/>
                <w:sz w:val="24"/>
                <w:szCs w:val="24"/>
              </w:rPr>
              <w:t xml:space="preserve"> – conform definiției tranzitorii</w:t>
            </w:r>
          </w:p>
          <w:p w14:paraId="5041E493" w14:textId="204565F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 xml:space="preserve"> alineatul (</w:t>
            </w:r>
            <w:r w:rsidRPr="00673003">
              <w:rPr>
                <w:rFonts w:ascii="Times New Roman" w:hAnsi="Times New Roman"/>
                <w:bCs/>
                <w:sz w:val="24"/>
                <w:szCs w:val="24"/>
              </w:rPr>
              <w:t>3</w:t>
            </w:r>
            <w:r>
              <w:rPr>
                <w:rFonts w:ascii="Times New Roman" w:hAnsi="Times New Roman"/>
                <w:bCs/>
                <w:sz w:val="24"/>
                <w:szCs w:val="24"/>
              </w:rPr>
              <w:t xml:space="preserve">) și articolul </w:t>
            </w:r>
            <w:r w:rsidRPr="00673003">
              <w:rPr>
                <w:rFonts w:ascii="Times New Roman" w:hAnsi="Times New Roman"/>
                <w:bCs/>
                <w:sz w:val="24"/>
                <w:szCs w:val="24"/>
              </w:rPr>
              <w:t>499</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litera (b) din CRR</w:t>
            </w:r>
          </w:p>
          <w:p w14:paraId="3270C368" w14:textId="06319C94" w:rsidR="00CB48CC" w:rsidRPr="000B66BC" w:rsidRDefault="00CB48CC" w:rsidP="00B70EBF">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Cuantumul fondurilor proprii de nivel </w:t>
            </w:r>
            <w:r w:rsidRPr="00673003">
              <w:rPr>
                <w:rFonts w:ascii="Times New Roman" w:hAnsi="Times New Roman"/>
                <w:bCs/>
                <w:sz w:val="24"/>
                <w:szCs w:val="24"/>
              </w:rPr>
              <w:t>1</w:t>
            </w:r>
            <w:r>
              <w:rPr>
                <w:rFonts w:ascii="Times New Roman" w:hAnsi="Times New Roman"/>
                <w:bCs/>
                <w:sz w:val="24"/>
                <w:szCs w:val="24"/>
              </w:rPr>
              <w:t xml:space="preserve">, calculat în conformitate cu articolul </w:t>
            </w:r>
            <w:r w:rsidRPr="00673003">
              <w:rPr>
                <w:rFonts w:ascii="Times New Roman" w:hAnsi="Times New Roman"/>
                <w:bCs/>
                <w:sz w:val="24"/>
                <w:szCs w:val="24"/>
              </w:rPr>
              <w:t>25</w:t>
            </w:r>
            <w:r>
              <w:rPr>
                <w:rFonts w:ascii="Times New Roman" w:hAnsi="Times New Roman"/>
                <w:bCs/>
                <w:sz w:val="24"/>
                <w:szCs w:val="24"/>
              </w:rPr>
              <w:t xml:space="preserve"> din CRR, după luarea în considerare a derogării prevăzute în partea a zecea titlul I capitolele </w:t>
            </w:r>
            <w:r w:rsidRPr="00673003">
              <w:rPr>
                <w:rFonts w:ascii="Times New Roman" w:hAnsi="Times New Roman"/>
                <w:bCs/>
                <w:sz w:val="24"/>
                <w:szCs w:val="24"/>
              </w:rPr>
              <w:t>1</w:t>
            </w:r>
            <w:r>
              <w:rPr>
                <w:rFonts w:ascii="Times New Roman" w:hAnsi="Times New Roman"/>
                <w:bCs/>
                <w:sz w:val="24"/>
                <w:szCs w:val="24"/>
              </w:rPr>
              <w:t xml:space="preserve">, </w:t>
            </w:r>
            <w:r w:rsidRPr="00673003">
              <w:rPr>
                <w:rFonts w:ascii="Times New Roman" w:hAnsi="Times New Roman"/>
                <w:bCs/>
                <w:sz w:val="24"/>
                <w:szCs w:val="24"/>
              </w:rPr>
              <w:t>2</w:t>
            </w:r>
            <w:r>
              <w:rPr>
                <w:rFonts w:ascii="Times New Roman" w:hAnsi="Times New Roman"/>
                <w:bCs/>
                <w:sz w:val="24"/>
                <w:szCs w:val="24"/>
              </w:rPr>
              <w:t xml:space="preserve"> și </w:t>
            </w:r>
            <w:r w:rsidRPr="00673003">
              <w:rPr>
                <w:rFonts w:ascii="Times New Roman" w:hAnsi="Times New Roman"/>
                <w:bCs/>
                <w:sz w:val="24"/>
                <w:szCs w:val="24"/>
              </w:rPr>
              <w:t>4</w:t>
            </w:r>
            <w:r>
              <w:rPr>
                <w:rFonts w:ascii="Times New Roman" w:hAnsi="Times New Roman"/>
                <w:bCs/>
                <w:sz w:val="24"/>
                <w:szCs w:val="24"/>
              </w:rPr>
              <w:t xml:space="preserve"> din CRR.</w:t>
            </w:r>
          </w:p>
        </w:tc>
      </w:tr>
      <w:tr w:rsidR="00CB48CC" w:rsidRPr="00E75BB8" w14:paraId="30D5612D" w14:textId="77777777" w:rsidTr="00E1595A">
        <w:trPr>
          <w:trHeight w:val="304"/>
        </w:trPr>
        <w:tc>
          <w:tcPr>
            <w:tcW w:w="1531" w:type="dxa"/>
            <w:shd w:val="clear" w:color="auto" w:fill="D9D9D9" w:themeFill="background1" w:themeFillShade="D9"/>
          </w:tcPr>
          <w:p w14:paraId="3E09CDC7" w14:textId="4222548E"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szCs w:val="24"/>
              </w:rPr>
              <w:t>Rând și coloană</w:t>
            </w:r>
          </w:p>
        </w:tc>
        <w:tc>
          <w:tcPr>
            <w:tcW w:w="7590" w:type="dxa"/>
            <w:gridSpan w:val="3"/>
            <w:shd w:val="clear" w:color="auto" w:fill="D9D9D9" w:themeFill="background1" w:themeFillShade="D9"/>
          </w:tcPr>
          <w:p w14:paraId="19280F08"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Indicatorul efectului de levier</w:t>
            </w:r>
          </w:p>
        </w:tc>
      </w:tr>
      <w:tr w:rsidR="00CB48CC" w:rsidRPr="00E75BB8" w14:paraId="7E720607" w14:textId="77777777" w:rsidTr="00E1595A">
        <w:trPr>
          <w:trHeight w:val="304"/>
        </w:trPr>
        <w:tc>
          <w:tcPr>
            <w:tcW w:w="1531" w:type="dxa"/>
          </w:tcPr>
          <w:p w14:paraId="04FDC8D4" w14:textId="563122E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0330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Pr>
          <w:p w14:paraId="170E1973"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Indicatorul efectului de levier – utilizând o definiție introdusă integral a fondurilor proprii de nivel </w:t>
            </w:r>
            <w:r w:rsidRPr="00673003">
              <w:rPr>
                <w:rFonts w:ascii="Times New Roman" w:hAnsi="Times New Roman"/>
                <w:b/>
                <w:bCs/>
                <w:sz w:val="24"/>
                <w:szCs w:val="24"/>
              </w:rPr>
              <w:t>1</w:t>
            </w:r>
          </w:p>
          <w:p w14:paraId="14103416" w14:textId="56BA3CE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xml:space="preserve">) și articolul </w:t>
            </w:r>
            <w:r w:rsidRPr="00673003">
              <w:rPr>
                <w:rFonts w:ascii="Times New Roman" w:hAnsi="Times New Roman"/>
                <w:bCs/>
                <w:sz w:val="24"/>
                <w:szCs w:val="24"/>
              </w:rPr>
              <w:t>499</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din CRR</w:t>
            </w:r>
          </w:p>
          <w:p w14:paraId="13640073" w14:textId="1BB24A76" w:rsidR="00CB48CC"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Indicatorul efectului de levier, calculat conform punctului </w:t>
            </w:r>
            <w:r w:rsidRPr="00673003">
              <w:rPr>
                <w:rFonts w:ascii="Times New Roman" w:hAnsi="Times New Roman"/>
                <w:bCs/>
                <w:sz w:val="24"/>
                <w:szCs w:val="24"/>
              </w:rPr>
              <w:t>4</w:t>
            </w:r>
            <w:r>
              <w:rPr>
                <w:rFonts w:ascii="Times New Roman" w:hAnsi="Times New Roman"/>
                <w:bCs/>
                <w:sz w:val="24"/>
                <w:szCs w:val="24"/>
              </w:rPr>
              <w:t xml:space="preserve"> din partea II a prezentei anexe.</w:t>
            </w:r>
          </w:p>
        </w:tc>
      </w:tr>
      <w:tr w:rsidR="00CB48CC" w:rsidRPr="00E75BB8" w14:paraId="58F7E1A1" w14:textId="77777777" w:rsidTr="00E1595A">
        <w:trPr>
          <w:trHeight w:val="304"/>
        </w:trPr>
        <w:tc>
          <w:tcPr>
            <w:tcW w:w="1531" w:type="dxa"/>
          </w:tcPr>
          <w:p w14:paraId="775E3AF8" w14:textId="15CC0D8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0340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Pr>
          <w:p w14:paraId="750922D1"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Indicatorul efectului de levier – utilizând o definiție tranzitorie a fondurilor proprii de nivel </w:t>
            </w:r>
            <w:r w:rsidRPr="00673003">
              <w:rPr>
                <w:rFonts w:ascii="Times New Roman" w:hAnsi="Times New Roman"/>
                <w:b/>
                <w:bCs/>
                <w:sz w:val="24"/>
                <w:szCs w:val="24"/>
              </w:rPr>
              <w:t>1</w:t>
            </w:r>
          </w:p>
          <w:p w14:paraId="26098DFB" w14:textId="7824BAF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429</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xml:space="preserve">) și articolul </w:t>
            </w:r>
            <w:r w:rsidRPr="00673003">
              <w:rPr>
                <w:rFonts w:ascii="Times New Roman" w:hAnsi="Times New Roman"/>
                <w:bCs/>
                <w:sz w:val="24"/>
                <w:szCs w:val="24"/>
              </w:rPr>
              <w:t>499</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din CRR</w:t>
            </w:r>
          </w:p>
          <w:p w14:paraId="173B4CA4" w14:textId="217771DE" w:rsidR="000A486B"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szCs w:val="24"/>
              </w:rPr>
              <w:t xml:space="preserve">Indicatorul efectului de levier, calculat conform punctului </w:t>
            </w:r>
            <w:r w:rsidRPr="00673003">
              <w:rPr>
                <w:rFonts w:ascii="Times New Roman" w:hAnsi="Times New Roman"/>
                <w:sz w:val="24"/>
                <w:szCs w:val="24"/>
              </w:rPr>
              <w:t>5</w:t>
            </w:r>
            <w:r>
              <w:rPr>
                <w:rFonts w:ascii="Times New Roman" w:hAnsi="Times New Roman"/>
                <w:sz w:val="24"/>
                <w:szCs w:val="24"/>
              </w:rPr>
              <w:t xml:space="preserve"> din partea II a prezentei anexe.</w:t>
            </w:r>
          </w:p>
        </w:tc>
      </w:tr>
      <w:tr w:rsidR="00CB48CC" w:rsidRPr="00E75BB8" w14:paraId="39DF531E"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0B66BC" w:rsidRDefault="00CB48CC" w:rsidP="000B66BC">
            <w:pPr>
              <w:pStyle w:val="BodyText1"/>
              <w:spacing w:after="240"/>
              <w:rPr>
                <w:rFonts w:ascii="Times New Roman" w:hAnsi="Times New Roman"/>
                <w:bCs/>
                <w:sz w:val="24"/>
                <w:szCs w:val="24"/>
              </w:rPr>
            </w:pPr>
            <w:r>
              <w:rPr>
                <w:rFonts w:ascii="Times New Roman" w:hAnsi="Times New Roman"/>
                <w:b/>
                <w:bCs/>
                <w:sz w:val="24"/>
                <w:szCs w:val="24"/>
              </w:rPr>
              <w:t>Rând și coloană</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Cerințe: cuantumuri</w:t>
            </w:r>
          </w:p>
        </w:tc>
      </w:tr>
      <w:tr w:rsidR="00E36E71" w:rsidRPr="00E75BB8" w14:paraId="49D3F11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478479BE" w14:textId="15CB4911"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0350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3F51A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Cerința din cadrul pilonului </w:t>
            </w:r>
            <w:r w:rsidRPr="00673003">
              <w:rPr>
                <w:rFonts w:ascii="Times New Roman" w:hAnsi="Times New Roman"/>
                <w:b/>
                <w:color w:val="auto"/>
                <w:sz w:val="24"/>
                <w:szCs w:val="24"/>
              </w:rPr>
              <w:t>2</w:t>
            </w:r>
            <w:r>
              <w:rPr>
                <w:rFonts w:ascii="Times New Roman" w:hAnsi="Times New Roman"/>
                <w:b/>
                <w:color w:val="auto"/>
                <w:sz w:val="24"/>
                <w:szCs w:val="24"/>
              </w:rPr>
              <w:t xml:space="preserve"> (P</w:t>
            </w:r>
            <w:r w:rsidRPr="00673003">
              <w:rPr>
                <w:rFonts w:ascii="Times New Roman" w:hAnsi="Times New Roman"/>
                <w:b/>
                <w:color w:val="auto"/>
                <w:sz w:val="24"/>
                <w:szCs w:val="24"/>
              </w:rPr>
              <w:t>2</w:t>
            </w:r>
            <w:r>
              <w:rPr>
                <w:rFonts w:ascii="Times New Roman" w:hAnsi="Times New Roman"/>
                <w:b/>
                <w:color w:val="auto"/>
                <w:sz w:val="24"/>
                <w:szCs w:val="24"/>
              </w:rPr>
              <w:t>R) pentru a aborda riscurile asociate folosirii excesive a efectului de levier</w:t>
            </w:r>
          </w:p>
          <w:p w14:paraId="52420558" w14:textId="1AD55706" w:rsidR="00E36E71" w:rsidRPr="000B66BC" w:rsidRDefault="008B096D" w:rsidP="00B70EBF">
            <w:pPr>
              <w:pStyle w:val="BodyText1"/>
              <w:spacing w:after="240" w:line="240" w:lineRule="auto"/>
              <w:rPr>
                <w:rFonts w:ascii="Times New Roman" w:hAnsi="Times New Roman"/>
                <w:b/>
                <w:color w:val="auto"/>
                <w:sz w:val="24"/>
                <w:szCs w:val="24"/>
              </w:rPr>
            </w:pPr>
            <w:r>
              <w:rPr>
                <w:rFonts w:ascii="Times New Roman" w:hAnsi="Times New Roman"/>
                <w:bCs/>
                <w:sz w:val="24"/>
                <w:szCs w:val="24"/>
              </w:rPr>
              <w:t xml:space="preserve">Articolele </w:t>
            </w:r>
            <w:r w:rsidRPr="00673003">
              <w:rPr>
                <w:rFonts w:ascii="Times New Roman" w:hAnsi="Times New Roman"/>
                <w:bCs/>
                <w:sz w:val="24"/>
                <w:szCs w:val="24"/>
              </w:rPr>
              <w:t>104</w:t>
            </w:r>
            <w:r>
              <w:rPr>
                <w:rFonts w:ascii="Times New Roman" w:hAnsi="Times New Roman"/>
                <w:bCs/>
                <w:sz w:val="24"/>
                <w:szCs w:val="24"/>
              </w:rPr>
              <w:t xml:space="preserve"> și </w:t>
            </w:r>
            <w:r w:rsidRPr="00673003">
              <w:rPr>
                <w:rFonts w:ascii="Times New Roman" w:hAnsi="Times New Roman"/>
                <w:bCs/>
                <w:sz w:val="24"/>
                <w:szCs w:val="24"/>
              </w:rPr>
              <w:t>104</w:t>
            </w:r>
            <w:r>
              <w:rPr>
                <w:rFonts w:ascii="Times New Roman" w:hAnsi="Times New Roman"/>
                <w:bCs/>
                <w:sz w:val="24"/>
                <w:szCs w:val="24"/>
              </w:rPr>
              <w:t xml:space="preserve">a din CRD; </w:t>
            </w:r>
            <w:r>
              <w:rPr>
                <w:rFonts w:ascii="Times New Roman" w:hAnsi="Times New Roman"/>
                <w:sz w:val="24"/>
                <w:szCs w:val="24"/>
              </w:rPr>
              <w:t xml:space="preserve">fondurile proprii suplimentare impuse de autoritatea competentă pentru a aborda riscurile asociate folosirii excesive a efectului de levier, astfel cum se menționează la articolul </w:t>
            </w:r>
            <w:r w:rsidRPr="00673003">
              <w:rPr>
                <w:rFonts w:ascii="Times New Roman" w:hAnsi="Times New Roman"/>
                <w:sz w:val="24"/>
                <w:szCs w:val="24"/>
              </w:rPr>
              <w:t>104</w:t>
            </w:r>
            <w:r>
              <w:rPr>
                <w:rFonts w:ascii="Times New Roman" w:hAnsi="Times New Roman"/>
                <w:sz w:val="24"/>
                <w:szCs w:val="24"/>
              </w:rPr>
              <w:t xml:space="preserve"> din CRD.</w:t>
            </w:r>
          </w:p>
        </w:tc>
      </w:tr>
      <w:tr w:rsidR="00E36E71" w:rsidRPr="00E75BB8" w14:paraId="5E2FEE3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62D3C276" w14:textId="64F853EC"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0360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2A6845DE" w14:textId="659EEC38"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Din care: va consta în fonduri proprii de nivel </w:t>
            </w:r>
            <w:r w:rsidRPr="00673003">
              <w:rPr>
                <w:rFonts w:ascii="Times New Roman" w:hAnsi="Times New Roman"/>
                <w:b/>
                <w:color w:val="auto"/>
                <w:sz w:val="24"/>
                <w:szCs w:val="24"/>
              </w:rPr>
              <w:t>1</w:t>
            </w:r>
            <w:r>
              <w:rPr>
                <w:rFonts w:ascii="Times New Roman" w:hAnsi="Times New Roman"/>
                <w:b/>
                <w:color w:val="auto"/>
                <w:sz w:val="24"/>
                <w:szCs w:val="24"/>
              </w:rPr>
              <w:t xml:space="preserve"> de bază</w:t>
            </w:r>
          </w:p>
          <w:p w14:paraId="118609BA" w14:textId="66E6068C" w:rsidR="008E21B3"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Partea din P</w:t>
            </w:r>
            <w:r w:rsidRPr="00673003">
              <w:rPr>
                <w:rFonts w:ascii="Times New Roman" w:hAnsi="Times New Roman"/>
                <w:color w:val="auto"/>
                <w:sz w:val="24"/>
                <w:szCs w:val="24"/>
              </w:rPr>
              <w:t>2</w:t>
            </w:r>
            <w:r>
              <w:rPr>
                <w:rFonts w:ascii="Times New Roman" w:hAnsi="Times New Roman"/>
                <w:color w:val="auto"/>
                <w:sz w:val="24"/>
                <w:szCs w:val="24"/>
              </w:rPr>
              <w:t xml:space="preserve">R, menționată pe rândul </w:t>
            </w:r>
            <w:r w:rsidRPr="00673003">
              <w:rPr>
                <w:rFonts w:ascii="Times New Roman" w:hAnsi="Times New Roman"/>
                <w:color w:val="auto"/>
                <w:sz w:val="24"/>
                <w:szCs w:val="24"/>
              </w:rPr>
              <w:t>0350</w:t>
            </w:r>
            <w:r>
              <w:rPr>
                <w:rFonts w:ascii="Times New Roman" w:hAnsi="Times New Roman"/>
                <w:color w:val="auto"/>
                <w:sz w:val="24"/>
                <w:szCs w:val="24"/>
              </w:rPr>
              <w:t xml:space="preserve">, în privința căreia autoritatea competentă impune să fie deținută sub formă de fonduri proprii de nivel </w:t>
            </w:r>
            <w:r w:rsidRPr="00673003">
              <w:rPr>
                <w:rFonts w:ascii="Times New Roman" w:hAnsi="Times New Roman"/>
                <w:color w:val="auto"/>
                <w:sz w:val="24"/>
                <w:szCs w:val="24"/>
              </w:rPr>
              <w:t>1</w:t>
            </w:r>
            <w:r>
              <w:rPr>
                <w:rFonts w:ascii="Times New Roman" w:hAnsi="Times New Roman"/>
                <w:color w:val="auto"/>
                <w:sz w:val="24"/>
                <w:szCs w:val="24"/>
              </w:rPr>
              <w:t xml:space="preserve"> de bază.</w:t>
            </w:r>
          </w:p>
        </w:tc>
      </w:tr>
      <w:tr w:rsidR="00E36E71" w:rsidRPr="00E75BB8" w14:paraId="050776B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C554369" w14:textId="61BE47AC"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0370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60019DE4" w14:textId="4DD14E6A" w:rsidR="008E21B3"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Amortizorul pentru indicatorul efectului de levier în cazul G-SII</w:t>
            </w:r>
          </w:p>
          <w:p w14:paraId="2DF708A7" w14:textId="0B222937" w:rsidR="008E21B3" w:rsidRPr="000B66BC" w:rsidRDefault="008E21B3"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 xml:space="preserve">Articolul </w:t>
            </w:r>
            <w:r w:rsidRPr="00673003">
              <w:rPr>
                <w:rFonts w:ascii="Times New Roman" w:hAnsi="Times New Roman"/>
                <w:bCs/>
                <w:sz w:val="24"/>
                <w:szCs w:val="24"/>
              </w:rPr>
              <w:t>92</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a) din CRR</w:t>
            </w:r>
          </w:p>
          <w:p w14:paraId="04DDCD79" w14:textId="1E39E84B" w:rsidR="008E21B3" w:rsidRPr="000B66BC" w:rsidRDefault="00B70EBF"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G-SII raportează valoarea majorării aplicate de G-SII pentru indicatorul efectului de levier, determinată în conformitate cu articolul </w:t>
            </w:r>
            <w:r w:rsidRPr="00673003">
              <w:rPr>
                <w:rFonts w:ascii="Times New Roman" w:hAnsi="Times New Roman"/>
                <w:bCs/>
                <w:color w:val="auto"/>
                <w:sz w:val="24"/>
                <w:szCs w:val="24"/>
              </w:rPr>
              <w:t>92</w:t>
            </w:r>
            <w:r>
              <w:rPr>
                <w:rFonts w:ascii="Times New Roman" w:hAnsi="Times New Roman"/>
                <w:bCs/>
                <w:color w:val="auto"/>
                <w:sz w:val="24"/>
                <w:szCs w:val="24"/>
              </w:rPr>
              <w:t xml:space="preserve"> alineatul (</w:t>
            </w:r>
            <w:r w:rsidRPr="00673003">
              <w:rPr>
                <w:rFonts w:ascii="Times New Roman" w:hAnsi="Times New Roman"/>
                <w:bCs/>
                <w:color w:val="auto"/>
                <w:sz w:val="24"/>
                <w:szCs w:val="24"/>
              </w:rPr>
              <w:t>1</w:t>
            </w:r>
            <w:r>
              <w:rPr>
                <w:rFonts w:ascii="Times New Roman" w:hAnsi="Times New Roman"/>
                <w:bCs/>
                <w:color w:val="auto"/>
                <w:sz w:val="24"/>
                <w:szCs w:val="24"/>
              </w:rPr>
              <w:t>a) din CRR.</w:t>
            </w:r>
          </w:p>
          <w:p w14:paraId="10B82F9E" w14:textId="4585213B" w:rsidR="00E36E71" w:rsidRPr="000B66BC" w:rsidRDefault="008E21B3" w:rsidP="000B66BC">
            <w:pPr>
              <w:pStyle w:val="BodyText1"/>
              <w:spacing w:after="240"/>
              <w:rPr>
                <w:rFonts w:ascii="Times New Roman" w:hAnsi="Times New Roman"/>
                <w:b/>
                <w:color w:val="auto"/>
                <w:sz w:val="24"/>
                <w:szCs w:val="24"/>
              </w:rPr>
            </w:pPr>
            <w:r>
              <w:rPr>
                <w:rFonts w:ascii="Times New Roman" w:hAnsi="Times New Roman"/>
                <w:bCs/>
                <w:color w:val="auto"/>
                <w:sz w:val="24"/>
                <w:szCs w:val="24"/>
              </w:rPr>
              <w:t>G-SII raportează acest cuantum începând de la data aplicării amortizorului, în conformitate cu CRR.</w:t>
            </w:r>
          </w:p>
        </w:tc>
      </w:tr>
      <w:tr w:rsidR="00E36E71" w:rsidRPr="00E75BB8" w14:paraId="756B6F5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A626523" w14:textId="5BD07284"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0380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BCE9F97"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Orientările din cadrul pilonului </w:t>
            </w:r>
            <w:r w:rsidRPr="00673003">
              <w:rPr>
                <w:rFonts w:ascii="Times New Roman" w:hAnsi="Times New Roman"/>
                <w:b/>
                <w:color w:val="auto"/>
                <w:sz w:val="24"/>
                <w:szCs w:val="24"/>
              </w:rPr>
              <w:t>2</w:t>
            </w:r>
            <w:r>
              <w:rPr>
                <w:rFonts w:ascii="Times New Roman" w:hAnsi="Times New Roman"/>
                <w:b/>
                <w:color w:val="auto"/>
                <w:sz w:val="24"/>
                <w:szCs w:val="24"/>
              </w:rPr>
              <w:t xml:space="preserve"> (P</w:t>
            </w:r>
            <w:r w:rsidRPr="00673003">
              <w:rPr>
                <w:rFonts w:ascii="Times New Roman" w:hAnsi="Times New Roman"/>
                <w:b/>
                <w:color w:val="auto"/>
                <w:sz w:val="24"/>
                <w:szCs w:val="24"/>
              </w:rPr>
              <w:t>2</w:t>
            </w:r>
            <w:r>
              <w:rPr>
                <w:rFonts w:ascii="Times New Roman" w:hAnsi="Times New Roman"/>
                <w:b/>
                <w:color w:val="auto"/>
                <w:sz w:val="24"/>
                <w:szCs w:val="24"/>
              </w:rPr>
              <w:t>G) pentru a aborda riscurile asociate folosirii excesive a efectului de levier</w:t>
            </w:r>
          </w:p>
          <w:p w14:paraId="0B3B1A45" w14:textId="1A1C051A" w:rsidR="00E36E71"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 xml:space="preserve">Articolul </w:t>
            </w:r>
            <w:r w:rsidRPr="00673003">
              <w:rPr>
                <w:rFonts w:ascii="Times New Roman" w:hAnsi="Times New Roman"/>
                <w:color w:val="auto"/>
                <w:sz w:val="24"/>
                <w:szCs w:val="24"/>
              </w:rPr>
              <w:t>104</w:t>
            </w:r>
            <w:r>
              <w:rPr>
                <w:rFonts w:ascii="Times New Roman" w:hAnsi="Times New Roman"/>
                <w:color w:val="auto"/>
                <w:sz w:val="24"/>
                <w:szCs w:val="24"/>
              </w:rPr>
              <w:t xml:space="preserve">b din CRR; fondurile proprii suplimentare comunicate de autoritatea competentă pentru a aborda riscurile asociate folosirii excesive a efectului de levier, astfel cum se menționează la articolul </w:t>
            </w:r>
            <w:r w:rsidRPr="00673003">
              <w:rPr>
                <w:rFonts w:ascii="Times New Roman" w:hAnsi="Times New Roman"/>
                <w:color w:val="auto"/>
                <w:sz w:val="24"/>
                <w:szCs w:val="24"/>
              </w:rPr>
              <w:t>104</w:t>
            </w:r>
            <w:r>
              <w:rPr>
                <w:rFonts w:ascii="Times New Roman" w:hAnsi="Times New Roman"/>
                <w:color w:val="auto"/>
                <w:sz w:val="24"/>
                <w:szCs w:val="24"/>
              </w:rPr>
              <w:t>b din CRD.</w:t>
            </w:r>
          </w:p>
        </w:tc>
      </w:tr>
      <w:tr w:rsidR="00E36E71" w:rsidRPr="00E75BB8" w14:paraId="5FB7C0D6"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59BC8EE" w14:textId="66C61468"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0390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4782868"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Din care: va consta în fonduri proprii de nivel </w:t>
            </w:r>
            <w:r w:rsidRPr="00673003">
              <w:rPr>
                <w:rFonts w:ascii="Times New Roman" w:hAnsi="Times New Roman"/>
                <w:b/>
                <w:color w:val="auto"/>
                <w:sz w:val="24"/>
                <w:szCs w:val="24"/>
              </w:rPr>
              <w:t>1</w:t>
            </w:r>
            <w:r>
              <w:rPr>
                <w:rFonts w:ascii="Times New Roman" w:hAnsi="Times New Roman"/>
                <w:b/>
                <w:color w:val="auto"/>
                <w:sz w:val="24"/>
                <w:szCs w:val="24"/>
              </w:rPr>
              <w:t xml:space="preserve"> de bază</w:t>
            </w:r>
          </w:p>
          <w:p w14:paraId="3318F690" w14:textId="590855DB"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Partea din P</w:t>
            </w:r>
            <w:r w:rsidRPr="00673003">
              <w:rPr>
                <w:rFonts w:ascii="Times New Roman" w:hAnsi="Times New Roman"/>
                <w:color w:val="auto"/>
                <w:sz w:val="24"/>
                <w:szCs w:val="24"/>
              </w:rPr>
              <w:t>2</w:t>
            </w:r>
            <w:r>
              <w:rPr>
                <w:rFonts w:ascii="Times New Roman" w:hAnsi="Times New Roman"/>
                <w:color w:val="auto"/>
                <w:sz w:val="24"/>
                <w:szCs w:val="24"/>
              </w:rPr>
              <w:t xml:space="preserve">G, menționată pe rândul </w:t>
            </w:r>
            <w:r w:rsidRPr="00673003">
              <w:rPr>
                <w:rFonts w:ascii="Times New Roman" w:hAnsi="Times New Roman"/>
                <w:color w:val="auto"/>
                <w:sz w:val="24"/>
                <w:szCs w:val="24"/>
              </w:rPr>
              <w:t>0380</w:t>
            </w:r>
            <w:r>
              <w:rPr>
                <w:rFonts w:ascii="Times New Roman" w:hAnsi="Times New Roman"/>
                <w:color w:val="auto"/>
                <w:sz w:val="24"/>
                <w:szCs w:val="24"/>
              </w:rPr>
              <w:t xml:space="preserve">, în privința căreia autoritatea competentă impune să fie deținută sub formă de fonduri proprii de nivel </w:t>
            </w:r>
            <w:r w:rsidRPr="00673003">
              <w:rPr>
                <w:rFonts w:ascii="Times New Roman" w:hAnsi="Times New Roman"/>
                <w:color w:val="auto"/>
                <w:sz w:val="24"/>
                <w:szCs w:val="24"/>
              </w:rPr>
              <w:t>1</w:t>
            </w:r>
            <w:r>
              <w:rPr>
                <w:rFonts w:ascii="Times New Roman" w:hAnsi="Times New Roman"/>
                <w:color w:val="auto"/>
                <w:sz w:val="24"/>
                <w:szCs w:val="24"/>
              </w:rPr>
              <w:t xml:space="preserve"> de bază.</w:t>
            </w:r>
          </w:p>
        </w:tc>
      </w:tr>
      <w:tr w:rsidR="00E36E71" w:rsidRPr="00E75BB8" w14:paraId="65AB50BB"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76DB95F" w14:textId="0B1F3FB1"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0400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6461BE" w14:textId="2AF2CC4F" w:rsidR="00FB31D6" w:rsidRPr="000B66BC" w:rsidRDefault="00E36E71"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szCs w:val="24"/>
              </w:rPr>
              <w:t xml:space="preserve">Din care: va consta în fonduri proprii de nivel </w:t>
            </w:r>
            <w:r w:rsidRPr="00673003">
              <w:rPr>
                <w:rFonts w:ascii="Times New Roman" w:hAnsi="Times New Roman"/>
                <w:b/>
                <w:color w:val="auto"/>
                <w:sz w:val="24"/>
                <w:szCs w:val="24"/>
              </w:rPr>
              <w:t>1</w:t>
            </w:r>
          </w:p>
          <w:p w14:paraId="69A1223C" w14:textId="5FB61961"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partea din P</w:t>
            </w:r>
            <w:r w:rsidRPr="00673003">
              <w:rPr>
                <w:rFonts w:ascii="Times New Roman" w:hAnsi="Times New Roman"/>
                <w:color w:val="auto"/>
                <w:sz w:val="24"/>
                <w:szCs w:val="24"/>
              </w:rPr>
              <w:t>2</w:t>
            </w:r>
            <w:r>
              <w:rPr>
                <w:rFonts w:ascii="Times New Roman" w:hAnsi="Times New Roman"/>
                <w:color w:val="auto"/>
                <w:sz w:val="24"/>
                <w:szCs w:val="24"/>
              </w:rPr>
              <w:t xml:space="preserve">G, menționată pe rândul </w:t>
            </w:r>
            <w:r w:rsidRPr="00673003">
              <w:rPr>
                <w:rFonts w:ascii="Times New Roman" w:hAnsi="Times New Roman"/>
                <w:color w:val="auto"/>
                <w:sz w:val="24"/>
                <w:szCs w:val="24"/>
              </w:rPr>
              <w:t>0380</w:t>
            </w:r>
            <w:r>
              <w:rPr>
                <w:rFonts w:ascii="Times New Roman" w:hAnsi="Times New Roman"/>
                <w:color w:val="auto"/>
                <w:sz w:val="24"/>
                <w:szCs w:val="24"/>
              </w:rPr>
              <w:t xml:space="preserve">, în privința căreia autoritatea competentă impune să fie deținută sub formă de fonduri proprii de nivel </w:t>
            </w:r>
            <w:r w:rsidRPr="00673003">
              <w:rPr>
                <w:rFonts w:ascii="Times New Roman" w:hAnsi="Times New Roman"/>
                <w:color w:val="auto"/>
                <w:sz w:val="24"/>
                <w:szCs w:val="24"/>
              </w:rPr>
              <w:t>1</w:t>
            </w:r>
            <w:r>
              <w:rPr>
                <w:rFonts w:ascii="Times New Roman" w:hAnsi="Times New Roman"/>
                <w:color w:val="auto"/>
                <w:sz w:val="24"/>
                <w:szCs w:val="24"/>
              </w:rPr>
              <w:t>.</w:t>
            </w:r>
          </w:p>
        </w:tc>
      </w:tr>
      <w:tr w:rsidR="00E36E71" w:rsidRPr="00E75BB8" w14:paraId="0EAD8BE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0B66BC" w:rsidRDefault="00E36E71" w:rsidP="000B66BC">
            <w:pPr>
              <w:pStyle w:val="BodyText1"/>
              <w:spacing w:after="240"/>
              <w:rPr>
                <w:rFonts w:ascii="Times New Roman" w:hAnsi="Times New Roman"/>
                <w:b/>
                <w:bCs/>
                <w:sz w:val="24"/>
                <w:szCs w:val="24"/>
              </w:rPr>
            </w:pPr>
            <w:r>
              <w:rPr>
                <w:rFonts w:ascii="Times New Roman" w:hAnsi="Times New Roman"/>
                <w:b/>
                <w:bCs/>
                <w:sz w:val="24"/>
                <w:szCs w:val="24"/>
              </w:rPr>
              <w:t>Rând și coloană</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bCs/>
                <w:sz w:val="24"/>
                <w:szCs w:val="24"/>
              </w:rPr>
              <w:t>Cerințe: indicatori</w:t>
            </w:r>
          </w:p>
        </w:tc>
      </w:tr>
      <w:tr w:rsidR="00CB48CC" w:rsidRPr="00E75BB8" w14:paraId="297BFBE3"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2DD133B" w14:textId="17E35BDE"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0410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CC2B3A5" w14:textId="5E37AED7" w:rsidR="00CB48CC" w:rsidRPr="000B66BC" w:rsidRDefault="00E36E71"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Cerința privind indicatorul efectului de levier din pilonul </w:t>
            </w:r>
            <w:r w:rsidRPr="00673003">
              <w:rPr>
                <w:rFonts w:ascii="Times New Roman" w:hAnsi="Times New Roman"/>
                <w:b/>
                <w:color w:val="auto"/>
                <w:sz w:val="24"/>
                <w:szCs w:val="24"/>
              </w:rPr>
              <w:t>1</w:t>
            </w:r>
            <w:r>
              <w:rPr>
                <w:rFonts w:ascii="Times New Roman" w:hAnsi="Times New Roman"/>
                <w:b/>
                <w:color w:val="auto"/>
                <w:sz w:val="24"/>
                <w:szCs w:val="24"/>
              </w:rPr>
              <w:t xml:space="preserve"> </w:t>
            </w:r>
          </w:p>
          <w:p w14:paraId="75955E40" w14:textId="22BA171D" w:rsidR="00B70EBF" w:rsidRDefault="006F5F1F" w:rsidP="00B70EBF">
            <w:pPr>
              <w:pStyle w:val="BodyText1"/>
              <w:spacing w:after="240" w:line="240" w:lineRule="auto"/>
              <w:rPr>
                <w:rFonts w:ascii="Times New Roman" w:hAnsi="Times New Roman"/>
                <w:bCs/>
                <w:color w:val="auto"/>
                <w:sz w:val="24"/>
                <w:szCs w:val="24"/>
              </w:rPr>
            </w:pPr>
            <w:r>
              <w:rPr>
                <w:rFonts w:ascii="Times New Roman" w:hAnsi="Times New Roman"/>
                <w:bCs/>
                <w:sz w:val="24"/>
                <w:szCs w:val="24"/>
              </w:rPr>
              <w:t xml:space="preserve">Articolul </w:t>
            </w:r>
            <w:r w:rsidRPr="00673003">
              <w:rPr>
                <w:rFonts w:ascii="Times New Roman" w:hAnsi="Times New Roman"/>
                <w:bCs/>
                <w:sz w:val="24"/>
                <w:szCs w:val="24"/>
              </w:rPr>
              <w:t>92</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xml:space="preserve">) litera (d), 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7</w:t>
            </w:r>
            <w:r>
              <w:rPr>
                <w:rFonts w:ascii="Times New Roman" w:hAnsi="Times New Roman"/>
                <w:bCs/>
                <w:sz w:val="24"/>
                <w:szCs w:val="24"/>
              </w:rPr>
              <w:t>) și alineatul (</w:t>
            </w:r>
            <w:r w:rsidRPr="00673003">
              <w:rPr>
                <w:rFonts w:ascii="Times New Roman" w:hAnsi="Times New Roman"/>
                <w:bCs/>
                <w:sz w:val="24"/>
                <w:szCs w:val="24"/>
              </w:rPr>
              <w:t>1</w:t>
            </w:r>
            <w:r>
              <w:rPr>
                <w:rFonts w:ascii="Times New Roman" w:hAnsi="Times New Roman"/>
                <w:bCs/>
                <w:sz w:val="24"/>
                <w:szCs w:val="24"/>
              </w:rPr>
              <w:t xml:space="preserve">) litera (n) din CRR; indicatorul efectului de levier impus pentru a aborda riscurile asociate folosirii excesive a efectului de levier, astfel cum este menționat la articolul </w:t>
            </w:r>
            <w:r w:rsidRPr="00673003">
              <w:rPr>
                <w:rFonts w:ascii="Times New Roman" w:hAnsi="Times New Roman"/>
                <w:bCs/>
                <w:sz w:val="24"/>
                <w:szCs w:val="24"/>
              </w:rPr>
              <w:t>92</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litera (d) din CRR.</w:t>
            </w:r>
          </w:p>
          <w:p w14:paraId="2ACA2F0E" w14:textId="548B0D98" w:rsidR="00CB48CC" w:rsidRPr="000B66BC" w:rsidRDefault="00FB31D6" w:rsidP="00B70EBF">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 xml:space="preserve">Instituțiile care exclud expunerile față de banca centrală a instituției, astfel cum se menționează la 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1</w:t>
            </w:r>
            <w:r>
              <w:rPr>
                <w:rFonts w:ascii="Times New Roman" w:hAnsi="Times New Roman"/>
                <w:bCs/>
                <w:sz w:val="24"/>
                <w:szCs w:val="24"/>
              </w:rPr>
              <w:t xml:space="preserve">) litera (n), raportează </w:t>
            </w:r>
            <w:r>
              <w:rPr>
                <w:rFonts w:ascii="Times New Roman" w:hAnsi="Times New Roman"/>
                <w:sz w:val="24"/>
                <w:szCs w:val="24"/>
              </w:rPr>
              <w:t xml:space="preserve">cerința privind indicatorul efectului de levier ajustat prevăzută la 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7</w:t>
            </w:r>
            <w:r>
              <w:rPr>
                <w:rFonts w:ascii="Times New Roman" w:hAnsi="Times New Roman"/>
                <w:bCs/>
                <w:sz w:val="24"/>
                <w:szCs w:val="24"/>
              </w:rPr>
              <w:t>) din CRR.</w:t>
            </w:r>
          </w:p>
        </w:tc>
      </w:tr>
      <w:tr w:rsidR="00E36E71" w:rsidRPr="00E75BB8" w14:paraId="18E64DF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47AF81A" w14:textId="0848022F"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0420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C8CBF9B"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Cerința totală privind indicatorul efectului de levier din cadrul SREP (TSLRR)</w:t>
            </w:r>
          </w:p>
          <w:p w14:paraId="58E6C4BD" w14:textId="29BB005C" w:rsidR="00FB31D6"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Articolele </w:t>
            </w:r>
            <w:r w:rsidRPr="00673003">
              <w:rPr>
                <w:rFonts w:ascii="Times New Roman" w:hAnsi="Times New Roman"/>
                <w:bCs/>
                <w:sz w:val="24"/>
                <w:szCs w:val="24"/>
              </w:rPr>
              <w:t>104</w:t>
            </w:r>
            <w:r>
              <w:rPr>
                <w:rFonts w:ascii="Times New Roman" w:hAnsi="Times New Roman"/>
                <w:bCs/>
                <w:sz w:val="24"/>
                <w:szCs w:val="24"/>
              </w:rPr>
              <w:t xml:space="preserve"> și </w:t>
            </w:r>
            <w:r w:rsidRPr="00673003">
              <w:rPr>
                <w:rFonts w:ascii="Times New Roman" w:hAnsi="Times New Roman"/>
                <w:bCs/>
                <w:sz w:val="24"/>
                <w:szCs w:val="24"/>
              </w:rPr>
              <w:t>104</w:t>
            </w:r>
            <w:r>
              <w:rPr>
                <w:rFonts w:ascii="Times New Roman" w:hAnsi="Times New Roman"/>
                <w:bCs/>
                <w:sz w:val="24"/>
                <w:szCs w:val="24"/>
              </w:rPr>
              <w:t>a din CRD</w:t>
            </w:r>
          </w:p>
          <w:p w14:paraId="010497B2" w14:textId="77777777" w:rsidR="00FB31D6" w:rsidRPr="000B66BC" w:rsidRDefault="00FB31D6" w:rsidP="000B66BC">
            <w:pPr>
              <w:pStyle w:val="BodyText1"/>
              <w:spacing w:after="240" w:line="240" w:lineRule="auto"/>
              <w:rPr>
                <w:rFonts w:ascii="Times New Roman" w:hAnsi="Times New Roman"/>
                <w:bCs/>
                <w:sz w:val="24"/>
                <w:szCs w:val="24"/>
              </w:rPr>
            </w:pPr>
            <w:r>
              <w:rPr>
                <w:rFonts w:ascii="Times New Roman" w:hAnsi="Times New Roman"/>
                <w:bCs/>
                <w:sz w:val="24"/>
                <w:szCs w:val="24"/>
              </w:rPr>
              <w:t>Suma dintre (i) și (ii), după cum urmează:</w:t>
            </w:r>
          </w:p>
          <w:p w14:paraId="2BCF2D92" w14:textId="4D8870D5" w:rsidR="00FB31D6" w:rsidRPr="000B66BC" w:rsidRDefault="00FB31D6" w:rsidP="000B66BC">
            <w:pPr>
              <w:pStyle w:val="BodyText1"/>
              <w:numPr>
                <w:ilvl w:val="0"/>
                <w:numId w:val="27"/>
              </w:numPr>
              <w:spacing w:after="240" w:line="240" w:lineRule="auto"/>
              <w:rPr>
                <w:rFonts w:ascii="Times New Roman" w:hAnsi="Times New Roman"/>
                <w:bCs/>
                <w:sz w:val="24"/>
                <w:szCs w:val="24"/>
              </w:rPr>
            </w:pPr>
            <w:r>
              <w:rPr>
                <w:rFonts w:ascii="Times New Roman" w:hAnsi="Times New Roman"/>
                <w:bCs/>
                <w:sz w:val="24"/>
                <w:szCs w:val="24"/>
              </w:rPr>
              <w:t xml:space="preserve">cerința privind indicatorul efectului de levier din pilonul </w:t>
            </w:r>
            <w:r w:rsidRPr="00673003">
              <w:rPr>
                <w:rFonts w:ascii="Times New Roman" w:hAnsi="Times New Roman"/>
                <w:bCs/>
                <w:sz w:val="24"/>
                <w:szCs w:val="24"/>
              </w:rPr>
              <w:t>1</w:t>
            </w:r>
            <w:r>
              <w:rPr>
                <w:rFonts w:ascii="Times New Roman" w:hAnsi="Times New Roman"/>
                <w:bCs/>
                <w:sz w:val="24"/>
                <w:szCs w:val="24"/>
              </w:rPr>
              <w:t xml:space="preserve">, raportată pe rândul </w:t>
            </w:r>
            <w:r w:rsidRPr="00673003">
              <w:rPr>
                <w:rFonts w:ascii="Times New Roman" w:hAnsi="Times New Roman"/>
                <w:bCs/>
                <w:sz w:val="24"/>
                <w:szCs w:val="24"/>
              </w:rPr>
              <w:t>0410</w:t>
            </w:r>
            <w:r>
              <w:rPr>
                <w:rFonts w:ascii="Times New Roman" w:hAnsi="Times New Roman"/>
                <w:bCs/>
                <w:sz w:val="24"/>
                <w:szCs w:val="24"/>
              </w:rPr>
              <w:t>;</w:t>
            </w:r>
          </w:p>
          <w:p w14:paraId="4613F532" w14:textId="0609A36A" w:rsidR="00FB31D6" w:rsidRPr="000B66BC" w:rsidRDefault="00FB31D6" w:rsidP="000B66BC">
            <w:pPr>
              <w:pStyle w:val="BodyText1"/>
              <w:numPr>
                <w:ilvl w:val="0"/>
                <w:numId w:val="27"/>
              </w:numPr>
              <w:spacing w:after="240" w:line="240" w:lineRule="auto"/>
              <w:rPr>
                <w:rFonts w:ascii="Times New Roman" w:hAnsi="Times New Roman"/>
                <w:b/>
                <w:color w:val="auto"/>
                <w:sz w:val="24"/>
                <w:szCs w:val="24"/>
              </w:rPr>
            </w:pPr>
            <w:r>
              <w:rPr>
                <w:rFonts w:ascii="Times New Roman" w:hAnsi="Times New Roman"/>
                <w:sz w:val="24"/>
                <w:szCs w:val="24"/>
              </w:rPr>
              <w:t>rata fondurilor proprii suplimentare impuse de autoritatea competentă (P</w:t>
            </w:r>
            <w:r w:rsidRPr="00673003">
              <w:rPr>
                <w:rFonts w:ascii="Times New Roman" w:hAnsi="Times New Roman"/>
                <w:sz w:val="24"/>
                <w:szCs w:val="24"/>
              </w:rPr>
              <w:t>2</w:t>
            </w:r>
            <w:r>
              <w:rPr>
                <w:rFonts w:ascii="Times New Roman" w:hAnsi="Times New Roman"/>
                <w:sz w:val="24"/>
                <w:szCs w:val="24"/>
              </w:rPr>
              <w:t xml:space="preserve">R) pentru a aborda riscurile asociate folosirii excesive a efectului de levier, astfel cum se menționează la articolul </w:t>
            </w:r>
            <w:r w:rsidRPr="00673003">
              <w:rPr>
                <w:rFonts w:ascii="Times New Roman" w:hAnsi="Times New Roman"/>
                <w:sz w:val="24"/>
                <w:szCs w:val="24"/>
              </w:rPr>
              <w:t>104</w:t>
            </w:r>
            <w:r>
              <w:rPr>
                <w:rFonts w:ascii="Times New Roman" w:hAnsi="Times New Roman"/>
                <w:sz w:val="24"/>
                <w:szCs w:val="24"/>
              </w:rPr>
              <w:t xml:space="preserve"> din CRD.</w:t>
            </w:r>
          </w:p>
          <w:p w14:paraId="4F1A1488" w14:textId="77777777" w:rsidR="00B70EBF" w:rsidRDefault="00780634" w:rsidP="00B70EBF">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Instituțiile calculează valoarea de la punctul (ii) împărțind valoarea din {</w:t>
            </w:r>
            <w:r w:rsidRPr="00673003">
              <w:rPr>
                <w:rFonts w:ascii="Times New Roman" w:hAnsi="Times New Roman"/>
                <w:color w:val="auto"/>
                <w:sz w:val="24"/>
                <w:szCs w:val="24"/>
              </w:rPr>
              <w:t>0350</w:t>
            </w:r>
            <w:r>
              <w:rPr>
                <w:rFonts w:ascii="Times New Roman" w:hAnsi="Times New Roman"/>
                <w:color w:val="auto"/>
                <w:sz w:val="24"/>
                <w:szCs w:val="24"/>
              </w:rPr>
              <w:t>;</w:t>
            </w:r>
            <w:r w:rsidRPr="00673003">
              <w:rPr>
                <w:rFonts w:ascii="Times New Roman" w:hAnsi="Times New Roman"/>
                <w:color w:val="auto"/>
                <w:sz w:val="24"/>
                <w:szCs w:val="24"/>
              </w:rPr>
              <w:t>0010</w:t>
            </w:r>
            <w:r>
              <w:rPr>
                <w:rFonts w:ascii="Times New Roman" w:hAnsi="Times New Roman"/>
                <w:color w:val="auto"/>
                <w:sz w:val="24"/>
                <w:szCs w:val="24"/>
              </w:rPr>
              <w:t xml:space="preserve">} la cea din </w:t>
            </w:r>
            <w:r>
              <w:rPr>
                <w:rFonts w:ascii="Times New Roman" w:hAnsi="Times New Roman"/>
                <w:bCs/>
                <w:sz w:val="24"/>
                <w:szCs w:val="24"/>
              </w:rPr>
              <w:t>{</w:t>
            </w:r>
            <w:r w:rsidRPr="00673003">
              <w:rPr>
                <w:rFonts w:ascii="Times New Roman" w:hAnsi="Times New Roman"/>
                <w:bCs/>
                <w:sz w:val="24"/>
                <w:szCs w:val="24"/>
              </w:rPr>
              <w:t>0300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r>
              <w:rPr>
                <w:rFonts w:ascii="Times New Roman" w:hAnsi="Times New Roman"/>
                <w:color w:val="auto"/>
                <w:sz w:val="24"/>
                <w:szCs w:val="24"/>
              </w:rPr>
              <w:t xml:space="preserve"> </w:t>
            </w:r>
          </w:p>
          <w:p w14:paraId="128BD13A" w14:textId="3F8F4801" w:rsidR="00FB31D6"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Dacă autoritatea competentă nu a comunicat nicio cerință de fonduri proprii suplimentare, se raportează doar punctul (i).</w:t>
            </w:r>
          </w:p>
        </w:tc>
      </w:tr>
      <w:tr w:rsidR="00E36E71" w:rsidRPr="00E75BB8" w14:paraId="0482CAD5"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56493FBD" w14:textId="065D7838"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0430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531F150B"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TSLRR: va consta în fonduri proprii de nivel </w:t>
            </w:r>
            <w:r w:rsidRPr="00673003">
              <w:rPr>
                <w:rFonts w:ascii="Times New Roman" w:hAnsi="Times New Roman"/>
                <w:b/>
                <w:color w:val="auto"/>
                <w:sz w:val="24"/>
                <w:szCs w:val="24"/>
              </w:rPr>
              <w:t>1</w:t>
            </w:r>
            <w:r>
              <w:rPr>
                <w:rFonts w:ascii="Times New Roman" w:hAnsi="Times New Roman"/>
                <w:b/>
                <w:color w:val="auto"/>
                <w:sz w:val="24"/>
                <w:szCs w:val="24"/>
              </w:rPr>
              <w:t xml:space="preserve"> de bază</w:t>
            </w:r>
          </w:p>
          <w:p w14:paraId="7473B81A" w14:textId="78011C71" w:rsidR="00780634" w:rsidRPr="000B66BC" w:rsidRDefault="00A0709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Partea din rata fondurilor proprii suplimentare, menționată la punctul (ii) de pe rândul </w:t>
            </w:r>
            <w:r w:rsidRPr="00673003">
              <w:rPr>
                <w:rFonts w:ascii="Times New Roman" w:hAnsi="Times New Roman"/>
                <w:color w:val="auto"/>
                <w:sz w:val="24"/>
                <w:szCs w:val="24"/>
              </w:rPr>
              <w:t>0420</w:t>
            </w:r>
            <w:r>
              <w:rPr>
                <w:rFonts w:ascii="Times New Roman" w:hAnsi="Times New Roman"/>
                <w:color w:val="auto"/>
                <w:sz w:val="24"/>
                <w:szCs w:val="24"/>
              </w:rPr>
              <w:t xml:space="preserve">, în privința căreia autoritatea competentă impune să fie deținută sub formă de fonduri proprii de nivel </w:t>
            </w:r>
            <w:r w:rsidRPr="00673003">
              <w:rPr>
                <w:rFonts w:ascii="Times New Roman" w:hAnsi="Times New Roman"/>
                <w:color w:val="auto"/>
                <w:sz w:val="24"/>
                <w:szCs w:val="24"/>
              </w:rPr>
              <w:t>1</w:t>
            </w:r>
            <w:r>
              <w:rPr>
                <w:rFonts w:ascii="Times New Roman" w:hAnsi="Times New Roman"/>
                <w:color w:val="auto"/>
                <w:sz w:val="24"/>
                <w:szCs w:val="24"/>
              </w:rPr>
              <w:t xml:space="preserve"> de bază.</w:t>
            </w:r>
          </w:p>
          <w:p w14:paraId="17146566" w14:textId="4E043C22" w:rsidR="00E36E71" w:rsidRPr="000B66BC" w:rsidRDefault="00780634"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Instituțiile calculează această valoare împărțind valoarea din {</w:t>
            </w:r>
            <w:r w:rsidRPr="00673003">
              <w:rPr>
                <w:rFonts w:ascii="Times New Roman" w:hAnsi="Times New Roman"/>
                <w:color w:val="auto"/>
                <w:sz w:val="24"/>
                <w:szCs w:val="24"/>
              </w:rPr>
              <w:t>0360</w:t>
            </w:r>
            <w:r>
              <w:rPr>
                <w:rFonts w:ascii="Times New Roman" w:hAnsi="Times New Roman"/>
                <w:color w:val="auto"/>
                <w:sz w:val="24"/>
                <w:szCs w:val="24"/>
              </w:rPr>
              <w:t>;</w:t>
            </w:r>
            <w:r w:rsidRPr="00673003">
              <w:rPr>
                <w:rFonts w:ascii="Times New Roman" w:hAnsi="Times New Roman"/>
                <w:color w:val="auto"/>
                <w:sz w:val="24"/>
                <w:szCs w:val="24"/>
              </w:rPr>
              <w:t>0010</w:t>
            </w:r>
            <w:r>
              <w:rPr>
                <w:rFonts w:ascii="Times New Roman" w:hAnsi="Times New Roman"/>
                <w:color w:val="auto"/>
                <w:sz w:val="24"/>
                <w:szCs w:val="24"/>
              </w:rPr>
              <w:t xml:space="preserve">} la cea din </w:t>
            </w:r>
            <w:r>
              <w:rPr>
                <w:rFonts w:ascii="Times New Roman" w:hAnsi="Times New Roman"/>
                <w:bCs/>
                <w:sz w:val="24"/>
                <w:szCs w:val="24"/>
              </w:rPr>
              <w:t>{</w:t>
            </w:r>
            <w:r w:rsidRPr="00673003">
              <w:rPr>
                <w:rFonts w:ascii="Times New Roman" w:hAnsi="Times New Roman"/>
                <w:bCs/>
                <w:sz w:val="24"/>
                <w:szCs w:val="24"/>
              </w:rPr>
              <w:t>0300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r>
      <w:tr w:rsidR="00E36E71" w:rsidRPr="00E75BB8" w14:paraId="769316AF"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1E4C5FF" w14:textId="7241185F"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0440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8C666F"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Cerința globală privind indicatorul efectului de levier (OLRR)</w:t>
            </w:r>
          </w:p>
          <w:p w14:paraId="42BE8CD3" w14:textId="1383D3D9"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92</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a) din CRR</w:t>
            </w:r>
          </w:p>
          <w:p w14:paraId="1BB646F8" w14:textId="77777777"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Suma dintre (i) și (ii), după cum urmează:</w:t>
            </w:r>
          </w:p>
          <w:p w14:paraId="3ACD46ED" w14:textId="4650EB7F"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bCs/>
                <w:color w:val="auto"/>
                <w:sz w:val="24"/>
                <w:szCs w:val="24"/>
              </w:rPr>
              <w:t xml:space="preserve">TSLRR menționată pe rândul </w:t>
            </w:r>
            <w:r w:rsidRPr="00673003">
              <w:rPr>
                <w:rFonts w:ascii="Times New Roman" w:hAnsi="Times New Roman"/>
                <w:bCs/>
                <w:color w:val="auto"/>
                <w:sz w:val="24"/>
                <w:szCs w:val="24"/>
              </w:rPr>
              <w:t>0420</w:t>
            </w:r>
            <w:r>
              <w:rPr>
                <w:rFonts w:ascii="Times New Roman" w:hAnsi="Times New Roman"/>
                <w:bCs/>
                <w:color w:val="auto"/>
                <w:sz w:val="24"/>
                <w:szCs w:val="24"/>
              </w:rPr>
              <w:t>;</w:t>
            </w:r>
          </w:p>
          <w:p w14:paraId="7026B9BA" w14:textId="6D50CC87"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color w:val="auto"/>
                <w:sz w:val="24"/>
                <w:szCs w:val="24"/>
              </w:rPr>
              <w:t xml:space="preserve">amortizorul pentru indicatorul efectului de levier al G-SII în conformitate cu articolul </w:t>
            </w:r>
            <w:r w:rsidRPr="00673003">
              <w:rPr>
                <w:rFonts w:ascii="Times New Roman" w:hAnsi="Times New Roman"/>
                <w:color w:val="auto"/>
                <w:sz w:val="24"/>
                <w:szCs w:val="24"/>
              </w:rPr>
              <w:t>92</w:t>
            </w:r>
            <w:r>
              <w:rPr>
                <w:rFonts w:ascii="Times New Roman" w:hAnsi="Times New Roman"/>
                <w:color w:val="auto"/>
                <w:sz w:val="24"/>
                <w:szCs w:val="24"/>
              </w:rPr>
              <w:t xml:space="preserve"> alineatul (</w:t>
            </w:r>
            <w:r w:rsidRPr="00673003">
              <w:rPr>
                <w:rFonts w:ascii="Times New Roman" w:hAnsi="Times New Roman"/>
                <w:color w:val="auto"/>
                <w:sz w:val="24"/>
                <w:szCs w:val="24"/>
              </w:rPr>
              <w:t>1</w:t>
            </w:r>
            <w:r>
              <w:rPr>
                <w:rFonts w:ascii="Times New Roman" w:hAnsi="Times New Roman"/>
                <w:color w:val="auto"/>
                <w:sz w:val="24"/>
                <w:szCs w:val="24"/>
              </w:rPr>
              <w:t>a) din CRR, exprimat ca procentaj din expunerea totală pentru calcularea indicatorului efectului de levier.</w:t>
            </w:r>
          </w:p>
          <w:p w14:paraId="2D72E728" w14:textId="77777777" w:rsidR="00B70EBF" w:rsidRDefault="00B70EBF" w:rsidP="000B66BC">
            <w:pPr>
              <w:pStyle w:val="BodyText1"/>
              <w:spacing w:after="240"/>
              <w:rPr>
                <w:rFonts w:ascii="Times New Roman" w:hAnsi="Times New Roman"/>
                <w:bCs/>
                <w:sz w:val="24"/>
                <w:szCs w:val="24"/>
              </w:rPr>
            </w:pPr>
            <w:r>
              <w:rPr>
                <w:rFonts w:ascii="Times New Roman" w:hAnsi="Times New Roman"/>
                <w:color w:val="auto"/>
                <w:sz w:val="24"/>
                <w:szCs w:val="24"/>
              </w:rPr>
              <w:t>Instituțiile calculează valoarea de la punctul (ii) împărțind valoarea din {</w:t>
            </w:r>
            <w:r w:rsidRPr="00673003">
              <w:rPr>
                <w:rFonts w:ascii="Times New Roman" w:hAnsi="Times New Roman"/>
                <w:color w:val="auto"/>
                <w:sz w:val="24"/>
                <w:szCs w:val="24"/>
              </w:rPr>
              <w:t>0370</w:t>
            </w:r>
            <w:r>
              <w:rPr>
                <w:rFonts w:ascii="Times New Roman" w:hAnsi="Times New Roman"/>
                <w:color w:val="auto"/>
                <w:sz w:val="24"/>
                <w:szCs w:val="24"/>
              </w:rPr>
              <w:t>;</w:t>
            </w:r>
            <w:r w:rsidRPr="00673003">
              <w:rPr>
                <w:rFonts w:ascii="Times New Roman" w:hAnsi="Times New Roman"/>
                <w:color w:val="auto"/>
                <w:sz w:val="24"/>
                <w:szCs w:val="24"/>
              </w:rPr>
              <w:t>0010</w:t>
            </w:r>
            <w:r>
              <w:rPr>
                <w:rFonts w:ascii="Times New Roman" w:hAnsi="Times New Roman"/>
                <w:color w:val="auto"/>
                <w:sz w:val="24"/>
                <w:szCs w:val="24"/>
              </w:rPr>
              <w:t xml:space="preserve">} la cea din </w:t>
            </w:r>
            <w:r>
              <w:rPr>
                <w:rFonts w:ascii="Times New Roman" w:hAnsi="Times New Roman"/>
                <w:bCs/>
                <w:sz w:val="24"/>
                <w:szCs w:val="24"/>
              </w:rPr>
              <w:t>{</w:t>
            </w:r>
            <w:r w:rsidRPr="00673003">
              <w:rPr>
                <w:rFonts w:ascii="Times New Roman" w:hAnsi="Times New Roman"/>
                <w:bCs/>
                <w:sz w:val="24"/>
                <w:szCs w:val="24"/>
              </w:rPr>
              <w:t>0300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341458F5" w14:textId="1339DA28"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G-SII țin cont de punctul (ii) numai de la</w:t>
            </w:r>
            <w:r>
              <w:rPr>
                <w:sz w:val="24"/>
                <w:szCs w:val="24"/>
              </w:rPr>
              <w:t xml:space="preserve"> </w:t>
            </w:r>
            <w:r>
              <w:rPr>
                <w:rFonts w:ascii="Times New Roman" w:hAnsi="Times New Roman"/>
                <w:bCs/>
                <w:color w:val="auto"/>
                <w:sz w:val="24"/>
                <w:szCs w:val="24"/>
              </w:rPr>
              <w:t>data de aplicare a amortizorului în conformitate cu CRR.</w:t>
            </w:r>
          </w:p>
          <w:p w14:paraId="0AEE6486" w14:textId="71BAF399" w:rsidR="00136A9C" w:rsidRPr="000B66BC" w:rsidRDefault="00136A9C" w:rsidP="00B70EBF">
            <w:pPr>
              <w:pStyle w:val="BodyText1"/>
              <w:spacing w:after="240" w:line="240" w:lineRule="auto"/>
              <w:rPr>
                <w:rFonts w:ascii="Times New Roman" w:hAnsi="Times New Roman"/>
                <w:b/>
                <w:color w:val="auto"/>
                <w:sz w:val="24"/>
                <w:szCs w:val="24"/>
              </w:rPr>
            </w:pPr>
            <w:r>
              <w:rPr>
                <w:rFonts w:ascii="Times New Roman" w:hAnsi="Times New Roman"/>
                <w:bCs/>
                <w:color w:val="auto"/>
                <w:sz w:val="24"/>
                <w:szCs w:val="24"/>
              </w:rPr>
              <w:t>Dacă nu se aplică nicio majorare pentru G-SII, se raportează numai punctul (i).</w:t>
            </w:r>
          </w:p>
        </w:tc>
      </w:tr>
      <w:tr w:rsidR="00E36E71" w:rsidRPr="00E75BB8" w14:paraId="700506B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3DA25A6" w14:textId="7BC3EB01" w:rsidR="00E36E71" w:rsidRPr="000B66BC" w:rsidRDefault="00A0709E"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0450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9440973" w14:textId="44BB98C0" w:rsidR="00136A9C" w:rsidRPr="000B66BC" w:rsidRDefault="00E36E71" w:rsidP="000B66BC">
            <w:pPr>
              <w:pStyle w:val="BodyText1"/>
              <w:spacing w:after="240" w:line="240" w:lineRule="auto"/>
              <w:rPr>
                <w:rFonts w:ascii="Times New Roman" w:hAnsi="Times New Roman"/>
                <w:bCs/>
                <w:sz w:val="24"/>
                <w:szCs w:val="24"/>
              </w:rPr>
            </w:pPr>
            <w:r>
              <w:rPr>
                <w:rFonts w:ascii="Times New Roman" w:hAnsi="Times New Roman"/>
                <w:b/>
                <w:color w:val="auto"/>
                <w:sz w:val="24"/>
                <w:szCs w:val="24"/>
              </w:rPr>
              <w:t xml:space="preserve">Cerința globală privind indicatorul efectului de levier (OLRR) și rata prevăzută în orientările din cadrul pilonului </w:t>
            </w:r>
            <w:r w:rsidRPr="00673003">
              <w:rPr>
                <w:rFonts w:ascii="Times New Roman" w:hAnsi="Times New Roman"/>
                <w:b/>
                <w:color w:val="auto"/>
                <w:sz w:val="24"/>
                <w:szCs w:val="24"/>
              </w:rPr>
              <w:t>2</w:t>
            </w:r>
            <w:r>
              <w:rPr>
                <w:rFonts w:ascii="Times New Roman" w:hAnsi="Times New Roman"/>
                <w:b/>
                <w:color w:val="auto"/>
                <w:sz w:val="24"/>
                <w:szCs w:val="24"/>
              </w:rPr>
              <w:t xml:space="preserve"> (P</w:t>
            </w:r>
            <w:r w:rsidRPr="00673003">
              <w:rPr>
                <w:rFonts w:ascii="Times New Roman" w:hAnsi="Times New Roman"/>
                <w:b/>
                <w:color w:val="auto"/>
                <w:sz w:val="24"/>
                <w:szCs w:val="24"/>
              </w:rPr>
              <w:t>2</w:t>
            </w:r>
            <w:r>
              <w:rPr>
                <w:rFonts w:ascii="Times New Roman" w:hAnsi="Times New Roman"/>
                <w:b/>
                <w:color w:val="auto"/>
                <w:sz w:val="24"/>
                <w:szCs w:val="24"/>
              </w:rPr>
              <w:t>G)</w:t>
            </w:r>
          </w:p>
          <w:p w14:paraId="022B6350" w14:textId="029B6D58"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104</w:t>
            </w:r>
            <w:r>
              <w:rPr>
                <w:rFonts w:ascii="Times New Roman" w:hAnsi="Times New Roman"/>
                <w:bCs/>
                <w:sz w:val="24"/>
                <w:szCs w:val="24"/>
              </w:rPr>
              <w:t>b din CRR</w:t>
            </w:r>
          </w:p>
          <w:p w14:paraId="358F5440" w14:textId="77777777"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Suma dintre (i) și (ii), după cum urmează:</w:t>
            </w:r>
          </w:p>
          <w:p w14:paraId="4E42EACA" w14:textId="261B723C" w:rsidR="00136A9C" w:rsidRPr="000B66BC" w:rsidRDefault="00136A9C" w:rsidP="000B66BC">
            <w:pPr>
              <w:pStyle w:val="BodyText1"/>
              <w:numPr>
                <w:ilvl w:val="0"/>
                <w:numId w:val="29"/>
              </w:numPr>
              <w:spacing w:after="240" w:line="240" w:lineRule="auto"/>
              <w:rPr>
                <w:rFonts w:ascii="Times New Roman" w:hAnsi="Times New Roman"/>
                <w:color w:val="auto"/>
                <w:sz w:val="24"/>
                <w:szCs w:val="24"/>
              </w:rPr>
            </w:pPr>
            <w:r>
              <w:rPr>
                <w:rFonts w:ascii="Times New Roman" w:hAnsi="Times New Roman"/>
                <w:color w:val="auto"/>
                <w:sz w:val="24"/>
                <w:szCs w:val="24"/>
              </w:rPr>
              <w:t xml:space="preserve">OLRR menționată pe rândul </w:t>
            </w:r>
            <w:r w:rsidRPr="00673003">
              <w:rPr>
                <w:rFonts w:ascii="Times New Roman" w:hAnsi="Times New Roman"/>
                <w:color w:val="auto"/>
                <w:sz w:val="24"/>
                <w:szCs w:val="24"/>
              </w:rPr>
              <w:t>0440</w:t>
            </w:r>
            <w:r>
              <w:rPr>
                <w:rFonts w:ascii="Times New Roman" w:hAnsi="Times New Roman"/>
                <w:color w:val="auto"/>
                <w:sz w:val="24"/>
                <w:szCs w:val="24"/>
              </w:rPr>
              <w:t>;</w:t>
            </w:r>
          </w:p>
          <w:p w14:paraId="51B081D7" w14:textId="1FBE8C55" w:rsidR="00136A9C" w:rsidRPr="000B66BC" w:rsidRDefault="00136A9C" w:rsidP="000B66BC">
            <w:pPr>
              <w:pStyle w:val="BodyText1"/>
              <w:numPr>
                <w:ilvl w:val="0"/>
                <w:numId w:val="29"/>
              </w:numPr>
              <w:spacing w:after="240" w:line="240" w:lineRule="auto"/>
              <w:rPr>
                <w:rFonts w:ascii="Times New Roman" w:hAnsi="Times New Roman"/>
                <w:b/>
                <w:bCs/>
                <w:color w:val="auto"/>
                <w:sz w:val="24"/>
                <w:szCs w:val="24"/>
              </w:rPr>
            </w:pPr>
            <w:r>
              <w:rPr>
                <w:rFonts w:ascii="Times New Roman" w:hAnsi="Times New Roman"/>
                <w:bCs/>
                <w:color w:val="auto"/>
                <w:sz w:val="24"/>
                <w:szCs w:val="24"/>
              </w:rPr>
              <w:t xml:space="preserve">fondurile proprii suplimentare comunicate de autoritatea competentă pentru a aborda riscurile asociate folosirii excesive a efectului de levier, astfel cum se menționează la articolul </w:t>
            </w:r>
            <w:r w:rsidRPr="00673003">
              <w:rPr>
                <w:rFonts w:ascii="Times New Roman" w:hAnsi="Times New Roman"/>
                <w:bCs/>
                <w:color w:val="auto"/>
                <w:sz w:val="24"/>
                <w:szCs w:val="24"/>
              </w:rPr>
              <w:t>104</w:t>
            </w:r>
            <w:r>
              <w:rPr>
                <w:rFonts w:ascii="Times New Roman" w:hAnsi="Times New Roman"/>
                <w:bCs/>
                <w:color w:val="auto"/>
                <w:sz w:val="24"/>
                <w:szCs w:val="24"/>
              </w:rPr>
              <w:t>b din CRD, exprimate ca procentaj din expunerea totală pentru calcularea indicatorului efectului de levier.</w:t>
            </w:r>
          </w:p>
          <w:p w14:paraId="1C4745E4" w14:textId="77777777" w:rsidR="00B70EBF" w:rsidRDefault="00780634" w:rsidP="00B70EBF">
            <w:pPr>
              <w:pStyle w:val="BodyText1"/>
              <w:spacing w:after="240" w:line="240" w:lineRule="auto"/>
              <w:rPr>
                <w:rFonts w:ascii="Times New Roman" w:hAnsi="Times New Roman"/>
                <w:bCs/>
                <w:color w:val="auto"/>
                <w:sz w:val="24"/>
                <w:szCs w:val="24"/>
              </w:rPr>
            </w:pPr>
            <w:r>
              <w:rPr>
                <w:rFonts w:ascii="Times New Roman" w:hAnsi="Times New Roman"/>
                <w:color w:val="auto"/>
                <w:sz w:val="24"/>
                <w:szCs w:val="24"/>
              </w:rPr>
              <w:t>Instituțiile calculează valoarea de la punctul (ii) împărțind valoarea din {</w:t>
            </w:r>
            <w:r w:rsidRPr="00673003">
              <w:rPr>
                <w:rFonts w:ascii="Times New Roman" w:hAnsi="Times New Roman"/>
                <w:color w:val="auto"/>
                <w:sz w:val="24"/>
                <w:szCs w:val="24"/>
              </w:rPr>
              <w:t>0380</w:t>
            </w:r>
            <w:r>
              <w:rPr>
                <w:rFonts w:ascii="Times New Roman" w:hAnsi="Times New Roman"/>
                <w:color w:val="auto"/>
                <w:sz w:val="24"/>
                <w:szCs w:val="24"/>
              </w:rPr>
              <w:t>;</w:t>
            </w:r>
            <w:r w:rsidRPr="00673003">
              <w:rPr>
                <w:rFonts w:ascii="Times New Roman" w:hAnsi="Times New Roman"/>
                <w:color w:val="auto"/>
                <w:sz w:val="24"/>
                <w:szCs w:val="24"/>
              </w:rPr>
              <w:t>0010</w:t>
            </w:r>
            <w:r>
              <w:rPr>
                <w:rFonts w:ascii="Times New Roman" w:hAnsi="Times New Roman"/>
                <w:color w:val="auto"/>
                <w:sz w:val="24"/>
                <w:szCs w:val="24"/>
              </w:rPr>
              <w:t xml:space="preserve">} la cea din </w:t>
            </w:r>
            <w:r>
              <w:rPr>
                <w:rFonts w:ascii="Times New Roman" w:hAnsi="Times New Roman"/>
                <w:bCs/>
                <w:sz w:val="24"/>
                <w:szCs w:val="24"/>
              </w:rPr>
              <w:t>{</w:t>
            </w:r>
            <w:r w:rsidRPr="00673003">
              <w:rPr>
                <w:rFonts w:ascii="Times New Roman" w:hAnsi="Times New Roman"/>
                <w:bCs/>
                <w:sz w:val="24"/>
                <w:szCs w:val="24"/>
              </w:rPr>
              <w:t>0300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r>
              <w:rPr>
                <w:rFonts w:ascii="Times New Roman" w:hAnsi="Times New Roman"/>
                <w:bCs/>
                <w:color w:val="auto"/>
                <w:sz w:val="24"/>
                <w:szCs w:val="24"/>
              </w:rPr>
              <w:t xml:space="preserve"> </w:t>
            </w:r>
          </w:p>
          <w:p w14:paraId="6E55E37C" w14:textId="5108C444" w:rsidR="00136A9C"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bCs/>
                <w:color w:val="auto"/>
                <w:sz w:val="24"/>
                <w:szCs w:val="24"/>
              </w:rPr>
              <w:t>În cazul în care autoritatea competentă nu a comunicat P</w:t>
            </w:r>
            <w:r w:rsidRPr="00673003">
              <w:rPr>
                <w:rFonts w:ascii="Times New Roman" w:hAnsi="Times New Roman"/>
                <w:bCs/>
                <w:color w:val="auto"/>
                <w:sz w:val="24"/>
                <w:szCs w:val="24"/>
              </w:rPr>
              <w:t>2</w:t>
            </w:r>
            <w:r>
              <w:rPr>
                <w:rFonts w:ascii="Times New Roman" w:hAnsi="Times New Roman"/>
                <w:bCs/>
                <w:color w:val="auto"/>
                <w:sz w:val="24"/>
                <w:szCs w:val="24"/>
              </w:rPr>
              <w:t>G, se raportează doar punctul (i).</w:t>
            </w:r>
          </w:p>
        </w:tc>
      </w:tr>
      <w:tr w:rsidR="00E36E71" w:rsidRPr="00E75BB8" w14:paraId="680EF64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BDF0E92" w14:textId="6C47A0CC" w:rsidR="00E36E71" w:rsidRPr="000B66BC" w:rsidRDefault="009573B2"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0460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073EAF2A" w14:textId="3A51D2AA"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OLRR și P</w:t>
            </w:r>
            <w:r w:rsidRPr="00673003">
              <w:rPr>
                <w:rFonts w:ascii="Times New Roman" w:hAnsi="Times New Roman"/>
                <w:b/>
                <w:color w:val="auto"/>
                <w:sz w:val="24"/>
                <w:szCs w:val="24"/>
              </w:rPr>
              <w:t>2</w:t>
            </w:r>
            <w:r>
              <w:rPr>
                <w:rFonts w:ascii="Times New Roman" w:hAnsi="Times New Roman"/>
                <w:b/>
                <w:color w:val="auto"/>
                <w:sz w:val="24"/>
                <w:szCs w:val="24"/>
              </w:rPr>
              <w:t xml:space="preserve">G: vor consta în fonduri proprii de nivel </w:t>
            </w:r>
            <w:r w:rsidRPr="00673003">
              <w:rPr>
                <w:rFonts w:ascii="Times New Roman" w:hAnsi="Times New Roman"/>
                <w:b/>
                <w:color w:val="auto"/>
                <w:sz w:val="24"/>
                <w:szCs w:val="24"/>
              </w:rPr>
              <w:t>1</w:t>
            </w:r>
            <w:r>
              <w:rPr>
                <w:rFonts w:ascii="Times New Roman" w:hAnsi="Times New Roman"/>
                <w:b/>
                <w:color w:val="auto"/>
                <w:sz w:val="24"/>
                <w:szCs w:val="24"/>
              </w:rPr>
              <w:t xml:space="preserve"> de bază</w:t>
            </w:r>
          </w:p>
          <w:p w14:paraId="76E51CBF" w14:textId="77777777"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Suma dintre (i) și (ii), după cum urmează:</w:t>
            </w:r>
          </w:p>
          <w:p w14:paraId="4E8CC957" w14:textId="6092A4C3"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szCs w:val="24"/>
              </w:rPr>
              <w:t xml:space="preserve">partea din rata fondurilor proprii suplimentare, menționată pe rândul </w:t>
            </w:r>
            <w:r w:rsidRPr="00673003">
              <w:rPr>
                <w:rFonts w:ascii="Times New Roman" w:hAnsi="Times New Roman"/>
                <w:color w:val="auto"/>
                <w:sz w:val="24"/>
                <w:szCs w:val="24"/>
              </w:rPr>
              <w:t>0430</w:t>
            </w:r>
            <w:r>
              <w:rPr>
                <w:rFonts w:ascii="Times New Roman" w:hAnsi="Times New Roman"/>
                <w:color w:val="auto"/>
                <w:sz w:val="24"/>
                <w:szCs w:val="24"/>
              </w:rPr>
              <w:t xml:space="preserve">, în privința căreia autoritatea competentă impune să fie deținută sub formă de fonduri proprii de nivel </w:t>
            </w:r>
            <w:r w:rsidRPr="00673003">
              <w:rPr>
                <w:rFonts w:ascii="Times New Roman" w:hAnsi="Times New Roman"/>
                <w:color w:val="auto"/>
                <w:sz w:val="24"/>
                <w:szCs w:val="24"/>
              </w:rPr>
              <w:t>1</w:t>
            </w:r>
            <w:r>
              <w:rPr>
                <w:rFonts w:ascii="Times New Roman" w:hAnsi="Times New Roman"/>
                <w:color w:val="auto"/>
                <w:sz w:val="24"/>
                <w:szCs w:val="24"/>
              </w:rPr>
              <w:t xml:space="preserve"> de bază;</w:t>
            </w:r>
          </w:p>
          <w:p w14:paraId="611A5895" w14:textId="6EB99D1C"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szCs w:val="24"/>
              </w:rPr>
              <w:t>partea din rata P</w:t>
            </w:r>
            <w:r w:rsidRPr="00673003">
              <w:rPr>
                <w:rFonts w:ascii="Times New Roman" w:hAnsi="Times New Roman"/>
                <w:color w:val="auto"/>
                <w:sz w:val="24"/>
                <w:szCs w:val="24"/>
              </w:rPr>
              <w:t>2</w:t>
            </w:r>
            <w:r>
              <w:rPr>
                <w:rFonts w:ascii="Times New Roman" w:hAnsi="Times New Roman"/>
                <w:color w:val="auto"/>
                <w:sz w:val="24"/>
                <w:szCs w:val="24"/>
              </w:rPr>
              <w:t xml:space="preserve">G, menționată la punctul (ii) de pe rândul </w:t>
            </w:r>
            <w:r w:rsidRPr="00673003">
              <w:rPr>
                <w:rFonts w:ascii="Times New Roman" w:hAnsi="Times New Roman"/>
                <w:color w:val="auto"/>
                <w:sz w:val="24"/>
                <w:szCs w:val="24"/>
              </w:rPr>
              <w:t>0450</w:t>
            </w:r>
            <w:r>
              <w:rPr>
                <w:rFonts w:ascii="Times New Roman" w:hAnsi="Times New Roman"/>
                <w:color w:val="auto"/>
                <w:sz w:val="24"/>
                <w:szCs w:val="24"/>
              </w:rPr>
              <w:t xml:space="preserve">, în privința căreia autoritatea competentă comunică să fie deținută sub formă de fonduri proprii de nivel </w:t>
            </w:r>
            <w:r w:rsidRPr="00673003">
              <w:rPr>
                <w:rFonts w:ascii="Times New Roman" w:hAnsi="Times New Roman"/>
                <w:color w:val="auto"/>
                <w:sz w:val="24"/>
                <w:szCs w:val="24"/>
              </w:rPr>
              <w:t>1</w:t>
            </w:r>
            <w:r>
              <w:rPr>
                <w:rFonts w:ascii="Times New Roman" w:hAnsi="Times New Roman"/>
                <w:color w:val="auto"/>
                <w:sz w:val="24"/>
                <w:szCs w:val="24"/>
              </w:rPr>
              <w:t xml:space="preserve"> de bază.</w:t>
            </w:r>
          </w:p>
          <w:p w14:paraId="30A327FA" w14:textId="77777777" w:rsidR="003E3C45" w:rsidRDefault="00780634" w:rsidP="003E3C45">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Instituțiile calculează valoarea de la punctul (ii) împărțind valoarea din {</w:t>
            </w:r>
            <w:r w:rsidRPr="00673003">
              <w:rPr>
                <w:rFonts w:ascii="Times New Roman" w:hAnsi="Times New Roman"/>
                <w:color w:val="auto"/>
                <w:sz w:val="24"/>
                <w:szCs w:val="24"/>
              </w:rPr>
              <w:t>0390</w:t>
            </w:r>
            <w:r>
              <w:rPr>
                <w:rFonts w:ascii="Times New Roman" w:hAnsi="Times New Roman"/>
                <w:color w:val="auto"/>
                <w:sz w:val="24"/>
                <w:szCs w:val="24"/>
              </w:rPr>
              <w:t>;</w:t>
            </w:r>
            <w:r w:rsidRPr="00673003">
              <w:rPr>
                <w:rFonts w:ascii="Times New Roman" w:hAnsi="Times New Roman"/>
                <w:color w:val="auto"/>
                <w:sz w:val="24"/>
                <w:szCs w:val="24"/>
              </w:rPr>
              <w:t>0010</w:t>
            </w:r>
            <w:r>
              <w:rPr>
                <w:rFonts w:ascii="Times New Roman" w:hAnsi="Times New Roman"/>
                <w:color w:val="auto"/>
                <w:sz w:val="24"/>
                <w:szCs w:val="24"/>
              </w:rPr>
              <w:t xml:space="preserve">} la cea din </w:t>
            </w:r>
            <w:r>
              <w:rPr>
                <w:rFonts w:ascii="Times New Roman" w:hAnsi="Times New Roman"/>
                <w:bCs/>
                <w:sz w:val="24"/>
                <w:szCs w:val="24"/>
              </w:rPr>
              <w:t>{</w:t>
            </w:r>
            <w:r w:rsidRPr="00673003">
              <w:rPr>
                <w:rFonts w:ascii="Times New Roman" w:hAnsi="Times New Roman"/>
                <w:bCs/>
                <w:sz w:val="24"/>
                <w:szCs w:val="24"/>
              </w:rPr>
              <w:t>0300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r>
              <w:rPr>
                <w:rFonts w:ascii="Times New Roman" w:hAnsi="Times New Roman"/>
                <w:color w:val="auto"/>
                <w:sz w:val="24"/>
                <w:szCs w:val="24"/>
              </w:rPr>
              <w:t xml:space="preserve"> </w:t>
            </w:r>
          </w:p>
          <w:p w14:paraId="32685844" w14:textId="531CB8FD" w:rsidR="00E36E71" w:rsidRPr="000B66BC" w:rsidRDefault="003E3C45"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În cazul în care autoritatea competentă nu a comunicat P</w:t>
            </w:r>
            <w:r w:rsidRPr="00673003">
              <w:rPr>
                <w:rFonts w:ascii="Times New Roman" w:hAnsi="Times New Roman"/>
                <w:color w:val="auto"/>
                <w:sz w:val="24"/>
                <w:szCs w:val="24"/>
              </w:rPr>
              <w:t>2</w:t>
            </w:r>
            <w:r>
              <w:rPr>
                <w:rFonts w:ascii="Times New Roman" w:hAnsi="Times New Roman"/>
                <w:color w:val="auto"/>
                <w:sz w:val="24"/>
                <w:szCs w:val="24"/>
              </w:rPr>
              <w:t>G, se raportează doar punctul (i).</w:t>
            </w:r>
          </w:p>
        </w:tc>
      </w:tr>
      <w:tr w:rsidR="00E36E71" w:rsidRPr="00E75BB8" w14:paraId="5CCACDA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109F561" w14:textId="5D20E85A" w:rsidR="00E36E71" w:rsidRPr="000B66BC" w:rsidRDefault="00A0709E"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0470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161754F2"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OLRR și P</w:t>
            </w:r>
            <w:r w:rsidRPr="00673003">
              <w:rPr>
                <w:rFonts w:ascii="Times New Roman" w:hAnsi="Times New Roman"/>
                <w:b/>
                <w:color w:val="auto"/>
                <w:sz w:val="24"/>
                <w:szCs w:val="24"/>
              </w:rPr>
              <w:t>2</w:t>
            </w:r>
            <w:r>
              <w:rPr>
                <w:rFonts w:ascii="Times New Roman" w:hAnsi="Times New Roman"/>
                <w:b/>
                <w:color w:val="auto"/>
                <w:sz w:val="24"/>
                <w:szCs w:val="24"/>
              </w:rPr>
              <w:t xml:space="preserve">G: vor consta în fonduri proprii de nivel </w:t>
            </w:r>
            <w:r w:rsidRPr="00673003">
              <w:rPr>
                <w:rFonts w:ascii="Times New Roman" w:hAnsi="Times New Roman"/>
                <w:b/>
                <w:color w:val="auto"/>
                <w:sz w:val="24"/>
                <w:szCs w:val="24"/>
              </w:rPr>
              <w:t>1</w:t>
            </w:r>
          </w:p>
          <w:p w14:paraId="7E7156A9" w14:textId="787E9B54"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Suma dintre (i), (ii) și (iii), după cum urmează:</w:t>
            </w:r>
          </w:p>
          <w:p w14:paraId="5D168708" w14:textId="116662AF" w:rsidR="00136A9C" w:rsidRPr="000B66BC" w:rsidRDefault="00843D9B"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szCs w:val="24"/>
              </w:rPr>
              <w:t xml:space="preserve">cerința totală privind indicatorul efectului de levier menționată pe rândul </w:t>
            </w:r>
            <w:r w:rsidRPr="00673003">
              <w:rPr>
                <w:rFonts w:ascii="Times New Roman" w:hAnsi="Times New Roman"/>
                <w:color w:val="auto"/>
                <w:sz w:val="24"/>
                <w:szCs w:val="24"/>
              </w:rPr>
              <w:t>0420</w:t>
            </w:r>
            <w:r>
              <w:rPr>
                <w:rFonts w:ascii="Times New Roman" w:hAnsi="Times New Roman"/>
                <w:color w:val="auto"/>
                <w:sz w:val="24"/>
                <w:szCs w:val="24"/>
              </w:rPr>
              <w:t>;</w:t>
            </w:r>
          </w:p>
          <w:p w14:paraId="44471EA4" w14:textId="4CE94828" w:rsidR="00843D9B" w:rsidRPr="000B66BC" w:rsidRDefault="00843D9B" w:rsidP="000B66BC">
            <w:pPr>
              <w:pStyle w:val="ListParagraph"/>
              <w:numPr>
                <w:ilvl w:val="0"/>
                <w:numId w:val="32"/>
              </w:numPr>
              <w:spacing w:after="240"/>
              <w:rPr>
                <w:rFonts w:ascii="Times New Roman" w:hAnsi="Times New Roman"/>
                <w:sz w:val="24"/>
              </w:rPr>
            </w:pPr>
            <w:r>
              <w:rPr>
                <w:rFonts w:ascii="Times New Roman" w:hAnsi="Times New Roman"/>
                <w:sz w:val="24"/>
              </w:rPr>
              <w:t xml:space="preserve">amortizorul pentru indicatorul efectului de levier al G-SII în conformitate cu articolul </w:t>
            </w:r>
            <w:r w:rsidRPr="00673003">
              <w:rPr>
                <w:rFonts w:ascii="Times New Roman" w:hAnsi="Times New Roman"/>
                <w:sz w:val="24"/>
              </w:rPr>
              <w:t>92</w:t>
            </w:r>
            <w:r>
              <w:rPr>
                <w:rFonts w:ascii="Times New Roman" w:hAnsi="Times New Roman"/>
                <w:sz w:val="24"/>
              </w:rPr>
              <w:t xml:space="preserve"> alineatul (</w:t>
            </w:r>
            <w:r w:rsidRPr="00673003">
              <w:rPr>
                <w:rFonts w:ascii="Times New Roman" w:hAnsi="Times New Roman"/>
                <w:sz w:val="24"/>
              </w:rPr>
              <w:t>1</w:t>
            </w:r>
            <w:r>
              <w:rPr>
                <w:rFonts w:ascii="Times New Roman" w:hAnsi="Times New Roman"/>
                <w:sz w:val="24"/>
              </w:rPr>
              <w:t>a) din CRR, exprimat ca procentaj din expunerea totală pentru calcularea indicatorului efectului de levier;</w:t>
            </w:r>
          </w:p>
          <w:p w14:paraId="776F4028" w14:textId="5132AE58" w:rsidR="00136A9C" w:rsidRPr="000B66BC" w:rsidRDefault="00136A9C"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szCs w:val="24"/>
              </w:rPr>
              <w:t>partea din rata P</w:t>
            </w:r>
            <w:r w:rsidRPr="00673003">
              <w:rPr>
                <w:rFonts w:ascii="Times New Roman" w:hAnsi="Times New Roman"/>
                <w:color w:val="auto"/>
                <w:sz w:val="24"/>
                <w:szCs w:val="24"/>
              </w:rPr>
              <w:t>2</w:t>
            </w:r>
            <w:r>
              <w:rPr>
                <w:rFonts w:ascii="Times New Roman" w:hAnsi="Times New Roman"/>
                <w:color w:val="auto"/>
                <w:sz w:val="24"/>
                <w:szCs w:val="24"/>
              </w:rPr>
              <w:t xml:space="preserve">G, menționată la punctul (ii) de pe rândul </w:t>
            </w:r>
            <w:r w:rsidRPr="00673003">
              <w:rPr>
                <w:rFonts w:ascii="Times New Roman" w:hAnsi="Times New Roman"/>
                <w:color w:val="auto"/>
                <w:sz w:val="24"/>
                <w:szCs w:val="24"/>
              </w:rPr>
              <w:t>0450</w:t>
            </w:r>
            <w:r>
              <w:rPr>
                <w:rFonts w:ascii="Times New Roman" w:hAnsi="Times New Roman"/>
                <w:color w:val="auto"/>
                <w:sz w:val="24"/>
                <w:szCs w:val="24"/>
              </w:rPr>
              <w:t xml:space="preserve">, în privința căreia autoritatea competentă impune să fie deținută sub formă de fonduri proprii de nivel </w:t>
            </w:r>
            <w:r w:rsidRPr="00673003">
              <w:rPr>
                <w:rFonts w:ascii="Times New Roman" w:hAnsi="Times New Roman"/>
                <w:color w:val="auto"/>
                <w:sz w:val="24"/>
                <w:szCs w:val="24"/>
              </w:rPr>
              <w:t>1</w:t>
            </w:r>
            <w:r>
              <w:rPr>
                <w:rFonts w:ascii="Times New Roman" w:hAnsi="Times New Roman"/>
                <w:color w:val="auto"/>
                <w:sz w:val="24"/>
                <w:szCs w:val="24"/>
              </w:rPr>
              <w:t>.</w:t>
            </w:r>
          </w:p>
          <w:p w14:paraId="26F19755" w14:textId="77777777" w:rsidR="003E3C45" w:rsidRPr="000B66BC" w:rsidRDefault="003E3C45" w:rsidP="003E3C45">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Instituțiile calculează valoarea de la punctul (ii) împărțind valoarea din {</w:t>
            </w:r>
            <w:r w:rsidRPr="00673003">
              <w:rPr>
                <w:rFonts w:ascii="Times New Roman" w:hAnsi="Times New Roman"/>
                <w:color w:val="auto"/>
                <w:sz w:val="24"/>
                <w:szCs w:val="24"/>
              </w:rPr>
              <w:t>0370</w:t>
            </w:r>
            <w:r>
              <w:rPr>
                <w:rFonts w:ascii="Times New Roman" w:hAnsi="Times New Roman"/>
                <w:color w:val="auto"/>
                <w:sz w:val="24"/>
                <w:szCs w:val="24"/>
              </w:rPr>
              <w:t>;</w:t>
            </w:r>
            <w:r w:rsidRPr="00673003">
              <w:rPr>
                <w:rFonts w:ascii="Times New Roman" w:hAnsi="Times New Roman"/>
                <w:color w:val="auto"/>
                <w:sz w:val="24"/>
                <w:szCs w:val="24"/>
              </w:rPr>
              <w:t>0010</w:t>
            </w:r>
            <w:r>
              <w:rPr>
                <w:rFonts w:ascii="Times New Roman" w:hAnsi="Times New Roman"/>
                <w:color w:val="auto"/>
                <w:sz w:val="24"/>
                <w:szCs w:val="24"/>
              </w:rPr>
              <w:t xml:space="preserve">} la cea din </w:t>
            </w:r>
            <w:r>
              <w:rPr>
                <w:rFonts w:ascii="Times New Roman" w:hAnsi="Times New Roman"/>
                <w:bCs/>
                <w:sz w:val="24"/>
                <w:szCs w:val="24"/>
              </w:rPr>
              <w:t>{</w:t>
            </w:r>
            <w:r w:rsidRPr="00673003">
              <w:rPr>
                <w:rFonts w:ascii="Times New Roman" w:hAnsi="Times New Roman"/>
                <w:bCs/>
                <w:sz w:val="24"/>
                <w:szCs w:val="24"/>
              </w:rPr>
              <w:t>0300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2313052B" w14:textId="77777777" w:rsidR="003E3C45" w:rsidRDefault="003E3C45" w:rsidP="003E3C45">
            <w:pPr>
              <w:pStyle w:val="BodyText1"/>
              <w:spacing w:after="240" w:line="240" w:lineRule="auto"/>
              <w:rPr>
                <w:rFonts w:ascii="Times New Roman" w:hAnsi="Times New Roman"/>
                <w:bCs/>
                <w:sz w:val="24"/>
                <w:szCs w:val="24"/>
              </w:rPr>
            </w:pPr>
            <w:r>
              <w:rPr>
                <w:rFonts w:ascii="Times New Roman" w:hAnsi="Times New Roman"/>
                <w:color w:val="auto"/>
                <w:sz w:val="24"/>
                <w:szCs w:val="24"/>
              </w:rPr>
              <w:t>Instituțiile calculează valoarea de la punctul (iii) împărțind valoarea din {</w:t>
            </w:r>
            <w:r w:rsidRPr="00673003">
              <w:rPr>
                <w:rFonts w:ascii="Times New Roman" w:hAnsi="Times New Roman"/>
                <w:color w:val="auto"/>
                <w:sz w:val="24"/>
                <w:szCs w:val="24"/>
              </w:rPr>
              <w:t>0400</w:t>
            </w:r>
            <w:r>
              <w:rPr>
                <w:rFonts w:ascii="Times New Roman" w:hAnsi="Times New Roman"/>
                <w:color w:val="auto"/>
                <w:sz w:val="24"/>
                <w:szCs w:val="24"/>
              </w:rPr>
              <w:t>;</w:t>
            </w:r>
            <w:r w:rsidRPr="00673003">
              <w:rPr>
                <w:rFonts w:ascii="Times New Roman" w:hAnsi="Times New Roman"/>
                <w:color w:val="auto"/>
                <w:sz w:val="24"/>
                <w:szCs w:val="24"/>
              </w:rPr>
              <w:t>0010</w:t>
            </w:r>
            <w:r>
              <w:rPr>
                <w:rFonts w:ascii="Times New Roman" w:hAnsi="Times New Roman"/>
                <w:color w:val="auto"/>
                <w:sz w:val="24"/>
                <w:szCs w:val="24"/>
              </w:rPr>
              <w:t xml:space="preserve">} la cea din </w:t>
            </w:r>
            <w:r>
              <w:rPr>
                <w:rFonts w:ascii="Times New Roman" w:hAnsi="Times New Roman"/>
                <w:bCs/>
                <w:sz w:val="24"/>
                <w:szCs w:val="24"/>
              </w:rPr>
              <w:t>{</w:t>
            </w:r>
            <w:r w:rsidRPr="00673003">
              <w:rPr>
                <w:rFonts w:ascii="Times New Roman" w:hAnsi="Times New Roman"/>
                <w:bCs/>
                <w:sz w:val="24"/>
                <w:szCs w:val="24"/>
              </w:rPr>
              <w:t>0300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6BF7BD0F" w14:textId="49D247A3" w:rsidR="00843D9B" w:rsidRPr="000B66BC" w:rsidRDefault="00843D9B" w:rsidP="003E3C45">
            <w:pPr>
              <w:pStyle w:val="BodyText1"/>
              <w:spacing w:after="240" w:line="240" w:lineRule="auto"/>
              <w:rPr>
                <w:rFonts w:ascii="Times New Roman" w:hAnsi="Times New Roman"/>
                <w:bCs/>
                <w:color w:val="auto"/>
                <w:sz w:val="24"/>
                <w:szCs w:val="24"/>
              </w:rPr>
            </w:pPr>
            <w:r>
              <w:rPr>
                <w:rFonts w:ascii="Times New Roman" w:hAnsi="Times New Roman"/>
                <w:bCs/>
                <w:color w:val="auto"/>
                <w:sz w:val="24"/>
                <w:szCs w:val="24"/>
              </w:rPr>
              <w:t>Dacă nu se aplică nicio majorare pentru G-SII, se raportează numai punctele (i) și (iii).</w:t>
            </w:r>
          </w:p>
          <w:p w14:paraId="784A7DD8" w14:textId="6852D82B" w:rsidR="00E36E71" w:rsidRPr="000B66BC" w:rsidRDefault="00136A9C"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În cazul în care autoritatea competentă nu a comunicat P</w:t>
            </w:r>
            <w:r w:rsidRPr="00673003">
              <w:rPr>
                <w:rFonts w:ascii="Times New Roman" w:hAnsi="Times New Roman"/>
                <w:color w:val="auto"/>
                <w:sz w:val="24"/>
                <w:szCs w:val="24"/>
              </w:rPr>
              <w:t>2</w:t>
            </w:r>
            <w:r>
              <w:rPr>
                <w:rFonts w:ascii="Times New Roman" w:hAnsi="Times New Roman"/>
                <w:color w:val="auto"/>
                <w:sz w:val="24"/>
                <w:szCs w:val="24"/>
              </w:rPr>
              <w:t>G, se raportează doar punctele (i) și (ii).</w:t>
            </w:r>
          </w:p>
        </w:tc>
      </w:tr>
      <w:tr w:rsidR="00E524FC" w:rsidRPr="00E75BB8" w14:paraId="601424AF"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0B66BC" w:rsidRDefault="00E524FC" w:rsidP="000B66BC">
            <w:pPr>
              <w:pStyle w:val="BodyText1"/>
              <w:spacing w:after="240"/>
              <w:rPr>
                <w:rFonts w:ascii="Times New Roman" w:hAnsi="Times New Roman"/>
                <w:bCs/>
                <w:sz w:val="24"/>
                <w:szCs w:val="24"/>
              </w:rPr>
            </w:pPr>
            <w:r>
              <w:rPr>
                <w:rFonts w:ascii="Times New Roman" w:hAnsi="Times New Roman"/>
                <w:b/>
                <w:bCs/>
                <w:sz w:val="24"/>
                <w:szCs w:val="24"/>
              </w:rPr>
              <w:t>Rând și coloană</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Elemente memorandum</w:t>
            </w:r>
          </w:p>
        </w:tc>
      </w:tr>
      <w:tr w:rsidR="00E524FC" w:rsidRPr="00E75BB8" w14:paraId="66E51847"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FD03E43" w14:textId="0903377D" w:rsidR="00E524FC" w:rsidRPr="000B66BC" w:rsidRDefault="00E524F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0480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F197BC" w14:textId="55DA8CC4"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Indicatorul efectului de levier ca și cum nu s-ar fi aplicat IFRS </w:t>
            </w:r>
            <w:r w:rsidRPr="00673003">
              <w:rPr>
                <w:rFonts w:ascii="Times New Roman" w:hAnsi="Times New Roman"/>
                <w:b/>
                <w:color w:val="auto"/>
                <w:sz w:val="24"/>
                <w:szCs w:val="24"/>
              </w:rPr>
              <w:t>9</w:t>
            </w:r>
            <w:r>
              <w:rPr>
                <w:rFonts w:ascii="Times New Roman" w:hAnsi="Times New Roman"/>
                <w:b/>
                <w:color w:val="auto"/>
                <w:sz w:val="24"/>
                <w:szCs w:val="24"/>
              </w:rPr>
              <w:t xml:space="preserve"> sau măsurile tranzitorii similare privind pierderile din credit așteptate (</w:t>
            </w:r>
            <w:proofErr w:type="spellStart"/>
            <w:r>
              <w:rPr>
                <w:rFonts w:ascii="Times New Roman" w:hAnsi="Times New Roman"/>
                <w:b/>
                <w:i/>
                <w:iCs/>
                <w:color w:val="auto"/>
                <w:sz w:val="24"/>
                <w:szCs w:val="24"/>
              </w:rPr>
              <w:t>expected</w:t>
            </w:r>
            <w:proofErr w:type="spellEnd"/>
            <w:r>
              <w:rPr>
                <w:rFonts w:ascii="Times New Roman" w:hAnsi="Times New Roman"/>
                <w:b/>
                <w:i/>
                <w:iCs/>
                <w:color w:val="auto"/>
                <w:sz w:val="24"/>
                <w:szCs w:val="24"/>
              </w:rPr>
              <w:t xml:space="preserve"> credit </w:t>
            </w:r>
            <w:proofErr w:type="spellStart"/>
            <w:r>
              <w:rPr>
                <w:rFonts w:ascii="Times New Roman" w:hAnsi="Times New Roman"/>
                <w:b/>
                <w:i/>
                <w:iCs/>
                <w:color w:val="auto"/>
                <w:sz w:val="24"/>
                <w:szCs w:val="24"/>
              </w:rPr>
              <w:t>loss</w:t>
            </w:r>
            <w:proofErr w:type="spellEnd"/>
            <w:r>
              <w:rPr>
                <w:rFonts w:ascii="Times New Roman" w:hAnsi="Times New Roman"/>
                <w:b/>
                <w:color w:val="auto"/>
                <w:sz w:val="24"/>
                <w:szCs w:val="24"/>
              </w:rPr>
              <w:t xml:space="preserve"> - ECL)</w:t>
            </w:r>
          </w:p>
          <w:p w14:paraId="56553E75" w14:textId="77777777"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Articolul </w:t>
            </w:r>
            <w:r w:rsidRPr="00673003">
              <w:rPr>
                <w:rFonts w:ascii="Times New Roman" w:hAnsi="Times New Roman"/>
                <w:color w:val="auto"/>
                <w:sz w:val="24"/>
                <w:szCs w:val="24"/>
              </w:rPr>
              <w:t>473</w:t>
            </w:r>
            <w:r>
              <w:rPr>
                <w:rFonts w:ascii="Times New Roman" w:hAnsi="Times New Roman"/>
                <w:color w:val="auto"/>
                <w:sz w:val="24"/>
                <w:szCs w:val="24"/>
              </w:rPr>
              <w:t>a alineatul (</w:t>
            </w:r>
            <w:r w:rsidRPr="00673003">
              <w:rPr>
                <w:rFonts w:ascii="Times New Roman" w:hAnsi="Times New Roman"/>
                <w:color w:val="auto"/>
                <w:sz w:val="24"/>
                <w:szCs w:val="24"/>
              </w:rPr>
              <w:t>8</w:t>
            </w:r>
            <w:r>
              <w:rPr>
                <w:rFonts w:ascii="Times New Roman" w:hAnsi="Times New Roman"/>
                <w:color w:val="auto"/>
                <w:sz w:val="24"/>
                <w:szCs w:val="24"/>
              </w:rPr>
              <w:t>) din CRR</w:t>
            </w:r>
          </w:p>
          <w:p w14:paraId="7576BAB1" w14:textId="7CE29514"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 xml:space="preserve">Instituțiile care au decis să aplice măsurile tranzitorii prevăzute la articolul </w:t>
            </w:r>
            <w:r w:rsidRPr="00673003">
              <w:rPr>
                <w:rFonts w:ascii="Times New Roman" w:hAnsi="Times New Roman"/>
                <w:color w:val="auto"/>
                <w:sz w:val="24"/>
                <w:szCs w:val="24"/>
              </w:rPr>
              <w:t>473</w:t>
            </w:r>
            <w:r>
              <w:rPr>
                <w:rFonts w:ascii="Times New Roman" w:hAnsi="Times New Roman"/>
                <w:color w:val="auto"/>
                <w:sz w:val="24"/>
                <w:szCs w:val="24"/>
              </w:rPr>
              <w:t>a din CRR raportează indicatorul efectului de levier pe care l-ar avea dacă nu ar aplica articolul menționat.</w:t>
            </w:r>
          </w:p>
        </w:tc>
      </w:tr>
      <w:tr w:rsidR="00E524FC" w:rsidRPr="00E75BB8" w14:paraId="12DDA6F6"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DE13EEB" w14:textId="7EBFE2F4" w:rsidR="00E524FC" w:rsidRPr="000B66BC" w:rsidRDefault="00E524FC"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0490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537C97D" w14:textId="7B6565CA"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Indicatorul efectului de levier ca și cum nu s-ar fi aplicat tratamentul temporar al câștigurilor și al pierderilor nerealizate evaluate la valoarea justă prin alte elemente ale rezultatului global</w:t>
            </w:r>
          </w:p>
          <w:p w14:paraId="22FC70A7" w14:textId="77777777"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Articolul </w:t>
            </w:r>
            <w:r w:rsidRPr="00673003">
              <w:rPr>
                <w:rFonts w:ascii="Times New Roman" w:hAnsi="Times New Roman"/>
                <w:color w:val="auto"/>
                <w:sz w:val="24"/>
                <w:szCs w:val="24"/>
              </w:rPr>
              <w:t>468</w:t>
            </w:r>
            <w:r>
              <w:rPr>
                <w:rFonts w:ascii="Times New Roman" w:hAnsi="Times New Roman"/>
                <w:color w:val="auto"/>
                <w:sz w:val="24"/>
                <w:szCs w:val="24"/>
              </w:rPr>
              <w:t xml:space="preserve"> alineatul (</w:t>
            </w:r>
            <w:r w:rsidRPr="00673003">
              <w:rPr>
                <w:rFonts w:ascii="Times New Roman" w:hAnsi="Times New Roman"/>
                <w:color w:val="auto"/>
                <w:sz w:val="24"/>
                <w:szCs w:val="24"/>
              </w:rPr>
              <w:t>5</w:t>
            </w:r>
            <w:r>
              <w:rPr>
                <w:rFonts w:ascii="Times New Roman" w:hAnsi="Times New Roman"/>
                <w:color w:val="auto"/>
                <w:sz w:val="24"/>
                <w:szCs w:val="24"/>
              </w:rPr>
              <w:t>) din CRR</w:t>
            </w:r>
          </w:p>
          <w:p w14:paraId="787A9CC8" w14:textId="1B7E2B43"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 xml:space="preserve">Instituțiile care au decis să aplice tratamentul temporar prevăzut la articolul </w:t>
            </w:r>
            <w:r w:rsidRPr="00673003">
              <w:rPr>
                <w:rFonts w:ascii="Times New Roman" w:hAnsi="Times New Roman"/>
                <w:color w:val="auto"/>
                <w:sz w:val="24"/>
                <w:szCs w:val="24"/>
              </w:rPr>
              <w:t>468</w:t>
            </w:r>
            <w:r>
              <w:rPr>
                <w:rFonts w:ascii="Times New Roman" w:hAnsi="Times New Roman"/>
                <w:color w:val="auto"/>
                <w:sz w:val="24"/>
                <w:szCs w:val="24"/>
              </w:rPr>
              <w:t xml:space="preserve"> alineatul (</w:t>
            </w:r>
            <w:r w:rsidRPr="00673003">
              <w:rPr>
                <w:rFonts w:ascii="Times New Roman" w:hAnsi="Times New Roman"/>
                <w:color w:val="auto"/>
                <w:sz w:val="24"/>
                <w:szCs w:val="24"/>
              </w:rPr>
              <w:t>1</w:t>
            </w:r>
            <w:r>
              <w:rPr>
                <w:rFonts w:ascii="Times New Roman" w:hAnsi="Times New Roman"/>
                <w:color w:val="auto"/>
                <w:sz w:val="24"/>
                <w:szCs w:val="24"/>
              </w:rPr>
              <w:t>) din CRR raportează indicatorul efectului de levier pe care l-ar avea dacă nu ar aplica tratamentul respectiv.</w:t>
            </w:r>
          </w:p>
        </w:tc>
      </w:tr>
    </w:tbl>
    <w:p w14:paraId="6B40D8E2" w14:textId="77777777" w:rsidR="00AE2798" w:rsidRPr="000B66BC" w:rsidRDefault="00AE2798" w:rsidP="000B66BC">
      <w:pPr>
        <w:pStyle w:val="BodyText1"/>
        <w:spacing w:after="240"/>
        <w:rPr>
          <w:rFonts w:ascii="Times New Roman" w:hAnsi="Times New Roman"/>
          <w:sz w:val="24"/>
          <w:szCs w:val="24"/>
        </w:rPr>
      </w:pPr>
    </w:p>
    <w:p w14:paraId="794CE395" w14:textId="173F43D2" w:rsidR="00700DA6" w:rsidRPr="000B66BC" w:rsidRDefault="005F4574" w:rsidP="000B66BC">
      <w:pPr>
        <w:pStyle w:val="BodyText1"/>
        <w:spacing w:after="240"/>
        <w:ind w:left="357" w:hanging="357"/>
        <w:outlineLvl w:val="1"/>
        <w:rPr>
          <w:rFonts w:ascii="Times New Roman" w:hAnsi="Times New Roman"/>
          <w:b/>
          <w:sz w:val="24"/>
          <w:szCs w:val="24"/>
        </w:rPr>
      </w:pPr>
      <w:bookmarkStart w:id="54" w:name="_Toc359414286"/>
      <w:bookmarkStart w:id="55" w:name="_Toc423089071"/>
      <w:bookmarkStart w:id="56" w:name="_Toc58820208"/>
      <w:r w:rsidRPr="00673003">
        <w:rPr>
          <w:rFonts w:ascii="Times New Roman" w:hAnsi="Times New Roman"/>
          <w:b/>
          <w:sz w:val="24"/>
          <w:szCs w:val="24"/>
        </w:rPr>
        <w:t>4</w:t>
      </w:r>
      <w:r>
        <w:rPr>
          <w:rFonts w:ascii="Times New Roman" w:hAnsi="Times New Roman"/>
          <w:b/>
          <w:sz w:val="24"/>
          <w:szCs w:val="24"/>
        </w:rPr>
        <w:t>.</w:t>
      </w:r>
      <w:r>
        <w:tab/>
      </w:r>
      <w:bookmarkStart w:id="57" w:name="_Toc351048507"/>
      <w:r>
        <w:rPr>
          <w:rFonts w:ascii="Times New Roman" w:hAnsi="Times New Roman"/>
          <w:b/>
          <w:sz w:val="24"/>
          <w:szCs w:val="24"/>
        </w:rPr>
        <w:t xml:space="preserve">C </w:t>
      </w:r>
      <w:r w:rsidRPr="00673003">
        <w:rPr>
          <w:rFonts w:ascii="Times New Roman" w:hAnsi="Times New Roman"/>
          <w:b/>
          <w:sz w:val="24"/>
          <w:szCs w:val="24"/>
        </w:rPr>
        <w:t>40</w:t>
      </w:r>
      <w:r>
        <w:rPr>
          <w:rFonts w:ascii="Times New Roman" w:hAnsi="Times New Roman"/>
          <w:b/>
          <w:sz w:val="24"/>
          <w:szCs w:val="24"/>
        </w:rPr>
        <w:t>.</w:t>
      </w:r>
      <w:r w:rsidRPr="00673003">
        <w:rPr>
          <w:rFonts w:ascii="Times New Roman" w:hAnsi="Times New Roman"/>
          <w:b/>
          <w:sz w:val="24"/>
          <w:szCs w:val="24"/>
        </w:rPr>
        <w:t>00</w:t>
      </w:r>
      <w:r>
        <w:rPr>
          <w:rFonts w:ascii="Times New Roman" w:hAnsi="Times New Roman"/>
          <w:b/>
          <w:sz w:val="24"/>
          <w:szCs w:val="24"/>
        </w:rPr>
        <w:t xml:space="preserve"> – Tratamentul alternativ al indicatorului de măsurare a expunerii</w:t>
      </w:r>
      <w:bookmarkEnd w:id="50"/>
      <w:bookmarkEnd w:id="54"/>
      <w:bookmarkEnd w:id="57"/>
      <w:r>
        <w:rPr>
          <w:rFonts w:ascii="Times New Roman" w:hAnsi="Times New Roman"/>
          <w:b/>
          <w:sz w:val="24"/>
          <w:szCs w:val="24"/>
        </w:rPr>
        <w:t xml:space="preserve"> (LR</w:t>
      </w:r>
      <w:r w:rsidRPr="00673003">
        <w:rPr>
          <w:rFonts w:ascii="Times New Roman" w:hAnsi="Times New Roman"/>
          <w:b/>
          <w:sz w:val="24"/>
          <w:szCs w:val="24"/>
        </w:rPr>
        <w:t>1</w:t>
      </w:r>
      <w:r>
        <w:rPr>
          <w:rFonts w:ascii="Times New Roman" w:hAnsi="Times New Roman"/>
          <w:b/>
          <w:sz w:val="24"/>
          <w:szCs w:val="24"/>
        </w:rPr>
        <w:t>)</w:t>
      </w:r>
      <w:bookmarkEnd w:id="55"/>
      <w:bookmarkEnd w:id="56"/>
    </w:p>
    <w:p w14:paraId="0FB337CA" w14:textId="47825928" w:rsidR="00F4754B" w:rsidRPr="000B66BC" w:rsidRDefault="00500508" w:rsidP="000B66BC">
      <w:pPr>
        <w:pStyle w:val="BodyText1"/>
        <w:spacing w:after="240" w:line="240" w:lineRule="auto"/>
        <w:ind w:left="720" w:hanging="360"/>
        <w:rPr>
          <w:rFonts w:ascii="Times New Roman" w:hAnsi="Times New Roman"/>
          <w:sz w:val="24"/>
          <w:szCs w:val="24"/>
        </w:rPr>
      </w:pPr>
      <w:r w:rsidRPr="00673003">
        <w:rPr>
          <w:rFonts w:ascii="Times New Roman" w:hAnsi="Times New Roman"/>
          <w:sz w:val="24"/>
          <w:szCs w:val="24"/>
        </w:rPr>
        <w:t>20</w:t>
      </w:r>
      <w:r>
        <w:rPr>
          <w:rFonts w:ascii="Times New Roman" w:hAnsi="Times New Roman"/>
          <w:sz w:val="24"/>
          <w:szCs w:val="24"/>
        </w:rPr>
        <w:t>.</w:t>
      </w:r>
      <w:r>
        <w:tab/>
      </w:r>
      <w:r>
        <w:rPr>
          <w:rFonts w:ascii="Times New Roman" w:hAnsi="Times New Roman"/>
          <w:sz w:val="24"/>
          <w:szCs w:val="24"/>
        </w:rPr>
        <w:t xml:space="preserve">În acest formular se colectează date privind tratamentul alternativ al instrumentelor financiare derivate, al SFT-urilor, al elementelor </w:t>
      </w:r>
      <w:proofErr w:type="spellStart"/>
      <w:r>
        <w:rPr>
          <w:rFonts w:ascii="Times New Roman" w:hAnsi="Times New Roman"/>
          <w:sz w:val="24"/>
          <w:szCs w:val="24"/>
        </w:rPr>
        <w:t>extrabilanțiere</w:t>
      </w:r>
      <w:proofErr w:type="spellEnd"/>
      <w:r>
        <w:rPr>
          <w:rFonts w:ascii="Times New Roman" w:hAnsi="Times New Roman"/>
          <w:sz w:val="24"/>
          <w:szCs w:val="24"/>
        </w:rPr>
        <w:t xml:space="preserve">, al investițiilor în sectorul public excluse și al expunerilor excluse la credite promoționale. </w:t>
      </w:r>
    </w:p>
    <w:p w14:paraId="0801E40E" w14:textId="35ADD0A9" w:rsidR="00F4754B" w:rsidRPr="000B66BC" w:rsidRDefault="00500508" w:rsidP="000B66BC">
      <w:pPr>
        <w:pStyle w:val="BodyText1"/>
        <w:spacing w:after="240" w:line="240" w:lineRule="auto"/>
        <w:ind w:left="720" w:hanging="360"/>
        <w:rPr>
          <w:rFonts w:ascii="Times New Roman" w:hAnsi="Times New Roman"/>
          <w:sz w:val="24"/>
          <w:szCs w:val="24"/>
        </w:rPr>
      </w:pPr>
      <w:r w:rsidRPr="00673003">
        <w:rPr>
          <w:rFonts w:ascii="Times New Roman" w:hAnsi="Times New Roman"/>
          <w:sz w:val="24"/>
          <w:szCs w:val="24"/>
        </w:rPr>
        <w:t>21</w:t>
      </w:r>
      <w:r>
        <w:rPr>
          <w:rFonts w:ascii="Times New Roman" w:hAnsi="Times New Roman"/>
          <w:sz w:val="24"/>
          <w:szCs w:val="24"/>
        </w:rPr>
        <w:t>.</w:t>
      </w:r>
      <w:r>
        <w:tab/>
      </w:r>
      <w:r w:rsidR="00027DAA">
        <w:rPr>
          <w:rFonts w:ascii="Times New Roman" w:hAnsi="Times New Roman"/>
          <w:sz w:val="24"/>
          <w:szCs w:val="24"/>
        </w:rPr>
        <w:t>Instituțiile determină „</w:t>
      </w:r>
      <w:r>
        <w:rPr>
          <w:rFonts w:ascii="Times New Roman" w:hAnsi="Times New Roman"/>
          <w:sz w:val="24"/>
          <w:szCs w:val="24"/>
        </w:rPr>
        <w:t>valorile contabile din bilanț</w:t>
      </w:r>
      <w:r w:rsidR="00027DAA">
        <w:rPr>
          <w:rFonts w:ascii="Times New Roman" w:hAnsi="Times New Roman"/>
          <w:sz w:val="24"/>
          <w:szCs w:val="24"/>
        </w:rPr>
        <w:t>”</w:t>
      </w:r>
      <w:r>
        <w:rPr>
          <w:rFonts w:ascii="Times New Roman" w:hAnsi="Times New Roman"/>
          <w:sz w:val="24"/>
          <w:szCs w:val="24"/>
        </w:rPr>
        <w:t xml:space="preserve"> introduse în LR</w:t>
      </w:r>
      <w:r w:rsidRPr="00673003">
        <w:rPr>
          <w:rFonts w:ascii="Times New Roman" w:hAnsi="Times New Roman"/>
          <w:sz w:val="24"/>
          <w:szCs w:val="24"/>
        </w:rPr>
        <w:t>1</w:t>
      </w:r>
      <w:r>
        <w:rPr>
          <w:rFonts w:ascii="Times New Roman" w:hAnsi="Times New Roman"/>
          <w:sz w:val="24"/>
          <w:szCs w:val="24"/>
        </w:rPr>
        <w:t xml:space="preserve"> pe baza cadrului contabil aplicabil, definit la articolul </w:t>
      </w:r>
      <w:r w:rsidRPr="00673003">
        <w:rPr>
          <w:rFonts w:ascii="Times New Roman" w:hAnsi="Times New Roman"/>
          <w:sz w:val="24"/>
          <w:szCs w:val="24"/>
        </w:rPr>
        <w:t>4</w:t>
      </w:r>
      <w:r>
        <w:rPr>
          <w:rFonts w:ascii="Times New Roman" w:hAnsi="Times New Roman"/>
          <w:sz w:val="24"/>
          <w:szCs w:val="24"/>
        </w:rPr>
        <w:t xml:space="preserve"> ali</w:t>
      </w:r>
      <w:r w:rsidR="00027DAA">
        <w:rPr>
          <w:rFonts w:ascii="Times New Roman" w:hAnsi="Times New Roman"/>
          <w:sz w:val="24"/>
          <w:szCs w:val="24"/>
        </w:rPr>
        <w:t>neatul (</w:t>
      </w:r>
      <w:r w:rsidR="00027DAA" w:rsidRPr="00673003">
        <w:rPr>
          <w:rFonts w:ascii="Times New Roman" w:hAnsi="Times New Roman"/>
          <w:sz w:val="24"/>
          <w:szCs w:val="24"/>
        </w:rPr>
        <w:t>1</w:t>
      </w:r>
      <w:r w:rsidR="00027DAA">
        <w:rPr>
          <w:rFonts w:ascii="Times New Roman" w:hAnsi="Times New Roman"/>
          <w:sz w:val="24"/>
          <w:szCs w:val="24"/>
        </w:rPr>
        <w:t xml:space="preserve">) punctul </w:t>
      </w:r>
      <w:r w:rsidR="00027DAA" w:rsidRPr="00673003">
        <w:rPr>
          <w:rFonts w:ascii="Times New Roman" w:hAnsi="Times New Roman"/>
          <w:sz w:val="24"/>
          <w:szCs w:val="24"/>
        </w:rPr>
        <w:t>77</w:t>
      </w:r>
      <w:r w:rsidR="00027DAA">
        <w:rPr>
          <w:rFonts w:ascii="Times New Roman" w:hAnsi="Times New Roman"/>
          <w:sz w:val="24"/>
          <w:szCs w:val="24"/>
        </w:rPr>
        <w:t xml:space="preserve"> din CRR. „</w:t>
      </w:r>
      <w:r>
        <w:rPr>
          <w:rFonts w:ascii="Times New Roman" w:hAnsi="Times New Roman"/>
          <w:sz w:val="24"/>
          <w:szCs w:val="24"/>
        </w:rPr>
        <w:t>Valoarea contabilă presupunând că nu se recurge la compensare sau la altă tehnică CRM</w:t>
      </w:r>
      <w:r w:rsidR="00027DAA">
        <w:rPr>
          <w:rFonts w:ascii="Times New Roman" w:hAnsi="Times New Roman"/>
          <w:sz w:val="24"/>
          <w:szCs w:val="24"/>
        </w:rPr>
        <w:t>”</w:t>
      </w:r>
      <w:r>
        <w:rPr>
          <w:rFonts w:ascii="Times New Roman" w:hAnsi="Times New Roman"/>
          <w:sz w:val="24"/>
          <w:szCs w:val="24"/>
        </w:rPr>
        <w:t xml:space="preserve"> se referă la valoarea contabilă din bilanț care nu ia în considerare efectele compensării sau ale diminuării riscului. </w:t>
      </w:r>
    </w:p>
    <w:p w14:paraId="6A1F4290" w14:textId="209D6435" w:rsidR="005556DC" w:rsidRPr="000B66BC" w:rsidRDefault="00500508" w:rsidP="000B66BC">
      <w:pPr>
        <w:pStyle w:val="BodyText1"/>
        <w:spacing w:after="240" w:line="240" w:lineRule="auto"/>
        <w:ind w:left="720" w:hanging="360"/>
        <w:rPr>
          <w:rFonts w:ascii="Times New Roman" w:hAnsi="Times New Roman"/>
          <w:sz w:val="24"/>
          <w:szCs w:val="24"/>
        </w:rPr>
      </w:pPr>
      <w:r w:rsidRPr="00673003">
        <w:rPr>
          <w:rFonts w:ascii="Times New Roman" w:hAnsi="Times New Roman"/>
          <w:sz w:val="24"/>
          <w:szCs w:val="24"/>
        </w:rPr>
        <w:t>22</w:t>
      </w:r>
      <w:r>
        <w:rPr>
          <w:rFonts w:ascii="Times New Roman" w:hAnsi="Times New Roman"/>
          <w:sz w:val="24"/>
          <w:szCs w:val="24"/>
        </w:rPr>
        <w:t>.</w:t>
      </w:r>
      <w:r>
        <w:tab/>
      </w:r>
      <w:r>
        <w:rPr>
          <w:rFonts w:ascii="Times New Roman" w:hAnsi="Times New Roman"/>
          <w:sz w:val="24"/>
          <w:szCs w:val="24"/>
        </w:rPr>
        <w:t>Instituțiile raportează elementele din LR</w:t>
      </w:r>
      <w:r w:rsidRPr="00673003">
        <w:rPr>
          <w:rFonts w:ascii="Times New Roman" w:hAnsi="Times New Roman"/>
          <w:sz w:val="24"/>
          <w:szCs w:val="24"/>
        </w:rPr>
        <w:t>1</w:t>
      </w:r>
      <w:r>
        <w:rPr>
          <w:rFonts w:ascii="Times New Roman" w:hAnsi="Times New Roman"/>
          <w:sz w:val="24"/>
          <w:szCs w:val="24"/>
        </w:rPr>
        <w:t xml:space="preserve"> ca și cum elementele care au semn negativ în formularul </w:t>
      </w:r>
      <w:proofErr w:type="spellStart"/>
      <w:r>
        <w:rPr>
          <w:rFonts w:ascii="Times New Roman" w:hAnsi="Times New Roman"/>
          <w:sz w:val="24"/>
          <w:szCs w:val="24"/>
        </w:rPr>
        <w:t>LRCalc</w:t>
      </w:r>
      <w:proofErr w:type="spellEnd"/>
      <w:r>
        <w:rPr>
          <w:rFonts w:ascii="Times New Roman" w:hAnsi="Times New Roman"/>
          <w:sz w:val="24"/>
          <w:szCs w:val="24"/>
        </w:rPr>
        <w:t xml:space="preserve"> (de exemplu exceptările/deducerile) în conformitate cu convenția privind semnele din partea I punctul </w:t>
      </w:r>
      <w:r w:rsidRPr="00673003">
        <w:rPr>
          <w:rFonts w:ascii="Times New Roman" w:hAnsi="Times New Roman"/>
          <w:sz w:val="24"/>
          <w:szCs w:val="24"/>
        </w:rPr>
        <w:t>9</w:t>
      </w:r>
      <w:r>
        <w:rPr>
          <w:rFonts w:ascii="Times New Roman" w:hAnsi="Times New Roman"/>
          <w:sz w:val="24"/>
          <w:szCs w:val="24"/>
        </w:rPr>
        <w:t xml:space="preserve"> din prezenta anexă, cu excepția rândurilor </w:t>
      </w:r>
      <w:r>
        <w:rPr>
          <w:rFonts w:ascii="Times New Roman" w:hAnsi="Times New Roman"/>
          <w:bCs/>
          <w:sz w:val="24"/>
          <w:szCs w:val="24"/>
        </w:rPr>
        <w:t>{</w:t>
      </w:r>
      <w:r w:rsidRPr="00673003">
        <w:rPr>
          <w:rFonts w:ascii="Times New Roman" w:hAnsi="Times New Roman"/>
          <w:bCs/>
          <w:sz w:val="24"/>
          <w:szCs w:val="24"/>
        </w:rPr>
        <w:t>0270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w:t>
      </w:r>
      <w:r w:rsidRPr="00673003">
        <w:rPr>
          <w:rFonts w:ascii="Times New Roman" w:hAnsi="Times New Roman"/>
          <w:bCs/>
          <w:sz w:val="24"/>
          <w:szCs w:val="24"/>
        </w:rPr>
        <w:t>0280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r>
        <w:rPr>
          <w:rFonts w:ascii="Times New Roman" w:hAnsi="Times New Roman"/>
          <w:sz w:val="24"/>
          <w:szCs w:val="24"/>
        </w:rPr>
        <w:t xml:space="preserve"> nu s-ar aplica.</w:t>
      </w:r>
    </w:p>
    <w:p w14:paraId="3B5DA19A" w14:textId="2845E321" w:rsidR="00201643" w:rsidRPr="000B66BC" w:rsidRDefault="00201643" w:rsidP="000B66BC">
      <w:pPr>
        <w:pStyle w:val="BodyText1"/>
        <w:spacing w:after="240" w:line="240" w:lineRule="auto"/>
        <w:ind w:left="720" w:hanging="360"/>
        <w:rPr>
          <w:rFonts w:ascii="Times New Roman" w:hAnsi="Times New Roman"/>
          <w:sz w:val="24"/>
          <w:szCs w:val="24"/>
        </w:rPr>
      </w:pPr>
      <w:r w:rsidRPr="00673003">
        <w:rPr>
          <w:rFonts w:ascii="Times New Roman" w:hAnsi="Times New Roman"/>
          <w:sz w:val="24"/>
          <w:szCs w:val="24"/>
        </w:rPr>
        <w:t>23</w:t>
      </w:r>
      <w:r>
        <w:rPr>
          <w:rFonts w:ascii="Times New Roman" w:hAnsi="Times New Roman"/>
          <w:sz w:val="24"/>
          <w:szCs w:val="24"/>
        </w:rPr>
        <w:t>.</w:t>
      </w:r>
      <w:r>
        <w:tab/>
      </w:r>
      <w:r>
        <w:rPr>
          <w:rFonts w:ascii="Times New Roman" w:hAnsi="Times New Roman"/>
          <w:sz w:val="24"/>
          <w:szCs w:val="24"/>
        </w:rPr>
        <w:t>{r</w:t>
      </w:r>
      <w:r w:rsidRPr="00673003">
        <w:rPr>
          <w:rFonts w:ascii="Times New Roman" w:hAnsi="Times New Roman"/>
          <w:sz w:val="24"/>
          <w:szCs w:val="24"/>
        </w:rPr>
        <w:t>0410</w:t>
      </w:r>
      <w:r>
        <w:rPr>
          <w:rFonts w:ascii="Times New Roman" w:hAnsi="Times New Roman"/>
          <w:sz w:val="24"/>
          <w:szCs w:val="24"/>
        </w:rPr>
        <w:t>;c</w:t>
      </w:r>
      <w:r w:rsidRPr="00673003">
        <w:rPr>
          <w:rFonts w:ascii="Times New Roman" w:hAnsi="Times New Roman"/>
          <w:sz w:val="24"/>
          <w:szCs w:val="24"/>
        </w:rPr>
        <w:t>0010</w:t>
      </w:r>
      <w:r>
        <w:rPr>
          <w:rFonts w:ascii="Times New Roman" w:hAnsi="Times New Roman"/>
          <w:sz w:val="24"/>
          <w:szCs w:val="24"/>
        </w:rPr>
        <w:t xml:space="preserve">} din formularul </w:t>
      </w:r>
      <w:r w:rsidRPr="00673003">
        <w:rPr>
          <w:rFonts w:ascii="Times New Roman" w:hAnsi="Times New Roman"/>
          <w:sz w:val="24"/>
          <w:szCs w:val="24"/>
        </w:rPr>
        <w:t>40</w:t>
      </w:r>
      <w:r>
        <w:rPr>
          <w:rFonts w:ascii="Times New Roman" w:hAnsi="Times New Roman"/>
          <w:sz w:val="24"/>
          <w:szCs w:val="24"/>
        </w:rPr>
        <w:t>.</w:t>
      </w:r>
      <w:r w:rsidRPr="00673003">
        <w:rPr>
          <w:rFonts w:ascii="Times New Roman" w:hAnsi="Times New Roman"/>
          <w:sz w:val="24"/>
          <w:szCs w:val="24"/>
        </w:rPr>
        <w:t>00</w:t>
      </w:r>
      <w:r>
        <w:rPr>
          <w:rFonts w:ascii="Times New Roman" w:hAnsi="Times New Roman"/>
          <w:sz w:val="24"/>
          <w:szCs w:val="24"/>
        </w:rPr>
        <w:t xml:space="preserve"> se raportează numai de către:</w:t>
      </w:r>
    </w:p>
    <w:p w14:paraId="120D67B7" w14:textId="7350FC6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 xml:space="preserve">instituțiile mari care fie sunt G-SII, fie au emis titluri de valoare admise la tranzacționare pe o piață reglementată, cu frecvență semestrială; </w:t>
      </w:r>
    </w:p>
    <w:p w14:paraId="275097FF" w14:textId="4F3F0B8E"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instituțiile mari, altele decât G-SII, care sunt instituții necotate, cu frecvență anuală;</w:t>
      </w:r>
    </w:p>
    <w:p w14:paraId="59E3D42C" w14:textId="64FE3358"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 xml:space="preserve">alte instituții decât instituțiile mari și instituțiile mici și cu grad redus de complexitate, care au emis titluri de valoare admise la tranzacționare pe o piață reglementată, cu frecvență anuală.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5"/>
        <w:gridCol w:w="7493"/>
      </w:tblGrid>
      <w:tr w:rsidR="00F4754B" w:rsidRPr="00E75BB8" w14:paraId="26421155" w14:textId="77777777" w:rsidTr="005A7235">
        <w:tc>
          <w:tcPr>
            <w:tcW w:w="1545" w:type="dxa"/>
            <w:shd w:val="clear" w:color="auto" w:fill="D9D9D9" w:themeFill="background1" w:themeFillShade="D9"/>
          </w:tcPr>
          <w:p w14:paraId="08FB450D" w14:textId="524E5AB8"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szCs w:val="24"/>
              </w:rPr>
              <w:t>Rând și coloană</w:t>
            </w:r>
          </w:p>
        </w:tc>
        <w:tc>
          <w:tcPr>
            <w:tcW w:w="7493" w:type="dxa"/>
            <w:shd w:val="clear" w:color="auto" w:fill="D9D9D9" w:themeFill="background1" w:themeFillShade="D9"/>
          </w:tcPr>
          <w:p w14:paraId="2A94B720"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Referințe juridice și instrucțiuni</w:t>
            </w:r>
          </w:p>
        </w:tc>
      </w:tr>
      <w:tr w:rsidR="00F4754B" w:rsidRPr="00E75BB8" w14:paraId="361F248A" w14:textId="77777777" w:rsidTr="005A7235">
        <w:tc>
          <w:tcPr>
            <w:tcW w:w="1545" w:type="dxa"/>
          </w:tcPr>
          <w:p w14:paraId="4F9FA107" w14:textId="57BE6A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93" w:type="dxa"/>
          </w:tcPr>
          <w:p w14:paraId="39F15765" w14:textId="77777777" w:rsidR="00F4754B" w:rsidRPr="000B66BC" w:rsidRDefault="00F4754B" w:rsidP="000B66BC">
            <w:pPr>
              <w:pStyle w:val="BodyText1"/>
              <w:spacing w:after="240" w:line="240" w:lineRule="auto"/>
              <w:rPr>
                <w:rFonts w:ascii="Times New Roman" w:hAnsi="Times New Roman"/>
                <w:bCs/>
                <w:sz w:val="24"/>
                <w:szCs w:val="24"/>
                <w:u w:val="single"/>
              </w:rPr>
            </w:pPr>
            <w:r>
              <w:rPr>
                <w:rFonts w:ascii="Times New Roman" w:hAnsi="Times New Roman"/>
                <w:b/>
                <w:bCs/>
                <w:sz w:val="24"/>
                <w:szCs w:val="24"/>
              </w:rPr>
              <w:t>Instrumente derivate – Valoarea contabilă din bilanț</w:t>
            </w:r>
          </w:p>
          <w:p w14:paraId="7F9C9C25" w14:textId="151D2509" w:rsidR="000A6437"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Suma celulelor {</w:t>
            </w:r>
            <w:r w:rsidRPr="00673003">
              <w:rPr>
                <w:rFonts w:ascii="Times New Roman" w:hAnsi="Times New Roman"/>
                <w:bCs/>
                <w:sz w:val="24"/>
                <w:szCs w:val="24"/>
              </w:rPr>
              <w:t>0020</w:t>
            </w:r>
            <w:r>
              <w:rPr>
                <w:rFonts w:ascii="Times New Roman" w:hAnsi="Times New Roman"/>
                <w:bCs/>
                <w:sz w:val="24"/>
                <w:szCs w:val="24"/>
              </w:rPr>
              <w:t>;</w:t>
            </w:r>
            <w:r w:rsidRPr="00673003">
              <w:rPr>
                <w:rFonts w:ascii="Times New Roman" w:hAnsi="Times New Roman"/>
                <w:bCs/>
                <w:sz w:val="24"/>
                <w:szCs w:val="24"/>
              </w:rPr>
              <w:t>010</w:t>
            </w:r>
            <w:r>
              <w:rPr>
                <w:rFonts w:ascii="Times New Roman" w:hAnsi="Times New Roman"/>
                <w:bCs/>
                <w:sz w:val="24"/>
                <w:szCs w:val="24"/>
              </w:rPr>
              <w:t>}, {</w:t>
            </w:r>
            <w:r w:rsidRPr="00673003">
              <w:rPr>
                <w:rFonts w:ascii="Times New Roman" w:hAnsi="Times New Roman"/>
                <w:bCs/>
                <w:sz w:val="24"/>
                <w:szCs w:val="24"/>
              </w:rPr>
              <w:t>0050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și {</w:t>
            </w:r>
            <w:r w:rsidRPr="00673003">
              <w:rPr>
                <w:rFonts w:ascii="Times New Roman" w:hAnsi="Times New Roman"/>
                <w:bCs/>
                <w:sz w:val="24"/>
                <w:szCs w:val="24"/>
              </w:rPr>
              <w:t>0060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r>
      <w:tr w:rsidR="00F4754B" w:rsidRPr="00E75BB8" w14:paraId="1D231FFA" w14:textId="77777777" w:rsidTr="005A7235">
        <w:tc>
          <w:tcPr>
            <w:tcW w:w="1545" w:type="dxa"/>
          </w:tcPr>
          <w:p w14:paraId="63C98797" w14:textId="06C6C9DC"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93" w:type="dxa"/>
          </w:tcPr>
          <w:p w14:paraId="4563944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Instrumente derivate – Valoarea contabilă presupunând că nu se recurge la compensare sau la altă tehnică CRM</w:t>
            </w:r>
          </w:p>
          <w:p w14:paraId="7E68FF9D" w14:textId="3AAE9DFF" w:rsidR="00FF3AC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Suma celulelor {</w:t>
            </w:r>
            <w:r w:rsidRPr="00673003">
              <w:rPr>
                <w:rFonts w:ascii="Times New Roman" w:hAnsi="Times New Roman"/>
                <w:bCs/>
                <w:sz w:val="24"/>
                <w:szCs w:val="24"/>
              </w:rPr>
              <w:t>0020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 {</w:t>
            </w:r>
            <w:r w:rsidRPr="00673003">
              <w:rPr>
                <w:rFonts w:ascii="Times New Roman" w:hAnsi="Times New Roman"/>
                <w:bCs/>
                <w:sz w:val="24"/>
                <w:szCs w:val="24"/>
              </w:rPr>
              <w:t>0050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 și {</w:t>
            </w:r>
            <w:r w:rsidRPr="00673003">
              <w:rPr>
                <w:rFonts w:ascii="Times New Roman" w:hAnsi="Times New Roman"/>
                <w:bCs/>
                <w:sz w:val="24"/>
                <w:szCs w:val="24"/>
              </w:rPr>
              <w:t>0060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r>
      <w:tr w:rsidR="00F4754B" w:rsidRPr="00E75BB8" w14:paraId="56F668DB" w14:textId="77777777" w:rsidTr="005A7235">
        <w:tc>
          <w:tcPr>
            <w:tcW w:w="1545" w:type="dxa"/>
          </w:tcPr>
          <w:p w14:paraId="678E69B3" w14:textId="4CB76640"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r w:rsidRPr="00673003">
              <w:rPr>
                <w:rFonts w:ascii="Times New Roman" w:hAnsi="Times New Roman"/>
                <w:bCs/>
                <w:sz w:val="24"/>
                <w:szCs w:val="24"/>
              </w:rPr>
              <w:t>0070</w:t>
            </w:r>
            <w:r>
              <w:rPr>
                <w:rFonts w:ascii="Times New Roman" w:hAnsi="Times New Roman"/>
                <w:bCs/>
                <w:sz w:val="24"/>
                <w:szCs w:val="24"/>
              </w:rPr>
              <w:t>}</w:t>
            </w:r>
          </w:p>
        </w:tc>
        <w:tc>
          <w:tcPr>
            <w:tcW w:w="7493" w:type="dxa"/>
          </w:tcPr>
          <w:p w14:paraId="5D79D47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Instrumente derivate – Cuantumul noțional</w:t>
            </w:r>
          </w:p>
          <w:p w14:paraId="2AECBC09" w14:textId="2F33E455"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Suma celulelor {</w:t>
            </w:r>
            <w:r w:rsidRPr="00673003">
              <w:rPr>
                <w:rFonts w:ascii="Times New Roman" w:hAnsi="Times New Roman"/>
                <w:bCs/>
                <w:sz w:val="24"/>
                <w:szCs w:val="24"/>
              </w:rPr>
              <w:t>0020</w:t>
            </w:r>
            <w:r>
              <w:rPr>
                <w:rFonts w:ascii="Times New Roman" w:hAnsi="Times New Roman"/>
                <w:bCs/>
                <w:sz w:val="24"/>
                <w:szCs w:val="24"/>
              </w:rPr>
              <w:t>;</w:t>
            </w:r>
            <w:r w:rsidRPr="00673003">
              <w:rPr>
                <w:rFonts w:ascii="Times New Roman" w:hAnsi="Times New Roman"/>
                <w:bCs/>
                <w:sz w:val="24"/>
                <w:szCs w:val="24"/>
              </w:rPr>
              <w:t>0070</w:t>
            </w:r>
            <w:r>
              <w:rPr>
                <w:rFonts w:ascii="Times New Roman" w:hAnsi="Times New Roman"/>
                <w:bCs/>
                <w:sz w:val="24"/>
                <w:szCs w:val="24"/>
              </w:rPr>
              <w:t>}, {</w:t>
            </w:r>
            <w:r w:rsidRPr="00673003">
              <w:rPr>
                <w:rFonts w:ascii="Times New Roman" w:hAnsi="Times New Roman"/>
                <w:bCs/>
                <w:sz w:val="24"/>
                <w:szCs w:val="24"/>
              </w:rPr>
              <w:t>0050</w:t>
            </w:r>
            <w:r>
              <w:rPr>
                <w:rFonts w:ascii="Times New Roman" w:hAnsi="Times New Roman"/>
                <w:bCs/>
                <w:sz w:val="24"/>
                <w:szCs w:val="24"/>
              </w:rPr>
              <w:t>;</w:t>
            </w:r>
            <w:r w:rsidRPr="00673003">
              <w:rPr>
                <w:rFonts w:ascii="Times New Roman" w:hAnsi="Times New Roman"/>
                <w:bCs/>
                <w:sz w:val="24"/>
                <w:szCs w:val="24"/>
              </w:rPr>
              <w:t>0070</w:t>
            </w:r>
            <w:r>
              <w:rPr>
                <w:rFonts w:ascii="Times New Roman" w:hAnsi="Times New Roman"/>
                <w:bCs/>
                <w:sz w:val="24"/>
                <w:szCs w:val="24"/>
              </w:rPr>
              <w:t>} și {</w:t>
            </w:r>
            <w:r w:rsidRPr="00673003">
              <w:rPr>
                <w:rFonts w:ascii="Times New Roman" w:hAnsi="Times New Roman"/>
                <w:bCs/>
                <w:sz w:val="24"/>
                <w:szCs w:val="24"/>
              </w:rPr>
              <w:t>0060</w:t>
            </w:r>
            <w:r>
              <w:rPr>
                <w:rFonts w:ascii="Times New Roman" w:hAnsi="Times New Roman"/>
                <w:bCs/>
                <w:sz w:val="24"/>
                <w:szCs w:val="24"/>
              </w:rPr>
              <w:t>;</w:t>
            </w:r>
            <w:r w:rsidRPr="00673003">
              <w:rPr>
                <w:rFonts w:ascii="Times New Roman" w:hAnsi="Times New Roman"/>
                <w:bCs/>
                <w:sz w:val="24"/>
                <w:szCs w:val="24"/>
              </w:rPr>
              <w:t>0070</w:t>
            </w:r>
            <w:r>
              <w:rPr>
                <w:rFonts w:ascii="Times New Roman" w:hAnsi="Times New Roman"/>
                <w:bCs/>
                <w:sz w:val="24"/>
                <w:szCs w:val="24"/>
              </w:rPr>
              <w:t>}.</w:t>
            </w:r>
          </w:p>
        </w:tc>
      </w:tr>
      <w:tr w:rsidR="00F4754B" w:rsidRPr="00E75BB8" w14:paraId="6B45BB27" w14:textId="77777777" w:rsidTr="005A7235">
        <w:tc>
          <w:tcPr>
            <w:tcW w:w="1545" w:type="dxa"/>
          </w:tcPr>
          <w:p w14:paraId="46216D41" w14:textId="7412E93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93" w:type="dxa"/>
          </w:tcPr>
          <w:p w14:paraId="0B692C5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Instrumente financiare derivate de credit (protecție vândută) – Valoarea contabilă din bilanț</w:t>
            </w:r>
          </w:p>
          <w:p w14:paraId="0232A08C" w14:textId="71CBB29B"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Articolul </w:t>
            </w:r>
            <w:r w:rsidRPr="00673003">
              <w:rPr>
                <w:rFonts w:ascii="Times New Roman" w:hAnsi="Times New Roman"/>
                <w:bCs/>
                <w:sz w:val="24"/>
                <w:szCs w:val="24"/>
              </w:rPr>
              <w:t>4</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xml:space="preserve">) punctul </w:t>
            </w:r>
            <w:r w:rsidRPr="00673003">
              <w:rPr>
                <w:rFonts w:ascii="Times New Roman" w:hAnsi="Times New Roman"/>
                <w:bCs/>
                <w:sz w:val="24"/>
                <w:szCs w:val="24"/>
              </w:rPr>
              <w:t>77</w:t>
            </w:r>
            <w:r>
              <w:rPr>
                <w:rFonts w:ascii="Times New Roman" w:hAnsi="Times New Roman"/>
                <w:bCs/>
                <w:sz w:val="24"/>
                <w:szCs w:val="24"/>
              </w:rPr>
              <w:t xml:space="preserve"> din CRR; valoarea contabilă din bilanț, conform cadrului contabil aplicabil, a instrumentelor financiare derivate de credit, în cazul în care instituția vinde protecție de credit unei </w:t>
            </w:r>
            <w:proofErr w:type="spellStart"/>
            <w:r>
              <w:rPr>
                <w:rFonts w:ascii="Times New Roman" w:hAnsi="Times New Roman"/>
                <w:bCs/>
                <w:sz w:val="24"/>
                <w:szCs w:val="24"/>
              </w:rPr>
              <w:t>contrapărți</w:t>
            </w:r>
            <w:proofErr w:type="spellEnd"/>
            <w:r>
              <w:rPr>
                <w:rFonts w:ascii="Times New Roman" w:hAnsi="Times New Roman"/>
                <w:bCs/>
                <w:sz w:val="24"/>
                <w:szCs w:val="24"/>
              </w:rPr>
              <w:t xml:space="preserve"> și contractul este recunoscut în bilanț ca activ.</w:t>
            </w:r>
          </w:p>
        </w:tc>
      </w:tr>
      <w:tr w:rsidR="00F4754B" w:rsidRPr="00E75BB8" w14:paraId="78089643" w14:textId="77777777" w:rsidTr="005A7235">
        <w:tc>
          <w:tcPr>
            <w:tcW w:w="1545" w:type="dxa"/>
          </w:tcPr>
          <w:p w14:paraId="6D29AC05" w14:textId="21326B2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93" w:type="dxa"/>
          </w:tcPr>
          <w:p w14:paraId="47C4979D" w14:textId="1C2E61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Instrumente financiare derivate de credit (protecție vândută) – Valoarea contabilă presupunând că nu se recurge la compensare sau la altă tehnică CRM</w:t>
            </w:r>
          </w:p>
          <w:p w14:paraId="379F5EE7" w14:textId="22B93F7B"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Articolul </w:t>
            </w:r>
            <w:r w:rsidRPr="00673003">
              <w:rPr>
                <w:rFonts w:ascii="Times New Roman" w:hAnsi="Times New Roman"/>
                <w:bCs/>
                <w:sz w:val="24"/>
                <w:szCs w:val="24"/>
              </w:rPr>
              <w:t>4</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xml:space="preserve">) punctul </w:t>
            </w:r>
            <w:r w:rsidRPr="00673003">
              <w:rPr>
                <w:rFonts w:ascii="Times New Roman" w:hAnsi="Times New Roman"/>
                <w:bCs/>
                <w:sz w:val="24"/>
                <w:szCs w:val="24"/>
              </w:rPr>
              <w:t>77</w:t>
            </w:r>
            <w:r>
              <w:rPr>
                <w:rFonts w:ascii="Times New Roman" w:hAnsi="Times New Roman"/>
                <w:bCs/>
                <w:sz w:val="24"/>
                <w:szCs w:val="24"/>
              </w:rPr>
              <w:t xml:space="preserve"> din CRR; valoarea contabilă din bilanț, conform cadrului contabil aplicabil, a instrumentelor financiare derivate de credit, în cazul în care instituția vinde protecție de credit unei </w:t>
            </w:r>
            <w:proofErr w:type="spellStart"/>
            <w:r>
              <w:rPr>
                <w:rFonts w:ascii="Times New Roman" w:hAnsi="Times New Roman"/>
                <w:bCs/>
                <w:sz w:val="24"/>
                <w:szCs w:val="24"/>
              </w:rPr>
              <w:t>contrapărți</w:t>
            </w:r>
            <w:proofErr w:type="spellEnd"/>
            <w:r>
              <w:rPr>
                <w:rFonts w:ascii="Times New Roman" w:hAnsi="Times New Roman"/>
                <w:bCs/>
                <w:sz w:val="24"/>
                <w:szCs w:val="24"/>
              </w:rPr>
              <w:t xml:space="preserve"> și contractul este recunoscut în bilanț ca activ, presupunând că nu există efecte ale compensării prudențiale sau contabile ori alte efecte ale CRM (cu alte cuvinte, se reiau eventualele efecte ale compensării contabile sau ale CRM care s-au răsfrânt asupra valorii contabile).</w:t>
            </w:r>
          </w:p>
        </w:tc>
      </w:tr>
      <w:tr w:rsidR="00F4754B" w:rsidRPr="00E75BB8" w14:paraId="6F14FFAF" w14:textId="77777777" w:rsidTr="005A7235">
        <w:tc>
          <w:tcPr>
            <w:tcW w:w="1545" w:type="dxa"/>
          </w:tcPr>
          <w:p w14:paraId="7C797A14" w14:textId="4C6AAC2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r w:rsidRPr="00673003">
              <w:rPr>
                <w:rFonts w:ascii="Times New Roman" w:hAnsi="Times New Roman"/>
                <w:bCs/>
                <w:sz w:val="24"/>
                <w:szCs w:val="24"/>
              </w:rPr>
              <w:t>0070</w:t>
            </w:r>
            <w:r>
              <w:rPr>
                <w:rFonts w:ascii="Times New Roman" w:hAnsi="Times New Roman"/>
                <w:bCs/>
                <w:sz w:val="24"/>
                <w:szCs w:val="24"/>
              </w:rPr>
              <w:t>}</w:t>
            </w:r>
          </w:p>
        </w:tc>
        <w:tc>
          <w:tcPr>
            <w:tcW w:w="7493" w:type="dxa"/>
          </w:tcPr>
          <w:p w14:paraId="5B4D474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Instrumente financiare derivate de credit (protecție vândută) – Cuantumul noțional</w:t>
            </w:r>
          </w:p>
          <w:p w14:paraId="79F96141" w14:textId="45B474E1"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Suma celulelor {</w:t>
            </w:r>
            <w:r w:rsidRPr="00673003">
              <w:rPr>
                <w:rFonts w:ascii="Times New Roman" w:hAnsi="Times New Roman"/>
                <w:bCs/>
                <w:sz w:val="24"/>
                <w:szCs w:val="24"/>
              </w:rPr>
              <w:t>0030</w:t>
            </w:r>
            <w:r>
              <w:rPr>
                <w:rFonts w:ascii="Times New Roman" w:hAnsi="Times New Roman"/>
                <w:bCs/>
                <w:sz w:val="24"/>
                <w:szCs w:val="24"/>
              </w:rPr>
              <w:t>;</w:t>
            </w:r>
            <w:r w:rsidRPr="00673003">
              <w:rPr>
                <w:rFonts w:ascii="Times New Roman" w:hAnsi="Times New Roman"/>
                <w:bCs/>
                <w:sz w:val="24"/>
                <w:szCs w:val="24"/>
              </w:rPr>
              <w:t>0070</w:t>
            </w:r>
            <w:r>
              <w:rPr>
                <w:rFonts w:ascii="Times New Roman" w:hAnsi="Times New Roman"/>
                <w:bCs/>
                <w:sz w:val="24"/>
                <w:szCs w:val="24"/>
              </w:rPr>
              <w:t>} și {</w:t>
            </w:r>
            <w:r w:rsidRPr="00673003">
              <w:rPr>
                <w:rFonts w:ascii="Times New Roman" w:hAnsi="Times New Roman"/>
                <w:bCs/>
                <w:sz w:val="24"/>
                <w:szCs w:val="24"/>
              </w:rPr>
              <w:t>0040</w:t>
            </w:r>
            <w:r>
              <w:rPr>
                <w:rFonts w:ascii="Times New Roman" w:hAnsi="Times New Roman"/>
                <w:bCs/>
                <w:sz w:val="24"/>
                <w:szCs w:val="24"/>
              </w:rPr>
              <w:t>;</w:t>
            </w:r>
            <w:r w:rsidRPr="00673003">
              <w:rPr>
                <w:rFonts w:ascii="Times New Roman" w:hAnsi="Times New Roman"/>
                <w:bCs/>
                <w:sz w:val="24"/>
                <w:szCs w:val="24"/>
              </w:rPr>
              <w:t>0070</w:t>
            </w:r>
            <w:r>
              <w:rPr>
                <w:rFonts w:ascii="Times New Roman" w:hAnsi="Times New Roman"/>
                <w:bCs/>
                <w:sz w:val="24"/>
                <w:szCs w:val="24"/>
              </w:rPr>
              <w:t>}.</w:t>
            </w:r>
          </w:p>
        </w:tc>
      </w:tr>
      <w:tr w:rsidR="00410E47" w:rsidRPr="00E75BB8" w14:paraId="3223F811" w14:textId="77777777" w:rsidTr="005A7235">
        <w:tc>
          <w:tcPr>
            <w:tcW w:w="1545" w:type="dxa"/>
          </w:tcPr>
          <w:p w14:paraId="13A1CD32" w14:textId="73B22E89"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r w:rsidRPr="00673003">
              <w:rPr>
                <w:rFonts w:ascii="Times New Roman" w:hAnsi="Times New Roman"/>
                <w:bCs/>
                <w:sz w:val="24"/>
                <w:szCs w:val="24"/>
              </w:rPr>
              <w:t>0075</w:t>
            </w:r>
            <w:r>
              <w:rPr>
                <w:rFonts w:ascii="Times New Roman" w:hAnsi="Times New Roman"/>
                <w:bCs/>
                <w:sz w:val="24"/>
                <w:szCs w:val="24"/>
              </w:rPr>
              <w:t>}</w:t>
            </w:r>
          </w:p>
        </w:tc>
        <w:tc>
          <w:tcPr>
            <w:tcW w:w="7493" w:type="dxa"/>
          </w:tcPr>
          <w:p w14:paraId="4149AAF1"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Instrumente financiare derivate de credit (protecție vândută) – Cuantumul noțional plafonat</w:t>
            </w:r>
          </w:p>
          <w:p w14:paraId="0C4AF19E" w14:textId="54E04166" w:rsidR="00410E47" w:rsidRPr="000B66BC" w:rsidRDefault="003E3C45"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Instituțiile raportează cuantumul noțional folosit ca referință de instrumentele financiare derivate de credit (protecție vândută) ca în </w:t>
            </w:r>
            <w:r w:rsidRPr="00673003">
              <w:rPr>
                <w:rFonts w:ascii="Times New Roman" w:hAnsi="Times New Roman"/>
                <w:bCs/>
                <w:sz w:val="24"/>
                <w:szCs w:val="24"/>
              </w:rPr>
              <w:t>0020</w:t>
            </w:r>
            <w:r>
              <w:rPr>
                <w:rFonts w:ascii="Times New Roman" w:hAnsi="Times New Roman"/>
                <w:bCs/>
                <w:sz w:val="24"/>
                <w:szCs w:val="24"/>
              </w:rPr>
              <w:t xml:space="preserve">; </w:t>
            </w:r>
            <w:r w:rsidRPr="00673003">
              <w:rPr>
                <w:rFonts w:ascii="Times New Roman" w:hAnsi="Times New Roman"/>
                <w:bCs/>
                <w:sz w:val="24"/>
                <w:szCs w:val="24"/>
              </w:rPr>
              <w:t>0070</w:t>
            </w:r>
            <w:r>
              <w:rPr>
                <w:rFonts w:ascii="Times New Roman" w:hAnsi="Times New Roman"/>
                <w:bCs/>
                <w:sz w:val="24"/>
                <w:szCs w:val="24"/>
              </w:rPr>
              <w:t xml:space="preserve">} după scăderea eventualelor modificări ale valorii juste negative care au fost încorporate în fondurile proprii de nivel </w:t>
            </w:r>
            <w:r w:rsidRPr="00673003">
              <w:rPr>
                <w:rFonts w:ascii="Times New Roman" w:hAnsi="Times New Roman"/>
                <w:bCs/>
                <w:sz w:val="24"/>
                <w:szCs w:val="24"/>
              </w:rPr>
              <w:t>1</w:t>
            </w:r>
            <w:r>
              <w:rPr>
                <w:rFonts w:ascii="Times New Roman" w:hAnsi="Times New Roman"/>
                <w:bCs/>
                <w:sz w:val="24"/>
                <w:szCs w:val="24"/>
              </w:rPr>
              <w:t xml:space="preserve"> în privința instrumentului financiar derivat de credit vândut.</w:t>
            </w:r>
          </w:p>
        </w:tc>
      </w:tr>
      <w:tr w:rsidR="00F56B61" w:rsidRPr="00E75BB8" w14:paraId="01AA1F98" w14:textId="77777777" w:rsidTr="005A7235">
        <w:tc>
          <w:tcPr>
            <w:tcW w:w="1545" w:type="dxa"/>
            <w:tcBorders>
              <w:top w:val="single" w:sz="4" w:space="0" w:color="auto"/>
              <w:left w:val="single" w:sz="4" w:space="0" w:color="auto"/>
              <w:bottom w:val="single" w:sz="4" w:space="0" w:color="auto"/>
              <w:right w:val="single" w:sz="4" w:space="0" w:color="auto"/>
            </w:tcBorders>
          </w:tcPr>
          <w:p w14:paraId="2BE34FE0" w14:textId="29A35CD8" w:rsidR="00F56B61" w:rsidRPr="000B66BC" w:rsidRDefault="00F56B61"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0030</w:t>
            </w:r>
            <w:r>
              <w:rPr>
                <w:rFonts w:ascii="Times New Roman" w:hAnsi="Times New Roman"/>
                <w:bCs/>
                <w:sz w:val="24"/>
                <w:szCs w:val="24"/>
              </w:rPr>
              <w:t>;</w:t>
            </w:r>
            <w:r w:rsidRPr="00673003">
              <w:rPr>
                <w:rFonts w:ascii="Times New Roman" w:hAnsi="Times New Roman"/>
                <w:bCs/>
                <w:sz w:val="24"/>
                <w:szCs w:val="24"/>
              </w:rPr>
              <w:t>0070</w:t>
            </w:r>
            <w:r>
              <w:rPr>
                <w:rFonts w:ascii="Times New Roman" w:hAnsi="Times New Roman"/>
                <w:bCs/>
                <w:sz w:val="24"/>
                <w:szCs w:val="24"/>
              </w:rPr>
              <w:t>}</w:t>
            </w:r>
          </w:p>
        </w:tc>
        <w:tc>
          <w:tcPr>
            <w:tcW w:w="7493" w:type="dxa"/>
            <w:tcBorders>
              <w:top w:val="single" w:sz="4" w:space="0" w:color="auto"/>
              <w:left w:val="single" w:sz="4" w:space="0" w:color="auto"/>
              <w:bottom w:val="single" w:sz="4" w:space="0" w:color="auto"/>
              <w:right w:val="single" w:sz="4" w:space="0" w:color="auto"/>
            </w:tcBorders>
          </w:tcPr>
          <w:p w14:paraId="15FC1D07" w14:textId="36F4ADB6"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Instrumente financiare derivate de credit (protecție vândută) supuse unei clauze de lichidare – Cuantumul noțional</w:t>
            </w:r>
          </w:p>
          <w:p w14:paraId="018BEF1F" w14:textId="22289BB3" w:rsidR="00F56B61"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Instituțiile raportează cuantumul noțional folosit ca referință de instrumentele financiare derivate de credit în cazul în care instituția vinde unei </w:t>
            </w:r>
            <w:proofErr w:type="spellStart"/>
            <w:r>
              <w:rPr>
                <w:rFonts w:ascii="Times New Roman" w:hAnsi="Times New Roman"/>
                <w:bCs/>
                <w:sz w:val="24"/>
                <w:szCs w:val="24"/>
              </w:rPr>
              <w:t>contrapărți</w:t>
            </w:r>
            <w:proofErr w:type="spellEnd"/>
            <w:r>
              <w:rPr>
                <w:rFonts w:ascii="Times New Roman" w:hAnsi="Times New Roman"/>
                <w:bCs/>
                <w:sz w:val="24"/>
                <w:szCs w:val="24"/>
              </w:rPr>
              <w:t xml:space="preserve"> protecție de credit supusă unei clauze de lichidare.</w:t>
            </w:r>
          </w:p>
          <w:p w14:paraId="5A116C41" w14:textId="488FF38F" w:rsidR="00F56B61" w:rsidRPr="000B66BC" w:rsidRDefault="00F56B61"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O clauză de lichidare este o clauză ce dă părții care și-a îndeplinit obligațiile dreptul de a rezilia și a lichida rapid toate tranzacțiile vizate de acord, în caz de nerespectare a obligațiilor contractuale, inclusiv în cazul insolvenței sau al falimentului </w:t>
            </w:r>
            <w:proofErr w:type="spellStart"/>
            <w:r>
              <w:rPr>
                <w:rFonts w:ascii="Times New Roman" w:hAnsi="Times New Roman"/>
                <w:bCs/>
                <w:sz w:val="24"/>
                <w:szCs w:val="24"/>
              </w:rPr>
              <w:t>contrapărții</w:t>
            </w:r>
            <w:proofErr w:type="spellEnd"/>
            <w:r>
              <w:rPr>
                <w:rFonts w:ascii="Times New Roman" w:hAnsi="Times New Roman"/>
                <w:bCs/>
                <w:sz w:val="24"/>
                <w:szCs w:val="24"/>
              </w:rPr>
              <w:t>.</w:t>
            </w:r>
          </w:p>
          <w:p w14:paraId="7931AC41" w14:textId="557F8233"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Instituțiile iau în considerare toate instrumentele financiare derivate de credit, nu numai pe cele atribuite portofoliului de tranzacționare.</w:t>
            </w:r>
          </w:p>
        </w:tc>
      </w:tr>
      <w:tr w:rsidR="00410E47" w:rsidRPr="00E75BB8" w14:paraId="758B12D8" w14:textId="77777777" w:rsidTr="005A7235">
        <w:tc>
          <w:tcPr>
            <w:tcW w:w="1545" w:type="dxa"/>
          </w:tcPr>
          <w:p w14:paraId="25EB07E0" w14:textId="122C486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0040</w:t>
            </w:r>
            <w:r>
              <w:rPr>
                <w:rFonts w:ascii="Times New Roman" w:hAnsi="Times New Roman"/>
                <w:bCs/>
                <w:sz w:val="24"/>
                <w:szCs w:val="24"/>
              </w:rPr>
              <w:t>;</w:t>
            </w:r>
            <w:r w:rsidRPr="00673003">
              <w:rPr>
                <w:rFonts w:ascii="Times New Roman" w:hAnsi="Times New Roman"/>
                <w:bCs/>
                <w:sz w:val="24"/>
                <w:szCs w:val="24"/>
              </w:rPr>
              <w:t>0070</w:t>
            </w:r>
            <w:r>
              <w:rPr>
                <w:rFonts w:ascii="Times New Roman" w:hAnsi="Times New Roman"/>
                <w:bCs/>
                <w:sz w:val="24"/>
                <w:szCs w:val="24"/>
              </w:rPr>
              <w:t>}</w:t>
            </w:r>
          </w:p>
        </w:tc>
        <w:tc>
          <w:tcPr>
            <w:tcW w:w="7493" w:type="dxa"/>
          </w:tcPr>
          <w:p w14:paraId="6050FB9E" w14:textId="17B2C2C9"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Instrumente financiare derivate de credit (protecție vândută) nesupuse unei clauze de lichidare – Cuantumul noțional</w:t>
            </w:r>
          </w:p>
          <w:p w14:paraId="1DD1CCDE" w14:textId="0B30797B" w:rsidR="00410E47" w:rsidRPr="000B66BC" w:rsidRDefault="003E3C45"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Instituțiile raportează cuantumul noțional folosit ca referință de instrumentele financiare derivate de credit în cazul în care instituția vinde unei </w:t>
            </w:r>
            <w:proofErr w:type="spellStart"/>
            <w:r>
              <w:rPr>
                <w:rFonts w:ascii="Times New Roman" w:hAnsi="Times New Roman"/>
                <w:sz w:val="24"/>
                <w:szCs w:val="24"/>
              </w:rPr>
              <w:t>contrapărți</w:t>
            </w:r>
            <w:proofErr w:type="spellEnd"/>
            <w:r>
              <w:rPr>
                <w:rFonts w:ascii="Times New Roman" w:hAnsi="Times New Roman"/>
                <w:sz w:val="24"/>
                <w:szCs w:val="24"/>
              </w:rPr>
              <w:t xml:space="preserve"> protecție de credit care nu este supusă unei clauze de lichidare.</w:t>
            </w:r>
          </w:p>
          <w:p w14:paraId="35F31007" w14:textId="3FE74DD8" w:rsidR="00410E47" w:rsidRPr="000B66BC" w:rsidRDefault="00410E47"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O clauză de lichidare este o clauză ce dă părții care și-a îndeplinit obligațiile dreptul de a rezilia și a lichida rapid toate tranzacțiile vizate de acord, în caz de nerespectare a obligațiilor contractuale, inclusiv în cazul insolvenței sau al falimentului </w:t>
            </w:r>
            <w:proofErr w:type="spellStart"/>
            <w:r>
              <w:rPr>
                <w:rFonts w:ascii="Times New Roman" w:hAnsi="Times New Roman"/>
                <w:sz w:val="24"/>
                <w:szCs w:val="24"/>
              </w:rPr>
              <w:t>contrapărții</w:t>
            </w:r>
            <w:proofErr w:type="spellEnd"/>
            <w:r>
              <w:rPr>
                <w:rFonts w:ascii="Times New Roman" w:hAnsi="Times New Roman"/>
                <w:sz w:val="24"/>
                <w:szCs w:val="24"/>
              </w:rPr>
              <w:t>.</w:t>
            </w:r>
          </w:p>
          <w:p w14:paraId="3D6F6539" w14:textId="27A2337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iau în considerare toate instrumentele financiare derivate de credit, nu numai pe cele atribuite portofoliului de tranzacționare.</w:t>
            </w:r>
            <w:r>
              <w:rPr>
                <w:rFonts w:ascii="Times New Roman" w:hAnsi="Times New Roman"/>
                <w:b/>
                <w:bCs/>
                <w:sz w:val="24"/>
                <w:szCs w:val="24"/>
                <w:u w:val="single"/>
              </w:rPr>
              <w:t xml:space="preserve"> </w:t>
            </w:r>
          </w:p>
        </w:tc>
      </w:tr>
      <w:tr w:rsidR="00410E47" w:rsidRPr="00E75BB8" w14:paraId="6FD3F9A1" w14:textId="77777777" w:rsidTr="005A7235">
        <w:tc>
          <w:tcPr>
            <w:tcW w:w="1545" w:type="dxa"/>
          </w:tcPr>
          <w:p w14:paraId="735EF22F" w14:textId="3084E84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0050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93" w:type="dxa"/>
          </w:tcPr>
          <w:p w14:paraId="1C7DEFE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Instrumente financiare derivate de credit (protecție cumpărată) – Valoarea contabilă din bilanț</w:t>
            </w:r>
          </w:p>
          <w:p w14:paraId="253831D8" w14:textId="2DDCF90C"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xml:space="preserve">) punctul </w:t>
            </w:r>
            <w:r w:rsidRPr="00673003">
              <w:rPr>
                <w:rFonts w:ascii="Times New Roman" w:hAnsi="Times New Roman"/>
                <w:bCs/>
                <w:sz w:val="24"/>
                <w:szCs w:val="24"/>
              </w:rPr>
              <w:t>77</w:t>
            </w:r>
            <w:r>
              <w:rPr>
                <w:rFonts w:ascii="Times New Roman" w:hAnsi="Times New Roman"/>
                <w:bCs/>
                <w:sz w:val="24"/>
                <w:szCs w:val="24"/>
              </w:rPr>
              <w:t xml:space="preserve"> din CRR; valoarea contabilă din bilanț, conform cadrului contabil aplicabil, a instrumentelor financiare derivate de credit în cazul în care instituția cumpără protecție de credit de la o </w:t>
            </w:r>
            <w:proofErr w:type="spellStart"/>
            <w:r>
              <w:rPr>
                <w:rFonts w:ascii="Times New Roman" w:hAnsi="Times New Roman"/>
                <w:bCs/>
                <w:sz w:val="24"/>
                <w:szCs w:val="24"/>
              </w:rPr>
              <w:t>contraparte</w:t>
            </w:r>
            <w:proofErr w:type="spellEnd"/>
            <w:r>
              <w:rPr>
                <w:rFonts w:ascii="Times New Roman" w:hAnsi="Times New Roman"/>
                <w:bCs/>
                <w:sz w:val="24"/>
                <w:szCs w:val="24"/>
              </w:rPr>
              <w:t xml:space="preserve"> și contractul este recunoscut în bilanț ca activ.</w:t>
            </w:r>
          </w:p>
          <w:p w14:paraId="702252EB" w14:textId="057F95B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iau în considerare toate instrumentele financiare derivate de credit, nu numai pe cele atribuite portofoliului de tranzacționare.</w:t>
            </w:r>
            <w:r>
              <w:rPr>
                <w:rFonts w:ascii="Times New Roman" w:hAnsi="Times New Roman"/>
                <w:b/>
                <w:bCs/>
                <w:sz w:val="24"/>
                <w:szCs w:val="24"/>
                <w:u w:val="single"/>
              </w:rPr>
              <w:t xml:space="preserve"> </w:t>
            </w:r>
          </w:p>
        </w:tc>
      </w:tr>
      <w:tr w:rsidR="00410E47" w:rsidRPr="00E75BB8" w14:paraId="7D57309E" w14:textId="77777777" w:rsidTr="005A7235">
        <w:tc>
          <w:tcPr>
            <w:tcW w:w="1545" w:type="dxa"/>
          </w:tcPr>
          <w:p w14:paraId="321C83DC" w14:textId="405C1057"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0050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93" w:type="dxa"/>
          </w:tcPr>
          <w:p w14:paraId="0AFB57D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Instrumente financiare derivate de credit (protecție cumpărată) – Valoarea contabilă presupunând că nu se recurge la compensare sau la altă tehnică CRM</w:t>
            </w:r>
          </w:p>
          <w:p w14:paraId="269D2982" w14:textId="78A45E3B"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xml:space="preserve">) punctul </w:t>
            </w:r>
            <w:r w:rsidRPr="00673003">
              <w:rPr>
                <w:rFonts w:ascii="Times New Roman" w:hAnsi="Times New Roman"/>
                <w:bCs/>
                <w:sz w:val="24"/>
                <w:szCs w:val="24"/>
              </w:rPr>
              <w:t>77</w:t>
            </w:r>
            <w:r>
              <w:rPr>
                <w:rFonts w:ascii="Times New Roman" w:hAnsi="Times New Roman"/>
                <w:bCs/>
                <w:sz w:val="24"/>
                <w:szCs w:val="24"/>
              </w:rPr>
              <w:t xml:space="preserve"> din CRR; valoarea contabilă din bilanț, conform cadrului contabil aplicabil, a instrumentelor financiare derivate de credit în cazul în care instituția cumpără protecție de credit de la o </w:t>
            </w:r>
            <w:proofErr w:type="spellStart"/>
            <w:r>
              <w:rPr>
                <w:rFonts w:ascii="Times New Roman" w:hAnsi="Times New Roman"/>
                <w:bCs/>
                <w:sz w:val="24"/>
                <w:szCs w:val="24"/>
              </w:rPr>
              <w:t>contraparte</w:t>
            </w:r>
            <w:proofErr w:type="spellEnd"/>
            <w:r>
              <w:rPr>
                <w:rFonts w:ascii="Times New Roman" w:hAnsi="Times New Roman"/>
                <w:bCs/>
                <w:sz w:val="24"/>
                <w:szCs w:val="24"/>
              </w:rPr>
              <w:t xml:space="preserve"> și contractul este recunoscut în bilanț ca activ, presupunând că nu există efecte ale compensării prudențiale sau contabile ori ale CRM (cu alte cuvinte, se reiau eventualele efecte ale compensării contabile sau ale CRM care s-au răsfrânt asupra valorii contabile).</w:t>
            </w:r>
          </w:p>
          <w:p w14:paraId="2E8D49DB" w14:textId="0AA00007"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iau în considerare toate instrumentele financiare derivate de credit, nu numai pe cele atribuite portofoliului de tranzacționare.</w:t>
            </w:r>
            <w:r>
              <w:rPr>
                <w:rFonts w:ascii="Times New Roman" w:hAnsi="Times New Roman"/>
                <w:b/>
                <w:bCs/>
                <w:sz w:val="24"/>
                <w:szCs w:val="24"/>
                <w:u w:val="single"/>
              </w:rPr>
              <w:t xml:space="preserve"> </w:t>
            </w:r>
          </w:p>
        </w:tc>
      </w:tr>
      <w:tr w:rsidR="00410E47" w:rsidRPr="00E75BB8" w14:paraId="66D4DF42" w14:textId="77777777" w:rsidTr="005A7235">
        <w:tc>
          <w:tcPr>
            <w:tcW w:w="1545" w:type="dxa"/>
          </w:tcPr>
          <w:p w14:paraId="14F12A57" w14:textId="14E0A38E"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0050</w:t>
            </w:r>
            <w:r>
              <w:rPr>
                <w:rFonts w:ascii="Times New Roman" w:hAnsi="Times New Roman"/>
                <w:bCs/>
                <w:sz w:val="24"/>
                <w:szCs w:val="24"/>
              </w:rPr>
              <w:t>;</w:t>
            </w:r>
            <w:r w:rsidRPr="00673003">
              <w:rPr>
                <w:rFonts w:ascii="Times New Roman" w:hAnsi="Times New Roman"/>
                <w:bCs/>
                <w:sz w:val="24"/>
                <w:szCs w:val="24"/>
              </w:rPr>
              <w:t>0070</w:t>
            </w:r>
            <w:r>
              <w:rPr>
                <w:rFonts w:ascii="Times New Roman" w:hAnsi="Times New Roman"/>
                <w:bCs/>
                <w:sz w:val="24"/>
                <w:szCs w:val="24"/>
              </w:rPr>
              <w:t>}</w:t>
            </w:r>
          </w:p>
          <w:p w14:paraId="02F218B6" w14:textId="77777777" w:rsidR="00410E47" w:rsidRPr="000B66BC" w:rsidRDefault="00410E47" w:rsidP="000B66BC">
            <w:pPr>
              <w:pStyle w:val="BodyText1"/>
              <w:spacing w:after="240"/>
              <w:rPr>
                <w:rFonts w:ascii="Times New Roman" w:hAnsi="Times New Roman"/>
                <w:bCs/>
                <w:sz w:val="24"/>
                <w:szCs w:val="24"/>
              </w:rPr>
            </w:pPr>
          </w:p>
        </w:tc>
        <w:tc>
          <w:tcPr>
            <w:tcW w:w="7493" w:type="dxa"/>
          </w:tcPr>
          <w:p w14:paraId="1CAAAE1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Instrumente financiare derivate de credit (protecție cumpărată) – Cuantumul noțional</w:t>
            </w:r>
          </w:p>
          <w:p w14:paraId="1671DB5D" w14:textId="3D6728B4"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Instituțiile raportează cuantumul noțional folosit ca referință de instrumentele financiare derivate de credit în cazul în care instituția cumpără protecție de credit de la o </w:t>
            </w:r>
            <w:proofErr w:type="spellStart"/>
            <w:r>
              <w:rPr>
                <w:rFonts w:ascii="Times New Roman" w:hAnsi="Times New Roman"/>
                <w:bCs/>
                <w:sz w:val="24"/>
                <w:szCs w:val="24"/>
              </w:rPr>
              <w:t>contraparte</w:t>
            </w:r>
            <w:proofErr w:type="spellEnd"/>
            <w:r>
              <w:rPr>
                <w:rFonts w:ascii="Times New Roman" w:hAnsi="Times New Roman"/>
                <w:bCs/>
                <w:sz w:val="24"/>
                <w:szCs w:val="24"/>
              </w:rPr>
              <w:t xml:space="preserve">. </w:t>
            </w:r>
          </w:p>
          <w:p w14:paraId="38DBE45F" w14:textId="372DBEE5"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iau în considerare toate instrumentele financiare derivate de credit, nu numai pe cele atribuite portofoliului de tranzacționare.</w:t>
            </w:r>
            <w:r>
              <w:rPr>
                <w:rFonts w:ascii="Times New Roman" w:hAnsi="Times New Roman"/>
                <w:b/>
                <w:bCs/>
                <w:sz w:val="24"/>
                <w:szCs w:val="24"/>
                <w:u w:val="single"/>
              </w:rPr>
              <w:t xml:space="preserve"> </w:t>
            </w:r>
          </w:p>
        </w:tc>
      </w:tr>
      <w:tr w:rsidR="00410E47" w:rsidRPr="00E75BB8" w14:paraId="05C9F42E" w14:textId="77777777" w:rsidTr="005A7235">
        <w:tc>
          <w:tcPr>
            <w:tcW w:w="1545" w:type="dxa"/>
          </w:tcPr>
          <w:p w14:paraId="0F85E383" w14:textId="5077338D"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0050</w:t>
            </w:r>
            <w:r>
              <w:rPr>
                <w:rFonts w:ascii="Times New Roman" w:hAnsi="Times New Roman"/>
                <w:bCs/>
                <w:sz w:val="24"/>
                <w:szCs w:val="24"/>
              </w:rPr>
              <w:t>;</w:t>
            </w:r>
            <w:r w:rsidRPr="00673003">
              <w:rPr>
                <w:rFonts w:ascii="Times New Roman" w:hAnsi="Times New Roman"/>
                <w:bCs/>
                <w:sz w:val="24"/>
                <w:szCs w:val="24"/>
              </w:rPr>
              <w:t>0075</w:t>
            </w:r>
            <w:r>
              <w:rPr>
                <w:rFonts w:ascii="Times New Roman" w:hAnsi="Times New Roman"/>
                <w:bCs/>
                <w:sz w:val="24"/>
                <w:szCs w:val="24"/>
              </w:rPr>
              <w:t>}</w:t>
            </w:r>
          </w:p>
        </w:tc>
        <w:tc>
          <w:tcPr>
            <w:tcW w:w="7493" w:type="dxa"/>
          </w:tcPr>
          <w:p w14:paraId="1E75C7B9"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Instrumente financiare derivate de credit (protecție cumpărată) – Cuantumul noțional plafonat</w:t>
            </w:r>
          </w:p>
          <w:p w14:paraId="34A0542C" w14:textId="20F92B99" w:rsidR="00410E47" w:rsidRPr="000B66BC" w:rsidRDefault="003E3C4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Instituțiile raportează cuantumul noțional folosit ca referință de instrumentele financiare derivate de credit (protecție cumpărată) ca în {</w:t>
            </w:r>
            <w:r w:rsidRPr="00673003">
              <w:rPr>
                <w:rFonts w:ascii="Times New Roman" w:hAnsi="Times New Roman"/>
                <w:bCs/>
                <w:sz w:val="24"/>
                <w:szCs w:val="24"/>
              </w:rPr>
              <w:t>0050</w:t>
            </w:r>
            <w:r>
              <w:rPr>
                <w:rFonts w:ascii="Times New Roman" w:hAnsi="Times New Roman"/>
                <w:bCs/>
                <w:sz w:val="24"/>
                <w:szCs w:val="24"/>
              </w:rPr>
              <w:t>;</w:t>
            </w:r>
            <w:r w:rsidRPr="00673003">
              <w:rPr>
                <w:rFonts w:ascii="Times New Roman" w:hAnsi="Times New Roman"/>
                <w:bCs/>
                <w:sz w:val="24"/>
                <w:szCs w:val="24"/>
              </w:rPr>
              <w:t>0070</w:t>
            </w:r>
            <w:r>
              <w:rPr>
                <w:rFonts w:ascii="Times New Roman" w:hAnsi="Times New Roman"/>
                <w:bCs/>
                <w:sz w:val="24"/>
                <w:szCs w:val="24"/>
              </w:rPr>
              <w:t xml:space="preserve">}, după scăderea eventualelor modificări ale valorii juste pozitive care au fost încorporate în fondurile proprii de nivel </w:t>
            </w:r>
            <w:r w:rsidRPr="00673003">
              <w:rPr>
                <w:rFonts w:ascii="Times New Roman" w:hAnsi="Times New Roman"/>
                <w:bCs/>
                <w:sz w:val="24"/>
                <w:szCs w:val="24"/>
              </w:rPr>
              <w:t>1</w:t>
            </w:r>
            <w:r>
              <w:rPr>
                <w:rFonts w:ascii="Times New Roman" w:hAnsi="Times New Roman"/>
                <w:bCs/>
                <w:sz w:val="24"/>
                <w:szCs w:val="24"/>
              </w:rPr>
              <w:t xml:space="preserve"> în privința instrumentului financiar derivat de credit cumpărat.</w:t>
            </w:r>
          </w:p>
        </w:tc>
      </w:tr>
      <w:tr w:rsidR="00410E47" w:rsidRPr="00E75BB8" w14:paraId="3D24D0EB" w14:textId="77777777" w:rsidTr="005A7235">
        <w:tc>
          <w:tcPr>
            <w:tcW w:w="1545" w:type="dxa"/>
          </w:tcPr>
          <w:p w14:paraId="2FA9342C" w14:textId="1D5DB6DE"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0050</w:t>
            </w:r>
            <w:r>
              <w:rPr>
                <w:rFonts w:ascii="Times New Roman" w:hAnsi="Times New Roman"/>
                <w:bCs/>
                <w:sz w:val="24"/>
                <w:szCs w:val="24"/>
              </w:rPr>
              <w:t>;</w:t>
            </w:r>
            <w:r w:rsidRPr="00673003">
              <w:rPr>
                <w:rFonts w:ascii="Times New Roman" w:hAnsi="Times New Roman"/>
                <w:bCs/>
                <w:sz w:val="24"/>
                <w:szCs w:val="24"/>
              </w:rPr>
              <w:t>0085</w:t>
            </w:r>
            <w:r>
              <w:rPr>
                <w:rFonts w:ascii="Times New Roman" w:hAnsi="Times New Roman"/>
                <w:bCs/>
                <w:sz w:val="24"/>
                <w:szCs w:val="24"/>
              </w:rPr>
              <w:t>}</w:t>
            </w:r>
          </w:p>
          <w:p w14:paraId="09433CF3" w14:textId="77777777" w:rsidR="00410E47" w:rsidRPr="000B66BC" w:rsidRDefault="00410E47" w:rsidP="000B66BC">
            <w:pPr>
              <w:pStyle w:val="BodyText1"/>
              <w:spacing w:after="240"/>
              <w:rPr>
                <w:rFonts w:ascii="Times New Roman" w:hAnsi="Times New Roman"/>
                <w:bCs/>
                <w:sz w:val="24"/>
                <w:szCs w:val="24"/>
              </w:rPr>
            </w:pPr>
          </w:p>
        </w:tc>
        <w:tc>
          <w:tcPr>
            <w:tcW w:w="7493" w:type="dxa"/>
          </w:tcPr>
          <w:p w14:paraId="7385FC42" w14:textId="77777777" w:rsidR="00410E47" w:rsidRPr="000B66BC" w:rsidRDefault="00ED7412"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Instrumente financiare derivate de credit (protecție cumpărată) – Cuantumul noțional plafonat (același nume de referință)</w:t>
            </w:r>
          </w:p>
          <w:p w14:paraId="797BBD79" w14:textId="03DB9559"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szCs w:val="24"/>
              </w:rPr>
              <w:t>Instituțiile raportează cuantumul noțional folosit ca referință de instrumentele financiare derivate de credit în cazul în care instituția cumpără protecție de credit pentru același nume de referință suport ca al instrumentelor financiare derivate de credit vândute de instituția raportoare.</w:t>
            </w:r>
          </w:p>
          <w:p w14:paraId="55CDE23E"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Pentru completarea acestei celule, numele de referință suport sunt considerate a fi aceleași dacă se referă la aceeași entitate juridică și la același rang. </w:t>
            </w:r>
          </w:p>
          <w:p w14:paraId="2F022BB9" w14:textId="3144A560"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Protecția de credit cumpărată pentru un grup de entități de referință este considerată a fi aceeași dacă această protecție este echivalentă din punct de vedere economic cu cumpărarea protecției separat, pentru fiecare nume din grup.</w:t>
            </w:r>
          </w:p>
          <w:p w14:paraId="0154314D"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Dacă o instituție cumpără protecție de credit pentru un grup de nume de referință, această protecție de credit este considerată a fi aceeași numai dacă protecția de credit cumpărată acoperă totalitatea subgrupurilor grupului pentru care protecția de credit a fost vândută. Cu alte cuvinte, compensarea poate fi recunoscută numai atunci când grupul de entități de referință și nivelul de subordonare sunt identice în ambele tranzacții. </w:t>
            </w:r>
          </w:p>
          <w:p w14:paraId="52D47F4F" w14:textId="120567C7"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sz w:val="24"/>
                <w:szCs w:val="24"/>
              </w:rPr>
              <w:t>Pentru fiecare nume de referință, cuantumurile noționale ale protecției de credit care sunt luate în considerare în scopul raportării în această celulă nu pot depăși cuantumurile raportate în {</w:t>
            </w:r>
            <w:r w:rsidRPr="00673003">
              <w:rPr>
                <w:rFonts w:ascii="Times New Roman" w:hAnsi="Times New Roman"/>
                <w:sz w:val="24"/>
                <w:szCs w:val="24"/>
              </w:rPr>
              <w:t>0020</w:t>
            </w:r>
            <w:r>
              <w:rPr>
                <w:rFonts w:ascii="Times New Roman" w:hAnsi="Times New Roman"/>
                <w:sz w:val="24"/>
                <w:szCs w:val="24"/>
              </w:rPr>
              <w:t>;</w:t>
            </w:r>
            <w:r w:rsidRPr="00673003">
              <w:rPr>
                <w:rFonts w:ascii="Times New Roman" w:hAnsi="Times New Roman"/>
                <w:sz w:val="24"/>
                <w:szCs w:val="24"/>
              </w:rPr>
              <w:t>0075</w:t>
            </w:r>
            <w:r>
              <w:rPr>
                <w:rFonts w:ascii="Times New Roman" w:hAnsi="Times New Roman"/>
                <w:sz w:val="24"/>
                <w:szCs w:val="24"/>
              </w:rPr>
              <w:t>} și {</w:t>
            </w:r>
            <w:r w:rsidRPr="00673003">
              <w:rPr>
                <w:rFonts w:ascii="Times New Roman" w:hAnsi="Times New Roman"/>
                <w:sz w:val="24"/>
                <w:szCs w:val="24"/>
              </w:rPr>
              <w:t>0050</w:t>
            </w:r>
            <w:r>
              <w:rPr>
                <w:rFonts w:ascii="Times New Roman" w:hAnsi="Times New Roman"/>
                <w:sz w:val="24"/>
                <w:szCs w:val="24"/>
              </w:rPr>
              <w:t>;</w:t>
            </w:r>
            <w:r w:rsidRPr="00673003">
              <w:rPr>
                <w:rFonts w:ascii="Times New Roman" w:hAnsi="Times New Roman"/>
                <w:sz w:val="24"/>
                <w:szCs w:val="24"/>
              </w:rPr>
              <w:t>0075</w:t>
            </w:r>
            <w:r>
              <w:rPr>
                <w:rFonts w:ascii="Times New Roman" w:hAnsi="Times New Roman"/>
                <w:sz w:val="24"/>
                <w:szCs w:val="24"/>
              </w:rPr>
              <w:t>}.</w:t>
            </w:r>
          </w:p>
        </w:tc>
      </w:tr>
      <w:tr w:rsidR="00410E47" w:rsidRPr="00E75BB8" w14:paraId="679A8A87" w14:textId="77777777" w:rsidTr="005A7235">
        <w:tc>
          <w:tcPr>
            <w:tcW w:w="1545" w:type="dxa"/>
          </w:tcPr>
          <w:p w14:paraId="486F8B55" w14:textId="7C0C1343"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0060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93" w:type="dxa"/>
          </w:tcPr>
          <w:p w14:paraId="7A410C0D" w14:textId="15D05203"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Instrumente financiare derivate – Valoarea contabilă din bilanț</w:t>
            </w:r>
          </w:p>
          <w:p w14:paraId="6FA0DDE8" w14:textId="76BC30CE"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xml:space="preserve">) punctul </w:t>
            </w:r>
            <w:r w:rsidRPr="00673003">
              <w:rPr>
                <w:rFonts w:ascii="Times New Roman" w:hAnsi="Times New Roman"/>
                <w:bCs/>
                <w:sz w:val="24"/>
                <w:szCs w:val="24"/>
              </w:rPr>
              <w:t>77</w:t>
            </w:r>
            <w:r>
              <w:rPr>
                <w:rFonts w:ascii="Times New Roman" w:hAnsi="Times New Roman"/>
                <w:bCs/>
                <w:sz w:val="24"/>
                <w:szCs w:val="24"/>
              </w:rPr>
              <w:t xml:space="preserve"> din CRR</w:t>
            </w:r>
          </w:p>
          <w:p w14:paraId="5A64C9B2" w14:textId="6BFDB4D4" w:rsidR="00410E47" w:rsidRPr="000B66BC" w:rsidRDefault="00E2413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contabilă din bilanț, conform cadrului contabil aplicabil, a contractelor enumerate în anexa II la CRR în cazul în care contractele sunt recunoscute în bilanț ca active.</w:t>
            </w:r>
          </w:p>
        </w:tc>
      </w:tr>
      <w:tr w:rsidR="00410E47" w:rsidRPr="00E75BB8" w14:paraId="64AB4D96" w14:textId="77777777" w:rsidTr="005A7235">
        <w:tc>
          <w:tcPr>
            <w:tcW w:w="1545" w:type="dxa"/>
          </w:tcPr>
          <w:p w14:paraId="2EC14738" w14:textId="4D7985E6"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0060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93" w:type="dxa"/>
          </w:tcPr>
          <w:p w14:paraId="47D5F19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Instrumente financiare derivate – Valoarea contabilă presupunând că nu se recurge la compensare sau la altă tehnică CRM</w:t>
            </w:r>
          </w:p>
          <w:p w14:paraId="00EB79C6" w14:textId="7804F83C" w:rsidR="00410E47" w:rsidRPr="000B66BC" w:rsidRDefault="006D682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Articolul </w:t>
            </w:r>
            <w:r w:rsidRPr="00673003">
              <w:rPr>
                <w:rFonts w:ascii="Times New Roman" w:hAnsi="Times New Roman"/>
                <w:bCs/>
                <w:sz w:val="24"/>
                <w:szCs w:val="24"/>
              </w:rPr>
              <w:t>4</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xml:space="preserve">) punctul </w:t>
            </w:r>
            <w:r w:rsidRPr="00673003">
              <w:rPr>
                <w:rFonts w:ascii="Times New Roman" w:hAnsi="Times New Roman"/>
                <w:bCs/>
                <w:sz w:val="24"/>
                <w:szCs w:val="24"/>
              </w:rPr>
              <w:t>77</w:t>
            </w:r>
            <w:r>
              <w:rPr>
                <w:rFonts w:ascii="Times New Roman" w:hAnsi="Times New Roman"/>
                <w:bCs/>
                <w:sz w:val="24"/>
                <w:szCs w:val="24"/>
              </w:rPr>
              <w:t xml:space="preserve"> din CRR; valoarea contabilă din bilanț, conform cadrului contabil aplicabil, a contractelor enumerate în anexa II la CRR în cazul în care contractele sunt recunoscute în bilanț ca active, presupunând că nu există efecte ale compensării prudențiale sau contabile ori alte efecte ale CRM (cu alte cuvinte, se reiau eventualele efecte ale compensării contabile sau ale CRM care s-au răsfrânt asupra valorii contabile).</w:t>
            </w:r>
          </w:p>
        </w:tc>
      </w:tr>
      <w:tr w:rsidR="00410E47" w:rsidRPr="00E75BB8" w14:paraId="24EE0FAD" w14:textId="77777777" w:rsidTr="005A7235">
        <w:tc>
          <w:tcPr>
            <w:tcW w:w="1545" w:type="dxa"/>
          </w:tcPr>
          <w:p w14:paraId="1ACC573A" w14:textId="679E5400"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0060</w:t>
            </w:r>
            <w:r>
              <w:rPr>
                <w:rFonts w:ascii="Times New Roman" w:hAnsi="Times New Roman"/>
                <w:bCs/>
                <w:sz w:val="24"/>
                <w:szCs w:val="24"/>
              </w:rPr>
              <w:t>;</w:t>
            </w:r>
            <w:r w:rsidRPr="00673003">
              <w:rPr>
                <w:rFonts w:ascii="Times New Roman" w:hAnsi="Times New Roman"/>
                <w:bCs/>
                <w:sz w:val="24"/>
                <w:szCs w:val="24"/>
              </w:rPr>
              <w:t>0070</w:t>
            </w:r>
            <w:r>
              <w:rPr>
                <w:rFonts w:ascii="Times New Roman" w:hAnsi="Times New Roman"/>
                <w:bCs/>
                <w:sz w:val="24"/>
                <w:szCs w:val="24"/>
              </w:rPr>
              <w:t>}</w:t>
            </w:r>
          </w:p>
        </w:tc>
        <w:tc>
          <w:tcPr>
            <w:tcW w:w="7493" w:type="dxa"/>
          </w:tcPr>
          <w:p w14:paraId="2C3B01F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Instrumente financiare derivate – Cuantumul noțional</w:t>
            </w:r>
          </w:p>
          <w:p w14:paraId="64E79FE5" w14:textId="6D634E0A"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Această celulă conține cuantumul noțional folosit ca referință de contractele enumerate în anexa II la CRR.</w:t>
            </w:r>
          </w:p>
        </w:tc>
      </w:tr>
      <w:tr w:rsidR="007B7914" w:rsidRPr="00E75BB8" w14:paraId="77E61D46" w14:textId="77777777" w:rsidTr="005A7235">
        <w:tc>
          <w:tcPr>
            <w:tcW w:w="1545" w:type="dxa"/>
            <w:tcBorders>
              <w:top w:val="single" w:sz="4" w:space="0" w:color="auto"/>
              <w:left w:val="single" w:sz="4" w:space="0" w:color="auto"/>
              <w:bottom w:val="single" w:sz="4" w:space="0" w:color="auto"/>
              <w:right w:val="single" w:sz="4" w:space="0" w:color="auto"/>
            </w:tcBorders>
          </w:tcPr>
          <w:p w14:paraId="1DF724B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0071</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93" w:type="dxa"/>
            <w:tcBorders>
              <w:top w:val="single" w:sz="4" w:space="0" w:color="auto"/>
              <w:left w:val="single" w:sz="4" w:space="0" w:color="auto"/>
              <w:bottom w:val="single" w:sz="4" w:space="0" w:color="auto"/>
              <w:right w:val="single" w:sz="4" w:space="0" w:color="auto"/>
            </w:tcBorders>
          </w:tcPr>
          <w:p w14:paraId="2D48E17E"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Operațiuni de finanțare prin instrumente financiare – Valoarea contabilă din bilanț</w:t>
            </w:r>
          </w:p>
          <w:p w14:paraId="0D6AB751" w14:textId="715CA2F8" w:rsidR="007B7914" w:rsidRPr="000B66BC" w:rsidRDefault="007B7914"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xml:space="preserve">) punctul </w:t>
            </w:r>
            <w:r w:rsidRPr="00673003">
              <w:rPr>
                <w:rFonts w:ascii="Times New Roman" w:hAnsi="Times New Roman"/>
                <w:bCs/>
                <w:sz w:val="24"/>
                <w:szCs w:val="24"/>
              </w:rPr>
              <w:t>77</w:t>
            </w:r>
            <w:r>
              <w:rPr>
                <w:rFonts w:ascii="Times New Roman" w:hAnsi="Times New Roman"/>
                <w:bCs/>
                <w:sz w:val="24"/>
                <w:szCs w:val="24"/>
              </w:rPr>
              <w:t xml:space="preserve"> din CRR; valoarea contabilă din bilanț a SFT conform cadrului contabil aplicabil, în cazul în care contractele sunt recunoscute în bilanț ca active.</w:t>
            </w:r>
          </w:p>
          <w:p w14:paraId="2235756A" w14:textId="4A4EF690"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Instituțiile nu includ în această celulă numerarul primit sau titlurile care sunt furnizate unei </w:t>
            </w:r>
            <w:proofErr w:type="spellStart"/>
            <w:r>
              <w:rPr>
                <w:rFonts w:ascii="Times New Roman" w:hAnsi="Times New Roman"/>
                <w:bCs/>
                <w:sz w:val="24"/>
                <w:szCs w:val="24"/>
              </w:rPr>
              <w:t>contrapărți</w:t>
            </w:r>
            <w:proofErr w:type="spellEnd"/>
            <w:r>
              <w:rPr>
                <w:rFonts w:ascii="Times New Roman" w:hAnsi="Times New Roman"/>
                <w:bCs/>
                <w:sz w:val="24"/>
                <w:szCs w:val="24"/>
              </w:rPr>
              <w:t xml:space="preserve"> prin intermediul tranzacțiilor sus-menționate și care sunt reținute în bilanț (și anume, pentru care criteriile contabile de scoatere din bilanț nu sunt îndeplinite). Instituțiile le includ în schimb în celula {</w:t>
            </w:r>
            <w:r w:rsidRPr="00673003">
              <w:rPr>
                <w:rFonts w:ascii="Times New Roman" w:hAnsi="Times New Roman"/>
                <w:bCs/>
                <w:sz w:val="24"/>
                <w:szCs w:val="24"/>
              </w:rPr>
              <w:t>0</w:t>
            </w:r>
            <w:r>
              <w:rPr>
                <w:rFonts w:ascii="Times New Roman" w:hAnsi="Times New Roman"/>
                <w:bCs/>
                <w:sz w:val="24"/>
                <w:szCs w:val="24"/>
              </w:rPr>
              <w:t>,</w:t>
            </w:r>
            <w:r w:rsidRPr="00673003">
              <w:rPr>
                <w:rFonts w:ascii="Times New Roman" w:hAnsi="Times New Roman"/>
                <w:bCs/>
                <w:sz w:val="24"/>
                <w:szCs w:val="24"/>
              </w:rPr>
              <w:t>090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r>
      <w:tr w:rsidR="007B7914" w:rsidRPr="00E75BB8" w14:paraId="4906EC4F" w14:textId="77777777" w:rsidTr="005A7235">
        <w:tc>
          <w:tcPr>
            <w:tcW w:w="1545" w:type="dxa"/>
            <w:tcBorders>
              <w:top w:val="single" w:sz="4" w:space="0" w:color="auto"/>
              <w:left w:val="single" w:sz="4" w:space="0" w:color="auto"/>
              <w:bottom w:val="single" w:sz="4" w:space="0" w:color="auto"/>
              <w:right w:val="single" w:sz="4" w:space="0" w:color="auto"/>
            </w:tcBorders>
          </w:tcPr>
          <w:p w14:paraId="51FE085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0071</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93" w:type="dxa"/>
            <w:tcBorders>
              <w:top w:val="single" w:sz="4" w:space="0" w:color="auto"/>
              <w:left w:val="single" w:sz="4" w:space="0" w:color="auto"/>
              <w:bottom w:val="single" w:sz="4" w:space="0" w:color="auto"/>
              <w:right w:val="single" w:sz="4" w:space="0" w:color="auto"/>
            </w:tcBorders>
          </w:tcPr>
          <w:p w14:paraId="199363B4"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Operațiuni de finanțare prin instrumente financiare – Valoarea contabilă presupunând că nu se recurge la compensare sau la altă tehnică CRM</w:t>
            </w:r>
          </w:p>
          <w:p w14:paraId="07F0EA6D" w14:textId="36DDFB54" w:rsidR="00474B43" w:rsidRDefault="007B7914"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Articolul </w:t>
            </w:r>
            <w:r w:rsidRPr="00673003">
              <w:rPr>
                <w:rFonts w:ascii="Times New Roman" w:hAnsi="Times New Roman"/>
                <w:bCs/>
                <w:sz w:val="24"/>
                <w:szCs w:val="24"/>
              </w:rPr>
              <w:t>4</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xml:space="preserve">) punctul </w:t>
            </w:r>
            <w:r w:rsidRPr="00673003">
              <w:rPr>
                <w:rFonts w:ascii="Times New Roman" w:hAnsi="Times New Roman"/>
                <w:bCs/>
                <w:sz w:val="24"/>
                <w:szCs w:val="24"/>
              </w:rPr>
              <w:t>77</w:t>
            </w:r>
            <w:r>
              <w:rPr>
                <w:rFonts w:ascii="Times New Roman" w:hAnsi="Times New Roman"/>
                <w:bCs/>
                <w:sz w:val="24"/>
                <w:szCs w:val="24"/>
              </w:rPr>
              <w:t xml:space="preserve"> din CRR; valoarea contabilă din bilanț, conform cadrului contabil aplicabil, în cazul în care contractele sunt recunoscute în bilanț ca active, presupunând că nu există efecte ale compensării prudențiale sau contabile ori alte efecte ale CRM (cu alte cuvinte, se reiau eventualele efecte ale compensării contabile sau ale CRM care s-au răsfrânt asupra valorii contabile). </w:t>
            </w:r>
          </w:p>
          <w:p w14:paraId="04F4C292" w14:textId="292EA0BD" w:rsidR="007B7914"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Atunci când, conform cadrului contabil aplicabil, SFT-</w:t>
            </w:r>
            <w:proofErr w:type="spellStart"/>
            <w:r>
              <w:rPr>
                <w:rFonts w:ascii="Times New Roman" w:hAnsi="Times New Roman"/>
                <w:bCs/>
                <w:sz w:val="24"/>
                <w:szCs w:val="24"/>
              </w:rPr>
              <w:t>ul</w:t>
            </w:r>
            <w:proofErr w:type="spellEnd"/>
            <w:r>
              <w:rPr>
                <w:rFonts w:ascii="Times New Roman" w:hAnsi="Times New Roman"/>
                <w:bCs/>
                <w:sz w:val="24"/>
                <w:szCs w:val="24"/>
              </w:rPr>
              <w:t xml:space="preserve"> se înregistrează în contabilitate ca vânzare, instituțiile reiau toate înregistrările contabile legate de vânzare.</w:t>
            </w:r>
          </w:p>
          <w:p w14:paraId="072F9F82" w14:textId="5255D9A3"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Instituțiile nu includ în această celulă numerarul primit sau titlurile care sunt furnizate unei </w:t>
            </w:r>
            <w:proofErr w:type="spellStart"/>
            <w:r>
              <w:rPr>
                <w:rFonts w:ascii="Times New Roman" w:hAnsi="Times New Roman"/>
                <w:bCs/>
                <w:sz w:val="24"/>
                <w:szCs w:val="24"/>
              </w:rPr>
              <w:t>contrapărți</w:t>
            </w:r>
            <w:proofErr w:type="spellEnd"/>
            <w:r>
              <w:rPr>
                <w:rFonts w:ascii="Times New Roman" w:hAnsi="Times New Roman"/>
                <w:bCs/>
                <w:sz w:val="24"/>
                <w:szCs w:val="24"/>
              </w:rPr>
              <w:t xml:space="preserve"> prin intermediul tranzacțiilor sus-menționate și care sunt reținute în bilanț (și anume, pentru care criteriile contabile de scoatere din bilanț nu sunt îndeplinite). Instituțiile le includ în schimb în celula {</w:t>
            </w:r>
            <w:r w:rsidRPr="00673003">
              <w:rPr>
                <w:rFonts w:ascii="Times New Roman" w:hAnsi="Times New Roman"/>
                <w:bCs/>
                <w:sz w:val="24"/>
                <w:szCs w:val="24"/>
              </w:rPr>
              <w:t>0</w:t>
            </w:r>
            <w:r>
              <w:rPr>
                <w:rFonts w:ascii="Times New Roman" w:hAnsi="Times New Roman"/>
                <w:bCs/>
                <w:sz w:val="24"/>
                <w:szCs w:val="24"/>
              </w:rPr>
              <w:t>,</w:t>
            </w:r>
            <w:r w:rsidRPr="00673003">
              <w:rPr>
                <w:rFonts w:ascii="Times New Roman" w:hAnsi="Times New Roman"/>
                <w:bCs/>
                <w:sz w:val="24"/>
                <w:szCs w:val="24"/>
              </w:rPr>
              <w:t>090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r>
      <w:tr w:rsidR="00410E47" w:rsidRPr="00E75BB8" w14:paraId="2BD078C3" w14:textId="77777777" w:rsidTr="005A7235">
        <w:tc>
          <w:tcPr>
            <w:tcW w:w="1545" w:type="dxa"/>
          </w:tcPr>
          <w:p w14:paraId="793DC72B" w14:textId="19D262D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0090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93" w:type="dxa"/>
          </w:tcPr>
          <w:p w14:paraId="520EA2A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Alte active – Valoarea contabilă din bilanț</w:t>
            </w:r>
          </w:p>
          <w:p w14:paraId="6BEE30BB" w14:textId="22D8D469" w:rsidR="00410E47" w:rsidRPr="000B66BC" w:rsidRDefault="0084728D"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Articolul </w:t>
            </w:r>
            <w:r w:rsidRPr="00673003">
              <w:rPr>
                <w:rFonts w:ascii="Times New Roman" w:hAnsi="Times New Roman"/>
                <w:bCs/>
                <w:sz w:val="24"/>
                <w:szCs w:val="24"/>
              </w:rPr>
              <w:t>4</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xml:space="preserve">) punctul </w:t>
            </w:r>
            <w:r w:rsidRPr="00673003">
              <w:rPr>
                <w:rFonts w:ascii="Times New Roman" w:hAnsi="Times New Roman"/>
                <w:bCs/>
                <w:sz w:val="24"/>
                <w:szCs w:val="24"/>
              </w:rPr>
              <w:t>77</w:t>
            </w:r>
            <w:r>
              <w:rPr>
                <w:rFonts w:ascii="Times New Roman" w:hAnsi="Times New Roman"/>
                <w:bCs/>
                <w:sz w:val="24"/>
                <w:szCs w:val="24"/>
              </w:rPr>
              <w:t xml:space="preserve"> din CRR; valoarea contabilă din bilanț, conform cadrului contabil aplicabil, a tuturor activelor, cu excepția contractelor enumerate în anexa II la CRR, a instrumentelor financiare derivate de credit și a SFT-urilor.</w:t>
            </w:r>
          </w:p>
        </w:tc>
      </w:tr>
      <w:tr w:rsidR="00410E47" w:rsidRPr="00E75BB8" w14:paraId="2A9CFA05" w14:textId="77777777" w:rsidTr="005A7235">
        <w:tc>
          <w:tcPr>
            <w:tcW w:w="1545" w:type="dxa"/>
          </w:tcPr>
          <w:p w14:paraId="77B58A02" w14:textId="5206339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0090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93" w:type="dxa"/>
          </w:tcPr>
          <w:p w14:paraId="0A7C5F46"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Alte active – Valoarea contabilă presupunând că nu se recurge la compensare sau la altă tehnică CRM</w:t>
            </w:r>
          </w:p>
          <w:p w14:paraId="398E7EA3" w14:textId="1172C7C7" w:rsidR="00410E47" w:rsidRPr="000B66BC" w:rsidRDefault="00E20CD8"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Articolul </w:t>
            </w:r>
            <w:r w:rsidRPr="00673003">
              <w:rPr>
                <w:rFonts w:ascii="Times New Roman" w:hAnsi="Times New Roman"/>
                <w:bCs/>
                <w:sz w:val="24"/>
                <w:szCs w:val="24"/>
              </w:rPr>
              <w:t>4</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xml:space="preserve">) punctul </w:t>
            </w:r>
            <w:r w:rsidRPr="00673003">
              <w:rPr>
                <w:rFonts w:ascii="Times New Roman" w:hAnsi="Times New Roman"/>
                <w:bCs/>
                <w:sz w:val="24"/>
                <w:szCs w:val="24"/>
              </w:rPr>
              <w:t>77</w:t>
            </w:r>
            <w:r>
              <w:rPr>
                <w:rFonts w:ascii="Times New Roman" w:hAnsi="Times New Roman"/>
                <w:bCs/>
                <w:sz w:val="24"/>
                <w:szCs w:val="24"/>
              </w:rPr>
              <w:t xml:space="preserve"> din CRR; valoarea contabilă din bilanț, conform cadrului contabil aplicabil, a tuturor activelor, cu excepția contractelor enumerate în anexa II la CRR, a instrumentelor financiare derivate de credit și a SFT-urilor, presupunând că nu există efecte ale compensării contabile ori alte efecte ale CRM (cu alte cuvinte, se reiau eventualele efecte ale compensării contabile sau ale CRM care s-au răsfrânt asupra valorii contabile).</w:t>
            </w:r>
          </w:p>
        </w:tc>
      </w:tr>
      <w:tr w:rsidR="00D5649D" w:rsidRPr="00E75BB8" w14:paraId="6FD4B7E9" w14:textId="77777777" w:rsidTr="005A7235">
        <w:tc>
          <w:tcPr>
            <w:tcW w:w="1545" w:type="dxa"/>
            <w:tcBorders>
              <w:top w:val="single" w:sz="4" w:space="0" w:color="auto"/>
              <w:left w:val="single" w:sz="4" w:space="0" w:color="auto"/>
              <w:bottom w:val="single" w:sz="4" w:space="0" w:color="auto"/>
              <w:right w:val="single" w:sz="4" w:space="0" w:color="auto"/>
            </w:tcBorders>
          </w:tcPr>
          <w:p w14:paraId="620B263B" w14:textId="77777777" w:rsidR="00D5649D" w:rsidRPr="000B66BC" w:rsidDel="00764219" w:rsidRDefault="00D5649D"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0095</w:t>
            </w:r>
            <w:r>
              <w:rPr>
                <w:rFonts w:ascii="Times New Roman" w:hAnsi="Times New Roman"/>
                <w:bCs/>
                <w:sz w:val="24"/>
                <w:szCs w:val="24"/>
              </w:rPr>
              <w:t>;</w:t>
            </w:r>
            <w:r w:rsidRPr="00673003">
              <w:rPr>
                <w:rFonts w:ascii="Times New Roman" w:hAnsi="Times New Roman"/>
                <w:bCs/>
                <w:sz w:val="24"/>
                <w:szCs w:val="24"/>
              </w:rPr>
              <w:t>0070</w:t>
            </w:r>
            <w:r>
              <w:rPr>
                <w:rFonts w:ascii="Times New Roman" w:hAnsi="Times New Roman"/>
                <w:bCs/>
                <w:sz w:val="24"/>
                <w:szCs w:val="24"/>
              </w:rPr>
              <w:t>}</w:t>
            </w:r>
          </w:p>
        </w:tc>
        <w:tc>
          <w:tcPr>
            <w:tcW w:w="7493" w:type="dxa"/>
            <w:tcBorders>
              <w:top w:val="single" w:sz="4" w:space="0" w:color="auto"/>
              <w:left w:val="single" w:sz="4" w:space="0" w:color="auto"/>
              <w:bottom w:val="single" w:sz="4" w:space="0" w:color="auto"/>
              <w:right w:val="single" w:sz="4" w:space="0" w:color="auto"/>
            </w:tcBorders>
          </w:tcPr>
          <w:p w14:paraId="60C68604" w14:textId="77777777" w:rsidR="00D5649D" w:rsidRPr="000B66BC" w:rsidRDefault="00D5649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Elemente </w:t>
            </w:r>
            <w:proofErr w:type="spellStart"/>
            <w:r>
              <w:rPr>
                <w:rFonts w:ascii="Times New Roman" w:hAnsi="Times New Roman"/>
                <w:b/>
                <w:bCs/>
                <w:sz w:val="24"/>
                <w:szCs w:val="24"/>
              </w:rPr>
              <w:t>extrabilanțiere</w:t>
            </w:r>
            <w:proofErr w:type="spellEnd"/>
          </w:p>
          <w:p w14:paraId="75A062FE" w14:textId="5F4AEDAA" w:rsidR="00D5649D"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Instituțiile raportează valoarea nominală a elementelor </w:t>
            </w:r>
            <w:proofErr w:type="spellStart"/>
            <w:r>
              <w:rPr>
                <w:rFonts w:ascii="Times New Roman" w:hAnsi="Times New Roman"/>
                <w:bCs/>
                <w:sz w:val="24"/>
                <w:szCs w:val="24"/>
              </w:rPr>
              <w:t>extrabilanțiere</w:t>
            </w:r>
            <w:proofErr w:type="spellEnd"/>
            <w:r>
              <w:rPr>
                <w:rFonts w:ascii="Times New Roman" w:hAnsi="Times New Roman"/>
                <w:bCs/>
                <w:sz w:val="24"/>
                <w:szCs w:val="24"/>
              </w:rPr>
              <w:t>. Din această valoare nu se scad ajustările specifice pentru riscul de credit.</w:t>
            </w:r>
          </w:p>
          <w:p w14:paraId="76247621" w14:textId="632614DC" w:rsidR="00D5649D" w:rsidRPr="000B66BC" w:rsidDel="00764219" w:rsidRDefault="00D5649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Instituțiile nu iau în considerare în această celulă contractele enumerate în anexa II la CRR, instrumentele financiare derivate de credit și SFT-urile, în conformitate cu articolul </w:t>
            </w:r>
            <w:r w:rsidRPr="00673003">
              <w:rPr>
                <w:rFonts w:ascii="Times New Roman" w:hAnsi="Times New Roman"/>
                <w:bCs/>
                <w:sz w:val="24"/>
                <w:szCs w:val="24"/>
              </w:rPr>
              <w:t>429</w:t>
            </w:r>
            <w:r>
              <w:rPr>
                <w:rFonts w:ascii="Times New Roman" w:hAnsi="Times New Roman"/>
                <w:bCs/>
                <w:sz w:val="24"/>
                <w:szCs w:val="24"/>
              </w:rPr>
              <w:t>f alineatul (</w:t>
            </w:r>
            <w:r w:rsidRPr="00673003">
              <w:rPr>
                <w:rFonts w:ascii="Times New Roman" w:hAnsi="Times New Roman"/>
                <w:bCs/>
                <w:sz w:val="24"/>
                <w:szCs w:val="24"/>
              </w:rPr>
              <w:t>1</w:t>
            </w:r>
            <w:r>
              <w:rPr>
                <w:rFonts w:ascii="Times New Roman" w:hAnsi="Times New Roman"/>
                <w:bCs/>
                <w:sz w:val="24"/>
                <w:szCs w:val="24"/>
              </w:rPr>
              <w:t>) din CRR.</w:t>
            </w:r>
          </w:p>
        </w:tc>
      </w:tr>
      <w:tr w:rsidR="00410E47" w:rsidRPr="00E75BB8" w14:paraId="0FBB579D" w14:textId="77777777" w:rsidTr="005A7235">
        <w:tc>
          <w:tcPr>
            <w:tcW w:w="1545" w:type="dxa"/>
          </w:tcPr>
          <w:p w14:paraId="28FDBFBD" w14:textId="613B5E03"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0210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93" w:type="dxa"/>
          </w:tcPr>
          <w:p w14:paraId="29B185C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Garanții reale sub formă de numerar primite în operațiuni cu instrumente financiare derivate – Valoarea contabilă, presupunând că nu se recurge la compensare sau la altă tehnică CRM</w:t>
            </w:r>
          </w:p>
          <w:p w14:paraId="39EDF297" w14:textId="273BC4C8"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sz w:val="24"/>
                <w:szCs w:val="24"/>
              </w:rPr>
              <w:t>Valoarea contabilă din bilanț, conform cadrului contabil aplicabil, a garanțiilor reale sub formă de numerar primite în operațiuni cu instrumente financiare derivate, presupunând că nu există efecte ale compensării contabile ori alte efecte ale CRM (cu alte cuvinte, se reiau eventualele efecte ale compensării contabile sau ale CRM care s-au răsfrânt asupra valorii contabile).</w:t>
            </w:r>
          </w:p>
          <w:p w14:paraId="2131D4BF" w14:textId="59EC9867" w:rsidR="00410E47" w:rsidRPr="000B66BC" w:rsidRDefault="00410E47" w:rsidP="00474B43">
            <w:pPr>
              <w:pStyle w:val="BodyText1"/>
              <w:tabs>
                <w:tab w:val="left" w:pos="4755"/>
              </w:tabs>
              <w:spacing w:after="240" w:line="240" w:lineRule="auto"/>
              <w:rPr>
                <w:rFonts w:ascii="Times New Roman" w:hAnsi="Times New Roman"/>
                <w:b/>
                <w:bCs/>
                <w:sz w:val="24"/>
                <w:szCs w:val="24"/>
              </w:rPr>
            </w:pPr>
            <w:r>
              <w:rPr>
                <w:rFonts w:ascii="Times New Roman" w:hAnsi="Times New Roman"/>
                <w:sz w:val="24"/>
                <w:szCs w:val="24"/>
              </w:rPr>
              <w:t>Pentru această celulă, numerar înseamnă cuantumul total al numerarului, inclusiv monede și bancnote/valută. Cuantumul total al depozitelor deținute la băncile centrale este luat în considerare în măsura în care depozitele respective pot fi retrase în situații de criză. Instituțiile nu înscriu în această celulă numerarul sub formă de depozit deținut la alte instituții.</w:t>
            </w:r>
          </w:p>
        </w:tc>
      </w:tr>
      <w:tr w:rsidR="00410E47" w:rsidRPr="00E75BB8" w14:paraId="53DF6927" w14:textId="77777777" w:rsidTr="005A7235">
        <w:tc>
          <w:tcPr>
            <w:tcW w:w="1545" w:type="dxa"/>
          </w:tcPr>
          <w:p w14:paraId="211CECAA" w14:textId="44AF7167"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0220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93" w:type="dxa"/>
          </w:tcPr>
          <w:p w14:paraId="6DB00C4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Creanțe pentru garanții reale sub formă de numerar furnizate în operațiunile cu instrumente financiare derivate – Valoarea contabilă, presupunând că nu se recurge la compensare sau la altă tehnică CRM</w:t>
            </w:r>
          </w:p>
          <w:p w14:paraId="7D33E862" w14:textId="047F9D4A" w:rsidR="00474B43" w:rsidRDefault="00410E47"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Valoarea contabilă din bilanț, conform cadrului contabil aplicabil, a creanțelor pentru garanții reale sub formă de numerar furnizate în operațiunile cu instrumente financiare derivate, presupunând că nu există efecte ale compensării contabile ori alte efecte ale CRM (cu alte cuvinte, se reiau eventualele efecte ale compensării contabile sau ale CRM care s-au răsfrânt asupra valorii contabile). </w:t>
            </w:r>
          </w:p>
          <w:p w14:paraId="7CD00868" w14:textId="0996E74B"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sz w:val="24"/>
                <w:szCs w:val="24"/>
              </w:rPr>
              <w:t>Instituțiile care sunt autorizate, conform cadrului contabil aplicabil, să compenseze creanța pentru garanția reală sub formă de numerar furnizată cu datoria rezultată din instrumentul financiar derivat respectiv (valoare justă negativă) și care decid să procedeze astfel anulează compensarea și raportează creanța în numerar netă.</w:t>
            </w:r>
          </w:p>
        </w:tc>
      </w:tr>
      <w:tr w:rsidR="00410E47" w:rsidRPr="00E75BB8" w14:paraId="56CCADD2" w14:textId="77777777" w:rsidTr="005A7235">
        <w:tc>
          <w:tcPr>
            <w:tcW w:w="1545" w:type="dxa"/>
          </w:tcPr>
          <w:p w14:paraId="3CD1E23F" w14:textId="2F79B69D"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0230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93" w:type="dxa"/>
          </w:tcPr>
          <w:p w14:paraId="5AE16600"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Titluri primite în cadrul unui SFT și recunoscute ca active – Valoarea contabilă, presupunând că nu se recurge la compensare sau la altă tehnică CRM</w:t>
            </w:r>
          </w:p>
          <w:p w14:paraId="28A4D6AF" w14:textId="5C43B50B" w:rsidR="00410E47" w:rsidRPr="000B66BC" w:rsidRDefault="00410E47" w:rsidP="00474B43">
            <w:pPr>
              <w:pStyle w:val="BodyText1"/>
              <w:spacing w:after="240" w:line="240" w:lineRule="auto"/>
              <w:rPr>
                <w:rFonts w:ascii="Times New Roman" w:hAnsi="Times New Roman"/>
                <w:b/>
                <w:bCs/>
                <w:sz w:val="24"/>
                <w:szCs w:val="24"/>
              </w:rPr>
            </w:pPr>
            <w:r>
              <w:rPr>
                <w:rFonts w:ascii="Times New Roman" w:hAnsi="Times New Roman"/>
                <w:sz w:val="24"/>
                <w:szCs w:val="24"/>
              </w:rPr>
              <w:t>Valoarea contabilă din bilanț, conform cadrului contabil aplicabil, a titlurilor primite în cadrul unui SFT și recunoscute ca active în cadrul contabil aplicabil, presupunând că nu există efecte ale compensării contabile ori alte efecte ale CRM (cu alte cuvinte, se reiau eventualele efecte ale compensării contabile sau ale CRM care s-au răsfrânt asupra valorii contabile).</w:t>
            </w:r>
          </w:p>
        </w:tc>
      </w:tr>
      <w:tr w:rsidR="00410E47" w:rsidRPr="00E75BB8" w14:paraId="73AB9A4D" w14:textId="77777777" w:rsidTr="005A7235">
        <w:tc>
          <w:tcPr>
            <w:tcW w:w="1545" w:type="dxa"/>
          </w:tcPr>
          <w:p w14:paraId="05353E9D" w14:textId="466C38AA"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0240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93" w:type="dxa"/>
          </w:tcPr>
          <w:p w14:paraId="66AFC109" w14:textId="77777777" w:rsidR="00410E47" w:rsidRPr="000B66BC" w:rsidRDefault="00410E4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Numerar dat cu împrumut, prin intermediere, în cadrul SFT-urilor (creanțe în numerar) – Valoarea contabilă, presupunând că nu se recurge la compensare sau la altă tehnică CRM</w:t>
            </w:r>
          </w:p>
          <w:p w14:paraId="6B9D4FF6" w14:textId="65358007"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Valoarea contabilă din bilanț, conform cadrului contabil aplicabil, a creanței în numerar pentru numerarul dat cu împrumut, prin intermediere, proprietarului titlurilor în cadrul unei tranzacții eligibile de dare cu împrumut de numerar prin intermediere (</w:t>
            </w:r>
            <w:r>
              <w:rPr>
                <w:rFonts w:ascii="Times New Roman" w:hAnsi="Times New Roman"/>
                <w:i/>
                <w:iCs/>
                <w:sz w:val="24"/>
                <w:szCs w:val="24"/>
              </w:rPr>
              <w:t xml:space="preserve">cash </w:t>
            </w:r>
            <w:proofErr w:type="spellStart"/>
            <w:r>
              <w:rPr>
                <w:rFonts w:ascii="Times New Roman" w:hAnsi="Times New Roman"/>
                <w:i/>
                <w:iCs/>
                <w:sz w:val="24"/>
                <w:szCs w:val="24"/>
              </w:rPr>
              <w:t>conduit</w:t>
            </w:r>
            <w:proofErr w:type="spellEnd"/>
            <w:r>
              <w:rPr>
                <w:rFonts w:ascii="Times New Roman" w:hAnsi="Times New Roman"/>
                <w:i/>
                <w:iCs/>
                <w:sz w:val="24"/>
                <w:szCs w:val="24"/>
              </w:rPr>
              <w:t xml:space="preserve"> </w:t>
            </w:r>
            <w:proofErr w:type="spellStart"/>
            <w:r>
              <w:rPr>
                <w:rFonts w:ascii="Times New Roman" w:hAnsi="Times New Roman"/>
                <w:i/>
                <w:iCs/>
                <w:sz w:val="24"/>
                <w:szCs w:val="24"/>
              </w:rPr>
              <w:t>lending</w:t>
            </w:r>
            <w:proofErr w:type="spellEnd"/>
            <w:r>
              <w:rPr>
                <w:rFonts w:ascii="Times New Roman" w:hAnsi="Times New Roman"/>
                <w:i/>
                <w:iCs/>
                <w:sz w:val="24"/>
                <w:szCs w:val="24"/>
              </w:rPr>
              <w:t xml:space="preserve"> </w:t>
            </w:r>
            <w:proofErr w:type="spellStart"/>
            <w:r>
              <w:rPr>
                <w:rFonts w:ascii="Times New Roman" w:hAnsi="Times New Roman"/>
                <w:i/>
                <w:iCs/>
                <w:sz w:val="24"/>
                <w:szCs w:val="24"/>
              </w:rPr>
              <w:t>transaction</w:t>
            </w:r>
            <w:proofErr w:type="spellEnd"/>
            <w:r>
              <w:rPr>
                <w:rFonts w:ascii="Times New Roman" w:hAnsi="Times New Roman"/>
                <w:sz w:val="24"/>
                <w:szCs w:val="24"/>
              </w:rPr>
              <w:t>, CCLT), presupunând că nu există efecte ale compensării contabile ori alte efecte ale CRM (cu alte cuvinte, se reiau eventualele efecte ale compensării contabile sau ale CRM care s-au răsfrânt asupra valorii contabile).</w:t>
            </w:r>
          </w:p>
          <w:p w14:paraId="748B124D" w14:textId="5207C93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Pentru această celulă, numerar înseamnă cuantumul total al numerarului, inclusiv monede și bancnote/valută. Cuantumul total al depozitelor deținute la băncile centrale este luat în considerare în măsura în care depozitele respective pot fi retrase în situații de criză. Instituțiile nu raportează în această celulă numerarul sub formă de depozit deținut la alte instituții.</w:t>
            </w:r>
          </w:p>
          <w:p w14:paraId="334DF029" w14:textId="5385364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CCLT reprezintă o combinație de două tranzacții, în care o instituție ia cu împrumut titluri de la proprietarul titlurilor și le dă cu împrumut împrumutătorului titlurilor. În același timp, instituția primește garanții reale sub formă de numerar de la împrumutătorul titlurilor și dă cu împrumut numerarul primit proprietarului titlurilor. Un CCLT eligibil îndeplinește următoarele condiții:</w:t>
            </w:r>
          </w:p>
          <w:p w14:paraId="2544528C"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(a)</w:t>
            </w:r>
            <w:r>
              <w:tab/>
            </w:r>
            <w:r>
              <w:rPr>
                <w:rFonts w:ascii="Times New Roman" w:hAnsi="Times New Roman"/>
                <w:color w:val="000000"/>
                <w:sz w:val="24"/>
                <w:szCs w:val="24"/>
              </w:rPr>
              <w:t>ambele tranzacții care compun CCLT-</w:t>
            </w:r>
            <w:proofErr w:type="spellStart"/>
            <w:r>
              <w:rPr>
                <w:rFonts w:ascii="Times New Roman" w:hAnsi="Times New Roman"/>
                <w:color w:val="000000"/>
                <w:sz w:val="24"/>
                <w:szCs w:val="24"/>
              </w:rPr>
              <w:t>ul</w:t>
            </w:r>
            <w:proofErr w:type="spellEnd"/>
            <w:r>
              <w:rPr>
                <w:rFonts w:ascii="Times New Roman" w:hAnsi="Times New Roman"/>
                <w:color w:val="000000"/>
                <w:sz w:val="24"/>
                <w:szCs w:val="24"/>
              </w:rPr>
              <w:t xml:space="preserve"> eligibil se efectuează la aceeași dată de tranzacționare sau, în cazul tranzacțiilor internaționale, în zile lucrătoare consecutive;</w:t>
            </w:r>
          </w:p>
          <w:p w14:paraId="491F9748"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(b)</w:t>
            </w:r>
            <w:r>
              <w:tab/>
            </w:r>
            <w:r>
              <w:rPr>
                <w:rFonts w:ascii="Times New Roman" w:hAnsi="Times New Roman"/>
                <w:color w:val="000000"/>
                <w:sz w:val="24"/>
                <w:szCs w:val="24"/>
              </w:rPr>
              <w:t>dacă pentru tranzacțiile care compun CCLT-</w:t>
            </w:r>
            <w:proofErr w:type="spellStart"/>
            <w:r>
              <w:rPr>
                <w:rFonts w:ascii="Times New Roman" w:hAnsi="Times New Roman"/>
                <w:color w:val="000000"/>
                <w:sz w:val="24"/>
                <w:szCs w:val="24"/>
              </w:rPr>
              <w:t>ul</w:t>
            </w:r>
            <w:proofErr w:type="spellEnd"/>
            <w:r>
              <w:rPr>
                <w:rFonts w:ascii="Times New Roman" w:hAnsi="Times New Roman"/>
                <w:color w:val="000000"/>
                <w:sz w:val="24"/>
                <w:szCs w:val="24"/>
              </w:rPr>
              <w:t xml:space="preserve"> nu se precizează o scadență, instituția are dreptul legal să lichideze oricare dintre părțile CCLT-ului, respectiv ambele tranzacții componente, în orice moment și fără notificare prealabilă;</w:t>
            </w:r>
          </w:p>
          <w:p w14:paraId="5BFB7780"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(c)</w:t>
            </w:r>
            <w:r>
              <w:tab/>
            </w:r>
            <w:r>
              <w:rPr>
                <w:rFonts w:ascii="Times New Roman" w:hAnsi="Times New Roman"/>
                <w:color w:val="000000"/>
                <w:sz w:val="24"/>
                <w:szCs w:val="24"/>
              </w:rPr>
              <w:t>dacă pentru tranzacțiile componente se precizează o scadență, CCLT-</w:t>
            </w:r>
            <w:proofErr w:type="spellStart"/>
            <w:r>
              <w:rPr>
                <w:rFonts w:ascii="Times New Roman" w:hAnsi="Times New Roman"/>
                <w:color w:val="000000"/>
                <w:sz w:val="24"/>
                <w:szCs w:val="24"/>
              </w:rPr>
              <w:t>ul</w:t>
            </w:r>
            <w:proofErr w:type="spellEnd"/>
            <w:r>
              <w:rPr>
                <w:rFonts w:ascii="Times New Roman" w:hAnsi="Times New Roman"/>
                <w:color w:val="000000"/>
                <w:sz w:val="24"/>
                <w:szCs w:val="24"/>
              </w:rPr>
              <w:t xml:space="preserve"> nu creează neconcordanțe de scadențe pentru instituție; instituția are dreptul legal să lichideze oricare dintre părțile CCLT-ului, respectiv ambele tranzacții componente, în orice moment și fără notificare prealabilă;</w:t>
            </w:r>
          </w:p>
          <w:p w14:paraId="62CD2905" w14:textId="1AEDC3DC" w:rsidR="00410E47" w:rsidRPr="000B66BC" w:rsidRDefault="00500508" w:rsidP="000B66BC">
            <w:pPr>
              <w:pStyle w:val="Paragraph"/>
              <w:spacing w:after="240"/>
              <w:ind w:left="794" w:hanging="794"/>
              <w:rPr>
                <w:rFonts w:ascii="Times New Roman" w:hAnsi="Times New Roman"/>
                <w:b/>
                <w:bCs/>
                <w:sz w:val="24"/>
                <w:szCs w:val="24"/>
              </w:rPr>
            </w:pPr>
            <w:r>
              <w:rPr>
                <w:rFonts w:ascii="Times New Roman" w:hAnsi="Times New Roman"/>
                <w:sz w:val="24"/>
                <w:szCs w:val="24"/>
              </w:rPr>
              <w:t>(d)</w:t>
            </w:r>
            <w:r>
              <w:tab/>
            </w:r>
            <w:r>
              <w:rPr>
                <w:rFonts w:ascii="Times New Roman" w:hAnsi="Times New Roman"/>
                <w:sz w:val="24"/>
                <w:szCs w:val="24"/>
              </w:rPr>
              <w:t>CCLT-</w:t>
            </w:r>
            <w:proofErr w:type="spellStart"/>
            <w:r>
              <w:rPr>
                <w:rFonts w:ascii="Times New Roman" w:hAnsi="Times New Roman"/>
                <w:sz w:val="24"/>
                <w:szCs w:val="24"/>
              </w:rPr>
              <w:t>ul</w:t>
            </w:r>
            <w:proofErr w:type="spellEnd"/>
            <w:r>
              <w:rPr>
                <w:rFonts w:ascii="Times New Roman" w:hAnsi="Times New Roman"/>
                <w:sz w:val="24"/>
                <w:szCs w:val="24"/>
              </w:rPr>
              <w:t xml:space="preserve"> nu creează alte expuneri suplimentare.</w:t>
            </w:r>
          </w:p>
        </w:tc>
      </w:tr>
      <w:tr w:rsidR="00142881" w:rsidRPr="00E75BB8" w14:paraId="12EB77F9" w14:textId="77777777" w:rsidTr="005A7235">
        <w:tc>
          <w:tcPr>
            <w:tcW w:w="1545" w:type="dxa"/>
          </w:tcPr>
          <w:p w14:paraId="2EC98E8B" w14:textId="4055F8C1" w:rsidR="00142881" w:rsidRPr="000B66BC" w:rsidRDefault="00142881" w:rsidP="000B66BC">
            <w:pPr>
              <w:pStyle w:val="BodyText1"/>
              <w:spacing w:after="240"/>
              <w:rPr>
                <w:rFonts w:ascii="Times New Roman" w:hAnsi="Times New Roman"/>
                <w:bCs/>
                <w:sz w:val="24"/>
                <w:szCs w:val="24"/>
              </w:rPr>
            </w:pPr>
            <w:bookmarkStart w:id="58" w:name="_Toc322687882"/>
            <w:bookmarkEnd w:id="51"/>
            <w:r>
              <w:rPr>
                <w:rFonts w:ascii="Times New Roman" w:hAnsi="Times New Roman"/>
                <w:bCs/>
                <w:sz w:val="24"/>
                <w:szCs w:val="24"/>
              </w:rPr>
              <w:t>{</w:t>
            </w:r>
            <w:r w:rsidRPr="00673003">
              <w:rPr>
                <w:rFonts w:ascii="Times New Roman" w:hAnsi="Times New Roman"/>
                <w:bCs/>
                <w:sz w:val="24"/>
                <w:szCs w:val="24"/>
              </w:rPr>
              <w:t>0270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93" w:type="dxa"/>
          </w:tcPr>
          <w:p w14:paraId="056E429E" w14:textId="1C4A54EB"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Investiții în sectorul public – Creanțe asupra administrațiilor centrale – Valoarea contabilă din bilanț</w:t>
            </w:r>
          </w:p>
          <w:p w14:paraId="62173A01" w14:textId="7BC7EE77" w:rsidR="00474B43" w:rsidRDefault="00142881"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În cazul în care instituția este o instituție de credit pentru dezvoltare publică, valoarea contabilă din bilanț, conform cadrului contabil aplicabil, a activelor care constituie creanțe asupra administrațiilor centrale în ceea ce privește investițiile în sectorul public. </w:t>
            </w:r>
          </w:p>
          <w:p w14:paraId="4B86F17F" w14:textId="318E21E8" w:rsidR="00142881" w:rsidRPr="000B66BC" w:rsidRDefault="007A5EF2"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Se iau în considerare și valorile contabile din bilanț ale unei instituții care este tratată, de către o autoritate competentă, ca o instituție de credit pentru dezvoltare publică, în conformitate cu 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2</w:t>
            </w:r>
            <w:r>
              <w:rPr>
                <w:rFonts w:ascii="Times New Roman" w:hAnsi="Times New Roman"/>
                <w:bCs/>
                <w:sz w:val="24"/>
                <w:szCs w:val="24"/>
              </w:rPr>
              <w:t>) ultimul paragraf.</w:t>
            </w:r>
          </w:p>
        </w:tc>
      </w:tr>
      <w:tr w:rsidR="00142881" w:rsidRPr="00E75BB8" w14:paraId="65A561BA" w14:textId="77777777" w:rsidTr="005A7235">
        <w:tc>
          <w:tcPr>
            <w:tcW w:w="1545" w:type="dxa"/>
          </w:tcPr>
          <w:p w14:paraId="6E6645F9" w14:textId="7051B924"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0280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93" w:type="dxa"/>
          </w:tcPr>
          <w:p w14:paraId="64975C56" w14:textId="4DD757EC"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Investiții în sectorul public – Creanțe asupra administrațiilor regionale – Valoarea contabilă din bilanț</w:t>
            </w:r>
          </w:p>
          <w:p w14:paraId="13E2AB70" w14:textId="21F74962"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 xml:space="preserve">În cazul în care instituția este o instituție de credit pentru dezvoltare publică, valoarea contabilă din bilanț, conform cadrului contabil aplicabil, a activelor care constituie creanțe asupra administrațiilor regionale în ceea ce privește investițiile în sectorul public. </w:t>
            </w:r>
          </w:p>
          <w:p w14:paraId="440096C8" w14:textId="4D2E5EED"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 xml:space="preserve">Se iau în considerare și valorile contabile din bilanț ale unei instituții care este tratată, de către o autoritate competentă, ca o instituție de credit pentru dezvoltare publică, în conformitate cu 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2</w:t>
            </w:r>
            <w:r>
              <w:rPr>
                <w:rFonts w:ascii="Times New Roman" w:hAnsi="Times New Roman"/>
                <w:bCs/>
                <w:sz w:val="24"/>
                <w:szCs w:val="24"/>
              </w:rPr>
              <w:t>) ultimul paragraf.</w:t>
            </w:r>
          </w:p>
        </w:tc>
      </w:tr>
      <w:tr w:rsidR="00142881" w:rsidRPr="00E75BB8" w14:paraId="178B01CC" w14:textId="77777777" w:rsidTr="005A7235">
        <w:tc>
          <w:tcPr>
            <w:tcW w:w="1545" w:type="dxa"/>
          </w:tcPr>
          <w:p w14:paraId="14A30C11" w14:textId="09FC39C8"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0290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93" w:type="dxa"/>
          </w:tcPr>
          <w:p w14:paraId="4E12A671" w14:textId="20EE5DA6"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Investiții în sectorul public – Creanțe asupra autorităților locale – Valoarea contabilă din bilanț</w:t>
            </w:r>
          </w:p>
          <w:p w14:paraId="1993F59B" w14:textId="77777777"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În cazul în care instituția este o instituție de credit pentru dezvoltare publică, valoarea contabilă din bilanț, conform cadrului contabil aplicabil, a activelor care constituie creanțe asupra autorităților locale în ceea ce privește investițiile în sectorul public.</w:t>
            </w:r>
          </w:p>
          <w:p w14:paraId="3AEC5523" w14:textId="32E213BF"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 xml:space="preserve">Se iau în considerare și valorile contabile din bilanț ale unei instituții care este tratată, de către o autoritate competentă, ca o instituție de credit pentru dezvoltare publică, în conformitate cu 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2</w:t>
            </w:r>
            <w:r>
              <w:rPr>
                <w:rFonts w:ascii="Times New Roman" w:hAnsi="Times New Roman"/>
                <w:bCs/>
                <w:sz w:val="24"/>
                <w:szCs w:val="24"/>
              </w:rPr>
              <w:t>) ultimul paragraf.</w:t>
            </w:r>
          </w:p>
        </w:tc>
      </w:tr>
      <w:tr w:rsidR="00142881" w:rsidRPr="00E75BB8" w14:paraId="6B4A4FFD" w14:textId="77777777" w:rsidTr="005A7235">
        <w:tc>
          <w:tcPr>
            <w:tcW w:w="1545" w:type="dxa"/>
          </w:tcPr>
          <w:p w14:paraId="4AD0C008" w14:textId="06F13C4A"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0300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93" w:type="dxa"/>
          </w:tcPr>
          <w:p w14:paraId="00BE052E" w14:textId="3ADFA117" w:rsidR="00142881" w:rsidRPr="000B66BC" w:rsidRDefault="00142881"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Investiții în sectorul public – Creanțe asupra entităților din sectorul public – Valoarea contabilă din bilanț</w:t>
            </w:r>
          </w:p>
          <w:p w14:paraId="4C818D07" w14:textId="23446733"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În cazul în care instituția este o instituție de credit pentru dezvoltare publică, valoarea contabilă din bilanț, conform cadrului contabil aplicabil, a activelor care constituie creanțe asupra entităților din sectorul public în ceea ce privește investițiile în sectorul public.</w:t>
            </w:r>
          </w:p>
          <w:p w14:paraId="7115C598" w14:textId="32973285"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 xml:space="preserve">Se iau în considerare și valorile contabile din bilanț ale unității unei instituții care este tratată, de către o autoritate competentă, ca o instituție de credit pentru dezvoltare publică, în conformitate cu 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2</w:t>
            </w:r>
            <w:r>
              <w:rPr>
                <w:rFonts w:ascii="Times New Roman" w:hAnsi="Times New Roman"/>
                <w:bCs/>
                <w:sz w:val="24"/>
                <w:szCs w:val="24"/>
              </w:rPr>
              <w:t>) ultimul paragraf.</w:t>
            </w:r>
          </w:p>
        </w:tc>
      </w:tr>
      <w:tr w:rsidR="00D126C3" w:rsidRPr="00E75BB8" w14:paraId="5655180E" w14:textId="77777777" w:rsidTr="005A7235">
        <w:tc>
          <w:tcPr>
            <w:tcW w:w="1545" w:type="dxa"/>
            <w:tcBorders>
              <w:top w:val="single" w:sz="4" w:space="0" w:color="auto"/>
              <w:left w:val="single" w:sz="4" w:space="0" w:color="auto"/>
              <w:bottom w:val="single" w:sz="4" w:space="0" w:color="auto"/>
              <w:right w:val="single" w:sz="4" w:space="0" w:color="auto"/>
            </w:tcBorders>
          </w:tcPr>
          <w:p w14:paraId="3373E0CF" w14:textId="68555762"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0310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93" w:type="dxa"/>
            <w:tcBorders>
              <w:top w:val="single" w:sz="4" w:space="0" w:color="auto"/>
              <w:left w:val="single" w:sz="4" w:space="0" w:color="auto"/>
              <w:bottom w:val="single" w:sz="4" w:space="0" w:color="auto"/>
              <w:right w:val="single" w:sz="4" w:space="0" w:color="auto"/>
            </w:tcBorders>
          </w:tcPr>
          <w:p w14:paraId="0E650077" w14:textId="4AFA1485"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Credite promoționale – Creanțe asupra administrațiilor centrale – Valoarea contabilă din bilanț</w:t>
            </w:r>
          </w:p>
          <w:p w14:paraId="23369FCD" w14:textId="74E86023" w:rsidR="006E4F4E"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 xml:space="preserve">În cazul în care instituția este o instituție de credit pentru dezvoltare publică, valoarea contabilă din bilanț, conform cadrului contabil aplicabil, a activelor care constituie creanțe asupra administrațiilor centrale în ceea ce privește creditele promoționale. </w:t>
            </w:r>
          </w:p>
          <w:p w14:paraId="57D9B72D" w14:textId="5104929D" w:rsidR="00D126C3" w:rsidRPr="000B66BC" w:rsidRDefault="00D126C3"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 xml:space="preserve">Se iau în considerare și valorile contabile din bilanț ale unității unei instituții care este tratată, de către o autoritate competentă, ca o instituție de credit pentru dezvoltare publică, în conformitate cu 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2</w:t>
            </w:r>
            <w:r>
              <w:rPr>
                <w:rFonts w:ascii="Times New Roman" w:hAnsi="Times New Roman"/>
                <w:bCs/>
                <w:sz w:val="24"/>
                <w:szCs w:val="24"/>
              </w:rPr>
              <w:t>) ultimul paragraf.</w:t>
            </w:r>
          </w:p>
        </w:tc>
      </w:tr>
      <w:tr w:rsidR="001E5A9A" w:rsidRPr="00E75BB8" w14:paraId="31EDB1F9" w14:textId="77777777" w:rsidTr="005A7235">
        <w:tc>
          <w:tcPr>
            <w:tcW w:w="1545" w:type="dxa"/>
          </w:tcPr>
          <w:p w14:paraId="1988C1B5" w14:textId="4DEDEE5A" w:rsidR="001E5A9A" w:rsidRPr="000B66BC" w:rsidRDefault="001E5A9A"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0310</w:t>
            </w:r>
            <w:r>
              <w:rPr>
                <w:rFonts w:ascii="Times New Roman" w:hAnsi="Times New Roman"/>
                <w:bCs/>
                <w:sz w:val="24"/>
                <w:szCs w:val="24"/>
              </w:rPr>
              <w:t>;</w:t>
            </w:r>
            <w:r w:rsidRPr="00673003">
              <w:rPr>
                <w:rFonts w:ascii="Times New Roman" w:hAnsi="Times New Roman"/>
                <w:bCs/>
                <w:sz w:val="24"/>
                <w:szCs w:val="24"/>
              </w:rPr>
              <w:t>0070</w:t>
            </w:r>
            <w:r>
              <w:rPr>
                <w:rFonts w:ascii="Times New Roman" w:hAnsi="Times New Roman"/>
                <w:bCs/>
                <w:sz w:val="24"/>
                <w:szCs w:val="24"/>
              </w:rPr>
              <w:t>}</w:t>
            </w:r>
          </w:p>
        </w:tc>
        <w:tc>
          <w:tcPr>
            <w:tcW w:w="7493" w:type="dxa"/>
          </w:tcPr>
          <w:p w14:paraId="63C478B7" w14:textId="76F217EB" w:rsidR="001E5A9A" w:rsidRPr="000B66BC" w:rsidRDefault="001E5A9A"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Credite promoționale – Creanțe asupra administrațiilor centrale – Cuantumul noțional/valoarea nominală</w:t>
            </w:r>
          </w:p>
          <w:p w14:paraId="7A0E36C1" w14:textId="77777777" w:rsidR="006E4F4E" w:rsidRDefault="001E5A9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În cazul în care instituția este o instituție de credit pentru dezvoltare publică, valoarea nominală a elementelor </w:t>
            </w:r>
            <w:proofErr w:type="spellStart"/>
            <w:r>
              <w:rPr>
                <w:rFonts w:ascii="Times New Roman" w:hAnsi="Times New Roman"/>
                <w:bCs/>
                <w:sz w:val="24"/>
                <w:szCs w:val="24"/>
              </w:rPr>
              <w:t>extrabilanțiere</w:t>
            </w:r>
            <w:proofErr w:type="spellEnd"/>
            <w:r>
              <w:rPr>
                <w:rFonts w:ascii="Times New Roman" w:hAnsi="Times New Roman"/>
                <w:bCs/>
                <w:sz w:val="24"/>
                <w:szCs w:val="24"/>
              </w:rPr>
              <w:t xml:space="preserve"> în ceea ce privește partea neutilizată a creditelor promoționale acordate administrațiilor centrale.</w:t>
            </w:r>
          </w:p>
          <w:p w14:paraId="60CCF55C" w14:textId="65935CC3" w:rsidR="001E5A9A" w:rsidRPr="000B66BC" w:rsidRDefault="001E5A9A" w:rsidP="006E4F4E">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Se iau în considerare și valorile nominale ale unității unei instituții care este tratată, de către o autoritate competentă, ca o instituție de credit pentru dezvoltare publică, în conformitate cu 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2</w:t>
            </w:r>
            <w:r>
              <w:rPr>
                <w:rFonts w:ascii="Times New Roman" w:hAnsi="Times New Roman"/>
                <w:bCs/>
                <w:sz w:val="24"/>
                <w:szCs w:val="24"/>
              </w:rPr>
              <w:t>) ultimul paragraf.</w:t>
            </w:r>
          </w:p>
        </w:tc>
      </w:tr>
      <w:tr w:rsidR="00D126C3" w:rsidRPr="00E75BB8" w14:paraId="4CD3F0D4" w14:textId="77777777" w:rsidTr="005A7235">
        <w:tc>
          <w:tcPr>
            <w:tcW w:w="1545" w:type="dxa"/>
            <w:tcBorders>
              <w:top w:val="single" w:sz="4" w:space="0" w:color="auto"/>
              <w:left w:val="single" w:sz="4" w:space="0" w:color="auto"/>
              <w:bottom w:val="single" w:sz="4" w:space="0" w:color="auto"/>
              <w:right w:val="single" w:sz="4" w:space="0" w:color="auto"/>
            </w:tcBorders>
          </w:tcPr>
          <w:p w14:paraId="06D17859" w14:textId="476A44FC"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0320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93" w:type="dxa"/>
            <w:tcBorders>
              <w:top w:val="single" w:sz="4" w:space="0" w:color="auto"/>
              <w:left w:val="single" w:sz="4" w:space="0" w:color="auto"/>
              <w:bottom w:val="single" w:sz="4" w:space="0" w:color="auto"/>
              <w:right w:val="single" w:sz="4" w:space="0" w:color="auto"/>
            </w:tcBorders>
          </w:tcPr>
          <w:p w14:paraId="5AEC1E03" w14:textId="67E09130" w:rsidR="00D126C3" w:rsidRPr="000B66BC" w:rsidRDefault="003B79B4"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Credite promoționale – Creanțe asupra administrațiilor regionale– Valoarea contabilă din bilanț</w:t>
            </w:r>
          </w:p>
          <w:p w14:paraId="23DFAEA6" w14:textId="77777777" w:rsidR="006E4F4E" w:rsidRDefault="00D126C3" w:rsidP="006E4F4E">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În cazul în care instituția este o instituție de credit pentru dezvoltare publică, valoarea contabilă din bilanț, conform cadrului contabil aplicabil, a activelor care constituie creanțe asupra administrațiilor regionale în ceea ce privește creditele promoționale.</w:t>
            </w:r>
          </w:p>
          <w:p w14:paraId="5822DF0E" w14:textId="16DA8EF0"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 xml:space="preserve">Se iau în considerare și valorile contabile din bilanț ale unității unei instituții care este tratată, de către o autoritate competentă, ca o instituție de credit pentru dezvoltare publică, în conformitate cu 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2</w:t>
            </w:r>
            <w:r>
              <w:rPr>
                <w:rFonts w:ascii="Times New Roman" w:hAnsi="Times New Roman"/>
                <w:bCs/>
                <w:sz w:val="24"/>
                <w:szCs w:val="24"/>
              </w:rPr>
              <w:t>) ultimul paragraf.</w:t>
            </w:r>
          </w:p>
        </w:tc>
      </w:tr>
      <w:tr w:rsidR="001943A2" w:rsidRPr="00E75BB8" w14:paraId="44874BFB" w14:textId="77777777" w:rsidTr="005A7235">
        <w:tc>
          <w:tcPr>
            <w:tcW w:w="1545" w:type="dxa"/>
          </w:tcPr>
          <w:p w14:paraId="79CADF8F" w14:textId="0B21C100"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0320</w:t>
            </w:r>
            <w:r>
              <w:rPr>
                <w:rFonts w:ascii="Times New Roman" w:hAnsi="Times New Roman"/>
                <w:bCs/>
                <w:sz w:val="24"/>
                <w:szCs w:val="24"/>
              </w:rPr>
              <w:t>;</w:t>
            </w:r>
            <w:r w:rsidRPr="00673003">
              <w:rPr>
                <w:rFonts w:ascii="Times New Roman" w:hAnsi="Times New Roman"/>
                <w:bCs/>
                <w:sz w:val="24"/>
                <w:szCs w:val="24"/>
              </w:rPr>
              <w:t>0070</w:t>
            </w:r>
            <w:r>
              <w:rPr>
                <w:rFonts w:ascii="Times New Roman" w:hAnsi="Times New Roman"/>
                <w:bCs/>
                <w:sz w:val="24"/>
                <w:szCs w:val="24"/>
              </w:rPr>
              <w:t>}</w:t>
            </w:r>
          </w:p>
        </w:tc>
        <w:tc>
          <w:tcPr>
            <w:tcW w:w="7493" w:type="dxa"/>
          </w:tcPr>
          <w:p w14:paraId="5C83E384" w14:textId="76BED22D"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Credite promoționale – Creanțe asupra administrațiilor regionale – Cuantumul noțional/valoarea nominală</w:t>
            </w:r>
          </w:p>
          <w:p w14:paraId="645C841D" w14:textId="1E4EDCB5" w:rsidR="006918E9" w:rsidRDefault="001943A2"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În cazul în care instituția este o instituție de credit pentru dezvoltare publică, valoarea nominală a elementelor </w:t>
            </w:r>
            <w:proofErr w:type="spellStart"/>
            <w:r>
              <w:rPr>
                <w:rFonts w:ascii="Times New Roman" w:hAnsi="Times New Roman"/>
                <w:bCs/>
                <w:sz w:val="24"/>
                <w:szCs w:val="24"/>
              </w:rPr>
              <w:t>extrabilanțiere</w:t>
            </w:r>
            <w:proofErr w:type="spellEnd"/>
            <w:r>
              <w:rPr>
                <w:rFonts w:ascii="Times New Roman" w:hAnsi="Times New Roman"/>
                <w:bCs/>
                <w:sz w:val="24"/>
                <w:szCs w:val="24"/>
              </w:rPr>
              <w:t xml:space="preserve"> în ceea ce privește partea neutilizată a creditelor promoționale acordate administrațiilor regionale.</w:t>
            </w:r>
          </w:p>
          <w:p w14:paraId="2D66318A" w14:textId="19721B69" w:rsidR="000A486B"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Se iau în considerare și valorile nominale ale unității unei instituții care este tratată, de către o autoritate competentă, ca o instituție de credit pentru dezvoltare publică, în conformitate cu 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2</w:t>
            </w:r>
            <w:r>
              <w:rPr>
                <w:rFonts w:ascii="Times New Roman" w:hAnsi="Times New Roman"/>
                <w:bCs/>
                <w:sz w:val="24"/>
                <w:szCs w:val="24"/>
              </w:rPr>
              <w:t>) ultimul paragraf.</w:t>
            </w:r>
          </w:p>
        </w:tc>
      </w:tr>
      <w:tr w:rsidR="00D126C3" w:rsidRPr="00E75BB8" w14:paraId="31B79207" w14:textId="77777777" w:rsidTr="005A7235">
        <w:tc>
          <w:tcPr>
            <w:tcW w:w="1545" w:type="dxa"/>
            <w:tcBorders>
              <w:top w:val="single" w:sz="4" w:space="0" w:color="auto"/>
              <w:left w:val="single" w:sz="4" w:space="0" w:color="auto"/>
              <w:bottom w:val="single" w:sz="4" w:space="0" w:color="auto"/>
              <w:right w:val="single" w:sz="4" w:space="0" w:color="auto"/>
            </w:tcBorders>
          </w:tcPr>
          <w:p w14:paraId="157AB5A7" w14:textId="6C4B4A9D"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0330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93" w:type="dxa"/>
            <w:tcBorders>
              <w:top w:val="single" w:sz="4" w:space="0" w:color="auto"/>
              <w:left w:val="single" w:sz="4" w:space="0" w:color="auto"/>
              <w:bottom w:val="single" w:sz="4" w:space="0" w:color="auto"/>
              <w:right w:val="single" w:sz="4" w:space="0" w:color="auto"/>
            </w:tcBorders>
          </w:tcPr>
          <w:p w14:paraId="10A9D422" w14:textId="267967C6"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Credite promoționale – Creanțe asupra autorităților locale – Valoarea contabilă din bilanț</w:t>
            </w:r>
          </w:p>
          <w:p w14:paraId="04327041" w14:textId="6CF71B42" w:rsidR="006918E9"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În cazul în care instituția este o instituție de credit pentru dezvoltare publică, valoarea contabilă din bilanț, conform cadrului contabil aplicabil, a activelor care constituie creanțe asupra autorităților locale în ceea ce privește creditele promoționale.</w:t>
            </w:r>
          </w:p>
          <w:p w14:paraId="3B5B1EC0" w14:textId="304F0DBC"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 xml:space="preserve">Se iau în considerare și valorile contabile din bilanț ale unității unei instituții care este tratată, de către o autoritate competentă, ca o instituție de credit pentru dezvoltare publică, în conformitate cu 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2</w:t>
            </w:r>
            <w:r>
              <w:rPr>
                <w:rFonts w:ascii="Times New Roman" w:hAnsi="Times New Roman"/>
                <w:bCs/>
                <w:sz w:val="24"/>
                <w:szCs w:val="24"/>
              </w:rPr>
              <w:t>) ultimul paragraf.</w:t>
            </w:r>
          </w:p>
        </w:tc>
      </w:tr>
      <w:tr w:rsidR="001943A2" w:rsidRPr="00E75BB8" w14:paraId="0ABE486A" w14:textId="77777777" w:rsidTr="005A7235">
        <w:tc>
          <w:tcPr>
            <w:tcW w:w="1545" w:type="dxa"/>
          </w:tcPr>
          <w:p w14:paraId="6A69EE0F" w14:textId="4A68D204"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0330</w:t>
            </w:r>
            <w:r>
              <w:rPr>
                <w:rFonts w:ascii="Times New Roman" w:hAnsi="Times New Roman"/>
                <w:bCs/>
                <w:sz w:val="24"/>
                <w:szCs w:val="24"/>
              </w:rPr>
              <w:t>;</w:t>
            </w:r>
            <w:r w:rsidRPr="00673003">
              <w:rPr>
                <w:rFonts w:ascii="Times New Roman" w:hAnsi="Times New Roman"/>
                <w:bCs/>
                <w:sz w:val="24"/>
                <w:szCs w:val="24"/>
              </w:rPr>
              <w:t>0070</w:t>
            </w:r>
            <w:r>
              <w:rPr>
                <w:rFonts w:ascii="Times New Roman" w:hAnsi="Times New Roman"/>
                <w:bCs/>
                <w:sz w:val="24"/>
                <w:szCs w:val="24"/>
              </w:rPr>
              <w:t>}</w:t>
            </w:r>
          </w:p>
        </w:tc>
        <w:tc>
          <w:tcPr>
            <w:tcW w:w="7493" w:type="dxa"/>
          </w:tcPr>
          <w:p w14:paraId="0211D136" w14:textId="747BD7FE"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Credite promoționale – Creanțe asupra autorităților locale – Cuantumul noțional/valoarea nominală</w:t>
            </w:r>
          </w:p>
          <w:p w14:paraId="38BCF0DC" w14:textId="6D975688" w:rsidR="006918E9" w:rsidRDefault="001943A2"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În cazul în care instituția este o instituție de credit pentru dezvoltare publică, valoarea nominală a elementelor </w:t>
            </w:r>
            <w:proofErr w:type="spellStart"/>
            <w:r>
              <w:rPr>
                <w:rFonts w:ascii="Times New Roman" w:hAnsi="Times New Roman"/>
                <w:bCs/>
                <w:sz w:val="24"/>
                <w:szCs w:val="24"/>
              </w:rPr>
              <w:t>extrabilanțiere</w:t>
            </w:r>
            <w:proofErr w:type="spellEnd"/>
            <w:r>
              <w:rPr>
                <w:rFonts w:ascii="Times New Roman" w:hAnsi="Times New Roman"/>
                <w:bCs/>
                <w:sz w:val="24"/>
                <w:szCs w:val="24"/>
              </w:rPr>
              <w:t xml:space="preserve"> în ceea ce privește partea neutilizată a creditelor promoționale acordate autorităților locale.</w:t>
            </w:r>
          </w:p>
          <w:p w14:paraId="4054A803" w14:textId="7D1F66F0" w:rsidR="001943A2" w:rsidRPr="000B66BC" w:rsidRDefault="001943A2"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Se iau în considerare și valorile nominale ale unității unei instituții care este tratată, de către o autoritate competentă, ca o instituție de credit pentru dezvoltare publică, în conformitate cu 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2</w:t>
            </w:r>
            <w:r>
              <w:rPr>
                <w:rFonts w:ascii="Times New Roman" w:hAnsi="Times New Roman"/>
                <w:bCs/>
                <w:sz w:val="24"/>
                <w:szCs w:val="24"/>
              </w:rPr>
              <w:t>) ultimul paragraf.</w:t>
            </w:r>
          </w:p>
        </w:tc>
      </w:tr>
      <w:tr w:rsidR="00D126C3" w:rsidRPr="00E75BB8" w14:paraId="7024E473" w14:textId="77777777" w:rsidTr="005A7235">
        <w:tc>
          <w:tcPr>
            <w:tcW w:w="1545" w:type="dxa"/>
            <w:tcBorders>
              <w:top w:val="single" w:sz="4" w:space="0" w:color="auto"/>
              <w:left w:val="single" w:sz="4" w:space="0" w:color="auto"/>
              <w:bottom w:val="single" w:sz="4" w:space="0" w:color="auto"/>
              <w:right w:val="single" w:sz="4" w:space="0" w:color="auto"/>
            </w:tcBorders>
          </w:tcPr>
          <w:p w14:paraId="40ECBC43" w14:textId="4FD45966"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0340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93" w:type="dxa"/>
            <w:tcBorders>
              <w:top w:val="single" w:sz="4" w:space="0" w:color="auto"/>
              <w:left w:val="single" w:sz="4" w:space="0" w:color="auto"/>
              <w:bottom w:val="single" w:sz="4" w:space="0" w:color="auto"/>
              <w:right w:val="single" w:sz="4" w:space="0" w:color="auto"/>
            </w:tcBorders>
          </w:tcPr>
          <w:p w14:paraId="5AA9403F" w14:textId="5A0EBB01"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Credite promoționale – Creanțe asupra entităților din sectorul public – Valoarea contabilă din bilanț</w:t>
            </w:r>
          </w:p>
          <w:p w14:paraId="01C18437" w14:textId="77777777" w:rsidR="006918E9" w:rsidRDefault="00D126C3" w:rsidP="006918E9">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În cazul în care instituția este o instituție de credit pentru dezvoltare publică, valoarea contabilă din bilanț, conform cadrului contabil aplicabil, a activelor care constituie creanțe asupra entităților din sectorul public în ceea ce privește creditele promoționale.</w:t>
            </w:r>
          </w:p>
          <w:p w14:paraId="271873F2" w14:textId="69D63A33"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 xml:space="preserve">Se iau în considerare și valorile contabile din bilanț ale unității unei instituții care este tratată, de către o autoritate competentă, ca o instituție de credit pentru dezvoltare publică, în conformitate cu 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2</w:t>
            </w:r>
            <w:r>
              <w:rPr>
                <w:rFonts w:ascii="Times New Roman" w:hAnsi="Times New Roman"/>
                <w:bCs/>
                <w:sz w:val="24"/>
                <w:szCs w:val="24"/>
              </w:rPr>
              <w:t>) ultimul paragraf.</w:t>
            </w:r>
          </w:p>
        </w:tc>
      </w:tr>
      <w:tr w:rsidR="001943A2" w:rsidRPr="00E75BB8" w14:paraId="5E7DDD36" w14:textId="77777777" w:rsidTr="005A7235">
        <w:tc>
          <w:tcPr>
            <w:tcW w:w="1545" w:type="dxa"/>
          </w:tcPr>
          <w:p w14:paraId="525D124D" w14:textId="765B9FDB"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0340</w:t>
            </w:r>
            <w:r>
              <w:rPr>
                <w:rFonts w:ascii="Times New Roman" w:hAnsi="Times New Roman"/>
                <w:bCs/>
                <w:sz w:val="24"/>
                <w:szCs w:val="24"/>
              </w:rPr>
              <w:t>;</w:t>
            </w:r>
            <w:r w:rsidRPr="00673003">
              <w:rPr>
                <w:rFonts w:ascii="Times New Roman" w:hAnsi="Times New Roman"/>
                <w:bCs/>
                <w:sz w:val="24"/>
                <w:szCs w:val="24"/>
              </w:rPr>
              <w:t>0070</w:t>
            </w:r>
            <w:r>
              <w:rPr>
                <w:rFonts w:ascii="Times New Roman" w:hAnsi="Times New Roman"/>
                <w:bCs/>
                <w:sz w:val="24"/>
                <w:szCs w:val="24"/>
              </w:rPr>
              <w:t>}</w:t>
            </w:r>
          </w:p>
        </w:tc>
        <w:tc>
          <w:tcPr>
            <w:tcW w:w="7493" w:type="dxa"/>
          </w:tcPr>
          <w:p w14:paraId="6383FA4C" w14:textId="78CEFFA7"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Credite promoționale – Creanțe asupra entităților din sectorul public – Cuantumul noțional/valoarea nominală</w:t>
            </w:r>
          </w:p>
          <w:p w14:paraId="5C047141" w14:textId="77777777" w:rsidR="006918E9" w:rsidRDefault="001943A2" w:rsidP="006918E9">
            <w:pPr>
              <w:pStyle w:val="BodyText1"/>
              <w:spacing w:after="240" w:line="240" w:lineRule="auto"/>
              <w:rPr>
                <w:rFonts w:ascii="Times New Roman" w:hAnsi="Times New Roman"/>
                <w:bCs/>
                <w:sz w:val="24"/>
                <w:szCs w:val="24"/>
              </w:rPr>
            </w:pPr>
            <w:r>
              <w:rPr>
                <w:rFonts w:ascii="Times New Roman" w:hAnsi="Times New Roman"/>
                <w:bCs/>
                <w:sz w:val="24"/>
                <w:szCs w:val="24"/>
              </w:rPr>
              <w:t xml:space="preserve">În cazul în care instituția este o instituție de credit pentru dezvoltare publică, valoarea nominală a elementelor </w:t>
            </w:r>
            <w:proofErr w:type="spellStart"/>
            <w:r>
              <w:rPr>
                <w:rFonts w:ascii="Times New Roman" w:hAnsi="Times New Roman"/>
                <w:bCs/>
                <w:sz w:val="24"/>
                <w:szCs w:val="24"/>
              </w:rPr>
              <w:t>extrabilanțiere</w:t>
            </w:r>
            <w:proofErr w:type="spellEnd"/>
            <w:r>
              <w:rPr>
                <w:rFonts w:ascii="Times New Roman" w:hAnsi="Times New Roman"/>
                <w:bCs/>
                <w:sz w:val="24"/>
                <w:szCs w:val="24"/>
              </w:rPr>
              <w:t xml:space="preserve"> în ceea ce privește partea neutilizată a creditelor promoționale acordate entităților din sectorul public.</w:t>
            </w:r>
          </w:p>
          <w:p w14:paraId="28AF0C76" w14:textId="43B760BA" w:rsidR="001943A2"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Se iau în considerare și valorile nominale ale unității unei instituții care este tratată, de către o autoritate competentă, ca o instituție de credit pentru dezvoltare publică, în conformitate cu 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2</w:t>
            </w:r>
            <w:r>
              <w:rPr>
                <w:rFonts w:ascii="Times New Roman" w:hAnsi="Times New Roman"/>
                <w:bCs/>
                <w:sz w:val="24"/>
                <w:szCs w:val="24"/>
              </w:rPr>
              <w:t>) ultimul paragraf.</w:t>
            </w:r>
          </w:p>
        </w:tc>
      </w:tr>
      <w:tr w:rsidR="00462408" w:rsidRPr="00E75BB8" w14:paraId="29DF5E7A" w14:textId="77777777" w:rsidTr="005A7235">
        <w:tc>
          <w:tcPr>
            <w:tcW w:w="1545" w:type="dxa"/>
          </w:tcPr>
          <w:p w14:paraId="1D9C525C" w14:textId="680B64DF"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0350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93" w:type="dxa"/>
          </w:tcPr>
          <w:p w14:paraId="3CAFC6DC" w14:textId="096127A3"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Credite promoționale – Creanțe asupra societăților nefinanciare – Valoarea contabilă din bilanț</w:t>
            </w:r>
          </w:p>
          <w:p w14:paraId="38EC1D3F"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bCs/>
                <w:sz w:val="24"/>
                <w:szCs w:val="24"/>
              </w:rPr>
              <w:t>În cazul în care instituția este o instituție de credit pentru dezvoltare publică, valoarea contabilă din bilanț, conform cadrului contabil aplicabil, a activelor care constituie creanțe asupra societăților nefinanciare în ceea ce privește creditele promoționale.</w:t>
            </w:r>
          </w:p>
          <w:p w14:paraId="6BF179ED" w14:textId="2C4CB2A0"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Se iau în considerare și valorile contabile din bilanț ale unității unei instituții care este tratată, de către o autoritate competentă, ca o instituție de credit pentru dezvoltare publică, în conformitate cu 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2</w:t>
            </w:r>
            <w:r>
              <w:rPr>
                <w:rFonts w:ascii="Times New Roman" w:hAnsi="Times New Roman"/>
                <w:bCs/>
                <w:sz w:val="24"/>
                <w:szCs w:val="24"/>
              </w:rPr>
              <w:t>) ultimul paragraf.</w:t>
            </w:r>
          </w:p>
        </w:tc>
      </w:tr>
      <w:tr w:rsidR="00A7136D" w:rsidRPr="00E75BB8" w14:paraId="12870EEF" w14:textId="77777777" w:rsidTr="005A7235">
        <w:tc>
          <w:tcPr>
            <w:tcW w:w="1545" w:type="dxa"/>
          </w:tcPr>
          <w:p w14:paraId="79383F04" w14:textId="29554F65" w:rsidR="00A7136D" w:rsidRPr="000B66BC" w:rsidRDefault="00A7136D"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0350</w:t>
            </w:r>
            <w:r>
              <w:rPr>
                <w:rFonts w:ascii="Times New Roman" w:hAnsi="Times New Roman"/>
                <w:bCs/>
                <w:sz w:val="24"/>
                <w:szCs w:val="24"/>
              </w:rPr>
              <w:t>;</w:t>
            </w:r>
            <w:r w:rsidRPr="00673003">
              <w:rPr>
                <w:rFonts w:ascii="Times New Roman" w:hAnsi="Times New Roman"/>
                <w:bCs/>
                <w:sz w:val="24"/>
                <w:szCs w:val="24"/>
              </w:rPr>
              <w:t>0070</w:t>
            </w:r>
            <w:r>
              <w:rPr>
                <w:rFonts w:ascii="Times New Roman" w:hAnsi="Times New Roman"/>
                <w:bCs/>
                <w:sz w:val="24"/>
                <w:szCs w:val="24"/>
              </w:rPr>
              <w:t>}</w:t>
            </w:r>
          </w:p>
        </w:tc>
        <w:tc>
          <w:tcPr>
            <w:tcW w:w="7493" w:type="dxa"/>
          </w:tcPr>
          <w:p w14:paraId="26540368" w14:textId="2C1D23F7" w:rsidR="00A7136D" w:rsidRPr="000B66BC" w:rsidRDefault="00A7136D"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Credite promoționale – Creanțe asupra societăților nefinanciare – Cuantumul noțional/valoarea nominală</w:t>
            </w:r>
          </w:p>
          <w:p w14:paraId="054BF407" w14:textId="212AEBBD" w:rsidR="00A7136D" w:rsidRPr="000B66BC" w:rsidRDefault="00A7136D"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În cazul în care instituția este o instituție de credit pentru dezvoltare publică, valoarea nominală a elementelor </w:t>
            </w:r>
            <w:proofErr w:type="spellStart"/>
            <w:r>
              <w:rPr>
                <w:rFonts w:ascii="Times New Roman" w:hAnsi="Times New Roman"/>
                <w:bCs/>
                <w:sz w:val="24"/>
                <w:szCs w:val="24"/>
              </w:rPr>
              <w:t>extrabilanțiere</w:t>
            </w:r>
            <w:proofErr w:type="spellEnd"/>
            <w:r>
              <w:rPr>
                <w:rFonts w:ascii="Times New Roman" w:hAnsi="Times New Roman"/>
                <w:bCs/>
                <w:sz w:val="24"/>
                <w:szCs w:val="24"/>
              </w:rPr>
              <w:t xml:space="preserve"> în ceea ce privește partea neutilizată a creditelor promoționale acordate societăților nefinanciare.</w:t>
            </w:r>
          </w:p>
          <w:p w14:paraId="41A92F44" w14:textId="7D39B959" w:rsidR="00A7136D" w:rsidRPr="000B66BC" w:rsidRDefault="00A7136D"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Se iau în considerare și valorile nominale ale unității unei instituții care este tratată, de către o autoritate competentă, ca o instituție de credit pentru dezvoltare publică, în conformitate cu 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2</w:t>
            </w:r>
            <w:r>
              <w:rPr>
                <w:rFonts w:ascii="Times New Roman" w:hAnsi="Times New Roman"/>
                <w:bCs/>
                <w:sz w:val="24"/>
                <w:szCs w:val="24"/>
              </w:rPr>
              <w:t>) ultimul paragraf.</w:t>
            </w:r>
          </w:p>
        </w:tc>
      </w:tr>
      <w:tr w:rsidR="00462408" w:rsidRPr="00E75BB8" w14:paraId="1F6E7CB4" w14:textId="77777777" w:rsidTr="005A7235">
        <w:tc>
          <w:tcPr>
            <w:tcW w:w="1545" w:type="dxa"/>
          </w:tcPr>
          <w:p w14:paraId="6254A862" w14:textId="004992BC"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0360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93" w:type="dxa"/>
          </w:tcPr>
          <w:p w14:paraId="1C554FC7" w14:textId="1F3CBF52"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Credite promoționale – Creanțe asupra gospodăriilor – Valoarea contabilă din bilanț</w:t>
            </w:r>
          </w:p>
          <w:p w14:paraId="55D67008"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bCs/>
                <w:sz w:val="24"/>
                <w:szCs w:val="24"/>
              </w:rPr>
              <w:t>În cazul în care instituția este o instituție de credit pentru dezvoltare publică, valoarea contabilă din bilanț, conform cadrului contabil aplicabil, a activelor care constituie creanțe asupra gospodăriilor în ceea ce privește creditele promoționale.</w:t>
            </w:r>
          </w:p>
          <w:p w14:paraId="77B96BEE" w14:textId="794E8F25"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Se iau în considerare și valorile contabile din bilanț ale unității unei instituții care este tratată, de către o autoritate competentă, ca o instituție de credit pentru dezvoltare publică, în conformitate cu 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2</w:t>
            </w:r>
            <w:r>
              <w:rPr>
                <w:rFonts w:ascii="Times New Roman" w:hAnsi="Times New Roman"/>
                <w:bCs/>
                <w:sz w:val="24"/>
                <w:szCs w:val="24"/>
              </w:rPr>
              <w:t>) ultimul paragraf.</w:t>
            </w:r>
          </w:p>
        </w:tc>
      </w:tr>
      <w:tr w:rsidR="00D126C3" w:rsidRPr="00E75BB8" w14:paraId="18F55D0D" w14:textId="77777777" w:rsidTr="005A7235">
        <w:tc>
          <w:tcPr>
            <w:tcW w:w="1545" w:type="dxa"/>
          </w:tcPr>
          <w:p w14:paraId="6CB2C6F3" w14:textId="0D17F3B9"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0360</w:t>
            </w:r>
            <w:r>
              <w:rPr>
                <w:rFonts w:ascii="Times New Roman" w:hAnsi="Times New Roman"/>
                <w:bCs/>
                <w:sz w:val="24"/>
                <w:szCs w:val="24"/>
              </w:rPr>
              <w:t>;</w:t>
            </w:r>
            <w:r w:rsidRPr="00673003">
              <w:rPr>
                <w:rFonts w:ascii="Times New Roman" w:hAnsi="Times New Roman"/>
                <w:bCs/>
                <w:sz w:val="24"/>
                <w:szCs w:val="24"/>
              </w:rPr>
              <w:t>0070</w:t>
            </w:r>
            <w:r>
              <w:rPr>
                <w:rFonts w:ascii="Times New Roman" w:hAnsi="Times New Roman"/>
                <w:bCs/>
                <w:sz w:val="24"/>
                <w:szCs w:val="24"/>
              </w:rPr>
              <w:t>}</w:t>
            </w:r>
          </w:p>
        </w:tc>
        <w:tc>
          <w:tcPr>
            <w:tcW w:w="7493" w:type="dxa"/>
          </w:tcPr>
          <w:p w14:paraId="5FFB5CC5" w14:textId="0AFA9088" w:rsidR="00D126C3" w:rsidRPr="000B66BC" w:rsidRDefault="00D126C3"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Credite promoționale – Creanțe asupra gospodăriilor – Cuantumul noțional/valoarea nominală</w:t>
            </w:r>
          </w:p>
          <w:p w14:paraId="5C098B17" w14:textId="561EFEA4" w:rsidR="00D126C3" w:rsidRPr="000B66BC" w:rsidRDefault="00D126C3"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În cazul în care instituția este o instituție de credit pentru dezvoltare publică, valoarea nominală a elementelor </w:t>
            </w:r>
            <w:proofErr w:type="spellStart"/>
            <w:r>
              <w:rPr>
                <w:rFonts w:ascii="Times New Roman" w:hAnsi="Times New Roman"/>
                <w:bCs/>
                <w:sz w:val="24"/>
                <w:szCs w:val="24"/>
              </w:rPr>
              <w:t>extrabilanțiere</w:t>
            </w:r>
            <w:proofErr w:type="spellEnd"/>
            <w:r>
              <w:rPr>
                <w:rFonts w:ascii="Times New Roman" w:hAnsi="Times New Roman"/>
                <w:bCs/>
                <w:sz w:val="24"/>
                <w:szCs w:val="24"/>
              </w:rPr>
              <w:t xml:space="preserve"> în ceea ce privește partea neutilizată a creditelor promoționale acordate gospodăriilor.</w:t>
            </w:r>
          </w:p>
          <w:p w14:paraId="635041B3" w14:textId="7B16BC5F" w:rsidR="00D126C3" w:rsidRPr="000B66BC" w:rsidRDefault="00D126C3"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Se iau în considerare și valorile nominale ale unității unei instituții care este tratată, de către o autoritate competentă, ca o instituție de credit pentru dezvoltare publică, în conformitate cu 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2</w:t>
            </w:r>
            <w:r>
              <w:rPr>
                <w:rFonts w:ascii="Times New Roman" w:hAnsi="Times New Roman"/>
                <w:bCs/>
                <w:sz w:val="24"/>
                <w:szCs w:val="24"/>
              </w:rPr>
              <w:t>) ultimul paragraf.</w:t>
            </w:r>
          </w:p>
        </w:tc>
      </w:tr>
      <w:tr w:rsidR="00462408" w:rsidRPr="00E75BB8" w14:paraId="44E1C677" w14:textId="77777777" w:rsidTr="005A7235">
        <w:tc>
          <w:tcPr>
            <w:tcW w:w="1545" w:type="dxa"/>
          </w:tcPr>
          <w:p w14:paraId="17FF7A37" w14:textId="4D384D9C"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0370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93" w:type="dxa"/>
          </w:tcPr>
          <w:p w14:paraId="3F005630" w14:textId="77777777" w:rsidR="00462408" w:rsidRPr="000B66BC" w:rsidRDefault="0046240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 xml:space="preserve">Credite promoționale – „Pass </w:t>
            </w:r>
            <w:proofErr w:type="spellStart"/>
            <w:r>
              <w:rPr>
                <w:rFonts w:ascii="Times New Roman" w:hAnsi="Times New Roman"/>
                <w:b/>
                <w:bCs/>
                <w:sz w:val="24"/>
                <w:szCs w:val="24"/>
              </w:rPr>
              <w:t>through</w:t>
            </w:r>
            <w:proofErr w:type="spellEnd"/>
            <w:r>
              <w:rPr>
                <w:rFonts w:ascii="Times New Roman" w:hAnsi="Times New Roman"/>
                <w:b/>
                <w:bCs/>
                <w:sz w:val="24"/>
                <w:szCs w:val="24"/>
              </w:rPr>
              <w:t>” – Valoarea contabilă din bilanț</w:t>
            </w:r>
          </w:p>
          <w:p w14:paraId="77AE875C" w14:textId="77777777" w:rsidR="006918E9" w:rsidRDefault="00462408" w:rsidP="006918E9">
            <w:pPr>
              <w:pStyle w:val="BodyText1"/>
              <w:spacing w:after="240" w:line="240" w:lineRule="auto"/>
              <w:rPr>
                <w:rFonts w:ascii="Times New Roman" w:hAnsi="Times New Roman"/>
                <w:color w:val="auto"/>
                <w:sz w:val="24"/>
                <w:szCs w:val="24"/>
              </w:rPr>
            </w:pPr>
            <w:r>
              <w:rPr>
                <w:rFonts w:ascii="Times New Roman" w:hAnsi="Times New Roman"/>
                <w:sz w:val="24"/>
                <w:szCs w:val="24"/>
              </w:rPr>
              <w:t>În cazul în care instituția este o instituție de credit pentru dezvoltare publică, valoarea contabilă din bilanț, conform cadrului contabil aplicabil, a creditelor promoționale de tipul „</w:t>
            </w:r>
            <w:proofErr w:type="spellStart"/>
            <w:r>
              <w:rPr>
                <w:rFonts w:ascii="Times New Roman" w:hAnsi="Times New Roman"/>
                <w:sz w:val="24"/>
                <w:szCs w:val="24"/>
              </w:rPr>
              <w:t>pass</w:t>
            </w:r>
            <w:proofErr w:type="spellEnd"/>
            <w:r>
              <w:rPr>
                <w:rFonts w:ascii="Times New Roman" w:hAnsi="Times New Roman"/>
                <w:sz w:val="24"/>
                <w:szCs w:val="24"/>
              </w:rPr>
              <w:t xml:space="preserve"> </w:t>
            </w:r>
            <w:proofErr w:type="spellStart"/>
            <w:r>
              <w:rPr>
                <w:rFonts w:ascii="Times New Roman" w:hAnsi="Times New Roman"/>
                <w:sz w:val="24"/>
                <w:szCs w:val="24"/>
              </w:rPr>
              <w:t>through</w:t>
            </w:r>
            <w:proofErr w:type="spellEnd"/>
            <w:r>
              <w:rPr>
                <w:rFonts w:ascii="Times New Roman" w:hAnsi="Times New Roman"/>
                <w:sz w:val="24"/>
                <w:szCs w:val="24"/>
              </w:rPr>
              <w:t>”, atunci când creditele promoționale nu au fost acordate de instituția însăși.</w:t>
            </w:r>
          </w:p>
          <w:p w14:paraId="13D74794" w14:textId="2A0E0A51"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Se iau în considerare și valorile contabile din bilanț ale unității unei instituții care este tratată, de către o autoritate competentă, ca o instituție de credit pentru dezvoltare publică, în conformitate cu 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2</w:t>
            </w:r>
            <w:r>
              <w:rPr>
                <w:rFonts w:ascii="Times New Roman" w:hAnsi="Times New Roman"/>
                <w:bCs/>
                <w:sz w:val="24"/>
                <w:szCs w:val="24"/>
              </w:rPr>
              <w:t>) ultimul paragraf.</w:t>
            </w:r>
          </w:p>
        </w:tc>
      </w:tr>
      <w:tr w:rsidR="004A107B" w:rsidRPr="00E75BB8" w14:paraId="09331359" w14:textId="77777777" w:rsidTr="005A7235">
        <w:tc>
          <w:tcPr>
            <w:tcW w:w="1545" w:type="dxa"/>
          </w:tcPr>
          <w:p w14:paraId="073777C0" w14:textId="772CDEDA" w:rsidR="004A107B" w:rsidRPr="000B66BC" w:rsidRDefault="004A107B" w:rsidP="000B66BC">
            <w:pPr>
              <w:pStyle w:val="BodyText1"/>
              <w:spacing w:after="240"/>
              <w:rPr>
                <w:rFonts w:ascii="Times New Roman" w:hAnsi="Times New Roman"/>
                <w:bCs/>
                <w:sz w:val="24"/>
                <w:szCs w:val="24"/>
                <w:highlight w:val="yellow"/>
              </w:rPr>
            </w:pPr>
            <w:r>
              <w:rPr>
                <w:rFonts w:ascii="Times New Roman" w:hAnsi="Times New Roman"/>
                <w:bCs/>
                <w:sz w:val="24"/>
                <w:szCs w:val="24"/>
              </w:rPr>
              <w:t>{</w:t>
            </w:r>
            <w:r w:rsidRPr="00673003">
              <w:rPr>
                <w:rFonts w:ascii="Times New Roman" w:hAnsi="Times New Roman"/>
                <w:bCs/>
                <w:sz w:val="24"/>
                <w:szCs w:val="24"/>
              </w:rPr>
              <w:t>0370</w:t>
            </w:r>
            <w:r>
              <w:rPr>
                <w:rFonts w:ascii="Times New Roman" w:hAnsi="Times New Roman"/>
                <w:bCs/>
                <w:sz w:val="24"/>
                <w:szCs w:val="24"/>
              </w:rPr>
              <w:t>;</w:t>
            </w:r>
            <w:r w:rsidRPr="00673003">
              <w:rPr>
                <w:rFonts w:ascii="Times New Roman" w:hAnsi="Times New Roman"/>
                <w:bCs/>
                <w:sz w:val="24"/>
                <w:szCs w:val="24"/>
              </w:rPr>
              <w:t>0070</w:t>
            </w:r>
            <w:r>
              <w:rPr>
                <w:rFonts w:ascii="Times New Roman" w:hAnsi="Times New Roman"/>
                <w:bCs/>
                <w:sz w:val="24"/>
                <w:szCs w:val="24"/>
              </w:rPr>
              <w:t>}</w:t>
            </w:r>
          </w:p>
        </w:tc>
        <w:tc>
          <w:tcPr>
            <w:tcW w:w="7493" w:type="dxa"/>
          </w:tcPr>
          <w:p w14:paraId="0CA54233" w14:textId="2370225D" w:rsidR="004A107B" w:rsidRPr="000B66BC" w:rsidRDefault="004A107B"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 xml:space="preserve">Credite promoționale – „Pass </w:t>
            </w:r>
            <w:proofErr w:type="spellStart"/>
            <w:r>
              <w:rPr>
                <w:rFonts w:ascii="Times New Roman" w:hAnsi="Times New Roman"/>
                <w:b/>
                <w:bCs/>
                <w:sz w:val="24"/>
                <w:szCs w:val="24"/>
              </w:rPr>
              <w:t>through</w:t>
            </w:r>
            <w:proofErr w:type="spellEnd"/>
            <w:r>
              <w:rPr>
                <w:rFonts w:ascii="Times New Roman" w:hAnsi="Times New Roman"/>
                <w:b/>
                <w:bCs/>
                <w:sz w:val="24"/>
                <w:szCs w:val="24"/>
              </w:rPr>
              <w:t>” – Cuantumul noțional/valoarea nominală</w:t>
            </w:r>
          </w:p>
          <w:p w14:paraId="67DCF513" w14:textId="77777777" w:rsidR="006918E9" w:rsidRDefault="004A107B" w:rsidP="006918E9">
            <w:pPr>
              <w:pStyle w:val="BodyText1"/>
              <w:spacing w:after="240" w:line="240" w:lineRule="auto"/>
              <w:rPr>
                <w:rFonts w:ascii="Times New Roman" w:hAnsi="Times New Roman"/>
                <w:color w:val="auto"/>
                <w:sz w:val="24"/>
                <w:szCs w:val="24"/>
              </w:rPr>
            </w:pPr>
            <w:r>
              <w:rPr>
                <w:rFonts w:ascii="Times New Roman" w:hAnsi="Times New Roman"/>
                <w:sz w:val="24"/>
                <w:szCs w:val="24"/>
              </w:rPr>
              <w:t xml:space="preserve">În cazul în care instituția este o instituție de credit pentru dezvoltare publică, valoarea nominală a elementelor </w:t>
            </w:r>
            <w:proofErr w:type="spellStart"/>
            <w:r>
              <w:rPr>
                <w:rFonts w:ascii="Times New Roman" w:hAnsi="Times New Roman"/>
                <w:sz w:val="24"/>
                <w:szCs w:val="24"/>
              </w:rPr>
              <w:t>extrabilanțiere</w:t>
            </w:r>
            <w:proofErr w:type="spellEnd"/>
            <w:r>
              <w:rPr>
                <w:rFonts w:ascii="Times New Roman" w:hAnsi="Times New Roman"/>
                <w:sz w:val="24"/>
                <w:szCs w:val="24"/>
              </w:rPr>
              <w:t xml:space="preserve"> în ceea ce privește partea neutilizată a creditelor promoționale de tipul „</w:t>
            </w:r>
            <w:proofErr w:type="spellStart"/>
            <w:r>
              <w:rPr>
                <w:rFonts w:ascii="Times New Roman" w:hAnsi="Times New Roman"/>
                <w:sz w:val="24"/>
                <w:szCs w:val="24"/>
              </w:rPr>
              <w:t>pass</w:t>
            </w:r>
            <w:proofErr w:type="spellEnd"/>
            <w:r>
              <w:rPr>
                <w:rFonts w:ascii="Times New Roman" w:hAnsi="Times New Roman"/>
                <w:sz w:val="24"/>
                <w:szCs w:val="24"/>
              </w:rPr>
              <w:t xml:space="preserve"> </w:t>
            </w:r>
            <w:proofErr w:type="spellStart"/>
            <w:r>
              <w:rPr>
                <w:rFonts w:ascii="Times New Roman" w:hAnsi="Times New Roman"/>
                <w:sz w:val="24"/>
                <w:szCs w:val="24"/>
              </w:rPr>
              <w:t>through</w:t>
            </w:r>
            <w:proofErr w:type="spellEnd"/>
            <w:r>
              <w:rPr>
                <w:rFonts w:ascii="Times New Roman" w:hAnsi="Times New Roman"/>
                <w:sz w:val="24"/>
                <w:szCs w:val="24"/>
              </w:rPr>
              <w:t>”, atunci când creditele promoționale nu au fost acordate de instituția însăși.</w:t>
            </w:r>
          </w:p>
          <w:p w14:paraId="75F9BF76" w14:textId="0F97AE35" w:rsidR="004A107B" w:rsidRPr="000B66BC" w:rsidRDefault="0033642B"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Se iau în considerare și valorile nominale ale unității unei instituții care este tratată, de către o autoritate competentă, ca o instituție de credit pentru dezvoltare publică, în conformitate cu 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2</w:t>
            </w:r>
            <w:r>
              <w:rPr>
                <w:rFonts w:ascii="Times New Roman" w:hAnsi="Times New Roman"/>
                <w:bCs/>
                <w:sz w:val="24"/>
                <w:szCs w:val="24"/>
              </w:rPr>
              <w:t>) ultimul paragraf.</w:t>
            </w:r>
          </w:p>
        </w:tc>
      </w:tr>
      <w:tr w:rsidR="00703CC2" w:rsidRPr="00E75BB8" w14:paraId="5432666E" w14:textId="77777777" w:rsidTr="005A7235">
        <w:tc>
          <w:tcPr>
            <w:tcW w:w="1545" w:type="dxa"/>
            <w:tcBorders>
              <w:top w:val="single" w:sz="4" w:space="0" w:color="auto"/>
              <w:left w:val="single" w:sz="4" w:space="0" w:color="auto"/>
              <w:bottom w:val="single" w:sz="4" w:space="0" w:color="auto"/>
              <w:right w:val="single" w:sz="4" w:space="0" w:color="auto"/>
            </w:tcBorders>
          </w:tcPr>
          <w:p w14:paraId="17AAFB29" w14:textId="23478B5E" w:rsidR="00703CC2" w:rsidRPr="000B66BC" w:rsidRDefault="007F3838"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0380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93" w:type="dxa"/>
            <w:tcBorders>
              <w:top w:val="single" w:sz="4" w:space="0" w:color="auto"/>
              <w:left w:val="single" w:sz="4" w:space="0" w:color="auto"/>
              <w:bottom w:val="single" w:sz="4" w:space="0" w:color="auto"/>
              <w:right w:val="single" w:sz="4" w:space="0" w:color="auto"/>
            </w:tcBorders>
          </w:tcPr>
          <w:p w14:paraId="6B9DA2BC" w14:textId="0B7E2413" w:rsidR="00703CC2" w:rsidRPr="000B66BC" w:rsidRDefault="00703CC2"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Expuneri față de banca centrală – Valoarea contabilă din bilanț</w:t>
            </w:r>
          </w:p>
          <w:p w14:paraId="68FD6F4B" w14:textId="013AB044" w:rsidR="007F3838"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Instituțiile raportează, în conformitate cu cadrul contabil aplicabil, valoarea următoarelor expuneri față de banca centrală a instituției: (i) monede și bancnote care constituie moneda legală în jurisdicția băncii centrale; (ii) active care reprezintă creanțe față de banca centrală, inclusiv rezerve deținute la banca centrală.</w:t>
            </w:r>
          </w:p>
          <w:p w14:paraId="6DEE1984" w14:textId="4388DF7E" w:rsidR="009F67E9"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Instituțiile includ numai expunerile care îndeplinesc, cumulativ, următoarele două condiții: (a) sunt exprimate în aceeași monedă ca depozitele atrase de instituție; (b) scadența lor medie nu depășește în mod semnificativ scadența medie a depozitelor atrase de instituție.</w:t>
            </w:r>
          </w:p>
          <w:p w14:paraId="1572123D" w14:textId="74F2C6DA" w:rsidR="007F3838" w:rsidRPr="000B66BC" w:rsidRDefault="009F67E9" w:rsidP="000B66BC">
            <w:pPr>
              <w:pStyle w:val="BodyText1"/>
              <w:spacing w:after="240" w:line="240" w:lineRule="auto"/>
              <w:rPr>
                <w:rFonts w:ascii="Times New Roman" w:hAnsi="Times New Roman"/>
                <w:b/>
                <w:bCs/>
                <w:sz w:val="24"/>
                <w:szCs w:val="24"/>
              </w:rPr>
            </w:pPr>
            <w:r>
              <w:rPr>
                <w:rFonts w:ascii="Times New Roman" w:hAnsi="Times New Roman"/>
                <w:sz w:val="24"/>
                <w:szCs w:val="24"/>
              </w:rPr>
              <w:t xml:space="preserve">Instituțiile raportează aceste expuneri indiferent dacă ele sunt excluse din indicatorul de măsurare a expunerii totale în conformitate cu articolul </w:t>
            </w:r>
            <w:r w:rsidRPr="00673003">
              <w:rPr>
                <w:rFonts w:ascii="Times New Roman" w:hAnsi="Times New Roman"/>
                <w:sz w:val="24"/>
                <w:szCs w:val="24"/>
              </w:rPr>
              <w:t>429</w:t>
            </w:r>
            <w:r>
              <w:rPr>
                <w:rFonts w:ascii="Times New Roman" w:hAnsi="Times New Roman"/>
                <w:sz w:val="24"/>
                <w:szCs w:val="24"/>
              </w:rPr>
              <w:t>a alineatele (</w:t>
            </w:r>
            <w:r w:rsidRPr="00673003">
              <w:rPr>
                <w:rFonts w:ascii="Times New Roman" w:hAnsi="Times New Roman"/>
                <w:sz w:val="24"/>
                <w:szCs w:val="24"/>
              </w:rPr>
              <w:t>5</w:t>
            </w:r>
            <w:r>
              <w:rPr>
                <w:rFonts w:ascii="Times New Roman" w:hAnsi="Times New Roman"/>
                <w:sz w:val="24"/>
                <w:szCs w:val="24"/>
              </w:rPr>
              <w:t>) și (</w:t>
            </w:r>
            <w:r w:rsidRPr="00673003">
              <w:rPr>
                <w:rFonts w:ascii="Times New Roman" w:hAnsi="Times New Roman"/>
                <w:sz w:val="24"/>
                <w:szCs w:val="24"/>
              </w:rPr>
              <w:t>6</w:t>
            </w:r>
            <w:r>
              <w:rPr>
                <w:rFonts w:ascii="Times New Roman" w:hAnsi="Times New Roman"/>
                <w:sz w:val="24"/>
                <w:szCs w:val="24"/>
              </w:rPr>
              <w:t>) din CRR.</w:t>
            </w:r>
          </w:p>
        </w:tc>
      </w:tr>
      <w:tr w:rsidR="00086398" w:rsidRPr="00E75BB8" w14:paraId="2FC50208" w14:textId="77777777" w:rsidTr="005A7235">
        <w:tc>
          <w:tcPr>
            <w:tcW w:w="1545" w:type="dxa"/>
            <w:tcBorders>
              <w:top w:val="single" w:sz="4" w:space="0" w:color="auto"/>
              <w:left w:val="single" w:sz="4" w:space="0" w:color="auto"/>
              <w:bottom w:val="single" w:sz="4" w:space="0" w:color="auto"/>
              <w:right w:val="single" w:sz="4" w:space="0" w:color="auto"/>
            </w:tcBorders>
          </w:tcPr>
          <w:p w14:paraId="035C2019"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0390</w:t>
            </w:r>
            <w:r>
              <w:rPr>
                <w:rFonts w:ascii="Times New Roman" w:hAnsi="Times New Roman"/>
                <w:bCs/>
                <w:sz w:val="24"/>
                <w:szCs w:val="24"/>
              </w:rPr>
              <w:t>;</w:t>
            </w:r>
            <w:r w:rsidRPr="00673003">
              <w:rPr>
                <w:rFonts w:ascii="Times New Roman" w:hAnsi="Times New Roman"/>
                <w:bCs/>
                <w:sz w:val="24"/>
                <w:szCs w:val="24"/>
              </w:rPr>
              <w:t>0140</w:t>
            </w:r>
            <w:r>
              <w:rPr>
                <w:rFonts w:ascii="Times New Roman" w:hAnsi="Times New Roman"/>
                <w:bCs/>
                <w:sz w:val="24"/>
                <w:szCs w:val="24"/>
              </w:rPr>
              <w:t>}</w:t>
            </w:r>
          </w:p>
        </w:tc>
        <w:tc>
          <w:tcPr>
            <w:tcW w:w="7493" w:type="dxa"/>
            <w:tcBorders>
              <w:top w:val="single" w:sz="4" w:space="0" w:color="auto"/>
              <w:left w:val="single" w:sz="4" w:space="0" w:color="auto"/>
              <w:bottom w:val="single" w:sz="4" w:space="0" w:color="auto"/>
              <w:right w:val="single" w:sz="4" w:space="0" w:color="auto"/>
            </w:tcBorders>
          </w:tcPr>
          <w:p w14:paraId="61B3D8C3" w14:textId="20C39BF3"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 xml:space="preserve">Valoarea expunerilor față de banca centrală utilizată pentru calcularea cerinței privind indicatorul efectului de levier ajustat prevăzute la articolul </w:t>
            </w:r>
            <w:r w:rsidRPr="00673003">
              <w:rPr>
                <w:rFonts w:ascii="Times New Roman" w:hAnsi="Times New Roman"/>
                <w:b/>
                <w:bCs/>
                <w:sz w:val="24"/>
                <w:szCs w:val="24"/>
              </w:rPr>
              <w:t>429</w:t>
            </w:r>
            <w:r>
              <w:rPr>
                <w:rFonts w:ascii="Times New Roman" w:hAnsi="Times New Roman"/>
                <w:b/>
                <w:bCs/>
                <w:sz w:val="24"/>
                <w:szCs w:val="24"/>
              </w:rPr>
              <w:t>a alineatul (</w:t>
            </w:r>
            <w:r w:rsidRPr="00673003">
              <w:rPr>
                <w:rFonts w:ascii="Times New Roman" w:hAnsi="Times New Roman"/>
                <w:b/>
                <w:bCs/>
                <w:sz w:val="24"/>
                <w:szCs w:val="24"/>
              </w:rPr>
              <w:t>7</w:t>
            </w:r>
            <w:r>
              <w:rPr>
                <w:rFonts w:ascii="Times New Roman" w:hAnsi="Times New Roman"/>
                <w:b/>
                <w:bCs/>
                <w:sz w:val="24"/>
                <w:szCs w:val="24"/>
              </w:rPr>
              <w:t>) din CRR – Cuantumul expunerii pentru calcularea indicatorului efectului de levier</w:t>
            </w:r>
          </w:p>
          <w:p w14:paraId="0EDC2D5D" w14:textId="0B426B68"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 xml:space="preserve">Valoarea totală medie zilnică a expunerilor instituției față de banca sa centrală, calculată pentru întreaga perioadă de aplicare a rezervelor minime obligatorii a băncii centrale imediat anterioară datei menționate la 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5</w:t>
            </w:r>
            <w:r>
              <w:rPr>
                <w:rFonts w:ascii="Times New Roman" w:hAnsi="Times New Roman"/>
                <w:bCs/>
                <w:sz w:val="24"/>
                <w:szCs w:val="24"/>
              </w:rPr>
              <w:t xml:space="preserve">) litera (c) din CRR, care sunt eligibile pentru a fi excluse în conformitate cu 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1</w:t>
            </w:r>
            <w:r>
              <w:rPr>
                <w:rFonts w:ascii="Times New Roman" w:hAnsi="Times New Roman"/>
                <w:bCs/>
                <w:sz w:val="24"/>
                <w:szCs w:val="24"/>
              </w:rPr>
              <w:t>) litera (n) din CRR.</w:t>
            </w:r>
          </w:p>
        </w:tc>
      </w:tr>
      <w:tr w:rsidR="00086398" w:rsidRPr="00E75BB8" w14:paraId="49595092" w14:textId="77777777" w:rsidTr="005A7235">
        <w:tc>
          <w:tcPr>
            <w:tcW w:w="1545" w:type="dxa"/>
            <w:tcBorders>
              <w:top w:val="single" w:sz="4" w:space="0" w:color="auto"/>
              <w:left w:val="single" w:sz="4" w:space="0" w:color="auto"/>
              <w:bottom w:val="single" w:sz="4" w:space="0" w:color="auto"/>
              <w:right w:val="single" w:sz="4" w:space="0" w:color="auto"/>
            </w:tcBorders>
          </w:tcPr>
          <w:p w14:paraId="33EBBE0E"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0400</w:t>
            </w:r>
            <w:r>
              <w:rPr>
                <w:rFonts w:ascii="Times New Roman" w:hAnsi="Times New Roman"/>
                <w:bCs/>
                <w:sz w:val="24"/>
                <w:szCs w:val="24"/>
              </w:rPr>
              <w:t>;</w:t>
            </w:r>
            <w:r w:rsidRPr="00673003">
              <w:rPr>
                <w:rFonts w:ascii="Times New Roman" w:hAnsi="Times New Roman"/>
                <w:bCs/>
                <w:sz w:val="24"/>
                <w:szCs w:val="24"/>
              </w:rPr>
              <w:t>0140</w:t>
            </w:r>
            <w:r>
              <w:rPr>
                <w:rFonts w:ascii="Times New Roman" w:hAnsi="Times New Roman"/>
                <w:bCs/>
                <w:sz w:val="24"/>
                <w:szCs w:val="24"/>
              </w:rPr>
              <w:t>}</w:t>
            </w:r>
          </w:p>
        </w:tc>
        <w:tc>
          <w:tcPr>
            <w:tcW w:w="7493" w:type="dxa"/>
            <w:tcBorders>
              <w:top w:val="single" w:sz="4" w:space="0" w:color="auto"/>
              <w:left w:val="single" w:sz="4" w:space="0" w:color="auto"/>
              <w:bottom w:val="single" w:sz="4" w:space="0" w:color="auto"/>
              <w:right w:val="single" w:sz="4" w:space="0" w:color="auto"/>
            </w:tcBorders>
          </w:tcPr>
          <w:p w14:paraId="78B454B7" w14:textId="0E1F3C1E"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 xml:space="preserve">Indicatorul de măsurare a expunerii utilizat pentru calcularea indicatorului efectului de levier, utilizat pentru calcularea cerinței privind indicatorul efectului de levier ajustat prevăzute la articolul </w:t>
            </w:r>
            <w:r w:rsidRPr="00673003">
              <w:rPr>
                <w:rFonts w:ascii="Times New Roman" w:hAnsi="Times New Roman"/>
                <w:b/>
                <w:bCs/>
                <w:sz w:val="24"/>
                <w:szCs w:val="24"/>
              </w:rPr>
              <w:t>429</w:t>
            </w:r>
            <w:r>
              <w:rPr>
                <w:rFonts w:ascii="Times New Roman" w:hAnsi="Times New Roman"/>
                <w:b/>
                <w:bCs/>
                <w:sz w:val="24"/>
                <w:szCs w:val="24"/>
              </w:rPr>
              <w:t>a alineatul (</w:t>
            </w:r>
            <w:r w:rsidRPr="00673003">
              <w:rPr>
                <w:rFonts w:ascii="Times New Roman" w:hAnsi="Times New Roman"/>
                <w:b/>
                <w:bCs/>
                <w:sz w:val="24"/>
                <w:szCs w:val="24"/>
              </w:rPr>
              <w:t>7</w:t>
            </w:r>
            <w:r>
              <w:rPr>
                <w:rFonts w:ascii="Times New Roman" w:hAnsi="Times New Roman"/>
                <w:b/>
                <w:bCs/>
                <w:sz w:val="24"/>
                <w:szCs w:val="24"/>
              </w:rPr>
              <w:t>) din CRR – Cuantumul expunerii pentru calcularea indicatorului efectului de levier</w:t>
            </w:r>
          </w:p>
          <w:p w14:paraId="7F49B2B2" w14:textId="4B127234" w:rsidR="000A486B" w:rsidRPr="000B66BC" w:rsidRDefault="00DD51E7"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 xml:space="preserve">Indicatorul de măsurare a expunerii totale a instituției, astfel cum este definit la articolul </w:t>
            </w:r>
            <w:r w:rsidRPr="00673003">
              <w:rPr>
                <w:rFonts w:ascii="Times New Roman" w:hAnsi="Times New Roman"/>
                <w:bCs/>
                <w:sz w:val="24"/>
                <w:szCs w:val="24"/>
              </w:rPr>
              <w:t>429</w:t>
            </w:r>
            <w:r>
              <w:rPr>
                <w:rFonts w:ascii="Times New Roman" w:hAnsi="Times New Roman"/>
                <w:bCs/>
                <w:sz w:val="24"/>
                <w:szCs w:val="24"/>
              </w:rPr>
              <w:t xml:space="preserve"> alineatul (</w:t>
            </w:r>
            <w:r w:rsidRPr="00673003">
              <w:rPr>
                <w:rFonts w:ascii="Times New Roman" w:hAnsi="Times New Roman"/>
                <w:bCs/>
                <w:sz w:val="24"/>
                <w:szCs w:val="24"/>
              </w:rPr>
              <w:t>4</w:t>
            </w:r>
            <w:r>
              <w:rPr>
                <w:rFonts w:ascii="Times New Roman" w:hAnsi="Times New Roman"/>
                <w:bCs/>
                <w:sz w:val="24"/>
                <w:szCs w:val="24"/>
              </w:rPr>
              <w:t xml:space="preserve">) din CRR, inclusiv eventualele expuneri excluse în conformitate cu 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1</w:t>
            </w:r>
            <w:r>
              <w:rPr>
                <w:rFonts w:ascii="Times New Roman" w:hAnsi="Times New Roman"/>
                <w:bCs/>
                <w:sz w:val="24"/>
                <w:szCs w:val="24"/>
              </w:rPr>
              <w:t xml:space="preserve">) litera (n) din CRR, la data menționată la articolul </w:t>
            </w:r>
            <w:r w:rsidRPr="00673003">
              <w:rPr>
                <w:rFonts w:ascii="Times New Roman" w:hAnsi="Times New Roman"/>
                <w:bCs/>
                <w:sz w:val="24"/>
                <w:szCs w:val="24"/>
              </w:rPr>
              <w:t>429</w:t>
            </w:r>
            <w:r>
              <w:rPr>
                <w:rFonts w:ascii="Times New Roman" w:hAnsi="Times New Roman"/>
                <w:bCs/>
                <w:sz w:val="24"/>
                <w:szCs w:val="24"/>
              </w:rPr>
              <w:t>a alineatul (</w:t>
            </w:r>
            <w:r w:rsidRPr="00673003">
              <w:rPr>
                <w:rFonts w:ascii="Times New Roman" w:hAnsi="Times New Roman"/>
                <w:bCs/>
                <w:sz w:val="24"/>
                <w:szCs w:val="24"/>
              </w:rPr>
              <w:t>5</w:t>
            </w:r>
            <w:r>
              <w:rPr>
                <w:rFonts w:ascii="Times New Roman" w:hAnsi="Times New Roman"/>
                <w:bCs/>
                <w:sz w:val="24"/>
                <w:szCs w:val="24"/>
              </w:rPr>
              <w:t>) litera (c) din CRR.</w:t>
            </w:r>
          </w:p>
        </w:tc>
      </w:tr>
      <w:tr w:rsidR="000C01E8" w:rsidRPr="00E75BB8" w14:paraId="2AF78942" w14:textId="77777777" w:rsidTr="005A7235">
        <w:tc>
          <w:tcPr>
            <w:tcW w:w="1545" w:type="dxa"/>
            <w:tcBorders>
              <w:top w:val="single" w:sz="4" w:space="0" w:color="auto"/>
              <w:left w:val="single" w:sz="4" w:space="0" w:color="auto"/>
              <w:bottom w:val="single" w:sz="4" w:space="0" w:color="auto"/>
              <w:right w:val="single" w:sz="4" w:space="0" w:color="auto"/>
            </w:tcBorders>
          </w:tcPr>
          <w:p w14:paraId="09A1ECA9" w14:textId="5DFC5643" w:rsidR="000C01E8" w:rsidRPr="000B66BC" w:rsidRDefault="000C01E8"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0410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93" w:type="dxa"/>
            <w:tcBorders>
              <w:top w:val="single" w:sz="4" w:space="0" w:color="auto"/>
              <w:left w:val="single" w:sz="4" w:space="0" w:color="auto"/>
              <w:bottom w:val="single" w:sz="4" w:space="0" w:color="auto"/>
              <w:right w:val="single" w:sz="4" w:space="0" w:color="auto"/>
            </w:tcBorders>
          </w:tcPr>
          <w:p w14:paraId="2400C592" w14:textId="77777777" w:rsidR="000C01E8" w:rsidRPr="000B66BC" w:rsidRDefault="000C01E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 xml:space="preserve">Total active </w:t>
            </w:r>
          </w:p>
          <w:p w14:paraId="6B941506" w14:textId="67257FB8" w:rsidR="00086398" w:rsidRPr="000B66BC" w:rsidRDefault="000C01E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La acest element, instituțiile raportează totalul activelor în conformitate cu sfera de aplicare utilizată în situațiile financiare publicate.</w:t>
            </w:r>
          </w:p>
        </w:tc>
      </w:tr>
    </w:tbl>
    <w:p w14:paraId="03B5554A" w14:textId="77777777" w:rsidR="00462408" w:rsidRPr="000B66BC" w:rsidRDefault="00462408" w:rsidP="000B66BC">
      <w:pPr>
        <w:pStyle w:val="BodyText1"/>
        <w:spacing w:after="240"/>
        <w:rPr>
          <w:rFonts w:ascii="Times New Roman" w:hAnsi="Times New Roman"/>
          <w:b/>
          <w:sz w:val="24"/>
          <w:szCs w:val="24"/>
        </w:rPr>
      </w:pPr>
      <w:bookmarkStart w:id="59" w:name="_Toc338669922"/>
      <w:bookmarkStart w:id="60" w:name="_Toc338669923"/>
      <w:bookmarkStart w:id="61" w:name="_Toc338669924"/>
      <w:bookmarkStart w:id="62" w:name="_Toc338669925"/>
      <w:bookmarkStart w:id="63" w:name="_Toc338669926"/>
      <w:bookmarkStart w:id="64" w:name="_Toc338669927"/>
      <w:bookmarkStart w:id="65" w:name="_Toc338669928"/>
      <w:bookmarkEnd w:id="59"/>
      <w:bookmarkEnd w:id="60"/>
      <w:bookmarkEnd w:id="61"/>
      <w:bookmarkEnd w:id="62"/>
      <w:bookmarkEnd w:id="63"/>
      <w:bookmarkEnd w:id="64"/>
      <w:bookmarkEnd w:id="65"/>
    </w:p>
    <w:p w14:paraId="5E95AFC7" w14:textId="71198216" w:rsidR="00217D1F" w:rsidRPr="000B66BC" w:rsidRDefault="005F4574" w:rsidP="000B66BC">
      <w:pPr>
        <w:pStyle w:val="BodyText1"/>
        <w:spacing w:after="240"/>
        <w:ind w:left="357" w:hanging="357"/>
        <w:outlineLvl w:val="1"/>
        <w:rPr>
          <w:rFonts w:ascii="Times New Roman" w:hAnsi="Times New Roman"/>
          <w:b/>
          <w:sz w:val="24"/>
          <w:szCs w:val="24"/>
        </w:rPr>
      </w:pPr>
      <w:bookmarkStart w:id="66" w:name="_Toc338669914"/>
      <w:bookmarkStart w:id="67" w:name="_Toc338669915"/>
      <w:bookmarkStart w:id="68" w:name="_Toc338669918"/>
      <w:bookmarkStart w:id="69" w:name="_Toc322687900"/>
      <w:bookmarkStart w:id="70" w:name="_Toc351048510"/>
      <w:bookmarkStart w:id="71" w:name="_Toc359414289"/>
      <w:bookmarkStart w:id="72" w:name="_Toc423089074"/>
      <w:bookmarkStart w:id="73" w:name="_Toc58820209"/>
      <w:bookmarkStart w:id="74" w:name="_Toc322533879"/>
      <w:bookmarkEnd w:id="58"/>
      <w:bookmarkEnd w:id="66"/>
      <w:bookmarkEnd w:id="67"/>
      <w:bookmarkEnd w:id="68"/>
      <w:r w:rsidRPr="00673003">
        <w:rPr>
          <w:rFonts w:ascii="Times New Roman" w:hAnsi="Times New Roman"/>
          <w:b/>
          <w:sz w:val="24"/>
          <w:szCs w:val="24"/>
        </w:rPr>
        <w:t>5</w:t>
      </w:r>
      <w:r>
        <w:rPr>
          <w:rFonts w:ascii="Times New Roman" w:hAnsi="Times New Roman"/>
          <w:b/>
          <w:sz w:val="24"/>
          <w:szCs w:val="24"/>
        </w:rPr>
        <w:t>.</w:t>
      </w:r>
      <w:r>
        <w:tab/>
      </w:r>
      <w:r>
        <w:rPr>
          <w:rFonts w:ascii="Times New Roman" w:hAnsi="Times New Roman"/>
          <w:b/>
          <w:sz w:val="24"/>
          <w:szCs w:val="24"/>
        </w:rPr>
        <w:t xml:space="preserve">C </w:t>
      </w:r>
      <w:r w:rsidRPr="00673003">
        <w:rPr>
          <w:rFonts w:ascii="Times New Roman" w:hAnsi="Times New Roman"/>
          <w:b/>
          <w:sz w:val="24"/>
          <w:szCs w:val="24"/>
        </w:rPr>
        <w:t>43</w:t>
      </w:r>
      <w:r>
        <w:rPr>
          <w:rFonts w:ascii="Times New Roman" w:hAnsi="Times New Roman"/>
          <w:b/>
          <w:sz w:val="24"/>
          <w:szCs w:val="24"/>
        </w:rPr>
        <w:t>.</w:t>
      </w:r>
      <w:r w:rsidRPr="00673003">
        <w:rPr>
          <w:rFonts w:ascii="Times New Roman" w:hAnsi="Times New Roman"/>
          <w:b/>
          <w:sz w:val="24"/>
          <w:szCs w:val="24"/>
        </w:rPr>
        <w:t>00</w:t>
      </w:r>
      <w:r>
        <w:rPr>
          <w:rFonts w:ascii="Times New Roman" w:hAnsi="Times New Roman"/>
          <w:b/>
          <w:sz w:val="24"/>
          <w:szCs w:val="24"/>
        </w:rPr>
        <w:t xml:space="preserve"> – Defalcarea alternativă a componentelor indicatorului de măsurare a expunerii utilizat pentru calcularea indicatorului efectului de levier</w:t>
      </w:r>
      <w:bookmarkEnd w:id="69"/>
      <w:bookmarkEnd w:id="70"/>
      <w:bookmarkEnd w:id="71"/>
      <w:r>
        <w:rPr>
          <w:rFonts w:ascii="Times New Roman" w:hAnsi="Times New Roman"/>
          <w:b/>
          <w:sz w:val="24"/>
          <w:szCs w:val="24"/>
        </w:rPr>
        <w:t xml:space="preserve"> (LR</w:t>
      </w:r>
      <w:r w:rsidRPr="00673003">
        <w:rPr>
          <w:rFonts w:ascii="Times New Roman" w:hAnsi="Times New Roman"/>
          <w:b/>
          <w:sz w:val="24"/>
          <w:szCs w:val="24"/>
        </w:rPr>
        <w:t>4</w:t>
      </w:r>
      <w:r>
        <w:rPr>
          <w:rFonts w:ascii="Times New Roman" w:hAnsi="Times New Roman"/>
          <w:b/>
          <w:sz w:val="24"/>
          <w:szCs w:val="24"/>
        </w:rPr>
        <w:t>)</w:t>
      </w:r>
      <w:bookmarkEnd w:id="72"/>
      <w:bookmarkEnd w:id="73"/>
    </w:p>
    <w:p w14:paraId="28B96BA9" w14:textId="5AF52E0B" w:rsidR="004E437E" w:rsidRPr="000B66BC" w:rsidRDefault="00500508" w:rsidP="000B66BC">
      <w:pPr>
        <w:pStyle w:val="BodyText1"/>
        <w:spacing w:after="240"/>
        <w:ind w:left="720" w:hanging="360"/>
        <w:rPr>
          <w:rFonts w:ascii="Times New Roman" w:hAnsi="Times New Roman"/>
          <w:sz w:val="24"/>
          <w:szCs w:val="24"/>
        </w:rPr>
      </w:pPr>
      <w:r w:rsidRPr="00673003">
        <w:rPr>
          <w:rFonts w:ascii="Times New Roman" w:hAnsi="Times New Roman"/>
          <w:sz w:val="24"/>
          <w:szCs w:val="24"/>
        </w:rPr>
        <w:t>24</w:t>
      </w:r>
      <w:r>
        <w:rPr>
          <w:rFonts w:ascii="Times New Roman" w:hAnsi="Times New Roman"/>
          <w:sz w:val="24"/>
          <w:szCs w:val="24"/>
        </w:rPr>
        <w:t>.</w:t>
      </w:r>
      <w:r>
        <w:tab/>
      </w:r>
      <w:r>
        <w:rPr>
          <w:rFonts w:ascii="Times New Roman" w:hAnsi="Times New Roman"/>
          <w:sz w:val="24"/>
          <w:szCs w:val="24"/>
        </w:rPr>
        <w:t>În LR</w:t>
      </w:r>
      <w:r w:rsidRPr="00673003">
        <w:rPr>
          <w:rFonts w:ascii="Times New Roman" w:hAnsi="Times New Roman"/>
          <w:sz w:val="24"/>
          <w:szCs w:val="24"/>
        </w:rPr>
        <w:t>4</w:t>
      </w:r>
      <w:r>
        <w:rPr>
          <w:rFonts w:ascii="Times New Roman" w:hAnsi="Times New Roman"/>
          <w:sz w:val="24"/>
          <w:szCs w:val="24"/>
        </w:rPr>
        <w:t xml:space="preserve">, instituțiile raportează valorile expunerii pentru calcularea indicatorului efectului de levier după aplicarea exceptărilor și a deducerilor din formularul </w:t>
      </w:r>
      <w:proofErr w:type="spellStart"/>
      <w:r>
        <w:rPr>
          <w:rFonts w:ascii="Times New Roman" w:hAnsi="Times New Roman"/>
          <w:sz w:val="24"/>
          <w:szCs w:val="24"/>
        </w:rPr>
        <w:t>LRCalc</w:t>
      </w:r>
      <w:proofErr w:type="spellEnd"/>
      <w:r>
        <w:rPr>
          <w:rFonts w:ascii="Times New Roman" w:hAnsi="Times New Roman"/>
          <w:sz w:val="24"/>
          <w:szCs w:val="24"/>
        </w:rPr>
        <w:t xml:space="preserve">, adică a elementelor cu semn negativ în conformitate cu convenția privind semnele din partea I punctul </w:t>
      </w:r>
      <w:r w:rsidRPr="00673003">
        <w:rPr>
          <w:rFonts w:ascii="Times New Roman" w:hAnsi="Times New Roman"/>
          <w:sz w:val="24"/>
          <w:szCs w:val="24"/>
        </w:rPr>
        <w:t>9</w:t>
      </w:r>
      <w:r>
        <w:rPr>
          <w:rFonts w:ascii="Times New Roman" w:hAnsi="Times New Roman"/>
          <w:sz w:val="24"/>
          <w:szCs w:val="24"/>
        </w:rPr>
        <w:t xml:space="preserve"> din prezenta anexă, cu excepția rândurilor {</w:t>
      </w:r>
      <w:r w:rsidRPr="00673003">
        <w:rPr>
          <w:rFonts w:ascii="Times New Roman" w:hAnsi="Times New Roman"/>
          <w:sz w:val="24"/>
          <w:szCs w:val="24"/>
        </w:rPr>
        <w:t>0270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 {</w:t>
      </w:r>
      <w:r w:rsidRPr="00673003">
        <w:rPr>
          <w:rFonts w:ascii="Times New Roman" w:hAnsi="Times New Roman"/>
          <w:sz w:val="24"/>
          <w:szCs w:val="24"/>
        </w:rPr>
        <w:t>0280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w:t>
      </w:r>
    </w:p>
    <w:p w14:paraId="69B9194E" w14:textId="636E268C" w:rsidR="00A54449" w:rsidRPr="000B66BC" w:rsidRDefault="00500508" w:rsidP="000B66BC">
      <w:pPr>
        <w:pStyle w:val="BodyText1"/>
        <w:spacing w:after="240" w:line="240" w:lineRule="auto"/>
        <w:ind w:left="720" w:hanging="360"/>
        <w:rPr>
          <w:rFonts w:ascii="Times New Roman" w:hAnsi="Times New Roman"/>
          <w:sz w:val="24"/>
          <w:szCs w:val="24"/>
        </w:rPr>
      </w:pPr>
      <w:r w:rsidRPr="00673003">
        <w:rPr>
          <w:rFonts w:ascii="Times New Roman" w:hAnsi="Times New Roman"/>
          <w:sz w:val="24"/>
          <w:szCs w:val="24"/>
        </w:rPr>
        <w:t>25</w:t>
      </w:r>
      <w:r>
        <w:rPr>
          <w:rFonts w:ascii="Times New Roman" w:hAnsi="Times New Roman"/>
          <w:sz w:val="24"/>
          <w:szCs w:val="24"/>
        </w:rPr>
        <w:t>.</w:t>
      </w:r>
      <w:r>
        <w:tab/>
      </w:r>
      <w:r>
        <w:rPr>
          <w:rFonts w:ascii="Times New Roman" w:hAnsi="Times New Roman"/>
          <w:sz w:val="24"/>
          <w:szCs w:val="24"/>
        </w:rPr>
        <w:t>Pentru a evita dubla contabilizare, instituțiile respectă următoare ecuație:</w:t>
      </w:r>
    </w:p>
    <w:p w14:paraId="6C63F05C" w14:textId="680D603A" w:rsidR="00F4754B" w:rsidRPr="000B66BC" w:rsidRDefault="00287E34"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 xml:space="preserve"> </w:t>
      </w:r>
      <w:r>
        <w:tab/>
      </w:r>
      <w:r>
        <w:rPr>
          <w:rFonts w:ascii="Times New Roman" w:hAnsi="Times New Roman"/>
          <w:sz w:val="24"/>
          <w:szCs w:val="24"/>
        </w:rPr>
        <w:t xml:space="preserve">Suma </w:t>
      </w:r>
      <w:r>
        <w:rPr>
          <w:rFonts w:ascii="Times New Roman" w:hAnsi="Times New Roman"/>
          <w:bCs/>
          <w:sz w:val="24"/>
          <w:szCs w:val="24"/>
        </w:rPr>
        <w:t>rândurilor</w:t>
      </w:r>
      <w:r>
        <w:rPr>
          <w:rFonts w:ascii="Times New Roman" w:hAnsi="Times New Roman"/>
          <w:sz w:val="24"/>
          <w:szCs w:val="24"/>
        </w:rPr>
        <w:t xml:space="preserve"> {</w:t>
      </w:r>
      <w:r w:rsidRPr="00673003">
        <w:rPr>
          <w:rFonts w:ascii="Times New Roman" w:hAnsi="Times New Roman"/>
          <w:sz w:val="24"/>
          <w:szCs w:val="24"/>
        </w:rPr>
        <w:t>0010</w:t>
      </w:r>
      <w:r>
        <w:rPr>
          <w:rFonts w:ascii="Times New Roman" w:hAnsi="Times New Roman"/>
          <w:sz w:val="24"/>
          <w:szCs w:val="24"/>
        </w:rPr>
        <w:t xml:space="preserve">; </w:t>
      </w:r>
      <w:r w:rsidRPr="00673003">
        <w:rPr>
          <w:rFonts w:ascii="Times New Roman" w:hAnsi="Times New Roman"/>
          <w:sz w:val="24"/>
          <w:szCs w:val="24"/>
        </w:rPr>
        <w:t>0010</w:t>
      </w:r>
      <w:r>
        <w:rPr>
          <w:rFonts w:ascii="Times New Roman" w:hAnsi="Times New Roman"/>
          <w:sz w:val="24"/>
          <w:szCs w:val="24"/>
        </w:rPr>
        <w:t>}</w:t>
      </w:r>
      <w:r>
        <w:rPr>
          <w:rFonts w:ascii="Times New Roman" w:hAnsi="Times New Roman"/>
          <w:bCs/>
          <w:sz w:val="24"/>
          <w:szCs w:val="24"/>
        </w:rPr>
        <w:t>-</w:t>
      </w:r>
      <w:r>
        <w:rPr>
          <w:rFonts w:ascii="Times New Roman" w:hAnsi="Times New Roman"/>
          <w:sz w:val="24"/>
          <w:szCs w:val="24"/>
        </w:rPr>
        <w:t>{</w:t>
      </w:r>
      <w:r w:rsidRPr="00673003">
        <w:rPr>
          <w:rFonts w:ascii="Times New Roman" w:hAnsi="Times New Roman"/>
          <w:sz w:val="24"/>
          <w:szCs w:val="24"/>
        </w:rPr>
        <w:t>0</w:t>
      </w:r>
      <w:r w:rsidRPr="00673003">
        <w:rPr>
          <w:rFonts w:ascii="Times New Roman" w:hAnsi="Times New Roman"/>
          <w:bCs/>
          <w:sz w:val="24"/>
          <w:szCs w:val="24"/>
        </w:rPr>
        <w:t>267</w:t>
      </w:r>
      <w:r>
        <w:rPr>
          <w:rFonts w:ascii="Times New Roman" w:hAnsi="Times New Roman"/>
          <w:bCs/>
          <w:sz w:val="24"/>
          <w:szCs w:val="24"/>
        </w:rPr>
        <w:t>;</w:t>
      </w:r>
      <w:r w:rsidRPr="00673003">
        <w:rPr>
          <w:rFonts w:ascii="Times New Roman" w:hAnsi="Times New Roman"/>
          <w:sz w:val="24"/>
          <w:szCs w:val="24"/>
        </w:rPr>
        <w:t>0010</w:t>
      </w:r>
      <w:r>
        <w:rPr>
          <w:rFonts w:ascii="Times New Roman" w:hAnsi="Times New Roman"/>
          <w:sz w:val="24"/>
          <w:szCs w:val="24"/>
        </w:rPr>
        <w:t>}</w:t>
      </w:r>
      <w:r>
        <w:rPr>
          <w:rFonts w:ascii="Times New Roman" w:hAnsi="Times New Roman"/>
          <w:bCs/>
          <w:sz w:val="24"/>
          <w:szCs w:val="24"/>
        </w:rPr>
        <w:t xml:space="preserve"> din formularul </w:t>
      </w:r>
      <w:proofErr w:type="spellStart"/>
      <w:r>
        <w:rPr>
          <w:rFonts w:ascii="Times New Roman" w:hAnsi="Times New Roman"/>
          <w:bCs/>
          <w:sz w:val="24"/>
          <w:szCs w:val="24"/>
        </w:rPr>
        <w:t>LRCalc</w:t>
      </w:r>
      <w:proofErr w:type="spellEnd"/>
      <w:r>
        <w:rPr>
          <w:rFonts w:ascii="Times New Roman" w:hAnsi="Times New Roman"/>
          <w:bCs/>
          <w:sz w:val="24"/>
          <w:szCs w:val="24"/>
        </w:rPr>
        <w:t xml:space="preserve"> este egală cu</w:t>
      </w:r>
      <w:r>
        <w:rPr>
          <w:rFonts w:ascii="Times New Roman" w:hAnsi="Times New Roman"/>
          <w:sz w:val="24"/>
          <w:szCs w:val="24"/>
        </w:rPr>
        <w:t xml:space="preserve"> = [{LR</w:t>
      </w:r>
      <w:r w:rsidRPr="00673003">
        <w:rPr>
          <w:rFonts w:ascii="Times New Roman" w:hAnsi="Times New Roman"/>
          <w:sz w:val="24"/>
          <w:szCs w:val="24"/>
        </w:rPr>
        <w:t>4</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 + {LR</w:t>
      </w:r>
      <w:r w:rsidRPr="00673003">
        <w:rPr>
          <w:rFonts w:ascii="Times New Roman" w:hAnsi="Times New Roman"/>
          <w:sz w:val="24"/>
          <w:szCs w:val="24"/>
        </w:rPr>
        <w:t>4</w:t>
      </w:r>
      <w:r>
        <w:rPr>
          <w:rFonts w:ascii="Times New Roman" w:hAnsi="Times New Roman"/>
          <w:sz w:val="24"/>
          <w:szCs w:val="24"/>
        </w:rPr>
        <w:t>;</w:t>
      </w:r>
      <w:r w:rsidRPr="00673003">
        <w:rPr>
          <w:rFonts w:ascii="Times New Roman" w:hAnsi="Times New Roman"/>
          <w:sz w:val="24"/>
          <w:szCs w:val="24"/>
        </w:rPr>
        <w:t>0040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 + {LR</w:t>
      </w:r>
      <w:r w:rsidRPr="00673003">
        <w:rPr>
          <w:rFonts w:ascii="Times New Roman" w:hAnsi="Times New Roman"/>
          <w:sz w:val="24"/>
          <w:szCs w:val="24"/>
        </w:rPr>
        <w:t>4</w:t>
      </w:r>
      <w:r>
        <w:rPr>
          <w:rFonts w:ascii="Times New Roman" w:hAnsi="Times New Roman"/>
          <w:sz w:val="24"/>
          <w:szCs w:val="24"/>
        </w:rPr>
        <w:t>;</w:t>
      </w:r>
      <w:r w:rsidRPr="00673003">
        <w:rPr>
          <w:rFonts w:ascii="Times New Roman" w:hAnsi="Times New Roman"/>
          <w:sz w:val="24"/>
          <w:szCs w:val="24"/>
        </w:rPr>
        <w:t>0050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 + {LR</w:t>
      </w:r>
      <w:r w:rsidRPr="00673003">
        <w:rPr>
          <w:rFonts w:ascii="Times New Roman" w:hAnsi="Times New Roman"/>
          <w:sz w:val="24"/>
          <w:szCs w:val="24"/>
        </w:rPr>
        <w:t>4</w:t>
      </w:r>
      <w:r>
        <w:rPr>
          <w:rFonts w:ascii="Times New Roman" w:hAnsi="Times New Roman"/>
          <w:sz w:val="24"/>
          <w:szCs w:val="24"/>
        </w:rPr>
        <w:t>;</w:t>
      </w:r>
      <w:r w:rsidRPr="00673003">
        <w:rPr>
          <w:rFonts w:ascii="Times New Roman" w:hAnsi="Times New Roman"/>
          <w:sz w:val="24"/>
          <w:szCs w:val="24"/>
        </w:rPr>
        <w:t>0060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 + {LR</w:t>
      </w:r>
      <w:r w:rsidRPr="00673003">
        <w:rPr>
          <w:rFonts w:ascii="Times New Roman" w:hAnsi="Times New Roman"/>
          <w:sz w:val="24"/>
          <w:szCs w:val="24"/>
        </w:rPr>
        <w:t>4</w:t>
      </w:r>
      <w:r>
        <w:rPr>
          <w:rFonts w:ascii="Times New Roman" w:hAnsi="Times New Roman"/>
          <w:sz w:val="24"/>
          <w:szCs w:val="24"/>
        </w:rPr>
        <w:t>;</w:t>
      </w:r>
      <w:r w:rsidRPr="00673003">
        <w:rPr>
          <w:rFonts w:ascii="Times New Roman" w:hAnsi="Times New Roman"/>
          <w:sz w:val="24"/>
          <w:szCs w:val="24"/>
        </w:rPr>
        <w:t>0065</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 + {LR</w:t>
      </w:r>
      <w:r w:rsidRPr="00673003">
        <w:rPr>
          <w:rFonts w:ascii="Times New Roman" w:hAnsi="Times New Roman"/>
          <w:sz w:val="24"/>
          <w:szCs w:val="24"/>
        </w:rPr>
        <w:t>4</w:t>
      </w:r>
      <w:r>
        <w:rPr>
          <w:rFonts w:ascii="Times New Roman" w:hAnsi="Times New Roman"/>
          <w:sz w:val="24"/>
          <w:szCs w:val="24"/>
        </w:rPr>
        <w:t>;</w:t>
      </w:r>
      <w:r w:rsidRPr="00673003">
        <w:rPr>
          <w:rFonts w:ascii="Times New Roman" w:hAnsi="Times New Roman"/>
          <w:sz w:val="24"/>
          <w:szCs w:val="24"/>
        </w:rPr>
        <w:t>0070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 + {LR</w:t>
      </w:r>
      <w:r w:rsidRPr="00673003">
        <w:rPr>
          <w:rFonts w:ascii="Times New Roman" w:hAnsi="Times New Roman"/>
          <w:sz w:val="24"/>
          <w:szCs w:val="24"/>
        </w:rPr>
        <w:t>4</w:t>
      </w:r>
      <w:r>
        <w:rPr>
          <w:rFonts w:ascii="Times New Roman" w:hAnsi="Times New Roman"/>
          <w:sz w:val="24"/>
          <w:szCs w:val="24"/>
        </w:rPr>
        <w:t>;</w:t>
      </w:r>
      <w:r w:rsidRPr="00673003">
        <w:rPr>
          <w:rFonts w:ascii="Times New Roman" w:hAnsi="Times New Roman"/>
          <w:sz w:val="24"/>
          <w:szCs w:val="24"/>
        </w:rPr>
        <w:t>0080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 + {LR</w:t>
      </w:r>
      <w:r w:rsidRPr="00673003">
        <w:rPr>
          <w:rFonts w:ascii="Times New Roman" w:hAnsi="Times New Roman"/>
          <w:sz w:val="24"/>
          <w:szCs w:val="24"/>
        </w:rPr>
        <w:t>40</w:t>
      </w:r>
      <w:r>
        <w:rPr>
          <w:rFonts w:ascii="Times New Roman" w:hAnsi="Times New Roman"/>
          <w:sz w:val="24"/>
          <w:szCs w:val="24"/>
        </w:rPr>
        <w:t>;</w:t>
      </w:r>
      <w:r w:rsidRPr="00673003">
        <w:rPr>
          <w:rFonts w:ascii="Times New Roman" w:hAnsi="Times New Roman"/>
          <w:sz w:val="24"/>
          <w:szCs w:val="24"/>
        </w:rPr>
        <w:t>080</w:t>
      </w:r>
      <w:r>
        <w:rPr>
          <w:rFonts w:ascii="Times New Roman" w:hAnsi="Times New Roman"/>
          <w:sz w:val="24"/>
          <w:szCs w:val="24"/>
        </w:rPr>
        <w:t>;</w:t>
      </w:r>
      <w:r w:rsidRPr="00673003">
        <w:rPr>
          <w:rFonts w:ascii="Times New Roman" w:hAnsi="Times New Roman"/>
          <w:sz w:val="24"/>
          <w:szCs w:val="24"/>
        </w:rPr>
        <w:t>0020</w:t>
      </w:r>
      <w:r>
        <w:rPr>
          <w:rFonts w:ascii="Times New Roman" w:hAnsi="Times New Roman"/>
          <w:sz w:val="24"/>
          <w:szCs w:val="24"/>
        </w:rPr>
        <w:t>} + {LR</w:t>
      </w:r>
      <w:r w:rsidRPr="00673003">
        <w:rPr>
          <w:rFonts w:ascii="Times New Roman" w:hAnsi="Times New Roman"/>
          <w:sz w:val="24"/>
          <w:szCs w:val="24"/>
        </w:rPr>
        <w:t>4</w:t>
      </w:r>
      <w:r>
        <w:rPr>
          <w:rFonts w:ascii="Times New Roman" w:hAnsi="Times New Roman"/>
          <w:sz w:val="24"/>
          <w:szCs w:val="24"/>
        </w:rPr>
        <w:t>;</w:t>
      </w:r>
      <w:r w:rsidRPr="00673003">
        <w:rPr>
          <w:rFonts w:ascii="Times New Roman" w:hAnsi="Times New Roman"/>
          <w:sz w:val="24"/>
          <w:szCs w:val="24"/>
        </w:rPr>
        <w:t>0090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 + {LR</w:t>
      </w:r>
      <w:r w:rsidRPr="00673003">
        <w:rPr>
          <w:rFonts w:ascii="Times New Roman" w:hAnsi="Times New Roman"/>
          <w:sz w:val="24"/>
          <w:szCs w:val="24"/>
        </w:rPr>
        <w:t>4</w:t>
      </w:r>
      <w:r>
        <w:rPr>
          <w:rFonts w:ascii="Times New Roman" w:hAnsi="Times New Roman"/>
          <w:sz w:val="24"/>
          <w:szCs w:val="24"/>
        </w:rPr>
        <w:t>;</w:t>
      </w:r>
      <w:r w:rsidRPr="00673003">
        <w:rPr>
          <w:rFonts w:ascii="Times New Roman" w:hAnsi="Times New Roman"/>
          <w:sz w:val="24"/>
          <w:szCs w:val="24"/>
        </w:rPr>
        <w:t>00090</w:t>
      </w:r>
      <w:r>
        <w:rPr>
          <w:rFonts w:ascii="Times New Roman" w:hAnsi="Times New Roman"/>
          <w:sz w:val="24"/>
          <w:szCs w:val="24"/>
        </w:rPr>
        <w:t>;</w:t>
      </w:r>
      <w:r w:rsidRPr="00673003">
        <w:rPr>
          <w:rFonts w:ascii="Times New Roman" w:hAnsi="Times New Roman"/>
          <w:sz w:val="24"/>
          <w:szCs w:val="24"/>
        </w:rPr>
        <w:t>0020</w:t>
      </w:r>
      <w:r>
        <w:rPr>
          <w:rFonts w:ascii="Times New Roman" w:hAnsi="Times New Roman"/>
          <w:sz w:val="24"/>
          <w:szCs w:val="24"/>
        </w:rPr>
        <w:t>} + {LR</w:t>
      </w:r>
      <w:r w:rsidRPr="00673003">
        <w:rPr>
          <w:rFonts w:ascii="Times New Roman" w:hAnsi="Times New Roman"/>
          <w:sz w:val="24"/>
          <w:szCs w:val="24"/>
        </w:rPr>
        <w:t>4</w:t>
      </w:r>
      <w:r>
        <w:rPr>
          <w:rFonts w:ascii="Times New Roman" w:hAnsi="Times New Roman"/>
          <w:sz w:val="24"/>
          <w:szCs w:val="24"/>
        </w:rPr>
        <w:t>;</w:t>
      </w:r>
      <w:r w:rsidRPr="00673003">
        <w:rPr>
          <w:rFonts w:ascii="Times New Roman" w:hAnsi="Times New Roman"/>
          <w:sz w:val="24"/>
          <w:szCs w:val="24"/>
        </w:rPr>
        <w:t>0140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 + {LR</w:t>
      </w:r>
      <w:r w:rsidRPr="00673003">
        <w:rPr>
          <w:rFonts w:ascii="Times New Roman" w:hAnsi="Times New Roman"/>
          <w:sz w:val="24"/>
          <w:szCs w:val="24"/>
        </w:rPr>
        <w:t>4</w:t>
      </w:r>
      <w:r>
        <w:rPr>
          <w:rFonts w:ascii="Times New Roman" w:hAnsi="Times New Roman"/>
          <w:sz w:val="24"/>
          <w:szCs w:val="24"/>
        </w:rPr>
        <w:t>;</w:t>
      </w:r>
      <w:r w:rsidRPr="00673003">
        <w:rPr>
          <w:rFonts w:ascii="Times New Roman" w:hAnsi="Times New Roman"/>
          <w:sz w:val="24"/>
          <w:szCs w:val="24"/>
        </w:rPr>
        <w:t>0140</w:t>
      </w:r>
      <w:r>
        <w:rPr>
          <w:rFonts w:ascii="Times New Roman" w:hAnsi="Times New Roman"/>
          <w:sz w:val="24"/>
          <w:szCs w:val="24"/>
        </w:rPr>
        <w:t>;</w:t>
      </w:r>
      <w:r w:rsidRPr="00673003">
        <w:rPr>
          <w:rFonts w:ascii="Times New Roman" w:hAnsi="Times New Roman"/>
          <w:sz w:val="24"/>
          <w:szCs w:val="24"/>
        </w:rPr>
        <w:t>0020</w:t>
      </w:r>
      <w:r>
        <w:rPr>
          <w:rFonts w:ascii="Times New Roman" w:hAnsi="Times New Roman"/>
          <w:sz w:val="24"/>
          <w:szCs w:val="24"/>
        </w:rPr>
        <w:t>} + {LR</w:t>
      </w:r>
      <w:r w:rsidRPr="00673003">
        <w:rPr>
          <w:rFonts w:ascii="Times New Roman" w:hAnsi="Times New Roman"/>
          <w:sz w:val="24"/>
          <w:szCs w:val="24"/>
        </w:rPr>
        <w:t>4</w:t>
      </w:r>
      <w:r>
        <w:rPr>
          <w:rFonts w:ascii="Times New Roman" w:hAnsi="Times New Roman"/>
          <w:sz w:val="24"/>
          <w:szCs w:val="24"/>
        </w:rPr>
        <w:t>;</w:t>
      </w:r>
      <w:r w:rsidRPr="00673003">
        <w:rPr>
          <w:rFonts w:ascii="Times New Roman" w:hAnsi="Times New Roman"/>
          <w:sz w:val="24"/>
          <w:szCs w:val="24"/>
        </w:rPr>
        <w:t>0180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 + {LR</w:t>
      </w:r>
      <w:r w:rsidRPr="00673003">
        <w:rPr>
          <w:rFonts w:ascii="Times New Roman" w:hAnsi="Times New Roman"/>
          <w:sz w:val="24"/>
          <w:szCs w:val="24"/>
        </w:rPr>
        <w:t>4</w:t>
      </w:r>
      <w:r>
        <w:rPr>
          <w:rFonts w:ascii="Times New Roman" w:hAnsi="Times New Roman"/>
          <w:sz w:val="24"/>
          <w:szCs w:val="24"/>
        </w:rPr>
        <w:t>;</w:t>
      </w:r>
      <w:r w:rsidRPr="00673003">
        <w:rPr>
          <w:rFonts w:ascii="Times New Roman" w:hAnsi="Times New Roman"/>
          <w:sz w:val="24"/>
          <w:szCs w:val="24"/>
        </w:rPr>
        <w:t>0180</w:t>
      </w:r>
      <w:r>
        <w:rPr>
          <w:rFonts w:ascii="Times New Roman" w:hAnsi="Times New Roman"/>
          <w:sz w:val="24"/>
          <w:szCs w:val="24"/>
        </w:rPr>
        <w:t>;</w:t>
      </w:r>
      <w:r w:rsidRPr="00673003">
        <w:rPr>
          <w:rFonts w:ascii="Times New Roman" w:hAnsi="Times New Roman"/>
          <w:sz w:val="24"/>
          <w:szCs w:val="24"/>
        </w:rPr>
        <w:t>0020</w:t>
      </w:r>
      <w:r>
        <w:rPr>
          <w:rFonts w:ascii="Times New Roman" w:hAnsi="Times New Roman"/>
          <w:sz w:val="24"/>
          <w:szCs w:val="24"/>
        </w:rPr>
        <w:t>} + {LR</w:t>
      </w:r>
      <w:r w:rsidRPr="00673003">
        <w:rPr>
          <w:rFonts w:ascii="Times New Roman" w:hAnsi="Times New Roman"/>
          <w:sz w:val="24"/>
          <w:szCs w:val="24"/>
        </w:rPr>
        <w:t>4</w:t>
      </w:r>
      <w:r>
        <w:rPr>
          <w:rFonts w:ascii="Times New Roman" w:hAnsi="Times New Roman"/>
          <w:sz w:val="24"/>
          <w:szCs w:val="24"/>
        </w:rPr>
        <w:t>;</w:t>
      </w:r>
      <w:r w:rsidRPr="00673003">
        <w:rPr>
          <w:rFonts w:ascii="Times New Roman" w:hAnsi="Times New Roman"/>
          <w:sz w:val="24"/>
          <w:szCs w:val="24"/>
        </w:rPr>
        <w:t>190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 + {LR</w:t>
      </w:r>
      <w:r w:rsidRPr="00673003">
        <w:rPr>
          <w:rFonts w:ascii="Times New Roman" w:hAnsi="Times New Roman"/>
          <w:sz w:val="24"/>
          <w:szCs w:val="24"/>
        </w:rPr>
        <w:t>4</w:t>
      </w:r>
      <w:r>
        <w:rPr>
          <w:rFonts w:ascii="Times New Roman" w:hAnsi="Times New Roman"/>
          <w:sz w:val="24"/>
          <w:szCs w:val="24"/>
        </w:rPr>
        <w:t>;</w:t>
      </w:r>
      <w:r w:rsidRPr="00673003">
        <w:rPr>
          <w:rFonts w:ascii="Times New Roman" w:hAnsi="Times New Roman"/>
          <w:sz w:val="24"/>
          <w:szCs w:val="24"/>
        </w:rPr>
        <w:t>0190</w:t>
      </w:r>
      <w:r>
        <w:rPr>
          <w:rFonts w:ascii="Times New Roman" w:hAnsi="Times New Roman"/>
          <w:sz w:val="24"/>
          <w:szCs w:val="24"/>
        </w:rPr>
        <w:t>;</w:t>
      </w:r>
      <w:r w:rsidRPr="00673003">
        <w:rPr>
          <w:rFonts w:ascii="Times New Roman" w:hAnsi="Times New Roman"/>
          <w:sz w:val="24"/>
          <w:szCs w:val="24"/>
        </w:rPr>
        <w:t>0020</w:t>
      </w:r>
      <w:r>
        <w:rPr>
          <w:rFonts w:ascii="Times New Roman" w:hAnsi="Times New Roman"/>
          <w:sz w:val="24"/>
          <w:szCs w:val="24"/>
        </w:rPr>
        <w:t>} + {LR</w:t>
      </w:r>
      <w:r w:rsidRPr="00673003">
        <w:rPr>
          <w:rFonts w:ascii="Times New Roman" w:hAnsi="Times New Roman"/>
          <w:sz w:val="24"/>
          <w:szCs w:val="24"/>
        </w:rPr>
        <w:t>4</w:t>
      </w:r>
      <w:r>
        <w:rPr>
          <w:rFonts w:ascii="Times New Roman" w:hAnsi="Times New Roman"/>
          <w:sz w:val="24"/>
          <w:szCs w:val="24"/>
        </w:rPr>
        <w:t>;</w:t>
      </w:r>
      <w:r w:rsidRPr="00673003">
        <w:rPr>
          <w:rFonts w:ascii="Times New Roman" w:hAnsi="Times New Roman"/>
          <w:sz w:val="24"/>
          <w:szCs w:val="24"/>
        </w:rPr>
        <w:t>0210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 + {LR</w:t>
      </w:r>
      <w:r w:rsidRPr="00673003">
        <w:rPr>
          <w:rFonts w:ascii="Times New Roman" w:hAnsi="Times New Roman"/>
          <w:sz w:val="24"/>
          <w:szCs w:val="24"/>
        </w:rPr>
        <w:t>4</w:t>
      </w:r>
      <w:r>
        <w:rPr>
          <w:rFonts w:ascii="Times New Roman" w:hAnsi="Times New Roman"/>
          <w:sz w:val="24"/>
          <w:szCs w:val="24"/>
        </w:rPr>
        <w:t>;</w:t>
      </w:r>
      <w:r w:rsidRPr="00673003">
        <w:rPr>
          <w:rFonts w:ascii="Times New Roman" w:hAnsi="Times New Roman"/>
          <w:sz w:val="24"/>
          <w:szCs w:val="24"/>
        </w:rPr>
        <w:t>0210</w:t>
      </w:r>
      <w:r>
        <w:rPr>
          <w:rFonts w:ascii="Times New Roman" w:hAnsi="Times New Roman"/>
          <w:sz w:val="24"/>
          <w:szCs w:val="24"/>
        </w:rPr>
        <w:t>;</w:t>
      </w:r>
      <w:r w:rsidRPr="00673003">
        <w:rPr>
          <w:rFonts w:ascii="Times New Roman" w:hAnsi="Times New Roman"/>
          <w:sz w:val="24"/>
          <w:szCs w:val="24"/>
        </w:rPr>
        <w:t>0020</w:t>
      </w:r>
      <w:r>
        <w:rPr>
          <w:rFonts w:ascii="Times New Roman" w:hAnsi="Times New Roman"/>
          <w:sz w:val="24"/>
          <w:szCs w:val="24"/>
        </w:rPr>
        <w:t>} + {LR</w:t>
      </w:r>
      <w:r w:rsidRPr="00673003">
        <w:rPr>
          <w:rFonts w:ascii="Times New Roman" w:hAnsi="Times New Roman"/>
          <w:sz w:val="24"/>
          <w:szCs w:val="24"/>
        </w:rPr>
        <w:t>4</w:t>
      </w:r>
      <w:r>
        <w:rPr>
          <w:rFonts w:ascii="Times New Roman" w:hAnsi="Times New Roman"/>
          <w:sz w:val="24"/>
          <w:szCs w:val="24"/>
        </w:rPr>
        <w:t>;</w:t>
      </w:r>
      <w:r w:rsidRPr="00673003">
        <w:rPr>
          <w:rFonts w:ascii="Times New Roman" w:hAnsi="Times New Roman"/>
          <w:sz w:val="24"/>
          <w:szCs w:val="24"/>
        </w:rPr>
        <w:t>0230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 + {LR</w:t>
      </w:r>
      <w:r w:rsidRPr="00673003">
        <w:rPr>
          <w:rFonts w:ascii="Times New Roman" w:hAnsi="Times New Roman"/>
          <w:sz w:val="24"/>
          <w:szCs w:val="24"/>
        </w:rPr>
        <w:t>4</w:t>
      </w:r>
      <w:r>
        <w:rPr>
          <w:rFonts w:ascii="Times New Roman" w:hAnsi="Times New Roman"/>
          <w:sz w:val="24"/>
          <w:szCs w:val="24"/>
        </w:rPr>
        <w:t>;</w:t>
      </w:r>
      <w:r w:rsidRPr="00673003">
        <w:rPr>
          <w:rFonts w:ascii="Times New Roman" w:hAnsi="Times New Roman"/>
          <w:sz w:val="24"/>
          <w:szCs w:val="24"/>
        </w:rPr>
        <w:t>0230</w:t>
      </w:r>
      <w:r>
        <w:rPr>
          <w:rFonts w:ascii="Times New Roman" w:hAnsi="Times New Roman"/>
          <w:sz w:val="24"/>
          <w:szCs w:val="24"/>
        </w:rPr>
        <w:t>;</w:t>
      </w:r>
      <w:r w:rsidRPr="00673003">
        <w:rPr>
          <w:rFonts w:ascii="Times New Roman" w:hAnsi="Times New Roman"/>
          <w:sz w:val="24"/>
          <w:szCs w:val="24"/>
        </w:rPr>
        <w:t>0020</w:t>
      </w:r>
      <w:r>
        <w:rPr>
          <w:rFonts w:ascii="Times New Roman" w:hAnsi="Times New Roman"/>
          <w:sz w:val="24"/>
          <w:szCs w:val="24"/>
        </w:rPr>
        <w:t>} + {LR</w:t>
      </w:r>
      <w:r w:rsidRPr="00673003">
        <w:rPr>
          <w:rFonts w:ascii="Times New Roman" w:hAnsi="Times New Roman"/>
          <w:sz w:val="24"/>
          <w:szCs w:val="24"/>
        </w:rPr>
        <w:t>4</w:t>
      </w:r>
      <w:r>
        <w:rPr>
          <w:rFonts w:ascii="Times New Roman" w:hAnsi="Times New Roman"/>
          <w:sz w:val="24"/>
          <w:szCs w:val="24"/>
        </w:rPr>
        <w:t>;</w:t>
      </w:r>
      <w:r w:rsidRPr="00673003">
        <w:rPr>
          <w:rFonts w:ascii="Times New Roman" w:hAnsi="Times New Roman"/>
          <w:sz w:val="24"/>
          <w:szCs w:val="24"/>
        </w:rPr>
        <w:t>0280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 + {LR</w:t>
      </w:r>
      <w:r w:rsidRPr="00673003">
        <w:rPr>
          <w:rFonts w:ascii="Times New Roman" w:hAnsi="Times New Roman"/>
          <w:sz w:val="24"/>
          <w:szCs w:val="24"/>
        </w:rPr>
        <w:t>4</w:t>
      </w:r>
      <w:r>
        <w:rPr>
          <w:rFonts w:ascii="Times New Roman" w:hAnsi="Times New Roman"/>
          <w:sz w:val="24"/>
          <w:szCs w:val="24"/>
        </w:rPr>
        <w:t>;</w:t>
      </w:r>
      <w:r w:rsidRPr="00673003">
        <w:rPr>
          <w:rFonts w:ascii="Times New Roman" w:hAnsi="Times New Roman"/>
          <w:sz w:val="24"/>
          <w:szCs w:val="24"/>
        </w:rPr>
        <w:t>0280</w:t>
      </w:r>
      <w:r>
        <w:rPr>
          <w:rFonts w:ascii="Times New Roman" w:hAnsi="Times New Roman"/>
          <w:sz w:val="24"/>
          <w:szCs w:val="24"/>
        </w:rPr>
        <w:t>;</w:t>
      </w:r>
      <w:r w:rsidRPr="00673003">
        <w:rPr>
          <w:rFonts w:ascii="Times New Roman" w:hAnsi="Times New Roman"/>
          <w:sz w:val="24"/>
          <w:szCs w:val="24"/>
        </w:rPr>
        <w:t>0020</w:t>
      </w:r>
      <w:r>
        <w:rPr>
          <w:rFonts w:ascii="Times New Roman" w:hAnsi="Times New Roman"/>
          <w:sz w:val="24"/>
          <w:szCs w:val="24"/>
        </w:rPr>
        <w:t>} + {LR</w:t>
      </w:r>
      <w:r w:rsidRPr="00673003">
        <w:rPr>
          <w:rFonts w:ascii="Times New Roman" w:hAnsi="Times New Roman"/>
          <w:sz w:val="24"/>
          <w:szCs w:val="24"/>
        </w:rPr>
        <w:t>4</w:t>
      </w:r>
      <w:r>
        <w:rPr>
          <w:rFonts w:ascii="Times New Roman" w:hAnsi="Times New Roman"/>
          <w:sz w:val="24"/>
          <w:szCs w:val="24"/>
        </w:rPr>
        <w:t>;</w:t>
      </w:r>
      <w:r w:rsidRPr="00673003">
        <w:rPr>
          <w:rFonts w:ascii="Times New Roman" w:hAnsi="Times New Roman"/>
          <w:sz w:val="24"/>
          <w:szCs w:val="24"/>
        </w:rPr>
        <w:t>0290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 + {LR</w:t>
      </w:r>
      <w:r w:rsidRPr="00673003">
        <w:rPr>
          <w:rFonts w:ascii="Times New Roman" w:hAnsi="Times New Roman"/>
          <w:sz w:val="24"/>
          <w:szCs w:val="24"/>
        </w:rPr>
        <w:t>4</w:t>
      </w:r>
      <w:r>
        <w:rPr>
          <w:rFonts w:ascii="Times New Roman" w:hAnsi="Times New Roman"/>
          <w:sz w:val="24"/>
          <w:szCs w:val="24"/>
        </w:rPr>
        <w:t>;</w:t>
      </w:r>
      <w:r w:rsidRPr="00673003">
        <w:rPr>
          <w:rFonts w:ascii="Times New Roman" w:hAnsi="Times New Roman"/>
          <w:sz w:val="24"/>
          <w:szCs w:val="24"/>
        </w:rPr>
        <w:t>0290</w:t>
      </w:r>
      <w:r>
        <w:rPr>
          <w:rFonts w:ascii="Times New Roman" w:hAnsi="Times New Roman"/>
          <w:sz w:val="24"/>
          <w:szCs w:val="24"/>
        </w:rPr>
        <w:t>;</w:t>
      </w:r>
      <w:r w:rsidRPr="00673003">
        <w:rPr>
          <w:rFonts w:ascii="Times New Roman" w:hAnsi="Times New Roman"/>
          <w:sz w:val="24"/>
          <w:szCs w:val="24"/>
        </w:rPr>
        <w:t>0020</w:t>
      </w:r>
      <w:r>
        <w:rPr>
          <w:rFonts w:ascii="Times New Roman" w:hAnsi="Times New Roman"/>
          <w:sz w:val="24"/>
          <w:szCs w:val="24"/>
        </w:rPr>
        <w:t>}].</w:t>
      </w:r>
    </w:p>
    <w:p w14:paraId="5BDC94CE" w14:textId="5304C6DC" w:rsidR="00675587" w:rsidRPr="000B66BC" w:rsidRDefault="00143C6A" w:rsidP="000B66BC">
      <w:pPr>
        <w:pStyle w:val="BodyText1"/>
        <w:spacing w:after="240"/>
        <w:ind w:left="720" w:hanging="360"/>
        <w:rPr>
          <w:rFonts w:ascii="Times New Roman" w:hAnsi="Times New Roman"/>
          <w:sz w:val="24"/>
          <w:szCs w:val="24"/>
        </w:rPr>
      </w:pPr>
      <w:r w:rsidRPr="00673003">
        <w:rPr>
          <w:rFonts w:ascii="Times New Roman" w:hAnsi="Times New Roman"/>
          <w:sz w:val="24"/>
          <w:szCs w:val="24"/>
        </w:rPr>
        <w:t>26</w:t>
      </w:r>
      <w:r>
        <w:rPr>
          <w:rFonts w:ascii="Times New Roman" w:hAnsi="Times New Roman"/>
          <w:sz w:val="24"/>
          <w:szCs w:val="24"/>
        </w:rPr>
        <w:t>.</w:t>
      </w:r>
      <w:r>
        <w:tab/>
      </w:r>
      <w:r>
        <w:rPr>
          <w:rFonts w:ascii="Times New Roman" w:hAnsi="Times New Roman"/>
          <w:sz w:val="24"/>
          <w:szCs w:val="24"/>
        </w:rPr>
        <w:t>Pentru consecvență cu valorile expunerii pentru calcularea indicatorului efectului de levier, cuantumurile ponderate la risc ale expunerilor se raportează, de asemenea, aplicate integral.</w:t>
      </w:r>
    </w:p>
    <w:p w14:paraId="794DC095" w14:textId="589FFC2B" w:rsidR="003B1611" w:rsidRPr="000B66BC" w:rsidRDefault="003B1611" w:rsidP="000B66BC">
      <w:pPr>
        <w:pStyle w:val="BodyText1"/>
        <w:spacing w:after="240"/>
        <w:ind w:left="720" w:hanging="360"/>
        <w:rPr>
          <w:rFonts w:ascii="Times New Roman" w:hAnsi="Times New Roman"/>
          <w:sz w:val="24"/>
          <w:szCs w:val="24"/>
        </w:rPr>
      </w:pPr>
      <w:r w:rsidRPr="00673003">
        <w:rPr>
          <w:rFonts w:ascii="Times New Roman" w:hAnsi="Times New Roman"/>
          <w:sz w:val="24"/>
          <w:szCs w:val="24"/>
        </w:rPr>
        <w:t>27</w:t>
      </w:r>
      <w:r>
        <w:rPr>
          <w:rFonts w:ascii="Times New Roman" w:hAnsi="Times New Roman"/>
          <w:sz w:val="24"/>
          <w:szCs w:val="24"/>
        </w:rPr>
        <w:t xml:space="preserve">. Instituțiile raportează </w:t>
      </w:r>
      <w:proofErr w:type="spellStart"/>
      <w:r>
        <w:rPr>
          <w:rFonts w:ascii="Times New Roman" w:hAnsi="Times New Roman"/>
          <w:sz w:val="24"/>
          <w:szCs w:val="24"/>
        </w:rPr>
        <w:t>contrapartea</w:t>
      </w:r>
      <w:proofErr w:type="spellEnd"/>
      <w:r>
        <w:rPr>
          <w:rFonts w:ascii="Times New Roman" w:hAnsi="Times New Roman"/>
          <w:sz w:val="24"/>
          <w:szCs w:val="24"/>
        </w:rPr>
        <w:t xml:space="preserve"> în ceea ce privește cuantumurile ponderate la risc ale expunerilor după aplicarea tehnicilor de diminuare a riscului de credit (CRM) și a efectelor lor de substituție. Instituțiile raportează </w:t>
      </w:r>
      <w:proofErr w:type="spellStart"/>
      <w:r>
        <w:rPr>
          <w:rFonts w:ascii="Times New Roman" w:hAnsi="Times New Roman"/>
          <w:sz w:val="24"/>
          <w:szCs w:val="24"/>
        </w:rPr>
        <w:t>contrapartea</w:t>
      </w:r>
      <w:proofErr w:type="spellEnd"/>
      <w:r>
        <w:rPr>
          <w:rFonts w:ascii="Times New Roman" w:hAnsi="Times New Roman"/>
          <w:sz w:val="24"/>
          <w:szCs w:val="24"/>
        </w:rPr>
        <w:t xml:space="preserve"> în ceea ce privește LRE în conformitate cu </w:t>
      </w:r>
      <w:proofErr w:type="spellStart"/>
      <w:r>
        <w:rPr>
          <w:rFonts w:ascii="Times New Roman" w:hAnsi="Times New Roman"/>
          <w:sz w:val="24"/>
          <w:szCs w:val="24"/>
        </w:rPr>
        <w:t>contrapartea</w:t>
      </w:r>
      <w:proofErr w:type="spellEnd"/>
      <w:r>
        <w:rPr>
          <w:rFonts w:ascii="Times New Roman" w:hAnsi="Times New Roman"/>
          <w:sz w:val="24"/>
          <w:szCs w:val="24"/>
        </w:rPr>
        <w:t xml:space="preserve"> originală, adică fără a ține seama de eventualele tehnici CRM sau efecte de substituție aplicabile cuantumurilor ponderate la risc ale expunerilor.</w:t>
      </w:r>
      <w:r w:rsidR="005A7235">
        <w:rPr>
          <w:rFonts w:ascii="Times New Roman" w:hAnsi="Times New Roman"/>
          <w:sz w:val="24"/>
          <w:szCs w:val="24"/>
        </w:rPr>
        <w:t xml:space="preserve">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E75BB8" w14:paraId="69CF6F62" w14:textId="77777777" w:rsidTr="000B66BC">
        <w:trPr>
          <w:trHeight w:val="297"/>
        </w:trPr>
        <w:tc>
          <w:tcPr>
            <w:tcW w:w="1559" w:type="dxa"/>
            <w:shd w:val="clear" w:color="auto" w:fill="D9D9D9" w:themeFill="background1" w:themeFillShade="D9"/>
          </w:tcPr>
          <w:p w14:paraId="5F424E32"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szCs w:val="24"/>
              </w:rPr>
              <w:t>Rând și coloană</w:t>
            </w:r>
          </w:p>
        </w:tc>
        <w:tc>
          <w:tcPr>
            <w:tcW w:w="7406" w:type="dxa"/>
            <w:shd w:val="clear" w:color="auto" w:fill="D9D9D9" w:themeFill="background1" w:themeFillShade="D9"/>
          </w:tcPr>
          <w:p w14:paraId="0DBEBFC4"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bCs/>
                <w:sz w:val="24"/>
                <w:szCs w:val="24"/>
              </w:rPr>
              <w:t>Referințe juridice și instrucțiuni</w:t>
            </w:r>
          </w:p>
        </w:tc>
      </w:tr>
      <w:tr w:rsidR="002A54FF" w:rsidRPr="00E75BB8" w14:paraId="7949D943" w14:textId="77777777" w:rsidTr="000B66BC">
        <w:trPr>
          <w:trHeight w:val="445"/>
        </w:trPr>
        <w:tc>
          <w:tcPr>
            <w:tcW w:w="1559" w:type="dxa"/>
            <w:shd w:val="clear" w:color="auto" w:fill="FFFFFF"/>
          </w:tcPr>
          <w:p w14:paraId="55F0F0BF" w14:textId="2E63969B"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06" w:type="dxa"/>
            <w:shd w:val="clear" w:color="auto" w:fill="FFFFFF"/>
          </w:tcPr>
          <w:p w14:paraId="1750A9AE" w14:textId="2B686C42"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 xml:space="preserve">Elemente </w:t>
            </w:r>
            <w:proofErr w:type="spellStart"/>
            <w:r>
              <w:rPr>
                <w:rFonts w:ascii="Times New Roman" w:hAnsi="Times New Roman"/>
                <w:b/>
                <w:sz w:val="24"/>
                <w:szCs w:val="24"/>
              </w:rPr>
              <w:t>extrabilanțiere</w:t>
            </w:r>
            <w:proofErr w:type="spellEnd"/>
            <w:r>
              <w:rPr>
                <w:rFonts w:ascii="Times New Roman" w:hAnsi="Times New Roman"/>
                <w:b/>
                <w:sz w:val="24"/>
                <w:szCs w:val="24"/>
              </w:rPr>
              <w:t xml:space="preserve"> – Valoarea expunerii pentru calcularea indicatorului efectului de levier</w:t>
            </w:r>
          </w:p>
          <w:p w14:paraId="158DBAF4" w14:textId="79CDE72A"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Valoarea expunerii pentru calcularea indicatorului efectului de levier calculată ca suma celulelor {LRCalc;</w:t>
            </w:r>
            <w:r w:rsidRPr="00673003">
              <w:rPr>
                <w:rFonts w:ascii="Times New Roman" w:hAnsi="Times New Roman"/>
                <w:sz w:val="24"/>
                <w:szCs w:val="24"/>
              </w:rPr>
              <w:t>0150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 {LRCalc;</w:t>
            </w:r>
            <w:r w:rsidRPr="00673003">
              <w:rPr>
                <w:rFonts w:ascii="Times New Roman" w:hAnsi="Times New Roman"/>
                <w:sz w:val="24"/>
                <w:szCs w:val="24"/>
              </w:rPr>
              <w:t>0160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 {LRCalc;</w:t>
            </w:r>
            <w:r w:rsidRPr="00673003">
              <w:rPr>
                <w:rFonts w:ascii="Times New Roman" w:hAnsi="Times New Roman"/>
                <w:sz w:val="24"/>
                <w:szCs w:val="24"/>
              </w:rPr>
              <w:t>0170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 și {LRCalc;</w:t>
            </w:r>
            <w:r w:rsidRPr="00673003">
              <w:rPr>
                <w:rFonts w:ascii="Times New Roman" w:hAnsi="Times New Roman"/>
                <w:sz w:val="24"/>
                <w:szCs w:val="24"/>
              </w:rPr>
              <w:t>0180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 xml:space="preserve">}, mai puțin expunerile </w:t>
            </w:r>
            <w:proofErr w:type="spellStart"/>
            <w:r>
              <w:rPr>
                <w:rFonts w:ascii="Times New Roman" w:hAnsi="Times New Roman"/>
                <w:sz w:val="24"/>
                <w:szCs w:val="24"/>
              </w:rPr>
              <w:t>intragrup</w:t>
            </w:r>
            <w:proofErr w:type="spellEnd"/>
            <w:r>
              <w:rPr>
                <w:rFonts w:ascii="Times New Roman" w:hAnsi="Times New Roman"/>
                <w:sz w:val="24"/>
                <w:szCs w:val="24"/>
              </w:rPr>
              <w:t xml:space="preserve"> respective (pe bază individuală) excluse în conformitate cu articolul </w:t>
            </w:r>
            <w:r w:rsidRPr="00673003">
              <w:rPr>
                <w:rFonts w:ascii="Times New Roman" w:hAnsi="Times New Roman"/>
                <w:sz w:val="24"/>
                <w:szCs w:val="24"/>
              </w:rPr>
              <w:t>429</w:t>
            </w:r>
            <w:r>
              <w:rPr>
                <w:rFonts w:ascii="Times New Roman" w:hAnsi="Times New Roman"/>
                <w:sz w:val="24"/>
                <w:szCs w:val="24"/>
              </w:rPr>
              <w:t>a alineatul (</w:t>
            </w:r>
            <w:r w:rsidRPr="00673003">
              <w:rPr>
                <w:rFonts w:ascii="Times New Roman" w:hAnsi="Times New Roman"/>
                <w:sz w:val="24"/>
                <w:szCs w:val="24"/>
              </w:rPr>
              <w:t>1</w:t>
            </w:r>
            <w:r>
              <w:rPr>
                <w:rFonts w:ascii="Times New Roman" w:hAnsi="Times New Roman"/>
                <w:sz w:val="24"/>
                <w:szCs w:val="24"/>
              </w:rPr>
              <w:t>) litera (c) din CRR.</w:t>
            </w:r>
          </w:p>
        </w:tc>
      </w:tr>
      <w:tr w:rsidR="002A54FF" w:rsidRPr="00E75BB8" w14:paraId="5C714FF5" w14:textId="77777777" w:rsidTr="000B66BC">
        <w:trPr>
          <w:trHeight w:val="1179"/>
        </w:trPr>
        <w:tc>
          <w:tcPr>
            <w:tcW w:w="1559" w:type="dxa"/>
            <w:shd w:val="clear" w:color="auto" w:fill="FFFFFF"/>
          </w:tcPr>
          <w:p w14:paraId="2120C924" w14:textId="781A037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06" w:type="dxa"/>
            <w:shd w:val="clear" w:color="auto" w:fill="FFFFFF"/>
          </w:tcPr>
          <w:p w14:paraId="01D12FD7" w14:textId="094E74CB"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 xml:space="preserve">Elemente </w:t>
            </w:r>
            <w:proofErr w:type="spellStart"/>
            <w:r>
              <w:rPr>
                <w:rFonts w:ascii="Times New Roman" w:hAnsi="Times New Roman"/>
                <w:b/>
                <w:sz w:val="24"/>
                <w:szCs w:val="24"/>
              </w:rPr>
              <w:t>extrabilanțiere</w:t>
            </w:r>
            <w:proofErr w:type="spellEnd"/>
            <w:r>
              <w:rPr>
                <w:rFonts w:ascii="Times New Roman" w:hAnsi="Times New Roman"/>
                <w:b/>
                <w:sz w:val="24"/>
                <w:szCs w:val="24"/>
              </w:rPr>
              <w:t xml:space="preserve"> – Cuantumul ponderat la risc al expunerilor</w:t>
            </w:r>
          </w:p>
          <w:p w14:paraId="672047D9" w14:textId="24A19AA0"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Cuantumul ponderat la risc al expunerii elementelor </w:t>
            </w:r>
            <w:proofErr w:type="spellStart"/>
            <w:r>
              <w:rPr>
                <w:rFonts w:ascii="Times New Roman" w:hAnsi="Times New Roman"/>
                <w:bCs/>
                <w:sz w:val="24"/>
                <w:szCs w:val="24"/>
              </w:rPr>
              <w:t>extrabilanțiere</w:t>
            </w:r>
            <w:proofErr w:type="spellEnd"/>
            <w:r>
              <w:rPr>
                <w:rFonts w:ascii="Times New Roman" w:hAnsi="Times New Roman"/>
                <w:bCs/>
                <w:sz w:val="24"/>
                <w:szCs w:val="24"/>
              </w:rPr>
              <w:t xml:space="preserve"> – fără SFT-uri și instrumente financiare derivate – conform abordării standardizate și abordării bazate pe modele interne de rating. </w:t>
            </w:r>
            <w:r>
              <w:rPr>
                <w:rFonts w:ascii="Times New Roman" w:hAnsi="Times New Roman"/>
                <w:sz w:val="24"/>
                <w:szCs w:val="24"/>
              </w:rPr>
              <w:t xml:space="preserve">Pentru expunerile din cadrul abordării standardizate, instituțiile determină cuantumul ponderat la risc al expunerii în conformitate cu partea a treia titlul II capitolul </w:t>
            </w:r>
            <w:r w:rsidRPr="00673003">
              <w:rPr>
                <w:rFonts w:ascii="Times New Roman" w:hAnsi="Times New Roman"/>
                <w:sz w:val="24"/>
                <w:szCs w:val="24"/>
              </w:rPr>
              <w:t>2</w:t>
            </w:r>
            <w:r>
              <w:rPr>
                <w:rFonts w:ascii="Times New Roman" w:hAnsi="Times New Roman"/>
                <w:sz w:val="24"/>
                <w:szCs w:val="24"/>
              </w:rPr>
              <w:t xml:space="preserve"> din CRR.</w:t>
            </w:r>
            <w:r>
              <w:rPr>
                <w:rFonts w:ascii="Times New Roman" w:hAnsi="Times New Roman"/>
                <w:bCs/>
                <w:sz w:val="24"/>
                <w:szCs w:val="24"/>
              </w:rPr>
              <w:t xml:space="preserve"> </w:t>
            </w:r>
            <w:r>
              <w:rPr>
                <w:rFonts w:ascii="Times New Roman" w:hAnsi="Times New Roman"/>
                <w:sz w:val="24"/>
                <w:szCs w:val="24"/>
              </w:rPr>
              <w:t xml:space="preserve">Pentru expunerile din cadrul abordării bazate pe modele interne de rating, instituțiile determină cuantumul ponderat la risc al expunerii în conformitate cu partea a treia titlul II capitolul </w:t>
            </w:r>
            <w:r w:rsidRPr="00673003">
              <w:rPr>
                <w:rFonts w:ascii="Times New Roman" w:hAnsi="Times New Roman"/>
                <w:sz w:val="24"/>
                <w:szCs w:val="24"/>
              </w:rPr>
              <w:t>3</w:t>
            </w:r>
            <w:r>
              <w:rPr>
                <w:rFonts w:ascii="Times New Roman" w:hAnsi="Times New Roman"/>
                <w:sz w:val="24"/>
                <w:szCs w:val="24"/>
              </w:rPr>
              <w:t xml:space="preserve"> din CRR.</w:t>
            </w:r>
          </w:p>
        </w:tc>
      </w:tr>
      <w:tr w:rsidR="002A54FF" w:rsidRPr="00E75BB8" w14:paraId="3A2B982B" w14:textId="77777777" w:rsidTr="000B66BC">
        <w:trPr>
          <w:trHeight w:val="741"/>
        </w:trPr>
        <w:tc>
          <w:tcPr>
            <w:tcW w:w="1559" w:type="dxa"/>
            <w:shd w:val="clear" w:color="auto" w:fill="FFFFFF"/>
          </w:tcPr>
          <w:p w14:paraId="02155B13" w14:textId="2421AAB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06" w:type="dxa"/>
            <w:shd w:val="clear" w:color="auto" w:fill="FFFFFF"/>
          </w:tcPr>
          <w:p w14:paraId="08539F0E" w14:textId="34DD4FEA"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Din care: </w:t>
            </w:r>
            <w:r>
              <w:rPr>
                <w:rFonts w:ascii="Times New Roman" w:hAnsi="Times New Roman"/>
                <w:b/>
                <w:sz w:val="24"/>
                <w:szCs w:val="24"/>
              </w:rPr>
              <w:t>Finanțarea comerțului – Valoarea expunerii pentru calcularea indicatorului efectului de levier</w:t>
            </w:r>
          </w:p>
          <w:p w14:paraId="645ACACC" w14:textId="77777777" w:rsidR="00F21A85" w:rsidRDefault="00F4754B" w:rsidP="00F21A85">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Valoarea expunerii pentru calcularea indicatorului efectului de levier al elementelor </w:t>
            </w:r>
            <w:proofErr w:type="spellStart"/>
            <w:r>
              <w:rPr>
                <w:rFonts w:ascii="Times New Roman" w:hAnsi="Times New Roman"/>
                <w:bCs/>
                <w:sz w:val="24"/>
                <w:szCs w:val="24"/>
              </w:rPr>
              <w:t>extrabilanțiere</w:t>
            </w:r>
            <w:proofErr w:type="spellEnd"/>
            <w:r>
              <w:rPr>
                <w:rFonts w:ascii="Times New Roman" w:hAnsi="Times New Roman"/>
                <w:bCs/>
                <w:sz w:val="24"/>
                <w:szCs w:val="24"/>
              </w:rPr>
              <w:t xml:space="preserve"> legate de finanțarea comerțului.</w:t>
            </w:r>
          </w:p>
          <w:p w14:paraId="133382BF" w14:textId="754E9FF1" w:rsidR="002509B1" w:rsidRPr="000B66BC" w:rsidRDefault="00F4754B" w:rsidP="00F21A85">
            <w:pPr>
              <w:pStyle w:val="BodyText1"/>
              <w:spacing w:after="240" w:line="240" w:lineRule="auto"/>
              <w:rPr>
                <w:rFonts w:ascii="Times New Roman" w:hAnsi="Times New Roman"/>
                <w:bCs/>
                <w:sz w:val="24"/>
                <w:szCs w:val="24"/>
              </w:rPr>
            </w:pPr>
            <w:r>
              <w:rPr>
                <w:rFonts w:ascii="Times New Roman" w:hAnsi="Times New Roman"/>
                <w:bCs/>
                <w:sz w:val="24"/>
                <w:szCs w:val="24"/>
              </w:rPr>
              <w:t>Pentru completarea formularului LR</w:t>
            </w:r>
            <w:r w:rsidRPr="00673003">
              <w:rPr>
                <w:rFonts w:ascii="Times New Roman" w:hAnsi="Times New Roman"/>
                <w:bCs/>
                <w:sz w:val="24"/>
                <w:szCs w:val="24"/>
              </w:rPr>
              <w:t>4</w:t>
            </w:r>
            <w:r>
              <w:rPr>
                <w:rFonts w:ascii="Times New Roman" w:hAnsi="Times New Roman"/>
                <w:bCs/>
                <w:sz w:val="24"/>
                <w:szCs w:val="24"/>
              </w:rPr>
              <w:t xml:space="preserve">, elementele </w:t>
            </w:r>
            <w:proofErr w:type="spellStart"/>
            <w:r>
              <w:rPr>
                <w:rFonts w:ascii="Times New Roman" w:hAnsi="Times New Roman"/>
                <w:bCs/>
                <w:sz w:val="24"/>
                <w:szCs w:val="24"/>
              </w:rPr>
              <w:t>extrabilanțiere</w:t>
            </w:r>
            <w:proofErr w:type="spellEnd"/>
            <w:r>
              <w:rPr>
                <w:rFonts w:ascii="Times New Roman" w:hAnsi="Times New Roman"/>
                <w:bCs/>
                <w:sz w:val="24"/>
                <w:szCs w:val="24"/>
              </w:rPr>
              <w:t xml:space="preserve"> legate de finanțarea comerțului se referă la scrisorile de credit pentru importuri și exporturi, emise și confirmate, pe termen scurt și cu </w:t>
            </w:r>
            <w:proofErr w:type="spellStart"/>
            <w:r>
              <w:rPr>
                <w:rFonts w:ascii="Times New Roman" w:hAnsi="Times New Roman"/>
                <w:bCs/>
                <w:sz w:val="24"/>
                <w:szCs w:val="24"/>
              </w:rPr>
              <w:t>autolichidare</w:t>
            </w:r>
            <w:proofErr w:type="spellEnd"/>
            <w:r>
              <w:rPr>
                <w:rFonts w:ascii="Times New Roman" w:hAnsi="Times New Roman"/>
                <w:bCs/>
                <w:sz w:val="24"/>
                <w:szCs w:val="24"/>
              </w:rPr>
              <w:t>, și la tranzacții similare.</w:t>
            </w:r>
          </w:p>
        </w:tc>
      </w:tr>
      <w:tr w:rsidR="002A54FF" w:rsidRPr="00E75BB8" w14:paraId="76EF75CF" w14:textId="77777777" w:rsidTr="000B66BC">
        <w:trPr>
          <w:trHeight w:val="1038"/>
        </w:trPr>
        <w:tc>
          <w:tcPr>
            <w:tcW w:w="1559" w:type="dxa"/>
            <w:shd w:val="clear" w:color="auto" w:fill="FFFFFF"/>
          </w:tcPr>
          <w:p w14:paraId="35797C75" w14:textId="0565FF1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06" w:type="dxa"/>
            <w:shd w:val="clear" w:color="auto" w:fill="FFFFFF"/>
          </w:tcPr>
          <w:p w14:paraId="249BC5D0" w14:textId="48587F9F"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Din care: Finanțarea comerțului – Cuantumul ponderat la risc al expunerilor</w:t>
            </w:r>
          </w:p>
          <w:p w14:paraId="6D7F09A8" w14:textId="77777777" w:rsidR="006918E9" w:rsidRDefault="00F4754B" w:rsidP="006918E9">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Valoarea ponderată la risc a expunerii elementelor </w:t>
            </w:r>
            <w:proofErr w:type="spellStart"/>
            <w:r>
              <w:rPr>
                <w:rFonts w:ascii="Times New Roman" w:hAnsi="Times New Roman"/>
                <w:bCs/>
                <w:sz w:val="24"/>
                <w:szCs w:val="24"/>
              </w:rPr>
              <w:t>extrabilanțiere</w:t>
            </w:r>
            <w:proofErr w:type="spellEnd"/>
            <w:r>
              <w:rPr>
                <w:rFonts w:ascii="Times New Roman" w:hAnsi="Times New Roman"/>
                <w:bCs/>
                <w:sz w:val="24"/>
                <w:szCs w:val="24"/>
              </w:rPr>
              <w:t xml:space="preserve"> – fără SFT-uri și instrumente financiare derivate – care se referă la finanțarea comerțului.</w:t>
            </w:r>
          </w:p>
          <w:p w14:paraId="38C84AEF" w14:textId="78316124"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Pentru completarea formularului LR</w:t>
            </w:r>
            <w:r w:rsidRPr="00673003">
              <w:rPr>
                <w:rFonts w:ascii="Times New Roman" w:hAnsi="Times New Roman"/>
                <w:bCs/>
                <w:sz w:val="24"/>
                <w:szCs w:val="24"/>
              </w:rPr>
              <w:t>4</w:t>
            </w:r>
            <w:r>
              <w:rPr>
                <w:rFonts w:ascii="Times New Roman" w:hAnsi="Times New Roman"/>
                <w:bCs/>
                <w:sz w:val="24"/>
                <w:szCs w:val="24"/>
              </w:rPr>
              <w:t xml:space="preserve">, elementele </w:t>
            </w:r>
            <w:proofErr w:type="spellStart"/>
            <w:r>
              <w:rPr>
                <w:rFonts w:ascii="Times New Roman" w:hAnsi="Times New Roman"/>
                <w:bCs/>
                <w:sz w:val="24"/>
                <w:szCs w:val="24"/>
              </w:rPr>
              <w:t>extrabilanțiere</w:t>
            </w:r>
            <w:proofErr w:type="spellEnd"/>
            <w:r>
              <w:rPr>
                <w:rFonts w:ascii="Times New Roman" w:hAnsi="Times New Roman"/>
                <w:bCs/>
                <w:sz w:val="24"/>
                <w:szCs w:val="24"/>
              </w:rPr>
              <w:t xml:space="preserve"> legate de finanțarea comerțului se referă la scrisorile de credit pentru importuri și exporturi, emise și confirmate, pe termen scurt și cu </w:t>
            </w:r>
            <w:proofErr w:type="spellStart"/>
            <w:r>
              <w:rPr>
                <w:rFonts w:ascii="Times New Roman" w:hAnsi="Times New Roman"/>
                <w:bCs/>
                <w:sz w:val="24"/>
                <w:szCs w:val="24"/>
              </w:rPr>
              <w:t>autolichidare</w:t>
            </w:r>
            <w:proofErr w:type="spellEnd"/>
            <w:r>
              <w:rPr>
                <w:rFonts w:ascii="Times New Roman" w:hAnsi="Times New Roman"/>
                <w:bCs/>
                <w:sz w:val="24"/>
                <w:szCs w:val="24"/>
              </w:rPr>
              <w:t>, și la tranzacții similare.</w:t>
            </w:r>
          </w:p>
        </w:tc>
      </w:tr>
      <w:tr w:rsidR="002A54FF" w:rsidRPr="00E75BB8" w14:paraId="277256CF" w14:textId="77777777" w:rsidTr="000B66BC">
        <w:trPr>
          <w:trHeight w:val="1030"/>
        </w:trPr>
        <w:tc>
          <w:tcPr>
            <w:tcW w:w="1559" w:type="dxa"/>
            <w:shd w:val="clear" w:color="auto" w:fill="FFFFFF"/>
          </w:tcPr>
          <w:p w14:paraId="5B876EDF" w14:textId="3902F51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0030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06" w:type="dxa"/>
            <w:shd w:val="clear" w:color="auto" w:fill="FFFFFF"/>
          </w:tcPr>
          <w:p w14:paraId="48F51CF2" w14:textId="4EB6A65B"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Din care: </w:t>
            </w:r>
            <w:r>
              <w:rPr>
                <w:rFonts w:ascii="Times New Roman" w:hAnsi="Times New Roman"/>
                <w:b/>
                <w:sz w:val="24"/>
                <w:szCs w:val="24"/>
              </w:rPr>
              <w:t>În cadrul schemei oficiale de asigurare a creditelor de export – Valoarea expunerii pentru calcularea indicatorului efectului de levier</w:t>
            </w:r>
          </w:p>
          <w:p w14:paraId="6B70A020" w14:textId="3C72A663"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Valoarea expunerii pentru calcularea indicatorului efectului de levier al elementelor </w:t>
            </w:r>
            <w:proofErr w:type="spellStart"/>
            <w:r>
              <w:rPr>
                <w:rFonts w:ascii="Times New Roman" w:hAnsi="Times New Roman"/>
                <w:sz w:val="24"/>
                <w:szCs w:val="24"/>
              </w:rPr>
              <w:t>extrabilanțiere</w:t>
            </w:r>
            <w:proofErr w:type="spellEnd"/>
            <w:r>
              <w:rPr>
                <w:rFonts w:ascii="Times New Roman" w:hAnsi="Times New Roman"/>
                <w:sz w:val="24"/>
                <w:szCs w:val="24"/>
              </w:rPr>
              <w:t xml:space="preserve"> legate de finanțarea comerțului în cadrul unei scheme oficiale de asigurare a creditelor de export.</w:t>
            </w:r>
          </w:p>
          <w:p w14:paraId="71BE2A86" w14:textId="52B3D7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Pentru completarea formularului LR</w:t>
            </w:r>
            <w:r w:rsidRPr="00673003">
              <w:rPr>
                <w:rFonts w:ascii="Times New Roman" w:hAnsi="Times New Roman"/>
                <w:sz w:val="24"/>
                <w:szCs w:val="24"/>
              </w:rPr>
              <w:t>4</w:t>
            </w:r>
            <w:r>
              <w:rPr>
                <w:rFonts w:ascii="Times New Roman" w:hAnsi="Times New Roman"/>
                <w:sz w:val="24"/>
                <w:szCs w:val="24"/>
              </w:rPr>
              <w:t>, schema oficială de asigurare a creditelor de export se referă la sprijinul oficial acordat de guvern sau de o altă entitate, cum ar fi o agenție oficială de creditare a exportului, sub formă de, printre altele, credite/finanțări directe, refinanțări, subvenționare a ratei dobânzii (în cazul în care se garantează o rată fixă a dobânzii pe toată durata creditului), finanțare a ajutoarelor (credite și granturi), asigurare a creditelor de export și garanții.</w:t>
            </w:r>
          </w:p>
        </w:tc>
      </w:tr>
      <w:tr w:rsidR="002A54FF" w:rsidRPr="00E75BB8" w14:paraId="46968C9B" w14:textId="77777777" w:rsidTr="000B66BC">
        <w:trPr>
          <w:trHeight w:val="601"/>
        </w:trPr>
        <w:tc>
          <w:tcPr>
            <w:tcW w:w="1559" w:type="dxa"/>
            <w:shd w:val="clear" w:color="auto" w:fill="FFFFFF"/>
          </w:tcPr>
          <w:p w14:paraId="68790E0D" w14:textId="23854C8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0030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06" w:type="dxa"/>
            <w:shd w:val="clear" w:color="auto" w:fill="FFFFFF"/>
          </w:tcPr>
          <w:p w14:paraId="071CF42C" w14:textId="4BD5D1B3"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Din care: În cadrul schemei oficiale de asigurare a creditelor de export – Cuantumul ponderat la risc al expunerilor</w:t>
            </w:r>
          </w:p>
          <w:p w14:paraId="0E7BC811" w14:textId="6F1A953F"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Valoarea ponderată la risc a expunerii elementelor </w:t>
            </w:r>
            <w:proofErr w:type="spellStart"/>
            <w:r>
              <w:rPr>
                <w:rFonts w:ascii="Times New Roman" w:hAnsi="Times New Roman"/>
                <w:sz w:val="24"/>
                <w:szCs w:val="24"/>
              </w:rPr>
              <w:t>extrabilanțiere</w:t>
            </w:r>
            <w:proofErr w:type="spellEnd"/>
            <w:r>
              <w:rPr>
                <w:rFonts w:ascii="Times New Roman" w:hAnsi="Times New Roman"/>
                <w:sz w:val="24"/>
                <w:szCs w:val="24"/>
              </w:rPr>
              <w:t xml:space="preserve"> – fără SFT-uri și instrumente financiare derivate – legate de finanțarea comerțului în cadrul unei scheme oficiale de asigurare a creditelor de export.</w:t>
            </w:r>
          </w:p>
          <w:p w14:paraId="2D3ADF55" w14:textId="478E84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Pentru completarea formularului LR</w:t>
            </w:r>
            <w:r w:rsidRPr="00673003">
              <w:rPr>
                <w:rFonts w:ascii="Times New Roman" w:hAnsi="Times New Roman"/>
                <w:sz w:val="24"/>
                <w:szCs w:val="24"/>
              </w:rPr>
              <w:t>4</w:t>
            </w:r>
            <w:r>
              <w:rPr>
                <w:rFonts w:ascii="Times New Roman" w:hAnsi="Times New Roman"/>
                <w:sz w:val="24"/>
                <w:szCs w:val="24"/>
              </w:rPr>
              <w:t>, schema oficială de asigurare a creditelor de export se referă la sprijinul oficial acordat de guvern sau de o altă entitate, cum ar fi o agenție oficială de creditare a exportului, sub formă de, printre altele, credite/finanțări directe, refinanțări, subvenționare a ratei dobânzii (în cazul în care se garantează o rată fixă a dobânzii pe toată durata creditului), finanțare a ajutoarelor (credite și granturi), asigurare a creditelor de export și garanții.</w:t>
            </w:r>
          </w:p>
        </w:tc>
      </w:tr>
      <w:tr w:rsidR="002A54FF" w:rsidRPr="00E75BB8" w14:paraId="46D6302F" w14:textId="77777777" w:rsidTr="000B66BC">
        <w:trPr>
          <w:trHeight w:val="71"/>
        </w:trPr>
        <w:tc>
          <w:tcPr>
            <w:tcW w:w="1559" w:type="dxa"/>
            <w:shd w:val="clear" w:color="auto" w:fill="FFFFFF"/>
          </w:tcPr>
          <w:p w14:paraId="189CF026" w14:textId="3E532BF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0040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06" w:type="dxa"/>
            <w:shd w:val="clear" w:color="auto" w:fill="FFFFFF"/>
          </w:tcPr>
          <w:p w14:paraId="70B328B5" w14:textId="418FD16C"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Instrumente financiare derivate și SFT-uri care fac obiectul unui acord de compensare între produse diferite – Valoarea expunerii pentru calcularea indicatorului efectului de levier</w:t>
            </w:r>
          </w:p>
          <w:p w14:paraId="04D3A7BA" w14:textId="2951A72A"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Valoarea expunerii pentru calcularea indicatorului efectului de levier al instrumentelor financiare derivate și al SFT-urilor, în cazul în care acestea fac obiectul unui acord de compensare între produse diferite, astfel cum este definit la articolul </w:t>
            </w:r>
            <w:r w:rsidRPr="00673003">
              <w:rPr>
                <w:rFonts w:ascii="Times New Roman" w:hAnsi="Times New Roman"/>
                <w:bCs/>
                <w:sz w:val="24"/>
                <w:szCs w:val="24"/>
              </w:rPr>
              <w:t>272</w:t>
            </w:r>
            <w:r>
              <w:rPr>
                <w:rFonts w:ascii="Times New Roman" w:hAnsi="Times New Roman"/>
                <w:bCs/>
                <w:sz w:val="24"/>
                <w:szCs w:val="24"/>
              </w:rPr>
              <w:t xml:space="preserve"> punctul </w:t>
            </w:r>
            <w:r w:rsidRPr="00673003">
              <w:rPr>
                <w:rFonts w:ascii="Times New Roman" w:hAnsi="Times New Roman"/>
                <w:bCs/>
                <w:sz w:val="24"/>
                <w:szCs w:val="24"/>
              </w:rPr>
              <w:t>25</w:t>
            </w:r>
            <w:r>
              <w:rPr>
                <w:rFonts w:ascii="Times New Roman" w:hAnsi="Times New Roman"/>
                <w:bCs/>
                <w:sz w:val="24"/>
                <w:szCs w:val="24"/>
              </w:rPr>
              <w:t xml:space="preserve"> din CRR.</w:t>
            </w:r>
          </w:p>
        </w:tc>
      </w:tr>
      <w:tr w:rsidR="002A54FF" w:rsidRPr="00E75BB8" w14:paraId="71AC64BB" w14:textId="77777777" w:rsidTr="000B66BC">
        <w:trPr>
          <w:trHeight w:val="71"/>
        </w:trPr>
        <w:tc>
          <w:tcPr>
            <w:tcW w:w="1559" w:type="dxa"/>
            <w:shd w:val="clear" w:color="auto" w:fill="FFFFFF"/>
          </w:tcPr>
          <w:p w14:paraId="22035BF5" w14:textId="02E9D93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0040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06" w:type="dxa"/>
            <w:shd w:val="clear" w:color="auto" w:fill="FFFFFF"/>
          </w:tcPr>
          <w:p w14:paraId="6A93DC52" w14:textId="5A4C870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Instrumente financiare derivate și SFT-uri care fac obiectul unui acord de compensare între produse diferite – Cuantumul ponderat la risc al expunerilor</w:t>
            </w:r>
          </w:p>
          <w:p w14:paraId="2D88BC4B" w14:textId="1DBA453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Cuantumurile ponderate la risc ale expunerilor în ceea ce privește riscul de credit și riscul de </w:t>
            </w:r>
            <w:proofErr w:type="spellStart"/>
            <w:r>
              <w:rPr>
                <w:rFonts w:ascii="Times New Roman" w:hAnsi="Times New Roman"/>
                <w:sz w:val="24"/>
                <w:szCs w:val="24"/>
              </w:rPr>
              <w:t>contraparte</w:t>
            </w:r>
            <w:proofErr w:type="spellEnd"/>
            <w:r>
              <w:rPr>
                <w:rFonts w:ascii="Times New Roman" w:hAnsi="Times New Roman"/>
                <w:sz w:val="24"/>
                <w:szCs w:val="24"/>
              </w:rPr>
              <w:t xml:space="preserve">, astfel cum sunt calculate în temeiul părții a treia titlul II din CRR, pentru instrumente financiare derivate și SFT-uri, inclusiv </w:t>
            </w:r>
            <w:proofErr w:type="spellStart"/>
            <w:r>
              <w:rPr>
                <w:rFonts w:ascii="Times New Roman" w:hAnsi="Times New Roman"/>
                <w:sz w:val="24"/>
                <w:szCs w:val="24"/>
              </w:rPr>
              <w:t>extrabilanțiere</w:t>
            </w:r>
            <w:proofErr w:type="spellEnd"/>
            <w:r>
              <w:rPr>
                <w:rFonts w:ascii="Times New Roman" w:hAnsi="Times New Roman"/>
                <w:sz w:val="24"/>
                <w:szCs w:val="24"/>
              </w:rPr>
              <w:t xml:space="preserve">, în cazul în care aceste tranzacții fac obiectul unui acord de compensare între produse diferite, astfel cum este definit la articolul </w:t>
            </w:r>
            <w:r w:rsidRPr="00673003">
              <w:rPr>
                <w:rFonts w:ascii="Times New Roman" w:hAnsi="Times New Roman"/>
                <w:sz w:val="24"/>
                <w:szCs w:val="24"/>
              </w:rPr>
              <w:t>272</w:t>
            </w:r>
            <w:r>
              <w:rPr>
                <w:rFonts w:ascii="Times New Roman" w:hAnsi="Times New Roman"/>
                <w:sz w:val="24"/>
                <w:szCs w:val="24"/>
              </w:rPr>
              <w:t xml:space="preserve"> punctul </w:t>
            </w:r>
            <w:r w:rsidRPr="00673003">
              <w:rPr>
                <w:rFonts w:ascii="Times New Roman" w:hAnsi="Times New Roman"/>
                <w:sz w:val="24"/>
                <w:szCs w:val="24"/>
              </w:rPr>
              <w:t>25</w:t>
            </w:r>
            <w:r>
              <w:rPr>
                <w:rFonts w:ascii="Times New Roman" w:hAnsi="Times New Roman"/>
                <w:sz w:val="24"/>
                <w:szCs w:val="24"/>
              </w:rPr>
              <w:t xml:space="preserve"> din CRR.</w:t>
            </w:r>
          </w:p>
        </w:tc>
      </w:tr>
      <w:tr w:rsidR="002A54FF" w:rsidRPr="00E75BB8" w14:paraId="6FAD68FE" w14:textId="77777777" w:rsidTr="000B66BC">
        <w:trPr>
          <w:trHeight w:val="71"/>
        </w:trPr>
        <w:tc>
          <w:tcPr>
            <w:tcW w:w="1559" w:type="dxa"/>
            <w:shd w:val="clear" w:color="auto" w:fill="FFFFFF"/>
          </w:tcPr>
          <w:p w14:paraId="7DA151D1" w14:textId="1DC2294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0050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06" w:type="dxa"/>
            <w:shd w:val="clear" w:color="auto" w:fill="FFFFFF"/>
          </w:tcPr>
          <w:p w14:paraId="37A53F91" w14:textId="1692A4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Instrumente financiare derivate care nu fac obiectul unui acord de compensare între produse diferite – Valoarea expunerii pentru calcularea indicatorului efectului de levier</w:t>
            </w:r>
          </w:p>
          <w:p w14:paraId="48BC0234" w14:textId="0A29047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szCs w:val="24"/>
              </w:rPr>
              <w:t xml:space="preserve">Valoarea expunerii pentru calcularea indicatorului efectului de levier al instrumentelor financiare derivate, în cazul în care acestea nu fac obiectul unui acord de compensare între produse diferite, astfel cum este definit la articolul </w:t>
            </w:r>
            <w:r w:rsidRPr="00673003">
              <w:rPr>
                <w:rFonts w:ascii="Times New Roman" w:hAnsi="Times New Roman"/>
                <w:sz w:val="24"/>
                <w:szCs w:val="24"/>
              </w:rPr>
              <w:t>272</w:t>
            </w:r>
            <w:r>
              <w:rPr>
                <w:rFonts w:ascii="Times New Roman" w:hAnsi="Times New Roman"/>
                <w:sz w:val="24"/>
                <w:szCs w:val="24"/>
              </w:rPr>
              <w:t xml:space="preserve"> punctul </w:t>
            </w:r>
            <w:r w:rsidRPr="00673003">
              <w:rPr>
                <w:rFonts w:ascii="Times New Roman" w:hAnsi="Times New Roman"/>
                <w:sz w:val="24"/>
                <w:szCs w:val="24"/>
              </w:rPr>
              <w:t>25</w:t>
            </w:r>
            <w:r>
              <w:rPr>
                <w:rFonts w:ascii="Times New Roman" w:hAnsi="Times New Roman"/>
                <w:sz w:val="24"/>
                <w:szCs w:val="24"/>
              </w:rPr>
              <w:t xml:space="preserve"> din CRR.</w:t>
            </w:r>
          </w:p>
        </w:tc>
      </w:tr>
      <w:tr w:rsidR="002A54FF" w:rsidRPr="00E75BB8" w14:paraId="109BE50A" w14:textId="77777777" w:rsidTr="000B66BC">
        <w:trPr>
          <w:trHeight w:val="71"/>
        </w:trPr>
        <w:tc>
          <w:tcPr>
            <w:tcW w:w="1559" w:type="dxa"/>
            <w:shd w:val="clear" w:color="auto" w:fill="FFFFFF"/>
          </w:tcPr>
          <w:p w14:paraId="6AA1CBE3" w14:textId="7C7D547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0050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06" w:type="dxa"/>
            <w:shd w:val="clear" w:color="auto" w:fill="FFFFFF"/>
          </w:tcPr>
          <w:p w14:paraId="128CF8E8" w14:textId="0277DB7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Instrumente financiare derivate care nu fac obiectul unui acord de compensare între produse diferite – Cuantumul ponderat la risc al expunerilor</w:t>
            </w:r>
          </w:p>
          <w:p w14:paraId="328E1A83" w14:textId="431AD295"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szCs w:val="24"/>
              </w:rPr>
              <w:t xml:space="preserve">Cuantumurile ponderate la risc ale expunerilor în ceea ce privește riscul de credit și riscul de </w:t>
            </w:r>
            <w:proofErr w:type="spellStart"/>
            <w:r>
              <w:rPr>
                <w:rFonts w:ascii="Times New Roman" w:hAnsi="Times New Roman"/>
                <w:sz w:val="24"/>
                <w:szCs w:val="24"/>
              </w:rPr>
              <w:t>contraparte</w:t>
            </w:r>
            <w:proofErr w:type="spellEnd"/>
            <w:r>
              <w:rPr>
                <w:rFonts w:ascii="Times New Roman" w:hAnsi="Times New Roman"/>
                <w:sz w:val="24"/>
                <w:szCs w:val="24"/>
              </w:rPr>
              <w:t xml:space="preserve"> pentru instrumente financiare derivate, astfel cum sunt calculate în temeiul părții a treia titlul II din CRR, inclusiv </w:t>
            </w:r>
            <w:proofErr w:type="spellStart"/>
            <w:r>
              <w:rPr>
                <w:rFonts w:ascii="Times New Roman" w:hAnsi="Times New Roman"/>
                <w:sz w:val="24"/>
                <w:szCs w:val="24"/>
              </w:rPr>
              <w:t>extrabilanțiere</w:t>
            </w:r>
            <w:proofErr w:type="spellEnd"/>
            <w:r>
              <w:rPr>
                <w:rFonts w:ascii="Times New Roman" w:hAnsi="Times New Roman"/>
                <w:sz w:val="24"/>
                <w:szCs w:val="24"/>
              </w:rPr>
              <w:t xml:space="preserve">, în cazul în care aceste tranzacții nu fac obiectul unui acord de compensare între produse diferite, astfel cum este definit la articolul </w:t>
            </w:r>
            <w:r w:rsidRPr="00673003">
              <w:rPr>
                <w:rFonts w:ascii="Times New Roman" w:hAnsi="Times New Roman"/>
                <w:sz w:val="24"/>
                <w:szCs w:val="24"/>
              </w:rPr>
              <w:t>272</w:t>
            </w:r>
            <w:r>
              <w:rPr>
                <w:rFonts w:ascii="Times New Roman" w:hAnsi="Times New Roman"/>
                <w:sz w:val="24"/>
                <w:szCs w:val="24"/>
              </w:rPr>
              <w:t xml:space="preserve"> punctul </w:t>
            </w:r>
            <w:r w:rsidRPr="00673003">
              <w:rPr>
                <w:rFonts w:ascii="Times New Roman" w:hAnsi="Times New Roman"/>
                <w:sz w:val="24"/>
                <w:szCs w:val="24"/>
              </w:rPr>
              <w:t>25</w:t>
            </w:r>
            <w:r>
              <w:rPr>
                <w:rFonts w:ascii="Times New Roman" w:hAnsi="Times New Roman"/>
                <w:sz w:val="24"/>
                <w:szCs w:val="24"/>
              </w:rPr>
              <w:t xml:space="preserve"> din CRR.</w:t>
            </w:r>
          </w:p>
        </w:tc>
      </w:tr>
      <w:tr w:rsidR="002A54FF" w:rsidRPr="00E75BB8" w14:paraId="250886B1" w14:textId="77777777" w:rsidTr="000B66BC">
        <w:trPr>
          <w:trHeight w:val="71"/>
        </w:trPr>
        <w:tc>
          <w:tcPr>
            <w:tcW w:w="1559" w:type="dxa"/>
            <w:shd w:val="clear" w:color="auto" w:fill="FFFFFF"/>
          </w:tcPr>
          <w:p w14:paraId="47AE751E" w14:textId="7CC2059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0060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06" w:type="dxa"/>
            <w:shd w:val="clear" w:color="auto" w:fill="FFFFFF"/>
          </w:tcPr>
          <w:p w14:paraId="62FDB809" w14:textId="5F25550B"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SFT-uri care nu fac obiectul unui acord de compensare între produse diferite – Valoarea expunerii pentru calcularea indicatorului efectului de levier</w:t>
            </w:r>
          </w:p>
          <w:p w14:paraId="621A4651" w14:textId="46DFD1F4" w:rsidR="000A486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szCs w:val="24"/>
              </w:rPr>
              <w:t xml:space="preserve">Valoarea expunerii pentru calcularea indicatorului efectului de levier al expunerilor aferente SFT-urilor, în cazul în care acestea nu fac obiectul unui acord de compensare între produse diferite, astfel cum este definit la articolul </w:t>
            </w:r>
            <w:r w:rsidRPr="00673003">
              <w:rPr>
                <w:rFonts w:ascii="Times New Roman" w:hAnsi="Times New Roman"/>
                <w:sz w:val="24"/>
                <w:szCs w:val="24"/>
              </w:rPr>
              <w:t>272</w:t>
            </w:r>
            <w:r>
              <w:rPr>
                <w:rFonts w:ascii="Times New Roman" w:hAnsi="Times New Roman"/>
                <w:sz w:val="24"/>
                <w:szCs w:val="24"/>
              </w:rPr>
              <w:t xml:space="preserve"> punctul </w:t>
            </w:r>
            <w:r w:rsidRPr="00673003">
              <w:rPr>
                <w:rFonts w:ascii="Times New Roman" w:hAnsi="Times New Roman"/>
                <w:sz w:val="24"/>
                <w:szCs w:val="24"/>
              </w:rPr>
              <w:t>25</w:t>
            </w:r>
            <w:r>
              <w:rPr>
                <w:rFonts w:ascii="Times New Roman" w:hAnsi="Times New Roman"/>
                <w:sz w:val="24"/>
                <w:szCs w:val="24"/>
              </w:rPr>
              <w:t xml:space="preserve"> din CRR.</w:t>
            </w:r>
          </w:p>
        </w:tc>
      </w:tr>
      <w:tr w:rsidR="002A54FF" w:rsidRPr="00E75BB8" w14:paraId="02CE5A4B" w14:textId="77777777" w:rsidTr="000B66BC">
        <w:trPr>
          <w:trHeight w:val="71"/>
        </w:trPr>
        <w:tc>
          <w:tcPr>
            <w:tcW w:w="1559" w:type="dxa"/>
            <w:shd w:val="clear" w:color="auto" w:fill="FFFFFF"/>
          </w:tcPr>
          <w:p w14:paraId="5323F20A" w14:textId="5C57C5D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0060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06" w:type="dxa"/>
            <w:shd w:val="clear" w:color="auto" w:fill="FFFFFF"/>
          </w:tcPr>
          <w:p w14:paraId="25095D40" w14:textId="2E4D9B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SFT-uri care nu fac obiectul unui acord de compensare între produse diferite – Cuantumul ponderat la risc al expunerilor</w:t>
            </w:r>
          </w:p>
          <w:p w14:paraId="0358DACB" w14:textId="66B61E47"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szCs w:val="24"/>
              </w:rPr>
              <w:t xml:space="preserve">Cuantumurile ponderate la risc ale expunerilor în ceea ce privește riscul de credit și riscul de </w:t>
            </w:r>
            <w:proofErr w:type="spellStart"/>
            <w:r>
              <w:rPr>
                <w:rFonts w:ascii="Times New Roman" w:hAnsi="Times New Roman"/>
                <w:sz w:val="24"/>
                <w:szCs w:val="24"/>
              </w:rPr>
              <w:t>contraparte</w:t>
            </w:r>
            <w:proofErr w:type="spellEnd"/>
            <w:r>
              <w:rPr>
                <w:rFonts w:ascii="Times New Roman" w:hAnsi="Times New Roman"/>
                <w:sz w:val="24"/>
                <w:szCs w:val="24"/>
              </w:rPr>
              <w:t xml:space="preserve"> pentru SFT-uri, astfel cum sunt calculate în temeiul părții a treia titlul II din CRR, inclusiv </w:t>
            </w:r>
            <w:proofErr w:type="spellStart"/>
            <w:r>
              <w:rPr>
                <w:rFonts w:ascii="Times New Roman" w:hAnsi="Times New Roman"/>
                <w:sz w:val="24"/>
                <w:szCs w:val="24"/>
              </w:rPr>
              <w:t>extrabilanțiere</w:t>
            </w:r>
            <w:proofErr w:type="spellEnd"/>
            <w:r>
              <w:rPr>
                <w:rFonts w:ascii="Times New Roman" w:hAnsi="Times New Roman"/>
                <w:sz w:val="24"/>
                <w:szCs w:val="24"/>
              </w:rPr>
              <w:t xml:space="preserve">, în cazul în care aceste operațiuni </w:t>
            </w:r>
            <w:r>
              <w:rPr>
                <w:rFonts w:ascii="Times New Roman" w:hAnsi="Times New Roman"/>
                <w:bCs/>
                <w:sz w:val="24"/>
                <w:szCs w:val="24"/>
              </w:rPr>
              <w:t>nu</w:t>
            </w:r>
            <w:r>
              <w:rPr>
                <w:rFonts w:ascii="Times New Roman" w:hAnsi="Times New Roman"/>
                <w:sz w:val="24"/>
                <w:szCs w:val="24"/>
              </w:rPr>
              <w:t xml:space="preserve"> fac obiectul unui acord de compensare între produse diferite, astfel cum este definit la articolul </w:t>
            </w:r>
            <w:r w:rsidRPr="00673003">
              <w:rPr>
                <w:rFonts w:ascii="Times New Roman" w:hAnsi="Times New Roman"/>
                <w:sz w:val="24"/>
                <w:szCs w:val="24"/>
              </w:rPr>
              <w:t>272</w:t>
            </w:r>
            <w:r>
              <w:rPr>
                <w:rFonts w:ascii="Times New Roman" w:hAnsi="Times New Roman"/>
                <w:sz w:val="24"/>
                <w:szCs w:val="24"/>
              </w:rPr>
              <w:t xml:space="preserve"> punctul </w:t>
            </w:r>
            <w:r w:rsidRPr="00673003">
              <w:rPr>
                <w:rFonts w:ascii="Times New Roman" w:hAnsi="Times New Roman"/>
                <w:sz w:val="24"/>
                <w:szCs w:val="24"/>
              </w:rPr>
              <w:t>25</w:t>
            </w:r>
            <w:r>
              <w:rPr>
                <w:rFonts w:ascii="Times New Roman" w:hAnsi="Times New Roman"/>
                <w:sz w:val="24"/>
                <w:szCs w:val="24"/>
              </w:rPr>
              <w:t xml:space="preserve"> din CRR.</w:t>
            </w:r>
            <w:r>
              <w:rPr>
                <w:rFonts w:ascii="Times New Roman" w:hAnsi="Times New Roman"/>
                <w:bCs/>
                <w:sz w:val="24"/>
                <w:szCs w:val="24"/>
              </w:rPr>
              <w:t xml:space="preserve"> </w:t>
            </w:r>
          </w:p>
        </w:tc>
      </w:tr>
      <w:tr w:rsidR="002A54FF" w:rsidRPr="00E75BB8" w14:paraId="53E747C0" w14:textId="77777777" w:rsidTr="000B66BC">
        <w:trPr>
          <w:trHeight w:val="71"/>
        </w:trPr>
        <w:tc>
          <w:tcPr>
            <w:tcW w:w="1559" w:type="dxa"/>
            <w:shd w:val="clear" w:color="auto" w:fill="FFFFFF"/>
          </w:tcPr>
          <w:p w14:paraId="416A99BB" w14:textId="71684C56" w:rsidR="00465521" w:rsidRPr="000B66BC" w:rsidRDefault="00465521"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0065</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06" w:type="dxa"/>
            <w:shd w:val="clear" w:color="auto" w:fill="FFFFFF"/>
          </w:tcPr>
          <w:p w14:paraId="40B65940" w14:textId="26A29B28" w:rsidR="004968DF" w:rsidRPr="000B66BC" w:rsidRDefault="004968DF" w:rsidP="000B66BC">
            <w:pPr>
              <w:pStyle w:val="BodyText1"/>
              <w:spacing w:after="240" w:line="240" w:lineRule="auto"/>
              <w:rPr>
                <w:rFonts w:ascii="Times New Roman" w:hAnsi="Times New Roman"/>
                <w:b/>
                <w:bCs/>
                <w:sz w:val="24"/>
                <w:szCs w:val="24"/>
              </w:rPr>
            </w:pPr>
            <w:r>
              <w:rPr>
                <w:rFonts w:ascii="Times New Roman" w:hAnsi="Times New Roman"/>
                <w:b/>
                <w:sz w:val="24"/>
                <w:szCs w:val="24"/>
              </w:rPr>
              <w:t>Cuantumurile expunerilor rezultate din tratamentul suplimentar al instrumentele financiare derivate de credit – Valoarea expunerii pentru calcularea indicatorului efectului de levier</w:t>
            </w:r>
          </w:p>
          <w:p w14:paraId="1E879EE4" w14:textId="47270A39" w:rsidR="00EC2C14" w:rsidRPr="000B66BC" w:rsidRDefault="000D3973" w:rsidP="000B66BC">
            <w:pPr>
              <w:pStyle w:val="BodyText1"/>
              <w:spacing w:after="240" w:line="240" w:lineRule="auto"/>
              <w:rPr>
                <w:rFonts w:ascii="Times New Roman" w:hAnsi="Times New Roman"/>
                <w:b/>
                <w:bCs/>
                <w:sz w:val="24"/>
                <w:szCs w:val="24"/>
              </w:rPr>
            </w:pPr>
            <w:r>
              <w:rPr>
                <w:rFonts w:ascii="Times New Roman" w:hAnsi="Times New Roman"/>
                <w:sz w:val="24"/>
                <w:szCs w:val="24"/>
              </w:rPr>
              <w:t>Această celulă corespunde diferenței dintre {LRCalc;</w:t>
            </w:r>
            <w:r w:rsidRPr="00673003">
              <w:rPr>
                <w:rFonts w:ascii="Times New Roman" w:hAnsi="Times New Roman"/>
                <w:sz w:val="24"/>
                <w:szCs w:val="24"/>
              </w:rPr>
              <w:t>0130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 și {LRCalc;</w:t>
            </w:r>
            <w:r w:rsidRPr="00673003">
              <w:rPr>
                <w:rFonts w:ascii="Times New Roman" w:hAnsi="Times New Roman"/>
                <w:sz w:val="24"/>
                <w:szCs w:val="24"/>
              </w:rPr>
              <w:t>0140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 xml:space="preserve">}, mai puțin expunerile </w:t>
            </w:r>
            <w:proofErr w:type="spellStart"/>
            <w:r>
              <w:rPr>
                <w:rFonts w:ascii="Times New Roman" w:hAnsi="Times New Roman"/>
                <w:sz w:val="24"/>
                <w:szCs w:val="24"/>
              </w:rPr>
              <w:t>intragrup</w:t>
            </w:r>
            <w:proofErr w:type="spellEnd"/>
            <w:r>
              <w:rPr>
                <w:rFonts w:ascii="Times New Roman" w:hAnsi="Times New Roman"/>
                <w:sz w:val="24"/>
                <w:szCs w:val="24"/>
              </w:rPr>
              <w:t xml:space="preserve"> respective (pe bază individuală) excluse în conformitate cu articolul </w:t>
            </w:r>
            <w:r w:rsidRPr="00673003">
              <w:rPr>
                <w:rFonts w:ascii="Times New Roman" w:hAnsi="Times New Roman"/>
                <w:sz w:val="24"/>
                <w:szCs w:val="24"/>
              </w:rPr>
              <w:t>429</w:t>
            </w:r>
            <w:r>
              <w:rPr>
                <w:rFonts w:ascii="Times New Roman" w:hAnsi="Times New Roman"/>
                <w:sz w:val="24"/>
                <w:szCs w:val="24"/>
              </w:rPr>
              <w:t>a alineatul (</w:t>
            </w:r>
            <w:r w:rsidRPr="00673003">
              <w:rPr>
                <w:rFonts w:ascii="Times New Roman" w:hAnsi="Times New Roman"/>
                <w:sz w:val="24"/>
                <w:szCs w:val="24"/>
              </w:rPr>
              <w:t>1</w:t>
            </w:r>
            <w:r>
              <w:rPr>
                <w:rFonts w:ascii="Times New Roman" w:hAnsi="Times New Roman"/>
                <w:sz w:val="24"/>
                <w:szCs w:val="24"/>
              </w:rPr>
              <w:t>) litera (c) din CRR.</w:t>
            </w:r>
          </w:p>
        </w:tc>
      </w:tr>
      <w:tr w:rsidR="002A54FF" w:rsidRPr="00E75BB8" w14:paraId="07289AF9" w14:textId="77777777" w:rsidTr="000B66BC">
        <w:trPr>
          <w:trHeight w:val="71"/>
        </w:trPr>
        <w:tc>
          <w:tcPr>
            <w:tcW w:w="1559" w:type="dxa"/>
            <w:shd w:val="clear" w:color="auto" w:fill="FFFFFF"/>
          </w:tcPr>
          <w:p w14:paraId="6AB8700E" w14:textId="3A0BBEE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szCs w:val="24"/>
              </w:rPr>
              <w:t>{</w:t>
            </w:r>
            <w:r w:rsidRPr="00673003">
              <w:rPr>
                <w:rFonts w:ascii="Times New Roman" w:hAnsi="Times New Roman"/>
                <w:sz w:val="24"/>
                <w:szCs w:val="24"/>
              </w:rPr>
              <w:t>0070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w:t>
            </w:r>
          </w:p>
        </w:tc>
        <w:tc>
          <w:tcPr>
            <w:tcW w:w="7406" w:type="dxa"/>
            <w:shd w:val="clear" w:color="auto" w:fill="FFFFFF"/>
          </w:tcPr>
          <w:p w14:paraId="330EEA74" w14:textId="3FC00B7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Alte active din portofoliul de tranzacționare – Valoarea expunerii pentru calcularea indicatorului efectului de levier</w:t>
            </w:r>
          </w:p>
          <w:p w14:paraId="1E037EEA" w14:textId="4585B1F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Valoarea expunerii pentru calcularea indicatorului efectului de levier al elementelor raportate în {LRCalc;</w:t>
            </w:r>
            <w:r w:rsidRPr="00673003">
              <w:rPr>
                <w:rFonts w:ascii="Times New Roman" w:hAnsi="Times New Roman"/>
                <w:bCs/>
                <w:sz w:val="24"/>
                <w:szCs w:val="24"/>
              </w:rPr>
              <w:t>0190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fără elementele din afara portofoliului de tranzacționare.</w:t>
            </w:r>
          </w:p>
        </w:tc>
      </w:tr>
      <w:tr w:rsidR="002A54FF" w:rsidRPr="00E75BB8" w14:paraId="57915034" w14:textId="77777777" w:rsidTr="000B66BC">
        <w:trPr>
          <w:trHeight w:val="71"/>
        </w:trPr>
        <w:tc>
          <w:tcPr>
            <w:tcW w:w="1559" w:type="dxa"/>
            <w:shd w:val="clear" w:color="auto" w:fill="FFFFFF"/>
          </w:tcPr>
          <w:p w14:paraId="3BCDEC45" w14:textId="088A2CC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szCs w:val="24"/>
              </w:rPr>
              <w:t>{</w:t>
            </w:r>
            <w:r w:rsidRPr="00673003">
              <w:rPr>
                <w:rFonts w:ascii="Times New Roman" w:hAnsi="Times New Roman"/>
                <w:sz w:val="24"/>
                <w:szCs w:val="24"/>
              </w:rPr>
              <w:t>0070</w:t>
            </w:r>
            <w:r>
              <w:rPr>
                <w:rFonts w:ascii="Times New Roman" w:hAnsi="Times New Roman"/>
                <w:sz w:val="24"/>
                <w:szCs w:val="24"/>
              </w:rPr>
              <w:t>;</w:t>
            </w:r>
            <w:r w:rsidRPr="00673003">
              <w:rPr>
                <w:rFonts w:ascii="Times New Roman" w:hAnsi="Times New Roman"/>
                <w:sz w:val="24"/>
                <w:szCs w:val="24"/>
              </w:rPr>
              <w:t>0020</w:t>
            </w:r>
            <w:r>
              <w:rPr>
                <w:rFonts w:ascii="Times New Roman" w:hAnsi="Times New Roman"/>
                <w:sz w:val="24"/>
                <w:szCs w:val="24"/>
              </w:rPr>
              <w:t>}</w:t>
            </w:r>
          </w:p>
        </w:tc>
        <w:tc>
          <w:tcPr>
            <w:tcW w:w="7406" w:type="dxa"/>
            <w:shd w:val="clear" w:color="auto" w:fill="FFFFFF"/>
          </w:tcPr>
          <w:p w14:paraId="6FF1BCA1" w14:textId="350A599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Alte active din portofoliul de tranzacționare – Cuantumul ponderat la risc al expunerilor</w:t>
            </w:r>
          </w:p>
          <w:p w14:paraId="17C0B94C" w14:textId="5BB3815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Cerințele de fonduri proprii înmulțite cu </w:t>
            </w:r>
            <w:r w:rsidRPr="00673003">
              <w:rPr>
                <w:rFonts w:ascii="Times New Roman" w:hAnsi="Times New Roman"/>
                <w:bCs/>
                <w:sz w:val="24"/>
                <w:szCs w:val="24"/>
              </w:rPr>
              <w:t>12</w:t>
            </w:r>
            <w:r>
              <w:rPr>
                <w:rFonts w:ascii="Times New Roman" w:hAnsi="Times New Roman"/>
                <w:bCs/>
                <w:sz w:val="24"/>
                <w:szCs w:val="24"/>
              </w:rPr>
              <w:t>,</w:t>
            </w:r>
            <w:r w:rsidRPr="00673003">
              <w:rPr>
                <w:rFonts w:ascii="Times New Roman" w:hAnsi="Times New Roman"/>
                <w:bCs/>
                <w:sz w:val="24"/>
                <w:szCs w:val="24"/>
              </w:rPr>
              <w:t>5</w:t>
            </w:r>
            <w:r>
              <w:rPr>
                <w:rFonts w:ascii="Times New Roman" w:hAnsi="Times New Roman"/>
                <w:bCs/>
                <w:sz w:val="24"/>
                <w:szCs w:val="24"/>
              </w:rPr>
              <w:t xml:space="preserve"> pentru elementele care intră sub incidența părții a treia titlul IV din CRR.</w:t>
            </w:r>
          </w:p>
        </w:tc>
      </w:tr>
      <w:tr w:rsidR="002A54FF" w:rsidRPr="00E75BB8" w14:paraId="30AD6972" w14:textId="77777777" w:rsidTr="000B66BC">
        <w:trPr>
          <w:trHeight w:val="71"/>
        </w:trPr>
        <w:tc>
          <w:tcPr>
            <w:tcW w:w="1559" w:type="dxa"/>
            <w:shd w:val="clear" w:color="auto" w:fill="FFFFFF"/>
          </w:tcPr>
          <w:p w14:paraId="7CBED28C" w14:textId="1FF4044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0080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06" w:type="dxa"/>
            <w:shd w:val="clear" w:color="auto" w:fill="FFFFFF"/>
          </w:tcPr>
          <w:p w14:paraId="02FC2330" w14:textId="10761471"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Obligațiuni garantate („</w:t>
            </w:r>
            <w:proofErr w:type="spellStart"/>
            <w:r>
              <w:rPr>
                <w:rFonts w:ascii="Times New Roman" w:hAnsi="Times New Roman"/>
                <w:b/>
                <w:sz w:val="24"/>
                <w:szCs w:val="24"/>
              </w:rPr>
              <w:t>covered</w:t>
            </w:r>
            <w:proofErr w:type="spellEnd"/>
            <w:r>
              <w:rPr>
                <w:rFonts w:ascii="Times New Roman" w:hAnsi="Times New Roman"/>
                <w:b/>
                <w:sz w:val="24"/>
                <w:szCs w:val="24"/>
              </w:rPr>
              <w:t xml:space="preserve"> </w:t>
            </w:r>
            <w:proofErr w:type="spellStart"/>
            <w:r>
              <w:rPr>
                <w:rFonts w:ascii="Times New Roman" w:hAnsi="Times New Roman"/>
                <w:b/>
                <w:sz w:val="24"/>
                <w:szCs w:val="24"/>
              </w:rPr>
              <w:t>bonds</w:t>
            </w:r>
            <w:proofErr w:type="spellEnd"/>
            <w:r>
              <w:rPr>
                <w:rFonts w:ascii="Times New Roman" w:hAnsi="Times New Roman"/>
                <w:b/>
                <w:sz w:val="24"/>
                <w:szCs w:val="24"/>
              </w:rPr>
              <w:t>”) – Valoarea expunerii pentru calcularea indicatorului efectului de levier – Expuneri în cadrul abordării standardizate</w:t>
            </w:r>
          </w:p>
          <w:p w14:paraId="7DABED3A" w14:textId="62C07FD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Valoarea expunerii pentru calcularea indicatorului efectului de levier al activelor care reprezintă expuneri sub formă de obligațiuni garantate în cadrul abordării standardizate, astfel cum sunt prevăzute la articolul </w:t>
            </w:r>
            <w:r w:rsidRPr="00673003">
              <w:rPr>
                <w:rFonts w:ascii="Times New Roman" w:hAnsi="Times New Roman"/>
                <w:bCs/>
                <w:sz w:val="24"/>
                <w:szCs w:val="24"/>
              </w:rPr>
              <w:t>129</w:t>
            </w:r>
            <w:r>
              <w:rPr>
                <w:rFonts w:ascii="Times New Roman" w:hAnsi="Times New Roman"/>
                <w:bCs/>
                <w:sz w:val="24"/>
                <w:szCs w:val="24"/>
              </w:rPr>
              <w:t xml:space="preserve"> din CRR. </w:t>
            </w:r>
          </w:p>
          <w:p w14:paraId="1426D45B" w14:textId="0DF44122"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56ECC5B8" w14:textId="77777777" w:rsidTr="000B66BC">
        <w:trPr>
          <w:trHeight w:val="71"/>
        </w:trPr>
        <w:tc>
          <w:tcPr>
            <w:tcW w:w="1559" w:type="dxa"/>
            <w:shd w:val="clear" w:color="auto" w:fill="FFFFFF"/>
          </w:tcPr>
          <w:p w14:paraId="07B311B6" w14:textId="2F59A0E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0080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06" w:type="dxa"/>
            <w:shd w:val="clear" w:color="auto" w:fill="FFFFFF"/>
          </w:tcPr>
          <w:p w14:paraId="7BBB17A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Obligațiuni garantate („</w:t>
            </w:r>
            <w:proofErr w:type="spellStart"/>
            <w:r>
              <w:rPr>
                <w:rFonts w:ascii="Times New Roman" w:hAnsi="Times New Roman"/>
                <w:b/>
                <w:sz w:val="24"/>
                <w:szCs w:val="24"/>
              </w:rPr>
              <w:t>covered</w:t>
            </w:r>
            <w:proofErr w:type="spellEnd"/>
            <w:r>
              <w:rPr>
                <w:rFonts w:ascii="Times New Roman" w:hAnsi="Times New Roman"/>
                <w:b/>
                <w:sz w:val="24"/>
                <w:szCs w:val="24"/>
              </w:rPr>
              <w:t xml:space="preserve"> </w:t>
            </w:r>
            <w:proofErr w:type="spellStart"/>
            <w:r>
              <w:rPr>
                <w:rFonts w:ascii="Times New Roman" w:hAnsi="Times New Roman"/>
                <w:b/>
                <w:sz w:val="24"/>
                <w:szCs w:val="24"/>
              </w:rPr>
              <w:t>bonds</w:t>
            </w:r>
            <w:proofErr w:type="spellEnd"/>
            <w:r>
              <w:rPr>
                <w:rFonts w:ascii="Times New Roman" w:hAnsi="Times New Roman"/>
                <w:b/>
                <w:sz w:val="24"/>
                <w:szCs w:val="24"/>
              </w:rPr>
              <w:t>”) – Valoarea expunerii pentru calcularea indicatorului efectului de levier – Expuneri în cadrul abordării bazate pe modele interne de rating</w:t>
            </w:r>
          </w:p>
          <w:p w14:paraId="31EFC20D" w14:textId="6E735E69"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Valoarea expunerii pentru calcularea indicatorului efectului de levier al activelor care reprezintă expuneri sub formă de obligațiuni garantate în cadrul abordării bazate pe modele interne de rating, astfel cum sunt prevăzute la articolul </w:t>
            </w:r>
            <w:r w:rsidRPr="00673003">
              <w:rPr>
                <w:rFonts w:ascii="Times New Roman" w:hAnsi="Times New Roman"/>
                <w:bCs/>
                <w:sz w:val="24"/>
                <w:szCs w:val="24"/>
              </w:rPr>
              <w:t>161</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litera (d) din CRR.</w:t>
            </w:r>
          </w:p>
          <w:p w14:paraId="69149D8B" w14:textId="5AF9D0A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1CBCAE59" w14:textId="77777777" w:rsidTr="000B66BC">
        <w:trPr>
          <w:trHeight w:val="71"/>
        </w:trPr>
        <w:tc>
          <w:tcPr>
            <w:tcW w:w="1559" w:type="dxa"/>
            <w:shd w:val="clear" w:color="auto" w:fill="FFFFFF"/>
          </w:tcPr>
          <w:p w14:paraId="546A1715" w14:textId="2259578F"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0080</w:t>
            </w:r>
            <w:r>
              <w:rPr>
                <w:rFonts w:ascii="Times New Roman" w:hAnsi="Times New Roman"/>
                <w:bCs/>
                <w:sz w:val="24"/>
                <w:szCs w:val="24"/>
              </w:rPr>
              <w:t>;</w:t>
            </w:r>
            <w:r w:rsidRPr="00673003">
              <w:rPr>
                <w:rFonts w:ascii="Times New Roman" w:hAnsi="Times New Roman"/>
                <w:bCs/>
                <w:sz w:val="24"/>
                <w:szCs w:val="24"/>
              </w:rPr>
              <w:t>0030</w:t>
            </w:r>
            <w:r>
              <w:rPr>
                <w:rFonts w:ascii="Times New Roman" w:hAnsi="Times New Roman"/>
                <w:bCs/>
                <w:sz w:val="24"/>
                <w:szCs w:val="24"/>
              </w:rPr>
              <w:t>}</w:t>
            </w:r>
          </w:p>
        </w:tc>
        <w:tc>
          <w:tcPr>
            <w:tcW w:w="7406" w:type="dxa"/>
            <w:shd w:val="clear" w:color="auto" w:fill="FFFFFF"/>
          </w:tcPr>
          <w:p w14:paraId="05046869" w14:textId="5880D72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Obligațiuni garantate („</w:t>
            </w:r>
            <w:proofErr w:type="spellStart"/>
            <w:r>
              <w:rPr>
                <w:rFonts w:ascii="Times New Roman" w:hAnsi="Times New Roman"/>
                <w:b/>
                <w:bCs/>
                <w:sz w:val="24"/>
                <w:szCs w:val="24"/>
              </w:rPr>
              <w:t>covered</w:t>
            </w:r>
            <w:proofErr w:type="spellEnd"/>
            <w:r>
              <w:rPr>
                <w:rFonts w:ascii="Times New Roman" w:hAnsi="Times New Roman"/>
                <w:b/>
                <w:bCs/>
                <w:sz w:val="24"/>
                <w:szCs w:val="24"/>
              </w:rPr>
              <w:t xml:space="preserve"> </w:t>
            </w:r>
            <w:proofErr w:type="spellStart"/>
            <w:r>
              <w:rPr>
                <w:rFonts w:ascii="Times New Roman" w:hAnsi="Times New Roman"/>
                <w:b/>
                <w:bCs/>
                <w:sz w:val="24"/>
                <w:szCs w:val="24"/>
              </w:rPr>
              <w:t>bonds</w:t>
            </w:r>
            <w:proofErr w:type="spellEnd"/>
            <w:r>
              <w:rPr>
                <w:rFonts w:ascii="Times New Roman" w:hAnsi="Times New Roman"/>
                <w:b/>
                <w:bCs/>
                <w:sz w:val="24"/>
                <w:szCs w:val="24"/>
              </w:rPr>
              <w:t>”) – Cuantumul ponderat la risc al expunerilor – Expuneri în cadrul abordării standardizate</w:t>
            </w:r>
          </w:p>
          <w:p w14:paraId="6C4B05A8" w14:textId="3CC6E09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Cuantumul ponderat la risc al expunerii activelor care reprezintă expuneri sub formă de obligațiuni garantate în cadrul abordării standardizate, astfel cum sunt prevăzute la articolul </w:t>
            </w:r>
            <w:r w:rsidRPr="00673003">
              <w:rPr>
                <w:rFonts w:ascii="Times New Roman" w:hAnsi="Times New Roman"/>
                <w:bCs/>
                <w:sz w:val="24"/>
                <w:szCs w:val="24"/>
              </w:rPr>
              <w:t>129</w:t>
            </w:r>
            <w:r>
              <w:rPr>
                <w:rFonts w:ascii="Times New Roman" w:hAnsi="Times New Roman"/>
                <w:bCs/>
                <w:sz w:val="24"/>
                <w:szCs w:val="24"/>
              </w:rPr>
              <w:t xml:space="preserve"> din CRR.</w:t>
            </w:r>
          </w:p>
          <w:p w14:paraId="44B63283" w14:textId="34A33B6E"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49349ECB" w14:textId="77777777" w:rsidTr="000B66BC">
        <w:trPr>
          <w:trHeight w:val="71"/>
        </w:trPr>
        <w:tc>
          <w:tcPr>
            <w:tcW w:w="1559" w:type="dxa"/>
            <w:shd w:val="clear" w:color="auto" w:fill="FFFFFF"/>
          </w:tcPr>
          <w:p w14:paraId="0D794F3F" w14:textId="2F016AE6"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0080</w:t>
            </w:r>
            <w:r>
              <w:rPr>
                <w:rFonts w:ascii="Times New Roman" w:hAnsi="Times New Roman"/>
                <w:bCs/>
                <w:sz w:val="24"/>
                <w:szCs w:val="24"/>
              </w:rPr>
              <w:t>;</w:t>
            </w:r>
            <w:r w:rsidRPr="00673003">
              <w:rPr>
                <w:rFonts w:ascii="Times New Roman" w:hAnsi="Times New Roman"/>
                <w:bCs/>
                <w:sz w:val="24"/>
                <w:szCs w:val="24"/>
              </w:rPr>
              <w:t>0040</w:t>
            </w:r>
            <w:r>
              <w:rPr>
                <w:rFonts w:ascii="Times New Roman" w:hAnsi="Times New Roman"/>
                <w:bCs/>
                <w:sz w:val="24"/>
                <w:szCs w:val="24"/>
              </w:rPr>
              <w:t>}</w:t>
            </w:r>
          </w:p>
        </w:tc>
        <w:tc>
          <w:tcPr>
            <w:tcW w:w="7406" w:type="dxa"/>
            <w:shd w:val="clear" w:color="auto" w:fill="FFFFFF"/>
          </w:tcPr>
          <w:p w14:paraId="513DAEE1" w14:textId="752BA960"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Obligațiuni garantate („</w:t>
            </w:r>
            <w:proofErr w:type="spellStart"/>
            <w:r>
              <w:rPr>
                <w:rFonts w:ascii="Times New Roman" w:hAnsi="Times New Roman"/>
                <w:b/>
                <w:bCs/>
                <w:sz w:val="24"/>
                <w:szCs w:val="24"/>
              </w:rPr>
              <w:t>covered</w:t>
            </w:r>
            <w:proofErr w:type="spellEnd"/>
            <w:r>
              <w:rPr>
                <w:rFonts w:ascii="Times New Roman" w:hAnsi="Times New Roman"/>
                <w:b/>
                <w:bCs/>
                <w:sz w:val="24"/>
                <w:szCs w:val="24"/>
              </w:rPr>
              <w:t xml:space="preserve"> </w:t>
            </w:r>
            <w:proofErr w:type="spellStart"/>
            <w:r>
              <w:rPr>
                <w:rFonts w:ascii="Times New Roman" w:hAnsi="Times New Roman"/>
                <w:b/>
                <w:bCs/>
                <w:sz w:val="24"/>
                <w:szCs w:val="24"/>
              </w:rPr>
              <w:t>bonds</w:t>
            </w:r>
            <w:proofErr w:type="spellEnd"/>
            <w:r>
              <w:rPr>
                <w:rFonts w:ascii="Times New Roman" w:hAnsi="Times New Roman"/>
                <w:b/>
                <w:bCs/>
                <w:sz w:val="24"/>
                <w:szCs w:val="24"/>
              </w:rPr>
              <w:t>”) – Cuantumul ponderat la risc al expunerilor – Expuneri în cadrul abordării bazate pe modele interne de rating</w:t>
            </w:r>
          </w:p>
          <w:p w14:paraId="466ABC6A" w14:textId="52C506D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Cuantumul ponderat la risc al expunerii activelor care reprezintă expuneri sub formă de obligațiuni garantate în cadrul abordării bazate pe modele interne de rating, astfel cum sunt prevăzute la articolul </w:t>
            </w:r>
            <w:r w:rsidRPr="00673003">
              <w:rPr>
                <w:rFonts w:ascii="Times New Roman" w:hAnsi="Times New Roman"/>
                <w:bCs/>
                <w:sz w:val="24"/>
                <w:szCs w:val="24"/>
              </w:rPr>
              <w:t>161</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litera (d) din CRR.</w:t>
            </w:r>
          </w:p>
          <w:p w14:paraId="64310FB6" w14:textId="6BA4916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00C56CBD" w14:textId="77777777" w:rsidTr="000B66BC">
        <w:trPr>
          <w:trHeight w:val="71"/>
        </w:trPr>
        <w:tc>
          <w:tcPr>
            <w:tcW w:w="1559" w:type="dxa"/>
            <w:shd w:val="clear" w:color="auto" w:fill="FFFFFF"/>
          </w:tcPr>
          <w:p w14:paraId="02BCBE3F" w14:textId="6D5D74E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0090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06" w:type="dxa"/>
            <w:shd w:val="clear" w:color="auto" w:fill="FFFFFF"/>
          </w:tcPr>
          <w:p w14:paraId="7C0C026C" w14:textId="236A8C0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Expuneri tratate ca suverane – Valoarea expunerii pentru calcularea indicatorului efectului de levier – Expuneri în cadrul abordării standardizate</w:t>
            </w:r>
          </w:p>
          <w:p w14:paraId="0909B157" w14:textId="2673F0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Suma celulelor de la {</w:t>
            </w:r>
            <w:r w:rsidRPr="00673003">
              <w:rPr>
                <w:rFonts w:ascii="Times New Roman" w:hAnsi="Times New Roman"/>
                <w:bCs/>
                <w:sz w:val="24"/>
                <w:szCs w:val="24"/>
              </w:rPr>
              <w:t>0100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până la {</w:t>
            </w:r>
            <w:r w:rsidRPr="00673003">
              <w:rPr>
                <w:rFonts w:ascii="Times New Roman" w:hAnsi="Times New Roman"/>
                <w:bCs/>
                <w:sz w:val="24"/>
                <w:szCs w:val="24"/>
              </w:rPr>
              <w:t>0130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144D9E7A" w14:textId="795F478B"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312BA98B" w14:textId="77777777" w:rsidTr="000B66BC">
        <w:trPr>
          <w:trHeight w:val="71"/>
        </w:trPr>
        <w:tc>
          <w:tcPr>
            <w:tcW w:w="1559" w:type="dxa"/>
            <w:shd w:val="clear" w:color="auto" w:fill="FFFFFF"/>
          </w:tcPr>
          <w:p w14:paraId="30E94DE7" w14:textId="72315A8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0090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06" w:type="dxa"/>
            <w:shd w:val="clear" w:color="auto" w:fill="FFFFFF"/>
          </w:tcPr>
          <w:p w14:paraId="015E561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Expuneri tratate ca suverane – Valoarea expunerii pentru calcularea indicatorului efectului de levier – Expuneri în cadrul abordării bazate pe modele interne de rating</w:t>
            </w:r>
          </w:p>
          <w:p w14:paraId="361C00EC" w14:textId="191A9CA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Suma celulelor de la {</w:t>
            </w:r>
            <w:r w:rsidRPr="00673003">
              <w:rPr>
                <w:rFonts w:ascii="Times New Roman" w:hAnsi="Times New Roman"/>
                <w:bCs/>
                <w:sz w:val="24"/>
                <w:szCs w:val="24"/>
              </w:rPr>
              <w:t>0100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 până la {</w:t>
            </w:r>
            <w:r w:rsidRPr="00673003">
              <w:rPr>
                <w:rFonts w:ascii="Times New Roman" w:hAnsi="Times New Roman"/>
                <w:bCs/>
                <w:sz w:val="24"/>
                <w:szCs w:val="24"/>
              </w:rPr>
              <w:t>0130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p w14:paraId="4CE96745" w14:textId="2CF889E3"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0C1D3372" w14:textId="77777777" w:rsidTr="000B66BC">
        <w:trPr>
          <w:trHeight w:val="71"/>
        </w:trPr>
        <w:tc>
          <w:tcPr>
            <w:tcW w:w="1559" w:type="dxa"/>
            <w:shd w:val="clear" w:color="auto" w:fill="FFFFFF"/>
          </w:tcPr>
          <w:p w14:paraId="73140D6A" w14:textId="181D4B9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0090</w:t>
            </w:r>
            <w:r>
              <w:rPr>
                <w:rFonts w:ascii="Times New Roman" w:hAnsi="Times New Roman"/>
                <w:bCs/>
                <w:sz w:val="24"/>
                <w:szCs w:val="24"/>
              </w:rPr>
              <w:t>;</w:t>
            </w:r>
            <w:r w:rsidRPr="00673003">
              <w:rPr>
                <w:rFonts w:ascii="Times New Roman" w:hAnsi="Times New Roman"/>
                <w:bCs/>
                <w:sz w:val="24"/>
                <w:szCs w:val="24"/>
              </w:rPr>
              <w:t>0030</w:t>
            </w:r>
            <w:r>
              <w:rPr>
                <w:rFonts w:ascii="Times New Roman" w:hAnsi="Times New Roman"/>
                <w:bCs/>
                <w:sz w:val="24"/>
                <w:szCs w:val="24"/>
              </w:rPr>
              <w:t>}</w:t>
            </w:r>
          </w:p>
        </w:tc>
        <w:tc>
          <w:tcPr>
            <w:tcW w:w="7406" w:type="dxa"/>
            <w:shd w:val="clear" w:color="auto" w:fill="FFFFFF"/>
          </w:tcPr>
          <w:p w14:paraId="63538621" w14:textId="36E91980"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Expuneri tratate ca suverane – Cuantumul ponderat la risc al expunerilor – Expuneri în cadrul abordării standardizate</w:t>
            </w:r>
          </w:p>
          <w:p w14:paraId="2FE3A5A6" w14:textId="0A48A5C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Suma celulelor de la {</w:t>
            </w:r>
            <w:r w:rsidRPr="00673003">
              <w:rPr>
                <w:rFonts w:ascii="Times New Roman" w:hAnsi="Times New Roman"/>
                <w:bCs/>
                <w:sz w:val="24"/>
                <w:szCs w:val="24"/>
              </w:rPr>
              <w:t>0100</w:t>
            </w:r>
            <w:r>
              <w:rPr>
                <w:rFonts w:ascii="Times New Roman" w:hAnsi="Times New Roman"/>
                <w:bCs/>
                <w:sz w:val="24"/>
                <w:szCs w:val="24"/>
              </w:rPr>
              <w:t>,</w:t>
            </w:r>
            <w:r w:rsidRPr="00673003">
              <w:rPr>
                <w:rFonts w:ascii="Times New Roman" w:hAnsi="Times New Roman"/>
                <w:bCs/>
                <w:sz w:val="24"/>
                <w:szCs w:val="24"/>
              </w:rPr>
              <w:t>0030</w:t>
            </w:r>
            <w:r>
              <w:rPr>
                <w:rFonts w:ascii="Times New Roman" w:hAnsi="Times New Roman"/>
                <w:bCs/>
                <w:sz w:val="24"/>
                <w:szCs w:val="24"/>
              </w:rPr>
              <w:t>} până la {</w:t>
            </w:r>
            <w:r w:rsidRPr="00673003">
              <w:rPr>
                <w:rFonts w:ascii="Times New Roman" w:hAnsi="Times New Roman"/>
                <w:bCs/>
                <w:sz w:val="24"/>
                <w:szCs w:val="24"/>
              </w:rPr>
              <w:t>0130</w:t>
            </w:r>
            <w:r>
              <w:rPr>
                <w:rFonts w:ascii="Times New Roman" w:hAnsi="Times New Roman"/>
                <w:bCs/>
                <w:sz w:val="24"/>
                <w:szCs w:val="24"/>
              </w:rPr>
              <w:t>,</w:t>
            </w:r>
            <w:r w:rsidRPr="00673003">
              <w:rPr>
                <w:rFonts w:ascii="Times New Roman" w:hAnsi="Times New Roman"/>
                <w:bCs/>
                <w:sz w:val="24"/>
                <w:szCs w:val="24"/>
              </w:rPr>
              <w:t>0030</w:t>
            </w:r>
            <w:r>
              <w:rPr>
                <w:rFonts w:ascii="Times New Roman" w:hAnsi="Times New Roman"/>
                <w:bCs/>
                <w:sz w:val="24"/>
                <w:szCs w:val="24"/>
              </w:rPr>
              <w:t>}.</w:t>
            </w:r>
          </w:p>
          <w:p w14:paraId="576656CF" w14:textId="7109E0FD"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6675B4A2" w14:textId="77777777" w:rsidTr="000B66BC">
        <w:trPr>
          <w:trHeight w:val="71"/>
        </w:trPr>
        <w:tc>
          <w:tcPr>
            <w:tcW w:w="1559" w:type="dxa"/>
            <w:shd w:val="clear" w:color="auto" w:fill="FFFFFF"/>
          </w:tcPr>
          <w:p w14:paraId="574B53A3" w14:textId="5AEDFC5A"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0090</w:t>
            </w:r>
            <w:r>
              <w:rPr>
                <w:rFonts w:ascii="Times New Roman" w:hAnsi="Times New Roman"/>
                <w:bCs/>
                <w:sz w:val="24"/>
                <w:szCs w:val="24"/>
              </w:rPr>
              <w:t>;</w:t>
            </w:r>
            <w:r w:rsidRPr="00673003">
              <w:rPr>
                <w:rFonts w:ascii="Times New Roman" w:hAnsi="Times New Roman"/>
                <w:bCs/>
                <w:sz w:val="24"/>
                <w:szCs w:val="24"/>
              </w:rPr>
              <w:t>0040</w:t>
            </w:r>
            <w:r>
              <w:rPr>
                <w:rFonts w:ascii="Times New Roman" w:hAnsi="Times New Roman"/>
                <w:bCs/>
                <w:sz w:val="24"/>
                <w:szCs w:val="24"/>
              </w:rPr>
              <w:t>}</w:t>
            </w:r>
          </w:p>
        </w:tc>
        <w:tc>
          <w:tcPr>
            <w:tcW w:w="7406" w:type="dxa"/>
            <w:shd w:val="clear" w:color="auto" w:fill="FFFFFF"/>
          </w:tcPr>
          <w:p w14:paraId="7FD46908" w14:textId="76F6E5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Expuneri tratate ca suverane – Cuantumul ponderat la risc al expunerilor – Expuneri în cadrul abordării bazate pe modele interne de rating</w:t>
            </w:r>
          </w:p>
          <w:p w14:paraId="0EE39545" w14:textId="4A51FB5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Suma celulelor de la {</w:t>
            </w:r>
            <w:r w:rsidRPr="00673003">
              <w:rPr>
                <w:rFonts w:ascii="Times New Roman" w:hAnsi="Times New Roman"/>
                <w:bCs/>
                <w:sz w:val="24"/>
                <w:szCs w:val="24"/>
              </w:rPr>
              <w:t>0100</w:t>
            </w:r>
            <w:r>
              <w:rPr>
                <w:rFonts w:ascii="Times New Roman" w:hAnsi="Times New Roman"/>
                <w:bCs/>
                <w:sz w:val="24"/>
                <w:szCs w:val="24"/>
              </w:rPr>
              <w:t>,</w:t>
            </w:r>
            <w:r w:rsidRPr="00673003">
              <w:rPr>
                <w:rFonts w:ascii="Times New Roman" w:hAnsi="Times New Roman"/>
                <w:bCs/>
                <w:sz w:val="24"/>
                <w:szCs w:val="24"/>
              </w:rPr>
              <w:t>0040</w:t>
            </w:r>
            <w:r>
              <w:rPr>
                <w:rFonts w:ascii="Times New Roman" w:hAnsi="Times New Roman"/>
                <w:bCs/>
                <w:sz w:val="24"/>
                <w:szCs w:val="24"/>
              </w:rPr>
              <w:t>} până la {</w:t>
            </w:r>
            <w:r w:rsidRPr="00673003">
              <w:rPr>
                <w:rFonts w:ascii="Times New Roman" w:hAnsi="Times New Roman"/>
                <w:bCs/>
                <w:sz w:val="24"/>
                <w:szCs w:val="24"/>
              </w:rPr>
              <w:t>0130</w:t>
            </w:r>
            <w:r>
              <w:rPr>
                <w:rFonts w:ascii="Times New Roman" w:hAnsi="Times New Roman"/>
                <w:bCs/>
                <w:sz w:val="24"/>
                <w:szCs w:val="24"/>
              </w:rPr>
              <w:t>,</w:t>
            </w:r>
            <w:r w:rsidRPr="00673003">
              <w:rPr>
                <w:rFonts w:ascii="Times New Roman" w:hAnsi="Times New Roman"/>
                <w:bCs/>
                <w:sz w:val="24"/>
                <w:szCs w:val="24"/>
              </w:rPr>
              <w:t>0040</w:t>
            </w:r>
            <w:r>
              <w:rPr>
                <w:rFonts w:ascii="Times New Roman" w:hAnsi="Times New Roman"/>
                <w:bCs/>
                <w:sz w:val="24"/>
                <w:szCs w:val="24"/>
              </w:rPr>
              <w:t>}.</w:t>
            </w:r>
          </w:p>
          <w:p w14:paraId="21E4ED70" w14:textId="10D77DF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7DDC06EC" w14:textId="77777777" w:rsidTr="000B66BC">
        <w:trPr>
          <w:trHeight w:val="71"/>
        </w:trPr>
        <w:tc>
          <w:tcPr>
            <w:tcW w:w="1559" w:type="dxa"/>
            <w:shd w:val="clear" w:color="auto" w:fill="FFFFFF"/>
          </w:tcPr>
          <w:p w14:paraId="4C9F879D" w14:textId="3D24C7C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0100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06" w:type="dxa"/>
            <w:shd w:val="clear" w:color="auto" w:fill="FFFFFF"/>
          </w:tcPr>
          <w:p w14:paraId="1F2266EE"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Administrații centrale și bănci centrale</w:t>
            </w:r>
            <w:r>
              <w:rPr>
                <w:rFonts w:ascii="Times New Roman" w:hAnsi="Times New Roman"/>
                <w:sz w:val="24"/>
                <w:szCs w:val="24"/>
              </w:rPr>
              <w:t xml:space="preserve"> </w:t>
            </w:r>
            <w:r>
              <w:rPr>
                <w:rFonts w:ascii="Times New Roman" w:hAnsi="Times New Roman"/>
                <w:b/>
                <w:sz w:val="24"/>
                <w:szCs w:val="24"/>
              </w:rPr>
              <w:t>– Valoarea expunerii pentru calcularea indicatorului efectului de levier – Expuneri în cadrul abordării standardizate</w:t>
            </w:r>
          </w:p>
          <w:p w14:paraId="6613A997" w14:textId="36083EA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Valoarea expunerii pentru calcularea indicatorului efectului de levier al activelor care reprezintă expuneri față de administrații centrale sau bănci centrale în cadrul abordării standardizate, astfel cum sunt prevăzute la articolul </w:t>
            </w:r>
            <w:r w:rsidRPr="00673003">
              <w:rPr>
                <w:rFonts w:ascii="Times New Roman" w:hAnsi="Times New Roman"/>
                <w:bCs/>
                <w:sz w:val="24"/>
                <w:szCs w:val="24"/>
              </w:rPr>
              <w:t>114</w:t>
            </w:r>
            <w:r>
              <w:rPr>
                <w:rFonts w:ascii="Times New Roman" w:hAnsi="Times New Roman"/>
                <w:bCs/>
                <w:sz w:val="24"/>
                <w:szCs w:val="24"/>
              </w:rPr>
              <w:t xml:space="preserve"> din CRR.</w:t>
            </w:r>
          </w:p>
          <w:p w14:paraId="7F55138D" w14:textId="75576E6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0B4E6569" w14:textId="77777777" w:rsidTr="000B66BC">
        <w:trPr>
          <w:trHeight w:val="71"/>
        </w:trPr>
        <w:tc>
          <w:tcPr>
            <w:tcW w:w="1559" w:type="dxa"/>
            <w:shd w:val="clear" w:color="auto" w:fill="FFFFFF"/>
          </w:tcPr>
          <w:p w14:paraId="7D0291ED" w14:textId="3AD0608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0100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06" w:type="dxa"/>
            <w:shd w:val="clear" w:color="auto" w:fill="FFFFFF"/>
          </w:tcPr>
          <w:p w14:paraId="66A53D96"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Administrații centrale și bănci centrale</w:t>
            </w:r>
            <w:r>
              <w:rPr>
                <w:rFonts w:ascii="Times New Roman" w:hAnsi="Times New Roman"/>
                <w:sz w:val="24"/>
                <w:szCs w:val="24"/>
              </w:rPr>
              <w:t xml:space="preserve"> </w:t>
            </w:r>
            <w:r>
              <w:rPr>
                <w:rFonts w:ascii="Times New Roman" w:hAnsi="Times New Roman"/>
                <w:b/>
                <w:bCs/>
                <w:sz w:val="24"/>
                <w:szCs w:val="24"/>
              </w:rPr>
              <w:t>– Valoarea expunerii pentru calcularea indicatorului efectului de levier – Expuneri în cadrul abordării bazate pe modele interne de rating</w:t>
            </w:r>
          </w:p>
          <w:p w14:paraId="517FD145" w14:textId="3633E71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Valoarea expunerii pentru calcularea indicatorului efectului de levier al activelor care reprezintă expuneri față de administrații centrale sau bănci centrale în cadrul abordării bazate pe modele interne de rating, astfel cum sunt prevăzute la articolul </w:t>
            </w:r>
            <w:r w:rsidRPr="00673003">
              <w:rPr>
                <w:rFonts w:ascii="Times New Roman" w:hAnsi="Times New Roman"/>
                <w:bCs/>
                <w:sz w:val="24"/>
                <w:szCs w:val="24"/>
              </w:rPr>
              <w:t>147</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xml:space="preserve">) litera (a) din CRR. </w:t>
            </w:r>
          </w:p>
          <w:p w14:paraId="0885AD1A" w14:textId="0035770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73380BA6" w14:textId="77777777" w:rsidTr="000B66BC">
        <w:trPr>
          <w:trHeight w:val="71"/>
        </w:trPr>
        <w:tc>
          <w:tcPr>
            <w:tcW w:w="1559" w:type="dxa"/>
            <w:shd w:val="clear" w:color="auto" w:fill="FFFFFF"/>
          </w:tcPr>
          <w:p w14:paraId="59953201" w14:textId="4A0778FE"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0100</w:t>
            </w:r>
            <w:r>
              <w:rPr>
                <w:rFonts w:ascii="Times New Roman" w:hAnsi="Times New Roman"/>
                <w:bCs/>
                <w:sz w:val="24"/>
                <w:szCs w:val="24"/>
              </w:rPr>
              <w:t>;</w:t>
            </w:r>
            <w:r w:rsidRPr="00673003">
              <w:rPr>
                <w:rFonts w:ascii="Times New Roman" w:hAnsi="Times New Roman"/>
                <w:bCs/>
                <w:sz w:val="24"/>
                <w:szCs w:val="24"/>
              </w:rPr>
              <w:t>0030</w:t>
            </w:r>
            <w:r>
              <w:rPr>
                <w:rFonts w:ascii="Times New Roman" w:hAnsi="Times New Roman"/>
                <w:bCs/>
                <w:sz w:val="24"/>
                <w:szCs w:val="24"/>
              </w:rPr>
              <w:t>}</w:t>
            </w:r>
          </w:p>
        </w:tc>
        <w:tc>
          <w:tcPr>
            <w:tcW w:w="7406" w:type="dxa"/>
            <w:shd w:val="clear" w:color="auto" w:fill="FFFFFF"/>
          </w:tcPr>
          <w:p w14:paraId="26718359" w14:textId="1E245CA7" w:rsidR="002509B1"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Administrații centrale și bănci centrale</w:t>
            </w:r>
            <w:r>
              <w:rPr>
                <w:rFonts w:ascii="Times New Roman" w:hAnsi="Times New Roman"/>
                <w:sz w:val="24"/>
                <w:szCs w:val="24"/>
              </w:rPr>
              <w:t xml:space="preserve"> </w:t>
            </w:r>
            <w:r>
              <w:rPr>
                <w:rFonts w:ascii="Times New Roman" w:hAnsi="Times New Roman"/>
                <w:b/>
                <w:bCs/>
                <w:sz w:val="24"/>
                <w:szCs w:val="24"/>
              </w:rPr>
              <w:t>– Cuantumul ponderat la risc al expunerilor – Expuneri în cadrul abordării standardizate</w:t>
            </w:r>
          </w:p>
          <w:p w14:paraId="1057171E" w14:textId="740337F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Cuantumul ponderat la risc al expunerii activelor care reprezintă expuneri față de administrații centrale sau bănci centrale în cadrul abordării standardizate, astfel cum sunt prevăzute la articolul </w:t>
            </w:r>
            <w:r w:rsidRPr="00673003">
              <w:rPr>
                <w:rFonts w:ascii="Times New Roman" w:hAnsi="Times New Roman"/>
                <w:bCs/>
                <w:sz w:val="24"/>
                <w:szCs w:val="24"/>
              </w:rPr>
              <w:t>114</w:t>
            </w:r>
            <w:r>
              <w:rPr>
                <w:rFonts w:ascii="Times New Roman" w:hAnsi="Times New Roman"/>
                <w:bCs/>
                <w:sz w:val="24"/>
                <w:szCs w:val="24"/>
              </w:rPr>
              <w:t xml:space="preserve"> din CRR.</w:t>
            </w:r>
          </w:p>
          <w:p w14:paraId="47506B7A" w14:textId="150E5BC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4C792316" w14:textId="77777777" w:rsidTr="000B66BC">
        <w:trPr>
          <w:trHeight w:val="71"/>
        </w:trPr>
        <w:tc>
          <w:tcPr>
            <w:tcW w:w="1559" w:type="dxa"/>
            <w:shd w:val="clear" w:color="auto" w:fill="FFFFFF"/>
          </w:tcPr>
          <w:p w14:paraId="4823C176" w14:textId="2320977D"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0100</w:t>
            </w:r>
            <w:r>
              <w:rPr>
                <w:rFonts w:ascii="Times New Roman" w:hAnsi="Times New Roman"/>
                <w:bCs/>
                <w:sz w:val="24"/>
                <w:szCs w:val="24"/>
              </w:rPr>
              <w:t>;</w:t>
            </w:r>
            <w:r w:rsidRPr="00673003">
              <w:rPr>
                <w:rFonts w:ascii="Times New Roman" w:hAnsi="Times New Roman"/>
                <w:bCs/>
                <w:sz w:val="24"/>
                <w:szCs w:val="24"/>
              </w:rPr>
              <w:t>0040</w:t>
            </w:r>
            <w:r>
              <w:rPr>
                <w:rFonts w:ascii="Times New Roman" w:hAnsi="Times New Roman"/>
                <w:bCs/>
                <w:sz w:val="24"/>
                <w:szCs w:val="24"/>
              </w:rPr>
              <w:t>}</w:t>
            </w:r>
          </w:p>
        </w:tc>
        <w:tc>
          <w:tcPr>
            <w:tcW w:w="7406" w:type="dxa"/>
            <w:shd w:val="clear" w:color="auto" w:fill="FFFFFF"/>
          </w:tcPr>
          <w:p w14:paraId="1EC1A3E9" w14:textId="34606682"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Administrații centrale și bănci centrale</w:t>
            </w:r>
            <w:r>
              <w:rPr>
                <w:rFonts w:ascii="Times New Roman" w:hAnsi="Times New Roman"/>
                <w:sz w:val="24"/>
                <w:szCs w:val="24"/>
              </w:rPr>
              <w:t xml:space="preserve"> </w:t>
            </w:r>
            <w:r>
              <w:rPr>
                <w:rFonts w:ascii="Times New Roman" w:hAnsi="Times New Roman"/>
                <w:b/>
                <w:bCs/>
                <w:sz w:val="24"/>
                <w:szCs w:val="24"/>
              </w:rPr>
              <w:t>– Cuantumul ponderat la risc al expunerilor – Expuneri în cadrul abordării bazate pe modele interne de rating</w:t>
            </w:r>
          </w:p>
          <w:p w14:paraId="47A75B9C" w14:textId="3A875AB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Cuantumul ponderat la risc al expunerii activelor care reprezintă expuneri față de administrații centrale sau bănci centrale în cadrul abordării bazate pe modele interne de rating, astfel cum sunt prevăzute la articolul </w:t>
            </w:r>
            <w:r w:rsidRPr="00673003">
              <w:rPr>
                <w:rFonts w:ascii="Times New Roman" w:hAnsi="Times New Roman"/>
                <w:bCs/>
                <w:sz w:val="24"/>
                <w:szCs w:val="24"/>
              </w:rPr>
              <w:t>147</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litera (a) din CRR.</w:t>
            </w:r>
          </w:p>
          <w:p w14:paraId="58C303E4" w14:textId="75B02A1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7B8E2851" w14:textId="77777777" w:rsidTr="000B66BC">
        <w:trPr>
          <w:trHeight w:val="71"/>
        </w:trPr>
        <w:tc>
          <w:tcPr>
            <w:tcW w:w="1559" w:type="dxa"/>
            <w:shd w:val="clear" w:color="auto" w:fill="FFFFFF"/>
          </w:tcPr>
          <w:p w14:paraId="5E43D3FD" w14:textId="0F5E5E7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0110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06" w:type="dxa"/>
            <w:shd w:val="clear" w:color="auto" w:fill="FFFFFF"/>
          </w:tcPr>
          <w:p w14:paraId="0A9C6204" w14:textId="024ADD9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Administrații regionale și autorități locale tratate ca entități suverane – Valoarea expunerii pentru calcularea indicatorului efectului de levier – Expuneri în cadrul abordării standardizate</w:t>
            </w:r>
          </w:p>
          <w:p w14:paraId="5294E5EC" w14:textId="0D23B6CF"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Valoarea expunerii pentru calcularea indicatorului efectului de levier al activelor care reprezintă expuneri în cadrul abordării standardizate față de administrații regionale și autorități locale tratate ca entități suverane, astfel cum sunt prevăzute la articolul </w:t>
            </w:r>
            <w:r w:rsidRPr="00673003">
              <w:rPr>
                <w:rFonts w:ascii="Times New Roman" w:hAnsi="Times New Roman"/>
                <w:bCs/>
                <w:sz w:val="24"/>
                <w:szCs w:val="24"/>
              </w:rPr>
              <w:t>115</w:t>
            </w:r>
            <w:r>
              <w:rPr>
                <w:rFonts w:ascii="Times New Roman" w:hAnsi="Times New Roman"/>
                <w:bCs/>
                <w:sz w:val="24"/>
                <w:szCs w:val="24"/>
              </w:rPr>
              <w:t xml:space="preserve"> alineatele (</w:t>
            </w:r>
            <w:r w:rsidRPr="00673003">
              <w:rPr>
                <w:rFonts w:ascii="Times New Roman" w:hAnsi="Times New Roman"/>
                <w:bCs/>
                <w:sz w:val="24"/>
                <w:szCs w:val="24"/>
              </w:rPr>
              <w:t>2</w:t>
            </w:r>
            <w:r>
              <w:rPr>
                <w:rFonts w:ascii="Times New Roman" w:hAnsi="Times New Roman"/>
                <w:bCs/>
                <w:sz w:val="24"/>
                <w:szCs w:val="24"/>
              </w:rPr>
              <w:t>) și (</w:t>
            </w:r>
            <w:r w:rsidRPr="00673003">
              <w:rPr>
                <w:rFonts w:ascii="Times New Roman" w:hAnsi="Times New Roman"/>
                <w:bCs/>
                <w:sz w:val="24"/>
                <w:szCs w:val="24"/>
              </w:rPr>
              <w:t>4</w:t>
            </w:r>
            <w:r>
              <w:rPr>
                <w:rFonts w:ascii="Times New Roman" w:hAnsi="Times New Roman"/>
                <w:bCs/>
                <w:sz w:val="24"/>
                <w:szCs w:val="24"/>
              </w:rPr>
              <w:t>) din CRR.</w:t>
            </w:r>
          </w:p>
          <w:p w14:paraId="42456706" w14:textId="2E28EB95"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1964D3AE" w14:textId="77777777" w:rsidTr="000B66BC">
        <w:trPr>
          <w:trHeight w:val="71"/>
        </w:trPr>
        <w:tc>
          <w:tcPr>
            <w:tcW w:w="1559" w:type="dxa"/>
            <w:shd w:val="clear" w:color="auto" w:fill="FFFFFF"/>
          </w:tcPr>
          <w:p w14:paraId="17ADB526" w14:textId="2E03421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0110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06" w:type="dxa"/>
            <w:shd w:val="clear" w:color="auto" w:fill="FFFFFF"/>
          </w:tcPr>
          <w:p w14:paraId="7E0B20E2"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Administrații regionale și autorități locale tratate ca entități suverane – Valoarea expunerii pentru calcularea indicatorului efectului de levier – Expuneri în cadrul abordării bazate pe modele interne de rating</w:t>
            </w:r>
          </w:p>
          <w:p w14:paraId="02346C27" w14:textId="72E28F6E"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Valoarea expunerii pentru calcularea indicatorului efectului de levier al activelor care reprezintă expuneri față de administrații regionale și autorități locale în cadrul abordării bazate pe modele interne de rating, astfel cum sunt prevăzute la articolul </w:t>
            </w:r>
            <w:r w:rsidRPr="00673003">
              <w:rPr>
                <w:rFonts w:ascii="Times New Roman" w:hAnsi="Times New Roman"/>
                <w:bCs/>
                <w:sz w:val="24"/>
                <w:szCs w:val="24"/>
              </w:rPr>
              <w:t>147</w:t>
            </w:r>
            <w:r>
              <w:rPr>
                <w:rFonts w:ascii="Times New Roman" w:hAnsi="Times New Roman"/>
                <w:bCs/>
                <w:sz w:val="24"/>
                <w:szCs w:val="24"/>
              </w:rPr>
              <w:t xml:space="preserve"> alineatul (</w:t>
            </w:r>
            <w:r w:rsidRPr="00673003">
              <w:rPr>
                <w:rFonts w:ascii="Times New Roman" w:hAnsi="Times New Roman"/>
                <w:bCs/>
                <w:sz w:val="24"/>
                <w:szCs w:val="24"/>
              </w:rPr>
              <w:t>3</w:t>
            </w:r>
            <w:r>
              <w:rPr>
                <w:rFonts w:ascii="Times New Roman" w:hAnsi="Times New Roman"/>
                <w:bCs/>
                <w:sz w:val="24"/>
                <w:szCs w:val="24"/>
              </w:rPr>
              <w:t>) litera (a) din CRR.</w:t>
            </w:r>
          </w:p>
          <w:p w14:paraId="3496D48C" w14:textId="78A5578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2038F08C" w14:textId="77777777" w:rsidTr="000B66BC">
        <w:trPr>
          <w:trHeight w:val="71"/>
        </w:trPr>
        <w:tc>
          <w:tcPr>
            <w:tcW w:w="1559" w:type="dxa"/>
            <w:shd w:val="clear" w:color="auto" w:fill="FFFFFF"/>
          </w:tcPr>
          <w:p w14:paraId="4C19855D" w14:textId="4D9B42F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0110</w:t>
            </w:r>
            <w:r>
              <w:rPr>
                <w:rFonts w:ascii="Times New Roman" w:hAnsi="Times New Roman"/>
                <w:bCs/>
                <w:sz w:val="24"/>
                <w:szCs w:val="24"/>
              </w:rPr>
              <w:t>;</w:t>
            </w:r>
            <w:r w:rsidRPr="00673003">
              <w:rPr>
                <w:rFonts w:ascii="Times New Roman" w:hAnsi="Times New Roman"/>
                <w:bCs/>
                <w:sz w:val="24"/>
                <w:szCs w:val="24"/>
              </w:rPr>
              <w:t>0030</w:t>
            </w:r>
            <w:r>
              <w:rPr>
                <w:rFonts w:ascii="Times New Roman" w:hAnsi="Times New Roman"/>
                <w:bCs/>
                <w:sz w:val="24"/>
                <w:szCs w:val="24"/>
              </w:rPr>
              <w:t>}</w:t>
            </w:r>
          </w:p>
        </w:tc>
        <w:tc>
          <w:tcPr>
            <w:tcW w:w="7406" w:type="dxa"/>
            <w:shd w:val="clear" w:color="auto" w:fill="FFFFFF"/>
          </w:tcPr>
          <w:p w14:paraId="0A1E21BF" w14:textId="5863EAF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Administrații regionale și autorități locale tratate ca entități suverane – Cuantumul ponderat la risc al expunerilor – Expuneri în cadrul abordării standardizate</w:t>
            </w:r>
          </w:p>
          <w:p w14:paraId="38C283FD" w14:textId="7A1B88C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Cuantumul ponderat la risc al expunerii activelor care reprezintă expuneri în cadrul abordării standardizate față de administrații regionale și autorități locale tratate ca entități suverane, astfel cum sunt prevăzute la articolul </w:t>
            </w:r>
            <w:r w:rsidRPr="00673003">
              <w:rPr>
                <w:rFonts w:ascii="Times New Roman" w:hAnsi="Times New Roman"/>
                <w:bCs/>
                <w:sz w:val="24"/>
                <w:szCs w:val="24"/>
              </w:rPr>
              <w:t>115</w:t>
            </w:r>
            <w:r>
              <w:rPr>
                <w:rFonts w:ascii="Times New Roman" w:hAnsi="Times New Roman"/>
                <w:bCs/>
                <w:sz w:val="24"/>
                <w:szCs w:val="24"/>
              </w:rPr>
              <w:t xml:space="preserve"> alineatele (</w:t>
            </w:r>
            <w:r w:rsidRPr="00673003">
              <w:rPr>
                <w:rFonts w:ascii="Times New Roman" w:hAnsi="Times New Roman"/>
                <w:bCs/>
                <w:sz w:val="24"/>
                <w:szCs w:val="24"/>
              </w:rPr>
              <w:t>2</w:t>
            </w:r>
            <w:r>
              <w:rPr>
                <w:rFonts w:ascii="Times New Roman" w:hAnsi="Times New Roman"/>
                <w:bCs/>
                <w:sz w:val="24"/>
                <w:szCs w:val="24"/>
              </w:rPr>
              <w:t>) și (</w:t>
            </w:r>
            <w:r w:rsidRPr="00673003">
              <w:rPr>
                <w:rFonts w:ascii="Times New Roman" w:hAnsi="Times New Roman"/>
                <w:bCs/>
                <w:sz w:val="24"/>
                <w:szCs w:val="24"/>
              </w:rPr>
              <w:t>4</w:t>
            </w:r>
            <w:r>
              <w:rPr>
                <w:rFonts w:ascii="Times New Roman" w:hAnsi="Times New Roman"/>
                <w:bCs/>
                <w:sz w:val="24"/>
                <w:szCs w:val="24"/>
              </w:rPr>
              <w:t>) din CRR.</w:t>
            </w:r>
          </w:p>
          <w:p w14:paraId="6D7AEF3D" w14:textId="0D5AC65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5BE41E62" w14:textId="77777777" w:rsidTr="000B66BC">
        <w:trPr>
          <w:trHeight w:val="71"/>
        </w:trPr>
        <w:tc>
          <w:tcPr>
            <w:tcW w:w="1559" w:type="dxa"/>
            <w:shd w:val="clear" w:color="auto" w:fill="FFFFFF"/>
          </w:tcPr>
          <w:p w14:paraId="4370E83A" w14:textId="1FE6323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0110</w:t>
            </w:r>
            <w:r>
              <w:rPr>
                <w:rFonts w:ascii="Times New Roman" w:hAnsi="Times New Roman"/>
                <w:bCs/>
                <w:sz w:val="24"/>
                <w:szCs w:val="24"/>
              </w:rPr>
              <w:t>;</w:t>
            </w:r>
            <w:r w:rsidRPr="00673003">
              <w:rPr>
                <w:rFonts w:ascii="Times New Roman" w:hAnsi="Times New Roman"/>
                <w:bCs/>
                <w:sz w:val="24"/>
                <w:szCs w:val="24"/>
              </w:rPr>
              <w:t>0040</w:t>
            </w:r>
            <w:r>
              <w:rPr>
                <w:rFonts w:ascii="Times New Roman" w:hAnsi="Times New Roman"/>
                <w:bCs/>
                <w:sz w:val="24"/>
                <w:szCs w:val="24"/>
              </w:rPr>
              <w:t>}</w:t>
            </w:r>
          </w:p>
        </w:tc>
        <w:tc>
          <w:tcPr>
            <w:tcW w:w="7406" w:type="dxa"/>
            <w:shd w:val="clear" w:color="auto" w:fill="FFFFFF"/>
          </w:tcPr>
          <w:p w14:paraId="0A1135F8" w14:textId="6E78745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Administrații regionale și autorități locale tratate ca entități suverane – Cuantumul ponderat la risc al expunerilor – Expuneri în cadrul abordării bazate pe modele interne de rating</w:t>
            </w:r>
          </w:p>
          <w:p w14:paraId="099D799F" w14:textId="7F8E67AE"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Cuantumul ponderat la risc al expunerii activelor care reprezintă expuneri față de administrații regionale și autorități locale în cadrul abordării bazate pe modele interne de rating, astfel cum sunt prevăzute la articolul </w:t>
            </w:r>
            <w:r w:rsidRPr="00673003">
              <w:rPr>
                <w:rFonts w:ascii="Times New Roman" w:hAnsi="Times New Roman"/>
                <w:bCs/>
                <w:sz w:val="24"/>
                <w:szCs w:val="24"/>
              </w:rPr>
              <w:t>147</w:t>
            </w:r>
            <w:r>
              <w:rPr>
                <w:rFonts w:ascii="Times New Roman" w:hAnsi="Times New Roman"/>
                <w:bCs/>
                <w:sz w:val="24"/>
                <w:szCs w:val="24"/>
              </w:rPr>
              <w:t xml:space="preserve"> alineatul (</w:t>
            </w:r>
            <w:r w:rsidRPr="00673003">
              <w:rPr>
                <w:rFonts w:ascii="Times New Roman" w:hAnsi="Times New Roman"/>
                <w:bCs/>
                <w:sz w:val="24"/>
                <w:szCs w:val="24"/>
              </w:rPr>
              <w:t>3</w:t>
            </w:r>
            <w:r>
              <w:rPr>
                <w:rFonts w:ascii="Times New Roman" w:hAnsi="Times New Roman"/>
                <w:bCs/>
                <w:sz w:val="24"/>
                <w:szCs w:val="24"/>
              </w:rPr>
              <w:t xml:space="preserve">) litera (a) din CRR. </w:t>
            </w:r>
          </w:p>
          <w:p w14:paraId="77DFB307" w14:textId="152C7BA5"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4E6380BD" w14:textId="77777777" w:rsidTr="000B66BC">
        <w:trPr>
          <w:trHeight w:val="71"/>
        </w:trPr>
        <w:tc>
          <w:tcPr>
            <w:tcW w:w="1559" w:type="dxa"/>
            <w:shd w:val="clear" w:color="auto" w:fill="FFFFFF"/>
          </w:tcPr>
          <w:p w14:paraId="596E85C5" w14:textId="5E9760D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0120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06" w:type="dxa"/>
            <w:shd w:val="clear" w:color="auto" w:fill="FFFFFF"/>
          </w:tcPr>
          <w:p w14:paraId="4E16BD03" w14:textId="66901F1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Bănci de dezvoltare multilaterală și organizații internaționale tratate ca entități suverane – Valoarea expunerii pentru calcularea indicatorului efectului de levier – Expuneri în cadrul abordării standardizate</w:t>
            </w:r>
          </w:p>
          <w:p w14:paraId="595E0D3B" w14:textId="420681E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Valoarea expunerii pentru calcularea indicatorului efectului de levier al activelor care reprezintă expuneri față de bănci de dezvoltare multilaterală și organizații internaționale în cadrul abordării standardizate, astfel cum sunt prevăzute la articolul </w:t>
            </w:r>
            <w:r w:rsidRPr="00673003">
              <w:rPr>
                <w:rFonts w:ascii="Times New Roman" w:hAnsi="Times New Roman"/>
                <w:bCs/>
                <w:sz w:val="24"/>
                <w:szCs w:val="24"/>
              </w:rPr>
              <w:t>117</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xml:space="preserve">) și la articolul </w:t>
            </w:r>
            <w:r w:rsidRPr="00673003">
              <w:rPr>
                <w:rFonts w:ascii="Times New Roman" w:hAnsi="Times New Roman"/>
                <w:bCs/>
                <w:sz w:val="24"/>
                <w:szCs w:val="24"/>
              </w:rPr>
              <w:t>118</w:t>
            </w:r>
            <w:r>
              <w:rPr>
                <w:rFonts w:ascii="Times New Roman" w:hAnsi="Times New Roman"/>
                <w:bCs/>
                <w:sz w:val="24"/>
                <w:szCs w:val="24"/>
              </w:rPr>
              <w:t xml:space="preserve"> din CRR. </w:t>
            </w:r>
          </w:p>
          <w:p w14:paraId="4013B069" w14:textId="0EB1BFF4"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26302257" w14:textId="77777777" w:rsidTr="000B66BC">
        <w:trPr>
          <w:trHeight w:val="71"/>
        </w:trPr>
        <w:tc>
          <w:tcPr>
            <w:tcW w:w="1559" w:type="dxa"/>
            <w:shd w:val="clear" w:color="auto" w:fill="FFFFFF"/>
          </w:tcPr>
          <w:p w14:paraId="5A4EAF45" w14:textId="12E4FA7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0120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06" w:type="dxa"/>
            <w:shd w:val="clear" w:color="auto" w:fill="FFFFFF"/>
          </w:tcPr>
          <w:p w14:paraId="76A1CB53" w14:textId="541DA8F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Bănci de dezvoltare multilaterală și organizații internaționale tratate ca entități suverane – Valoarea expunerii pentru calcularea indicatorului efectului de levier – Expuneri în cadrul abordării bazate pe modele interne de rating</w:t>
            </w:r>
          </w:p>
          <w:p w14:paraId="3802319A" w14:textId="10E8D85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Valoarea expunerii pentru calcularea indicatorului efectului de levier al activelor care reprezintă expuneri față de bănci de dezvoltare multilaterală și organizații internaționale în cadrul abordării bazate pe modele interne de rating, astfel cum sunt prevăzute la articolul </w:t>
            </w:r>
            <w:r w:rsidRPr="00673003">
              <w:rPr>
                <w:rFonts w:ascii="Times New Roman" w:hAnsi="Times New Roman"/>
                <w:bCs/>
                <w:sz w:val="24"/>
                <w:szCs w:val="24"/>
              </w:rPr>
              <w:t>147</w:t>
            </w:r>
            <w:r>
              <w:rPr>
                <w:rFonts w:ascii="Times New Roman" w:hAnsi="Times New Roman"/>
                <w:bCs/>
                <w:sz w:val="24"/>
                <w:szCs w:val="24"/>
              </w:rPr>
              <w:t xml:space="preserve"> alineatul (</w:t>
            </w:r>
            <w:r w:rsidRPr="00673003">
              <w:rPr>
                <w:rFonts w:ascii="Times New Roman" w:hAnsi="Times New Roman"/>
                <w:bCs/>
                <w:sz w:val="24"/>
                <w:szCs w:val="24"/>
              </w:rPr>
              <w:t>3</w:t>
            </w:r>
            <w:r>
              <w:rPr>
                <w:rFonts w:ascii="Times New Roman" w:hAnsi="Times New Roman"/>
                <w:bCs/>
                <w:sz w:val="24"/>
                <w:szCs w:val="24"/>
              </w:rPr>
              <w:t>) literele (b) și (c) din CRR.</w:t>
            </w:r>
          </w:p>
          <w:p w14:paraId="4070105A" w14:textId="4FC040B2"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3B2553E8" w14:textId="77777777" w:rsidTr="000B66BC">
        <w:trPr>
          <w:trHeight w:val="71"/>
        </w:trPr>
        <w:tc>
          <w:tcPr>
            <w:tcW w:w="1559" w:type="dxa"/>
            <w:shd w:val="clear" w:color="auto" w:fill="FFFFFF"/>
          </w:tcPr>
          <w:p w14:paraId="1FA22EB0" w14:textId="05DF8D9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0120</w:t>
            </w:r>
            <w:r>
              <w:rPr>
                <w:rFonts w:ascii="Times New Roman" w:hAnsi="Times New Roman"/>
                <w:bCs/>
                <w:sz w:val="24"/>
                <w:szCs w:val="24"/>
              </w:rPr>
              <w:t>;</w:t>
            </w:r>
            <w:r w:rsidRPr="00673003">
              <w:rPr>
                <w:rFonts w:ascii="Times New Roman" w:hAnsi="Times New Roman"/>
                <w:bCs/>
                <w:sz w:val="24"/>
                <w:szCs w:val="24"/>
              </w:rPr>
              <w:t>0030</w:t>
            </w:r>
            <w:r>
              <w:rPr>
                <w:rFonts w:ascii="Times New Roman" w:hAnsi="Times New Roman"/>
                <w:bCs/>
                <w:sz w:val="24"/>
                <w:szCs w:val="24"/>
              </w:rPr>
              <w:t>}</w:t>
            </w:r>
          </w:p>
        </w:tc>
        <w:tc>
          <w:tcPr>
            <w:tcW w:w="7406" w:type="dxa"/>
            <w:shd w:val="clear" w:color="auto" w:fill="FFFFFF"/>
          </w:tcPr>
          <w:p w14:paraId="297278EC" w14:textId="1D7EC442"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Bănci de dezvoltare multilaterală și organizații internaționale tratate ca entități suverane – Cuantumul ponderat la risc al expunerilor – Expuneri în cadrul abordării standardizate</w:t>
            </w:r>
          </w:p>
          <w:p w14:paraId="37FB9B14" w14:textId="233BD86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Cuantumul ponderat la risc al expunerii activelor care reprezintă expuneri față de bănci de dezvoltare multilaterală și organizații internaționale în cadrul abordării standardizate, astfel cum sunt prevăzute la articolul </w:t>
            </w:r>
            <w:r w:rsidRPr="00673003">
              <w:rPr>
                <w:rFonts w:ascii="Times New Roman" w:hAnsi="Times New Roman"/>
                <w:bCs/>
                <w:sz w:val="24"/>
                <w:szCs w:val="24"/>
              </w:rPr>
              <w:t>117</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xml:space="preserve">) și la articolul </w:t>
            </w:r>
            <w:r w:rsidRPr="00673003">
              <w:rPr>
                <w:rFonts w:ascii="Times New Roman" w:hAnsi="Times New Roman"/>
                <w:bCs/>
                <w:sz w:val="24"/>
                <w:szCs w:val="24"/>
              </w:rPr>
              <w:t>118</w:t>
            </w:r>
            <w:r>
              <w:rPr>
                <w:rFonts w:ascii="Times New Roman" w:hAnsi="Times New Roman"/>
                <w:bCs/>
                <w:sz w:val="24"/>
                <w:szCs w:val="24"/>
              </w:rPr>
              <w:t xml:space="preserve"> din CRR.</w:t>
            </w:r>
          </w:p>
          <w:p w14:paraId="21D9C9F4" w14:textId="49EA3C70"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57DE532D" w14:textId="77777777" w:rsidTr="000B66BC">
        <w:trPr>
          <w:trHeight w:val="71"/>
        </w:trPr>
        <w:tc>
          <w:tcPr>
            <w:tcW w:w="1559" w:type="dxa"/>
            <w:shd w:val="clear" w:color="auto" w:fill="FFFFFF"/>
          </w:tcPr>
          <w:p w14:paraId="2210C2F3" w14:textId="0756556E"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1020</w:t>
            </w:r>
            <w:r>
              <w:rPr>
                <w:rFonts w:ascii="Times New Roman" w:hAnsi="Times New Roman"/>
                <w:bCs/>
                <w:sz w:val="24"/>
                <w:szCs w:val="24"/>
              </w:rPr>
              <w:t>;</w:t>
            </w:r>
            <w:r w:rsidRPr="00673003">
              <w:rPr>
                <w:rFonts w:ascii="Times New Roman" w:hAnsi="Times New Roman"/>
                <w:bCs/>
                <w:sz w:val="24"/>
                <w:szCs w:val="24"/>
              </w:rPr>
              <w:t>0040</w:t>
            </w:r>
            <w:r>
              <w:rPr>
                <w:rFonts w:ascii="Times New Roman" w:hAnsi="Times New Roman"/>
                <w:bCs/>
                <w:sz w:val="24"/>
                <w:szCs w:val="24"/>
              </w:rPr>
              <w:t>}</w:t>
            </w:r>
          </w:p>
        </w:tc>
        <w:tc>
          <w:tcPr>
            <w:tcW w:w="7406" w:type="dxa"/>
            <w:shd w:val="clear" w:color="auto" w:fill="FFFFFF"/>
          </w:tcPr>
          <w:p w14:paraId="25AE3663" w14:textId="3A1D7E0A"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Bănci de dezvoltare multilaterală și organizații internaționale tratate ca entități suverane – Cuantumul ponderat la risc al expunerilor – Expuneri în cadrul abordării bazate pe modele interne de rating</w:t>
            </w:r>
          </w:p>
          <w:p w14:paraId="0A7C504F" w14:textId="187907F2"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Cuantumul ponderat la risc al expunerii activelor care reprezintă expuneri față de bănci de dezvoltare multilaterală și organizații internaționale în cadrul abordării bazate pe modele interne de rating, astfel cum sunt prevăzute la articolul </w:t>
            </w:r>
            <w:r w:rsidRPr="00673003">
              <w:rPr>
                <w:rFonts w:ascii="Times New Roman" w:hAnsi="Times New Roman"/>
                <w:bCs/>
                <w:sz w:val="24"/>
                <w:szCs w:val="24"/>
              </w:rPr>
              <w:t>147</w:t>
            </w:r>
            <w:r>
              <w:rPr>
                <w:rFonts w:ascii="Times New Roman" w:hAnsi="Times New Roman"/>
                <w:bCs/>
                <w:sz w:val="24"/>
                <w:szCs w:val="24"/>
              </w:rPr>
              <w:t xml:space="preserve"> alineatul (</w:t>
            </w:r>
            <w:r w:rsidRPr="00673003">
              <w:rPr>
                <w:rFonts w:ascii="Times New Roman" w:hAnsi="Times New Roman"/>
                <w:bCs/>
                <w:sz w:val="24"/>
                <w:szCs w:val="24"/>
              </w:rPr>
              <w:t>3</w:t>
            </w:r>
            <w:r>
              <w:rPr>
                <w:rFonts w:ascii="Times New Roman" w:hAnsi="Times New Roman"/>
                <w:bCs/>
                <w:sz w:val="24"/>
                <w:szCs w:val="24"/>
              </w:rPr>
              <w:t>) literele (b) și (c) din CRR.</w:t>
            </w:r>
          </w:p>
          <w:p w14:paraId="4B60B3CB" w14:textId="76329F3C" w:rsidR="002509B1" w:rsidRPr="000B66BC" w:rsidRDefault="009C4E79"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231E48A1" w14:textId="77777777" w:rsidTr="000B66BC">
        <w:trPr>
          <w:trHeight w:val="71"/>
        </w:trPr>
        <w:tc>
          <w:tcPr>
            <w:tcW w:w="1559" w:type="dxa"/>
            <w:shd w:val="clear" w:color="auto" w:fill="FFFFFF"/>
          </w:tcPr>
          <w:p w14:paraId="0729DCCA" w14:textId="1813ABC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0130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06" w:type="dxa"/>
            <w:shd w:val="clear" w:color="auto" w:fill="FFFFFF"/>
          </w:tcPr>
          <w:p w14:paraId="03377C61" w14:textId="0F13B636"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Entități din sectorul public tratate ca entități suverane – Valoarea expunerii pentru calcularea indicatorului efectului de levier – Expuneri în cadrul abordării standardizate</w:t>
            </w:r>
          </w:p>
          <w:p w14:paraId="7D8203A3" w14:textId="02420160"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Valoarea expunerii pentru calcularea indicatorului efectului de levier al activelor care reprezintă expuneri față de entități din sectorul public în cadrul abordării standardizate, astfel cum sunt prevăzute la articolul </w:t>
            </w:r>
            <w:r w:rsidRPr="00673003">
              <w:rPr>
                <w:rFonts w:ascii="Times New Roman" w:hAnsi="Times New Roman"/>
                <w:bCs/>
                <w:sz w:val="24"/>
                <w:szCs w:val="24"/>
              </w:rPr>
              <w:t>116</w:t>
            </w:r>
            <w:r>
              <w:rPr>
                <w:rFonts w:ascii="Times New Roman" w:hAnsi="Times New Roman"/>
                <w:bCs/>
                <w:sz w:val="24"/>
                <w:szCs w:val="24"/>
              </w:rPr>
              <w:t xml:space="preserve"> alineatul (</w:t>
            </w:r>
            <w:r w:rsidRPr="00673003">
              <w:rPr>
                <w:rFonts w:ascii="Times New Roman" w:hAnsi="Times New Roman"/>
                <w:bCs/>
                <w:sz w:val="24"/>
                <w:szCs w:val="24"/>
              </w:rPr>
              <w:t>4</w:t>
            </w:r>
            <w:r>
              <w:rPr>
                <w:rFonts w:ascii="Times New Roman" w:hAnsi="Times New Roman"/>
                <w:bCs/>
                <w:sz w:val="24"/>
                <w:szCs w:val="24"/>
              </w:rPr>
              <w:t>) din CRR.</w:t>
            </w:r>
          </w:p>
          <w:p w14:paraId="4AA47B62" w14:textId="393B657D"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3CE3539B" w14:textId="77777777" w:rsidTr="000B66BC">
        <w:trPr>
          <w:trHeight w:val="71"/>
        </w:trPr>
        <w:tc>
          <w:tcPr>
            <w:tcW w:w="1559" w:type="dxa"/>
            <w:shd w:val="clear" w:color="auto" w:fill="FFFFFF"/>
          </w:tcPr>
          <w:p w14:paraId="5BD4FCC9" w14:textId="4A185F0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0130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06" w:type="dxa"/>
            <w:shd w:val="clear" w:color="auto" w:fill="FFFFFF"/>
          </w:tcPr>
          <w:p w14:paraId="3B63499B" w14:textId="36B14D4C"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Entități din sectorul public tratate ca entități suverane – Valoarea expunerii pentru calcularea indicatorului efectului de levier – Expuneri în cadrul abordării bazate pe modele interne de rating</w:t>
            </w:r>
          </w:p>
          <w:p w14:paraId="6B0B91A7" w14:textId="4AEF21C5"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Cuantumul expunerii pentru calcularea indicatorului efectului de levier al activelor care reprezintă expuneri față de entități din sectorul public în cadrul abordării bazate pe modele interne de rating, astfel cum sunt prevăzute la articolul </w:t>
            </w:r>
            <w:r w:rsidRPr="00673003">
              <w:rPr>
                <w:rFonts w:ascii="Times New Roman" w:hAnsi="Times New Roman"/>
                <w:bCs/>
                <w:sz w:val="24"/>
                <w:szCs w:val="24"/>
              </w:rPr>
              <w:t>147</w:t>
            </w:r>
            <w:r>
              <w:rPr>
                <w:rFonts w:ascii="Times New Roman" w:hAnsi="Times New Roman"/>
                <w:bCs/>
                <w:sz w:val="24"/>
                <w:szCs w:val="24"/>
              </w:rPr>
              <w:t xml:space="preserve"> alineatul (</w:t>
            </w:r>
            <w:r w:rsidRPr="00673003">
              <w:rPr>
                <w:rFonts w:ascii="Times New Roman" w:hAnsi="Times New Roman"/>
                <w:bCs/>
                <w:sz w:val="24"/>
                <w:szCs w:val="24"/>
              </w:rPr>
              <w:t>3</w:t>
            </w:r>
            <w:r>
              <w:rPr>
                <w:rFonts w:ascii="Times New Roman" w:hAnsi="Times New Roman"/>
                <w:bCs/>
                <w:sz w:val="24"/>
                <w:szCs w:val="24"/>
              </w:rPr>
              <w:t>) litera (a) din CRR.</w:t>
            </w:r>
          </w:p>
          <w:p w14:paraId="359554CF" w14:textId="52EF4F2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66BBD644" w14:textId="77777777" w:rsidTr="000B66BC">
        <w:trPr>
          <w:trHeight w:val="71"/>
        </w:trPr>
        <w:tc>
          <w:tcPr>
            <w:tcW w:w="1559" w:type="dxa"/>
            <w:shd w:val="clear" w:color="auto" w:fill="FFFFFF"/>
          </w:tcPr>
          <w:p w14:paraId="780B22F1" w14:textId="38F1137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0130</w:t>
            </w:r>
            <w:r>
              <w:rPr>
                <w:rFonts w:ascii="Times New Roman" w:hAnsi="Times New Roman"/>
                <w:bCs/>
                <w:sz w:val="24"/>
                <w:szCs w:val="24"/>
              </w:rPr>
              <w:t>;</w:t>
            </w:r>
            <w:r w:rsidRPr="00673003">
              <w:rPr>
                <w:rFonts w:ascii="Times New Roman" w:hAnsi="Times New Roman"/>
                <w:bCs/>
                <w:sz w:val="24"/>
                <w:szCs w:val="24"/>
              </w:rPr>
              <w:t>0030</w:t>
            </w:r>
            <w:r>
              <w:rPr>
                <w:rFonts w:ascii="Times New Roman" w:hAnsi="Times New Roman"/>
                <w:bCs/>
                <w:sz w:val="24"/>
                <w:szCs w:val="24"/>
              </w:rPr>
              <w:t>}</w:t>
            </w:r>
          </w:p>
        </w:tc>
        <w:tc>
          <w:tcPr>
            <w:tcW w:w="7406" w:type="dxa"/>
            <w:shd w:val="clear" w:color="auto" w:fill="FFFFFF"/>
          </w:tcPr>
          <w:p w14:paraId="1DD3711A" w14:textId="41BC0A58"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Entități din sectorul public tratate ca entități suverane – Cuantumul ponderat la risc al expunerilor – Expuneri în cadrul abordării standardizate</w:t>
            </w:r>
          </w:p>
          <w:p w14:paraId="53A6C1B8" w14:textId="65E5ABE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Cuantumul ponderat la risc al expunerii activelor care reprezintă expuneri față de entități din sectorul public în cadrul abordării standardizate, astfel cum sunt prevăzute la articolul </w:t>
            </w:r>
            <w:r w:rsidRPr="00673003">
              <w:rPr>
                <w:rFonts w:ascii="Times New Roman" w:hAnsi="Times New Roman"/>
                <w:bCs/>
                <w:sz w:val="24"/>
                <w:szCs w:val="24"/>
              </w:rPr>
              <w:t>116</w:t>
            </w:r>
            <w:r>
              <w:rPr>
                <w:rFonts w:ascii="Times New Roman" w:hAnsi="Times New Roman"/>
                <w:bCs/>
                <w:sz w:val="24"/>
                <w:szCs w:val="24"/>
              </w:rPr>
              <w:t xml:space="preserve"> alineatul (</w:t>
            </w:r>
            <w:r w:rsidRPr="00673003">
              <w:rPr>
                <w:rFonts w:ascii="Times New Roman" w:hAnsi="Times New Roman"/>
                <w:bCs/>
                <w:sz w:val="24"/>
                <w:szCs w:val="24"/>
              </w:rPr>
              <w:t>4</w:t>
            </w:r>
            <w:r>
              <w:rPr>
                <w:rFonts w:ascii="Times New Roman" w:hAnsi="Times New Roman"/>
                <w:bCs/>
                <w:sz w:val="24"/>
                <w:szCs w:val="24"/>
              </w:rPr>
              <w:t>) din CRR.</w:t>
            </w:r>
          </w:p>
          <w:p w14:paraId="432B1470" w14:textId="36FFD5B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6BE8DD32" w14:textId="77777777" w:rsidTr="000B66BC">
        <w:trPr>
          <w:trHeight w:val="71"/>
        </w:trPr>
        <w:tc>
          <w:tcPr>
            <w:tcW w:w="1559" w:type="dxa"/>
            <w:shd w:val="clear" w:color="auto" w:fill="FFFFFF"/>
          </w:tcPr>
          <w:p w14:paraId="4F17D6C7" w14:textId="60A1BB8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0130</w:t>
            </w:r>
            <w:r>
              <w:rPr>
                <w:rFonts w:ascii="Times New Roman" w:hAnsi="Times New Roman"/>
                <w:bCs/>
                <w:sz w:val="24"/>
                <w:szCs w:val="24"/>
              </w:rPr>
              <w:t>;</w:t>
            </w:r>
            <w:r w:rsidRPr="00673003">
              <w:rPr>
                <w:rFonts w:ascii="Times New Roman" w:hAnsi="Times New Roman"/>
                <w:bCs/>
                <w:sz w:val="24"/>
                <w:szCs w:val="24"/>
              </w:rPr>
              <w:t>0040</w:t>
            </w:r>
            <w:r>
              <w:rPr>
                <w:rFonts w:ascii="Times New Roman" w:hAnsi="Times New Roman"/>
                <w:bCs/>
                <w:sz w:val="24"/>
                <w:szCs w:val="24"/>
              </w:rPr>
              <w:t>}</w:t>
            </w:r>
          </w:p>
        </w:tc>
        <w:tc>
          <w:tcPr>
            <w:tcW w:w="7406" w:type="dxa"/>
            <w:shd w:val="clear" w:color="auto" w:fill="FFFFFF"/>
          </w:tcPr>
          <w:p w14:paraId="60977598" w14:textId="37A519F1"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Entități din sectorul public tratate ca entități suverane – Cuantumul ponderat la risc al expunerilor – Expuneri în cadrul abordării bazate pe modele interne de rating</w:t>
            </w:r>
          </w:p>
          <w:p w14:paraId="0EAECD4A" w14:textId="08F6B311"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Cuantumul ponderat la risc al expunerii activelor care reprezintă expuneri față de entități din sectorul public în cadrul abordării bazate pe modele interne de rating, astfel cum sunt prevăzute la articolul </w:t>
            </w:r>
            <w:r w:rsidRPr="00673003">
              <w:rPr>
                <w:rFonts w:ascii="Times New Roman" w:hAnsi="Times New Roman"/>
                <w:bCs/>
                <w:sz w:val="24"/>
                <w:szCs w:val="24"/>
              </w:rPr>
              <w:t>147</w:t>
            </w:r>
            <w:r>
              <w:rPr>
                <w:rFonts w:ascii="Times New Roman" w:hAnsi="Times New Roman"/>
                <w:bCs/>
                <w:sz w:val="24"/>
                <w:szCs w:val="24"/>
              </w:rPr>
              <w:t xml:space="preserve"> alineatul (</w:t>
            </w:r>
            <w:r w:rsidRPr="00673003">
              <w:rPr>
                <w:rFonts w:ascii="Times New Roman" w:hAnsi="Times New Roman"/>
                <w:bCs/>
                <w:sz w:val="24"/>
                <w:szCs w:val="24"/>
              </w:rPr>
              <w:t>3</w:t>
            </w:r>
            <w:r>
              <w:rPr>
                <w:rFonts w:ascii="Times New Roman" w:hAnsi="Times New Roman"/>
                <w:bCs/>
                <w:sz w:val="24"/>
                <w:szCs w:val="24"/>
              </w:rPr>
              <w:t>) litera (a) din CRR.</w:t>
            </w:r>
          </w:p>
          <w:p w14:paraId="05B42B2C" w14:textId="7B404A8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35BDD4D3" w14:textId="77777777" w:rsidTr="000B66BC">
        <w:trPr>
          <w:trHeight w:val="71"/>
        </w:trPr>
        <w:tc>
          <w:tcPr>
            <w:tcW w:w="1559" w:type="dxa"/>
            <w:shd w:val="clear" w:color="auto" w:fill="FFFFFF"/>
          </w:tcPr>
          <w:p w14:paraId="5F7AB96E" w14:textId="4B2E707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0140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06" w:type="dxa"/>
            <w:shd w:val="clear" w:color="auto" w:fill="FFFFFF"/>
          </w:tcPr>
          <w:p w14:paraId="68676BE2" w14:textId="6C78BF9D"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 xml:space="preserve">Expuneri față de administrații regionale, bănci de dezvoltare multilaterală, organizații internaționale și entități din sectorul public care </w:t>
            </w:r>
            <w:r>
              <w:rPr>
                <w:rFonts w:ascii="Times New Roman" w:hAnsi="Times New Roman"/>
                <w:b/>
                <w:bCs/>
                <w:sz w:val="24"/>
                <w:szCs w:val="24"/>
              </w:rPr>
              <w:t>nu</w:t>
            </w:r>
            <w:r>
              <w:rPr>
                <w:rFonts w:ascii="Times New Roman" w:hAnsi="Times New Roman"/>
                <w:b/>
                <w:sz w:val="24"/>
                <w:szCs w:val="24"/>
              </w:rPr>
              <w:t xml:space="preserve"> sunt tratate ca entități suverane – Valoarea expunerii pentru calcularea indicatorului efectului de levier – Expuneri în cadrul abordării standardizate</w:t>
            </w:r>
          </w:p>
          <w:p w14:paraId="16F7D104" w14:textId="442558D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Suma celulelor de la {</w:t>
            </w:r>
            <w:r w:rsidRPr="00673003">
              <w:rPr>
                <w:rFonts w:ascii="Times New Roman" w:hAnsi="Times New Roman"/>
                <w:sz w:val="24"/>
                <w:szCs w:val="24"/>
              </w:rPr>
              <w:t>0150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 până la {</w:t>
            </w:r>
            <w:r w:rsidRPr="00673003">
              <w:rPr>
                <w:rFonts w:ascii="Times New Roman" w:hAnsi="Times New Roman"/>
                <w:sz w:val="24"/>
                <w:szCs w:val="24"/>
              </w:rPr>
              <w:t>0170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w:t>
            </w:r>
          </w:p>
          <w:p w14:paraId="56668309" w14:textId="21D6A0F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2401556C" w14:textId="77777777" w:rsidTr="000B66BC">
        <w:trPr>
          <w:trHeight w:val="71"/>
        </w:trPr>
        <w:tc>
          <w:tcPr>
            <w:tcW w:w="1559" w:type="dxa"/>
            <w:shd w:val="clear" w:color="auto" w:fill="FFFFFF"/>
          </w:tcPr>
          <w:p w14:paraId="4E9A7359" w14:textId="71A72E6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0140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06" w:type="dxa"/>
            <w:shd w:val="clear" w:color="auto" w:fill="FFFFFF"/>
          </w:tcPr>
          <w:p w14:paraId="16480F3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 xml:space="preserve">Expuneri față de administrații regionale, bănci de dezvoltare multilaterală, organizații internaționale și entități din sectorul public care </w:t>
            </w:r>
            <w:r>
              <w:rPr>
                <w:rFonts w:ascii="Times New Roman" w:hAnsi="Times New Roman"/>
                <w:b/>
                <w:bCs/>
                <w:sz w:val="24"/>
                <w:szCs w:val="24"/>
              </w:rPr>
              <w:t>nu</w:t>
            </w:r>
            <w:r>
              <w:rPr>
                <w:rFonts w:ascii="Times New Roman" w:hAnsi="Times New Roman"/>
                <w:b/>
                <w:sz w:val="24"/>
                <w:szCs w:val="24"/>
              </w:rPr>
              <w:t xml:space="preserve"> sunt tratate ca entități suverane – Valoarea expunerii pentru calcularea indicatorului efectului de levier – Expuneri în cadrul abordării bazate pe modele interne de rating</w:t>
            </w:r>
          </w:p>
          <w:p w14:paraId="01EFE154" w14:textId="371562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Suma celulelor de la {</w:t>
            </w:r>
            <w:r w:rsidRPr="00673003">
              <w:rPr>
                <w:rFonts w:ascii="Times New Roman" w:hAnsi="Times New Roman"/>
                <w:sz w:val="24"/>
                <w:szCs w:val="24"/>
              </w:rPr>
              <w:t>0150</w:t>
            </w:r>
            <w:r>
              <w:rPr>
                <w:rFonts w:ascii="Times New Roman" w:hAnsi="Times New Roman"/>
                <w:sz w:val="24"/>
                <w:szCs w:val="24"/>
              </w:rPr>
              <w:t>,</w:t>
            </w:r>
            <w:r w:rsidRPr="00673003">
              <w:rPr>
                <w:rFonts w:ascii="Times New Roman" w:hAnsi="Times New Roman"/>
                <w:sz w:val="24"/>
                <w:szCs w:val="24"/>
              </w:rPr>
              <w:t>0020</w:t>
            </w:r>
            <w:r>
              <w:rPr>
                <w:rFonts w:ascii="Times New Roman" w:hAnsi="Times New Roman"/>
                <w:sz w:val="24"/>
                <w:szCs w:val="24"/>
              </w:rPr>
              <w:t>} până la {</w:t>
            </w:r>
            <w:r w:rsidRPr="00673003">
              <w:rPr>
                <w:rFonts w:ascii="Times New Roman" w:hAnsi="Times New Roman"/>
                <w:sz w:val="24"/>
                <w:szCs w:val="24"/>
              </w:rPr>
              <w:t>0170</w:t>
            </w:r>
            <w:r>
              <w:rPr>
                <w:rFonts w:ascii="Times New Roman" w:hAnsi="Times New Roman"/>
                <w:sz w:val="24"/>
                <w:szCs w:val="24"/>
              </w:rPr>
              <w:t>,</w:t>
            </w:r>
            <w:r w:rsidRPr="00673003">
              <w:rPr>
                <w:rFonts w:ascii="Times New Roman" w:hAnsi="Times New Roman"/>
                <w:sz w:val="24"/>
                <w:szCs w:val="24"/>
              </w:rPr>
              <w:t>0020</w:t>
            </w:r>
            <w:r>
              <w:rPr>
                <w:rFonts w:ascii="Times New Roman" w:hAnsi="Times New Roman"/>
                <w:sz w:val="24"/>
                <w:szCs w:val="24"/>
              </w:rPr>
              <w:t>}.</w:t>
            </w:r>
          </w:p>
          <w:p w14:paraId="4BA214B6" w14:textId="386C4F7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32DCABED" w14:textId="77777777" w:rsidTr="000B66BC">
        <w:trPr>
          <w:trHeight w:val="71"/>
        </w:trPr>
        <w:tc>
          <w:tcPr>
            <w:tcW w:w="1559" w:type="dxa"/>
            <w:shd w:val="clear" w:color="auto" w:fill="FFFFFF"/>
          </w:tcPr>
          <w:p w14:paraId="6236D8C3" w14:textId="2D8D1C9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0140</w:t>
            </w:r>
            <w:r>
              <w:rPr>
                <w:rFonts w:ascii="Times New Roman" w:hAnsi="Times New Roman"/>
                <w:bCs/>
                <w:sz w:val="24"/>
                <w:szCs w:val="24"/>
              </w:rPr>
              <w:t>;</w:t>
            </w:r>
            <w:r w:rsidRPr="00673003">
              <w:rPr>
                <w:rFonts w:ascii="Times New Roman" w:hAnsi="Times New Roman"/>
                <w:bCs/>
                <w:sz w:val="24"/>
                <w:szCs w:val="24"/>
              </w:rPr>
              <w:t>0030</w:t>
            </w:r>
            <w:r>
              <w:rPr>
                <w:rFonts w:ascii="Times New Roman" w:hAnsi="Times New Roman"/>
                <w:bCs/>
                <w:sz w:val="24"/>
                <w:szCs w:val="24"/>
              </w:rPr>
              <w:t>}</w:t>
            </w:r>
          </w:p>
        </w:tc>
        <w:tc>
          <w:tcPr>
            <w:tcW w:w="7406" w:type="dxa"/>
            <w:shd w:val="clear" w:color="auto" w:fill="FFFFFF"/>
          </w:tcPr>
          <w:p w14:paraId="6D26AA72" w14:textId="198DF3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 xml:space="preserve">Expuneri față de administrații regionale, bănci de dezvoltare multilaterală, organizații internaționale și entități din sectorul public care </w:t>
            </w:r>
            <w:r>
              <w:rPr>
                <w:rFonts w:ascii="Times New Roman" w:hAnsi="Times New Roman"/>
                <w:b/>
                <w:bCs/>
                <w:sz w:val="24"/>
                <w:szCs w:val="24"/>
              </w:rPr>
              <w:t>nu</w:t>
            </w:r>
            <w:r>
              <w:rPr>
                <w:rFonts w:ascii="Times New Roman" w:hAnsi="Times New Roman"/>
                <w:b/>
                <w:sz w:val="24"/>
                <w:szCs w:val="24"/>
              </w:rPr>
              <w:t xml:space="preserve"> sunt tratate ca entități suverane – Cuantumul ponderat la risc al expunerilor – Expuneri în cadrul abordării standardizate</w:t>
            </w:r>
          </w:p>
          <w:p w14:paraId="001A76CB" w14:textId="449CD5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Suma celulelor de la {</w:t>
            </w:r>
            <w:r w:rsidRPr="00673003">
              <w:rPr>
                <w:rFonts w:ascii="Times New Roman" w:hAnsi="Times New Roman"/>
                <w:sz w:val="24"/>
                <w:szCs w:val="24"/>
              </w:rPr>
              <w:t>0150</w:t>
            </w:r>
            <w:r>
              <w:rPr>
                <w:rFonts w:ascii="Times New Roman" w:hAnsi="Times New Roman"/>
                <w:sz w:val="24"/>
                <w:szCs w:val="24"/>
              </w:rPr>
              <w:t>,</w:t>
            </w:r>
            <w:r w:rsidRPr="00673003">
              <w:rPr>
                <w:rFonts w:ascii="Times New Roman" w:hAnsi="Times New Roman"/>
                <w:sz w:val="24"/>
                <w:szCs w:val="24"/>
              </w:rPr>
              <w:t>0030</w:t>
            </w:r>
            <w:r>
              <w:rPr>
                <w:rFonts w:ascii="Times New Roman" w:hAnsi="Times New Roman"/>
                <w:sz w:val="24"/>
                <w:szCs w:val="24"/>
              </w:rPr>
              <w:t>} până la {</w:t>
            </w:r>
            <w:r w:rsidRPr="00673003">
              <w:rPr>
                <w:rFonts w:ascii="Times New Roman" w:hAnsi="Times New Roman"/>
                <w:sz w:val="24"/>
                <w:szCs w:val="24"/>
              </w:rPr>
              <w:t>0170</w:t>
            </w:r>
            <w:r>
              <w:rPr>
                <w:rFonts w:ascii="Times New Roman" w:hAnsi="Times New Roman"/>
                <w:sz w:val="24"/>
                <w:szCs w:val="24"/>
              </w:rPr>
              <w:t>,</w:t>
            </w:r>
            <w:r w:rsidRPr="00673003">
              <w:rPr>
                <w:rFonts w:ascii="Times New Roman" w:hAnsi="Times New Roman"/>
                <w:sz w:val="24"/>
                <w:szCs w:val="24"/>
              </w:rPr>
              <w:t>0030</w:t>
            </w:r>
            <w:r>
              <w:rPr>
                <w:rFonts w:ascii="Times New Roman" w:hAnsi="Times New Roman"/>
                <w:sz w:val="24"/>
                <w:szCs w:val="24"/>
              </w:rPr>
              <w:t>}.</w:t>
            </w:r>
          </w:p>
          <w:p w14:paraId="0666DA98" w14:textId="42DCAEA8"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19788CFC" w14:textId="77777777" w:rsidTr="000B66BC">
        <w:trPr>
          <w:trHeight w:val="71"/>
        </w:trPr>
        <w:tc>
          <w:tcPr>
            <w:tcW w:w="1559" w:type="dxa"/>
            <w:shd w:val="clear" w:color="auto" w:fill="FFFFFF"/>
          </w:tcPr>
          <w:p w14:paraId="56BC83A9" w14:textId="067E360C"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0140</w:t>
            </w:r>
            <w:r>
              <w:rPr>
                <w:rFonts w:ascii="Times New Roman" w:hAnsi="Times New Roman"/>
                <w:bCs/>
                <w:sz w:val="24"/>
                <w:szCs w:val="24"/>
              </w:rPr>
              <w:t>;</w:t>
            </w:r>
            <w:r w:rsidRPr="00673003">
              <w:rPr>
                <w:rFonts w:ascii="Times New Roman" w:hAnsi="Times New Roman"/>
                <w:bCs/>
                <w:sz w:val="24"/>
                <w:szCs w:val="24"/>
              </w:rPr>
              <w:t>0040</w:t>
            </w:r>
            <w:r>
              <w:rPr>
                <w:rFonts w:ascii="Times New Roman" w:hAnsi="Times New Roman"/>
                <w:bCs/>
                <w:sz w:val="24"/>
                <w:szCs w:val="24"/>
              </w:rPr>
              <w:t>}</w:t>
            </w:r>
          </w:p>
        </w:tc>
        <w:tc>
          <w:tcPr>
            <w:tcW w:w="7406" w:type="dxa"/>
            <w:shd w:val="clear" w:color="auto" w:fill="FFFFFF"/>
          </w:tcPr>
          <w:p w14:paraId="28502CF8" w14:textId="2725454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 xml:space="preserve">Expuneri față de administrații regionale, bănci de dezvoltare multilaterală, organizații internaționale și entități din sectorul public care </w:t>
            </w:r>
            <w:r>
              <w:rPr>
                <w:rFonts w:ascii="Times New Roman" w:hAnsi="Times New Roman"/>
                <w:b/>
                <w:bCs/>
                <w:sz w:val="24"/>
                <w:szCs w:val="24"/>
              </w:rPr>
              <w:t>nu</w:t>
            </w:r>
            <w:r>
              <w:rPr>
                <w:rFonts w:ascii="Times New Roman" w:hAnsi="Times New Roman"/>
                <w:b/>
                <w:sz w:val="24"/>
                <w:szCs w:val="24"/>
              </w:rPr>
              <w:t xml:space="preserve"> sunt tratate ca entități suverane – Cuantumul ponderat la risc al expunerilor – Expuneri în cadrul abordării bazate pe modele interne de rating</w:t>
            </w:r>
          </w:p>
          <w:p w14:paraId="26D9E4F6" w14:textId="3F28B5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Suma celulelor de la {</w:t>
            </w:r>
            <w:r w:rsidRPr="00673003">
              <w:rPr>
                <w:rFonts w:ascii="Times New Roman" w:hAnsi="Times New Roman"/>
                <w:sz w:val="24"/>
                <w:szCs w:val="24"/>
              </w:rPr>
              <w:t>0150</w:t>
            </w:r>
            <w:r>
              <w:rPr>
                <w:rFonts w:ascii="Times New Roman" w:hAnsi="Times New Roman"/>
                <w:sz w:val="24"/>
                <w:szCs w:val="24"/>
              </w:rPr>
              <w:t>,</w:t>
            </w:r>
            <w:r w:rsidRPr="00673003">
              <w:rPr>
                <w:rFonts w:ascii="Times New Roman" w:hAnsi="Times New Roman"/>
                <w:sz w:val="24"/>
                <w:szCs w:val="24"/>
              </w:rPr>
              <w:t>0040</w:t>
            </w:r>
            <w:r>
              <w:rPr>
                <w:rFonts w:ascii="Times New Roman" w:hAnsi="Times New Roman"/>
                <w:sz w:val="24"/>
                <w:szCs w:val="24"/>
              </w:rPr>
              <w:t>} până la {</w:t>
            </w:r>
            <w:r w:rsidRPr="00673003">
              <w:rPr>
                <w:rFonts w:ascii="Times New Roman" w:hAnsi="Times New Roman"/>
                <w:sz w:val="24"/>
                <w:szCs w:val="24"/>
              </w:rPr>
              <w:t>0170</w:t>
            </w:r>
            <w:r>
              <w:rPr>
                <w:rFonts w:ascii="Times New Roman" w:hAnsi="Times New Roman"/>
                <w:sz w:val="24"/>
                <w:szCs w:val="24"/>
              </w:rPr>
              <w:t>,</w:t>
            </w:r>
            <w:r w:rsidRPr="00673003">
              <w:rPr>
                <w:rFonts w:ascii="Times New Roman" w:hAnsi="Times New Roman"/>
                <w:sz w:val="24"/>
                <w:szCs w:val="24"/>
              </w:rPr>
              <w:t>0040</w:t>
            </w:r>
            <w:r>
              <w:rPr>
                <w:rFonts w:ascii="Times New Roman" w:hAnsi="Times New Roman"/>
                <w:sz w:val="24"/>
                <w:szCs w:val="24"/>
              </w:rPr>
              <w:t>}.</w:t>
            </w:r>
          </w:p>
          <w:p w14:paraId="6B0E2A45" w14:textId="73754F98"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7FF2685B" w14:textId="77777777" w:rsidTr="000B66BC">
        <w:trPr>
          <w:trHeight w:val="71"/>
        </w:trPr>
        <w:tc>
          <w:tcPr>
            <w:tcW w:w="1559" w:type="dxa"/>
            <w:shd w:val="clear" w:color="auto" w:fill="FFFFFF"/>
          </w:tcPr>
          <w:p w14:paraId="40C55306" w14:textId="22F0579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0150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06" w:type="dxa"/>
            <w:shd w:val="clear" w:color="auto" w:fill="FFFFFF"/>
          </w:tcPr>
          <w:p w14:paraId="6E882A95" w14:textId="42A5BAA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 xml:space="preserve">Administrații regionale și autorități locale care </w:t>
            </w:r>
            <w:r>
              <w:rPr>
                <w:rFonts w:ascii="Times New Roman" w:hAnsi="Times New Roman"/>
                <w:b/>
                <w:bCs/>
                <w:sz w:val="24"/>
                <w:szCs w:val="24"/>
              </w:rPr>
              <w:t>nu</w:t>
            </w:r>
            <w:r>
              <w:rPr>
                <w:rFonts w:ascii="Times New Roman" w:hAnsi="Times New Roman"/>
                <w:b/>
                <w:sz w:val="24"/>
                <w:szCs w:val="24"/>
              </w:rPr>
              <w:t xml:space="preserve"> sunt tratate ca entități suverane – Valoarea expunerii pentru calcularea indicatorului efectului de levier – Expuneri în cadrul abordării standardizate</w:t>
            </w:r>
          </w:p>
          <w:p w14:paraId="5997608A" w14:textId="4001C2D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Valoarea expunerii pentru calcularea indicatorului efectului de levier al activelor care reprezintă expuneri în cadrul abordării standardizate față de administrații regionale și autorități locale care nu sunt tratate ca entități suverane, astfel cum sunt prevăzute la articolul </w:t>
            </w:r>
            <w:r w:rsidRPr="00673003">
              <w:rPr>
                <w:rFonts w:ascii="Times New Roman" w:hAnsi="Times New Roman"/>
                <w:bCs/>
                <w:sz w:val="24"/>
                <w:szCs w:val="24"/>
              </w:rPr>
              <w:t>115</w:t>
            </w:r>
            <w:r>
              <w:rPr>
                <w:rFonts w:ascii="Times New Roman" w:hAnsi="Times New Roman"/>
                <w:bCs/>
                <w:sz w:val="24"/>
                <w:szCs w:val="24"/>
              </w:rPr>
              <w:t xml:space="preserve"> alineatele (</w:t>
            </w:r>
            <w:r w:rsidRPr="00673003">
              <w:rPr>
                <w:rFonts w:ascii="Times New Roman" w:hAnsi="Times New Roman"/>
                <w:bCs/>
                <w:sz w:val="24"/>
                <w:szCs w:val="24"/>
              </w:rPr>
              <w:t>1</w:t>
            </w:r>
            <w:r>
              <w:rPr>
                <w:rFonts w:ascii="Times New Roman" w:hAnsi="Times New Roman"/>
                <w:bCs/>
                <w:sz w:val="24"/>
                <w:szCs w:val="24"/>
              </w:rPr>
              <w:t>), (</w:t>
            </w:r>
            <w:r w:rsidRPr="00673003">
              <w:rPr>
                <w:rFonts w:ascii="Times New Roman" w:hAnsi="Times New Roman"/>
                <w:bCs/>
                <w:sz w:val="24"/>
                <w:szCs w:val="24"/>
              </w:rPr>
              <w:t>3</w:t>
            </w:r>
            <w:r>
              <w:rPr>
                <w:rFonts w:ascii="Times New Roman" w:hAnsi="Times New Roman"/>
                <w:bCs/>
                <w:sz w:val="24"/>
                <w:szCs w:val="24"/>
              </w:rPr>
              <w:t>) și (</w:t>
            </w:r>
            <w:r w:rsidRPr="00673003">
              <w:rPr>
                <w:rFonts w:ascii="Times New Roman" w:hAnsi="Times New Roman"/>
                <w:bCs/>
                <w:sz w:val="24"/>
                <w:szCs w:val="24"/>
              </w:rPr>
              <w:t>5</w:t>
            </w:r>
            <w:r>
              <w:rPr>
                <w:rFonts w:ascii="Times New Roman" w:hAnsi="Times New Roman"/>
                <w:bCs/>
                <w:sz w:val="24"/>
                <w:szCs w:val="24"/>
              </w:rPr>
              <w:t>) din CRR.</w:t>
            </w:r>
          </w:p>
          <w:p w14:paraId="2E409DCC" w14:textId="6CDA3B78"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1422BA43" w14:textId="77777777" w:rsidTr="000B66BC">
        <w:trPr>
          <w:trHeight w:val="71"/>
        </w:trPr>
        <w:tc>
          <w:tcPr>
            <w:tcW w:w="1559" w:type="dxa"/>
            <w:shd w:val="clear" w:color="auto" w:fill="FFFFFF"/>
          </w:tcPr>
          <w:p w14:paraId="119A75AE" w14:textId="3BC5962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0150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06" w:type="dxa"/>
            <w:shd w:val="clear" w:color="auto" w:fill="FFFFFF"/>
          </w:tcPr>
          <w:p w14:paraId="6DA1492F" w14:textId="7777777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 xml:space="preserve">Administrații regionale și autorități locale care </w:t>
            </w:r>
            <w:r>
              <w:rPr>
                <w:rFonts w:ascii="Times New Roman" w:hAnsi="Times New Roman"/>
                <w:b/>
                <w:bCs/>
                <w:sz w:val="24"/>
                <w:szCs w:val="24"/>
              </w:rPr>
              <w:t>nu</w:t>
            </w:r>
            <w:r>
              <w:rPr>
                <w:rFonts w:ascii="Times New Roman" w:hAnsi="Times New Roman"/>
                <w:b/>
                <w:sz w:val="24"/>
                <w:szCs w:val="24"/>
              </w:rPr>
              <w:t xml:space="preserve"> sunt tratate ca entități suverane – Valoarea expunerii pentru calcularea indicatorului efectului de levier – Expuneri în cadrul abordării bazate pe modele interne de rating</w:t>
            </w:r>
          </w:p>
          <w:p w14:paraId="05330C07" w14:textId="0B2863D5"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Valoarea expunerii pentru calcularea indicatorului efectului de levier al activelor care reprezintă expuneri în cadrul abordării bazate pe modele interne de rating față de administrații regionale și autorități locale care nu sunt tratate ca entități suverane, astfel cum sunt prevăzute la articolul </w:t>
            </w:r>
            <w:r w:rsidRPr="00673003">
              <w:rPr>
                <w:rFonts w:ascii="Times New Roman" w:hAnsi="Times New Roman"/>
                <w:bCs/>
                <w:sz w:val="24"/>
                <w:szCs w:val="24"/>
              </w:rPr>
              <w:t>147</w:t>
            </w:r>
            <w:r>
              <w:rPr>
                <w:rFonts w:ascii="Times New Roman" w:hAnsi="Times New Roman"/>
                <w:bCs/>
                <w:sz w:val="24"/>
                <w:szCs w:val="24"/>
              </w:rPr>
              <w:t xml:space="preserve"> alineatul (</w:t>
            </w:r>
            <w:r w:rsidRPr="00673003">
              <w:rPr>
                <w:rFonts w:ascii="Times New Roman" w:hAnsi="Times New Roman"/>
                <w:bCs/>
                <w:sz w:val="24"/>
                <w:szCs w:val="24"/>
              </w:rPr>
              <w:t>4</w:t>
            </w:r>
            <w:r>
              <w:rPr>
                <w:rFonts w:ascii="Times New Roman" w:hAnsi="Times New Roman"/>
                <w:bCs/>
                <w:sz w:val="24"/>
                <w:szCs w:val="24"/>
              </w:rPr>
              <w:t>) litera (a) din CRR.</w:t>
            </w:r>
          </w:p>
          <w:p w14:paraId="64866D79" w14:textId="278A91F6" w:rsidR="00F4754B" w:rsidRPr="000B66BC" w:rsidDel="00F559E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Instituțiile raportează valoarea obținută după scăderea expunerilor aflate în stare de nerambursare în cadrul abordării bazate pe modele interne de rating. </w:t>
            </w:r>
          </w:p>
        </w:tc>
      </w:tr>
      <w:tr w:rsidR="002A54FF" w:rsidRPr="00E75BB8" w14:paraId="49B34BA3" w14:textId="77777777" w:rsidTr="000B66BC">
        <w:trPr>
          <w:trHeight w:val="71"/>
        </w:trPr>
        <w:tc>
          <w:tcPr>
            <w:tcW w:w="1559" w:type="dxa"/>
            <w:shd w:val="clear" w:color="auto" w:fill="FFFFFF"/>
          </w:tcPr>
          <w:p w14:paraId="1350671F" w14:textId="6CF3F1D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0150</w:t>
            </w:r>
            <w:r>
              <w:rPr>
                <w:rFonts w:ascii="Times New Roman" w:hAnsi="Times New Roman"/>
                <w:bCs/>
                <w:sz w:val="24"/>
                <w:szCs w:val="24"/>
              </w:rPr>
              <w:t>;</w:t>
            </w:r>
            <w:r w:rsidRPr="00673003">
              <w:rPr>
                <w:rFonts w:ascii="Times New Roman" w:hAnsi="Times New Roman"/>
                <w:bCs/>
                <w:sz w:val="24"/>
                <w:szCs w:val="24"/>
              </w:rPr>
              <w:t>0030</w:t>
            </w:r>
            <w:r>
              <w:rPr>
                <w:rFonts w:ascii="Times New Roman" w:hAnsi="Times New Roman"/>
                <w:bCs/>
                <w:sz w:val="24"/>
                <w:szCs w:val="24"/>
              </w:rPr>
              <w:t>}</w:t>
            </w:r>
          </w:p>
        </w:tc>
        <w:tc>
          <w:tcPr>
            <w:tcW w:w="7406" w:type="dxa"/>
            <w:shd w:val="clear" w:color="auto" w:fill="FFFFFF"/>
          </w:tcPr>
          <w:p w14:paraId="0E90CE61" w14:textId="6590FBE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Administrații regionale și autorități locale care nu sunt tratate ca entități suverane – Cuantumul ponderat la risc al expunerilor – Expuneri în cadrul abordării standardizate</w:t>
            </w:r>
            <w:r>
              <w:rPr>
                <w:rFonts w:ascii="Times New Roman" w:hAnsi="Times New Roman"/>
                <w:b/>
                <w:bCs/>
                <w:sz w:val="24"/>
                <w:szCs w:val="24"/>
              </w:rPr>
              <w:t xml:space="preserve"> </w:t>
            </w:r>
          </w:p>
          <w:p w14:paraId="0C1281BF" w14:textId="0A0E4AF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Cuantumul ponderat la risc al expunerii activelor care reprezintă expuneri în cadrul abordării standardizate față de administrații regionale și autorități locale care nu sunt tratate ca entități suverane, astfel cum sunt prevăzute la articolul </w:t>
            </w:r>
            <w:r w:rsidRPr="00673003">
              <w:rPr>
                <w:rFonts w:ascii="Times New Roman" w:hAnsi="Times New Roman"/>
                <w:bCs/>
                <w:sz w:val="24"/>
                <w:szCs w:val="24"/>
              </w:rPr>
              <w:t>115</w:t>
            </w:r>
            <w:r>
              <w:rPr>
                <w:rFonts w:ascii="Times New Roman" w:hAnsi="Times New Roman"/>
                <w:bCs/>
                <w:sz w:val="24"/>
                <w:szCs w:val="24"/>
              </w:rPr>
              <w:t xml:space="preserve"> alineatele (</w:t>
            </w:r>
            <w:r w:rsidRPr="00673003">
              <w:rPr>
                <w:rFonts w:ascii="Times New Roman" w:hAnsi="Times New Roman"/>
                <w:bCs/>
                <w:sz w:val="24"/>
                <w:szCs w:val="24"/>
              </w:rPr>
              <w:t>1</w:t>
            </w:r>
            <w:r>
              <w:rPr>
                <w:rFonts w:ascii="Times New Roman" w:hAnsi="Times New Roman"/>
                <w:bCs/>
                <w:sz w:val="24"/>
                <w:szCs w:val="24"/>
              </w:rPr>
              <w:t>), (</w:t>
            </w:r>
            <w:r w:rsidRPr="00673003">
              <w:rPr>
                <w:rFonts w:ascii="Times New Roman" w:hAnsi="Times New Roman"/>
                <w:bCs/>
                <w:sz w:val="24"/>
                <w:szCs w:val="24"/>
              </w:rPr>
              <w:t>3</w:t>
            </w:r>
            <w:r>
              <w:rPr>
                <w:rFonts w:ascii="Times New Roman" w:hAnsi="Times New Roman"/>
                <w:bCs/>
                <w:sz w:val="24"/>
                <w:szCs w:val="24"/>
              </w:rPr>
              <w:t>) și (</w:t>
            </w:r>
            <w:r w:rsidRPr="00673003">
              <w:rPr>
                <w:rFonts w:ascii="Times New Roman" w:hAnsi="Times New Roman"/>
                <w:bCs/>
                <w:sz w:val="24"/>
                <w:szCs w:val="24"/>
              </w:rPr>
              <w:t>5</w:t>
            </w:r>
            <w:r>
              <w:rPr>
                <w:rFonts w:ascii="Times New Roman" w:hAnsi="Times New Roman"/>
                <w:bCs/>
                <w:sz w:val="24"/>
                <w:szCs w:val="24"/>
              </w:rPr>
              <w:t>) din CRR.</w:t>
            </w:r>
          </w:p>
          <w:p w14:paraId="594F13B1" w14:textId="615E628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218100D8" w14:textId="77777777" w:rsidTr="000B66BC">
        <w:trPr>
          <w:trHeight w:val="71"/>
        </w:trPr>
        <w:tc>
          <w:tcPr>
            <w:tcW w:w="1559" w:type="dxa"/>
            <w:shd w:val="clear" w:color="auto" w:fill="FFFFFF"/>
          </w:tcPr>
          <w:p w14:paraId="7E6979FD" w14:textId="4EA4998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0150</w:t>
            </w:r>
            <w:r>
              <w:rPr>
                <w:rFonts w:ascii="Times New Roman" w:hAnsi="Times New Roman"/>
                <w:bCs/>
                <w:sz w:val="24"/>
                <w:szCs w:val="24"/>
              </w:rPr>
              <w:t>;</w:t>
            </w:r>
            <w:r w:rsidRPr="00673003">
              <w:rPr>
                <w:rFonts w:ascii="Times New Roman" w:hAnsi="Times New Roman"/>
                <w:bCs/>
                <w:sz w:val="24"/>
                <w:szCs w:val="24"/>
              </w:rPr>
              <w:t>0040</w:t>
            </w:r>
            <w:r>
              <w:rPr>
                <w:rFonts w:ascii="Times New Roman" w:hAnsi="Times New Roman"/>
                <w:bCs/>
                <w:sz w:val="24"/>
                <w:szCs w:val="24"/>
              </w:rPr>
              <w:t>}</w:t>
            </w:r>
          </w:p>
        </w:tc>
        <w:tc>
          <w:tcPr>
            <w:tcW w:w="7406" w:type="dxa"/>
            <w:shd w:val="clear" w:color="auto" w:fill="FFFFFF"/>
          </w:tcPr>
          <w:p w14:paraId="2F79CD95" w14:textId="1BA3728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Administrații regionale și autorități locale care nu sunt tratate ca entități suverane – Cuantumul ponderat la risc al expunerilor – Expuneri în cadrul abordării bazate pe modele interne de rating</w:t>
            </w:r>
          </w:p>
          <w:p w14:paraId="51863919" w14:textId="7CF5F65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Cuantumul ponderat la risc al expunerii activelor care reprezintă expuneri în cadrul abordării bazate pe modele interne de rating față de administrații regionale și autorități locale care nu sunt tratate ca entități suverane, astfel cum sunt prevăzute la articolul </w:t>
            </w:r>
            <w:r w:rsidRPr="00673003">
              <w:rPr>
                <w:rFonts w:ascii="Times New Roman" w:hAnsi="Times New Roman"/>
                <w:bCs/>
                <w:sz w:val="24"/>
                <w:szCs w:val="24"/>
              </w:rPr>
              <w:t>147</w:t>
            </w:r>
            <w:r>
              <w:rPr>
                <w:rFonts w:ascii="Times New Roman" w:hAnsi="Times New Roman"/>
                <w:bCs/>
                <w:sz w:val="24"/>
                <w:szCs w:val="24"/>
              </w:rPr>
              <w:t xml:space="preserve"> alineatul (</w:t>
            </w:r>
            <w:r w:rsidRPr="00673003">
              <w:rPr>
                <w:rFonts w:ascii="Times New Roman" w:hAnsi="Times New Roman"/>
                <w:bCs/>
                <w:sz w:val="24"/>
                <w:szCs w:val="24"/>
              </w:rPr>
              <w:t>4</w:t>
            </w:r>
            <w:r>
              <w:rPr>
                <w:rFonts w:ascii="Times New Roman" w:hAnsi="Times New Roman"/>
                <w:bCs/>
                <w:sz w:val="24"/>
                <w:szCs w:val="24"/>
              </w:rPr>
              <w:t>) litera (a) din CRR.</w:t>
            </w:r>
          </w:p>
          <w:p w14:paraId="2CE67E1E" w14:textId="02F8044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237E8E2D" w14:textId="77777777" w:rsidTr="000B66BC">
        <w:trPr>
          <w:trHeight w:val="71"/>
        </w:trPr>
        <w:tc>
          <w:tcPr>
            <w:tcW w:w="1559" w:type="dxa"/>
            <w:shd w:val="clear" w:color="auto" w:fill="FFFFFF"/>
          </w:tcPr>
          <w:p w14:paraId="6D0A1DEE" w14:textId="580C324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0160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06" w:type="dxa"/>
            <w:shd w:val="clear" w:color="auto" w:fill="FFFFFF"/>
          </w:tcPr>
          <w:p w14:paraId="382B2DE5"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 xml:space="preserve">Bănci de dezvoltare multilaterală care </w:t>
            </w:r>
            <w:r>
              <w:rPr>
                <w:rFonts w:ascii="Times New Roman" w:hAnsi="Times New Roman"/>
                <w:b/>
                <w:sz w:val="24"/>
                <w:szCs w:val="24"/>
                <w:u w:val="single"/>
              </w:rPr>
              <w:t>nu</w:t>
            </w:r>
            <w:r>
              <w:rPr>
                <w:rFonts w:ascii="Times New Roman" w:hAnsi="Times New Roman"/>
                <w:b/>
                <w:sz w:val="24"/>
                <w:szCs w:val="24"/>
              </w:rPr>
              <w:t xml:space="preserve"> sunt tratate ca entități suverane – Valoarea expunerii pentru calcularea indicatorului efectului de levier – Expuneri în cadrul abordării standardizate</w:t>
            </w:r>
          </w:p>
          <w:p w14:paraId="07928584" w14:textId="7FC9EDB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Valoarea expunerii pentru calcularea indicatorului efectului de levier al activelor care reprezintă expuneri față de bănci de dezvoltare multilaterală în cadrul abordării standardizate, astfel cum sunt prevăzute la articolul </w:t>
            </w:r>
            <w:r w:rsidRPr="00673003">
              <w:rPr>
                <w:rFonts w:ascii="Times New Roman" w:hAnsi="Times New Roman"/>
                <w:bCs/>
                <w:sz w:val="24"/>
                <w:szCs w:val="24"/>
              </w:rPr>
              <w:t>117</w:t>
            </w:r>
            <w:r>
              <w:rPr>
                <w:rFonts w:ascii="Times New Roman" w:hAnsi="Times New Roman"/>
                <w:bCs/>
                <w:sz w:val="24"/>
                <w:szCs w:val="24"/>
              </w:rPr>
              <w:t xml:space="preserve"> alineatele (</w:t>
            </w:r>
            <w:r w:rsidRPr="00673003">
              <w:rPr>
                <w:rFonts w:ascii="Times New Roman" w:hAnsi="Times New Roman"/>
                <w:bCs/>
                <w:sz w:val="24"/>
                <w:szCs w:val="24"/>
              </w:rPr>
              <w:t>1</w:t>
            </w:r>
            <w:r>
              <w:rPr>
                <w:rFonts w:ascii="Times New Roman" w:hAnsi="Times New Roman"/>
                <w:bCs/>
                <w:sz w:val="24"/>
                <w:szCs w:val="24"/>
              </w:rPr>
              <w:t>) și (</w:t>
            </w:r>
            <w:r w:rsidRPr="00673003">
              <w:rPr>
                <w:rFonts w:ascii="Times New Roman" w:hAnsi="Times New Roman"/>
                <w:bCs/>
                <w:sz w:val="24"/>
                <w:szCs w:val="24"/>
              </w:rPr>
              <w:t>3</w:t>
            </w:r>
            <w:r>
              <w:rPr>
                <w:rFonts w:ascii="Times New Roman" w:hAnsi="Times New Roman"/>
                <w:bCs/>
                <w:sz w:val="24"/>
                <w:szCs w:val="24"/>
              </w:rPr>
              <w:t xml:space="preserve">) din CRR. </w:t>
            </w:r>
          </w:p>
          <w:p w14:paraId="01E4041D" w14:textId="00B0727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62B19F9C" w14:textId="77777777" w:rsidTr="000B66BC">
        <w:trPr>
          <w:trHeight w:val="71"/>
        </w:trPr>
        <w:tc>
          <w:tcPr>
            <w:tcW w:w="1559" w:type="dxa"/>
            <w:shd w:val="clear" w:color="auto" w:fill="FFFFFF"/>
          </w:tcPr>
          <w:p w14:paraId="49210C52" w14:textId="06EBFC79"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0160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06" w:type="dxa"/>
            <w:shd w:val="clear" w:color="auto" w:fill="FFFFFF"/>
          </w:tcPr>
          <w:p w14:paraId="13E28A92"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 xml:space="preserve">Bănci de dezvoltare multilaterală care </w:t>
            </w:r>
            <w:r>
              <w:rPr>
                <w:rFonts w:ascii="Times New Roman" w:hAnsi="Times New Roman"/>
                <w:b/>
                <w:sz w:val="24"/>
                <w:szCs w:val="24"/>
                <w:u w:val="single"/>
              </w:rPr>
              <w:t>nu</w:t>
            </w:r>
            <w:r>
              <w:rPr>
                <w:rFonts w:ascii="Times New Roman" w:hAnsi="Times New Roman"/>
                <w:b/>
                <w:sz w:val="24"/>
                <w:szCs w:val="24"/>
              </w:rPr>
              <w:t xml:space="preserve"> sunt tratate ca entități suverane – Valoarea expunerii pentru calcularea indicatorului efectului de levier – Expuneri în cadrul abordării bazate pe modele interne de rating</w:t>
            </w:r>
          </w:p>
          <w:p w14:paraId="6D2C0352" w14:textId="0C246E57"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Valoarea expunerii pentru calcularea indicatorului efectului de levier al activelor care reprezintă expuneri în cadrul abordării bazate pe modele interne de rating față de bănci de dezvoltare multilaterală care nu sunt tratate ca entități suverane, astfel cum sunt prevăzute la articolul </w:t>
            </w:r>
            <w:r w:rsidRPr="00673003">
              <w:rPr>
                <w:rFonts w:ascii="Times New Roman" w:hAnsi="Times New Roman"/>
                <w:bCs/>
                <w:sz w:val="24"/>
                <w:szCs w:val="24"/>
              </w:rPr>
              <w:t>147</w:t>
            </w:r>
            <w:r>
              <w:rPr>
                <w:rFonts w:ascii="Times New Roman" w:hAnsi="Times New Roman"/>
                <w:bCs/>
                <w:sz w:val="24"/>
                <w:szCs w:val="24"/>
              </w:rPr>
              <w:t xml:space="preserve"> alineatul (</w:t>
            </w:r>
            <w:r w:rsidRPr="00673003">
              <w:rPr>
                <w:rFonts w:ascii="Times New Roman" w:hAnsi="Times New Roman"/>
                <w:bCs/>
                <w:sz w:val="24"/>
                <w:szCs w:val="24"/>
              </w:rPr>
              <w:t>4</w:t>
            </w:r>
            <w:r>
              <w:rPr>
                <w:rFonts w:ascii="Times New Roman" w:hAnsi="Times New Roman"/>
                <w:bCs/>
                <w:sz w:val="24"/>
                <w:szCs w:val="24"/>
              </w:rPr>
              <w:t>) litera (c) din CRR.</w:t>
            </w:r>
          </w:p>
          <w:p w14:paraId="74CFCB27" w14:textId="063441C0" w:rsidR="009C4E79" w:rsidRPr="000B66BC" w:rsidDel="009A4B38"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3B7489DB" w14:textId="77777777" w:rsidTr="000B66BC">
        <w:trPr>
          <w:trHeight w:val="71"/>
        </w:trPr>
        <w:tc>
          <w:tcPr>
            <w:tcW w:w="1559" w:type="dxa"/>
            <w:shd w:val="clear" w:color="auto" w:fill="FFFFFF"/>
          </w:tcPr>
          <w:p w14:paraId="53451B08" w14:textId="0717E11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0160</w:t>
            </w:r>
            <w:r>
              <w:rPr>
                <w:rFonts w:ascii="Times New Roman" w:hAnsi="Times New Roman"/>
                <w:bCs/>
                <w:sz w:val="24"/>
                <w:szCs w:val="24"/>
              </w:rPr>
              <w:t>;</w:t>
            </w:r>
            <w:r w:rsidRPr="00673003">
              <w:rPr>
                <w:rFonts w:ascii="Times New Roman" w:hAnsi="Times New Roman"/>
                <w:bCs/>
                <w:sz w:val="24"/>
                <w:szCs w:val="24"/>
              </w:rPr>
              <w:t>0030</w:t>
            </w:r>
            <w:r>
              <w:rPr>
                <w:rFonts w:ascii="Times New Roman" w:hAnsi="Times New Roman"/>
                <w:bCs/>
                <w:sz w:val="24"/>
                <w:szCs w:val="24"/>
              </w:rPr>
              <w:t>}</w:t>
            </w:r>
          </w:p>
        </w:tc>
        <w:tc>
          <w:tcPr>
            <w:tcW w:w="7406" w:type="dxa"/>
            <w:shd w:val="clear" w:color="auto" w:fill="FFFFFF"/>
          </w:tcPr>
          <w:p w14:paraId="1D2AE94F" w14:textId="3A23504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Bănci de dezvoltare multilaterală care nu sunt tratate ca entități suverane – Cuantumul ponderat la risc al expunerilor – Expuneri în cadrul abordării standardizate</w:t>
            </w:r>
          </w:p>
          <w:p w14:paraId="4B127308" w14:textId="6CA9C60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Cuantumul ponderat la risc al expunerii activelor care reprezintă expuneri față de bănci de dezvoltare multilaterală în cadrul abordării standardizate, astfel cum sunt prevăzute la articolul </w:t>
            </w:r>
            <w:r w:rsidRPr="00673003">
              <w:rPr>
                <w:rFonts w:ascii="Times New Roman" w:hAnsi="Times New Roman"/>
                <w:bCs/>
                <w:sz w:val="24"/>
                <w:szCs w:val="24"/>
              </w:rPr>
              <w:t>117</w:t>
            </w:r>
            <w:r>
              <w:rPr>
                <w:rFonts w:ascii="Times New Roman" w:hAnsi="Times New Roman"/>
                <w:bCs/>
                <w:sz w:val="24"/>
                <w:szCs w:val="24"/>
              </w:rPr>
              <w:t xml:space="preserve"> alineatele (</w:t>
            </w:r>
            <w:r w:rsidRPr="00673003">
              <w:rPr>
                <w:rFonts w:ascii="Times New Roman" w:hAnsi="Times New Roman"/>
                <w:bCs/>
                <w:sz w:val="24"/>
                <w:szCs w:val="24"/>
              </w:rPr>
              <w:t>1</w:t>
            </w:r>
            <w:r>
              <w:rPr>
                <w:rFonts w:ascii="Times New Roman" w:hAnsi="Times New Roman"/>
                <w:bCs/>
                <w:sz w:val="24"/>
                <w:szCs w:val="24"/>
              </w:rPr>
              <w:t>) și (</w:t>
            </w:r>
            <w:r w:rsidRPr="00673003">
              <w:rPr>
                <w:rFonts w:ascii="Times New Roman" w:hAnsi="Times New Roman"/>
                <w:bCs/>
                <w:sz w:val="24"/>
                <w:szCs w:val="24"/>
              </w:rPr>
              <w:t>3</w:t>
            </w:r>
            <w:r>
              <w:rPr>
                <w:rFonts w:ascii="Times New Roman" w:hAnsi="Times New Roman"/>
                <w:bCs/>
                <w:sz w:val="24"/>
                <w:szCs w:val="24"/>
              </w:rPr>
              <w:t>) din CRR.</w:t>
            </w:r>
          </w:p>
          <w:p w14:paraId="6288F6E5" w14:textId="481F4915"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44D6EB6F" w14:textId="77777777" w:rsidTr="000B66BC">
        <w:trPr>
          <w:trHeight w:val="71"/>
        </w:trPr>
        <w:tc>
          <w:tcPr>
            <w:tcW w:w="1559" w:type="dxa"/>
            <w:shd w:val="clear" w:color="auto" w:fill="FFFFFF"/>
          </w:tcPr>
          <w:p w14:paraId="00D96829" w14:textId="555FD61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0160</w:t>
            </w:r>
            <w:r>
              <w:rPr>
                <w:rFonts w:ascii="Times New Roman" w:hAnsi="Times New Roman"/>
                <w:bCs/>
                <w:sz w:val="24"/>
                <w:szCs w:val="24"/>
              </w:rPr>
              <w:t>;</w:t>
            </w:r>
            <w:r w:rsidRPr="00673003">
              <w:rPr>
                <w:rFonts w:ascii="Times New Roman" w:hAnsi="Times New Roman"/>
                <w:bCs/>
                <w:sz w:val="24"/>
                <w:szCs w:val="24"/>
              </w:rPr>
              <w:t>0040</w:t>
            </w:r>
            <w:r>
              <w:rPr>
                <w:rFonts w:ascii="Times New Roman" w:hAnsi="Times New Roman"/>
                <w:bCs/>
                <w:sz w:val="24"/>
                <w:szCs w:val="24"/>
              </w:rPr>
              <w:t>}</w:t>
            </w:r>
          </w:p>
        </w:tc>
        <w:tc>
          <w:tcPr>
            <w:tcW w:w="7406" w:type="dxa"/>
            <w:shd w:val="clear" w:color="auto" w:fill="FFFFFF"/>
          </w:tcPr>
          <w:p w14:paraId="00619AFE" w14:textId="73438BF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Bănci de dezvoltare multilaterală care nu sunt tratate ca entități suverane – Cuantumul ponderat la risc al expunerilor – Expuneri în cadrul abordării bazate pe modele interne de rating</w:t>
            </w:r>
          </w:p>
          <w:p w14:paraId="466ECD88" w14:textId="015D345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Cuantumul ponderat la risc al expunerii activelor care reprezintă expuneri în cadrul abordării bazate pe modele interne de rating față de bănci de dezvoltare multilaterală care nu sunt tratate ca entități suverane, astfel cum sunt prevăzute la articolul </w:t>
            </w:r>
            <w:r w:rsidRPr="00673003">
              <w:rPr>
                <w:rFonts w:ascii="Times New Roman" w:hAnsi="Times New Roman"/>
                <w:bCs/>
                <w:sz w:val="24"/>
                <w:szCs w:val="24"/>
              </w:rPr>
              <w:t>147</w:t>
            </w:r>
            <w:r>
              <w:rPr>
                <w:rFonts w:ascii="Times New Roman" w:hAnsi="Times New Roman"/>
                <w:bCs/>
                <w:sz w:val="24"/>
                <w:szCs w:val="24"/>
              </w:rPr>
              <w:t xml:space="preserve"> alineatul (</w:t>
            </w:r>
            <w:r w:rsidRPr="00673003">
              <w:rPr>
                <w:rFonts w:ascii="Times New Roman" w:hAnsi="Times New Roman"/>
                <w:bCs/>
                <w:sz w:val="24"/>
                <w:szCs w:val="24"/>
              </w:rPr>
              <w:t>4</w:t>
            </w:r>
            <w:r>
              <w:rPr>
                <w:rFonts w:ascii="Times New Roman" w:hAnsi="Times New Roman"/>
                <w:bCs/>
                <w:sz w:val="24"/>
                <w:szCs w:val="24"/>
              </w:rPr>
              <w:t>) litera (c) din CRR.</w:t>
            </w:r>
          </w:p>
          <w:p w14:paraId="72DDDF92" w14:textId="6FAD844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533E38AC" w14:textId="77777777" w:rsidTr="000B66BC">
        <w:trPr>
          <w:trHeight w:val="71"/>
        </w:trPr>
        <w:tc>
          <w:tcPr>
            <w:tcW w:w="1559" w:type="dxa"/>
            <w:shd w:val="clear" w:color="auto" w:fill="FFFFFF"/>
          </w:tcPr>
          <w:p w14:paraId="0412E3DC" w14:textId="71F1E57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0170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06" w:type="dxa"/>
            <w:shd w:val="clear" w:color="auto" w:fill="FFFFFF"/>
          </w:tcPr>
          <w:p w14:paraId="63BC1CE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Entități din sectorul public care nu sunt tratate ca entități suverane – Valoarea expunerii pentru calcularea indicatorului efectului de levier – Expuneri în cadrul abordării standardizate</w:t>
            </w:r>
          </w:p>
          <w:p w14:paraId="3FF6AAF1" w14:textId="6320BCE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Valoarea expunerii pentru calcularea indicatorului efectului de levier al activelor care reprezintă expuneri față de entități din sectorul public în cadrul abordării standardizate, astfel cum sunt prevăzute la articolul </w:t>
            </w:r>
            <w:r w:rsidRPr="00673003">
              <w:rPr>
                <w:rFonts w:ascii="Times New Roman" w:hAnsi="Times New Roman"/>
                <w:bCs/>
                <w:sz w:val="24"/>
                <w:szCs w:val="24"/>
              </w:rPr>
              <w:t>116</w:t>
            </w:r>
            <w:r>
              <w:rPr>
                <w:rFonts w:ascii="Times New Roman" w:hAnsi="Times New Roman"/>
                <w:bCs/>
                <w:sz w:val="24"/>
                <w:szCs w:val="24"/>
              </w:rPr>
              <w:t xml:space="preserve"> alineatele (</w:t>
            </w:r>
            <w:r w:rsidRPr="00673003">
              <w:rPr>
                <w:rFonts w:ascii="Times New Roman" w:hAnsi="Times New Roman"/>
                <w:bCs/>
                <w:sz w:val="24"/>
                <w:szCs w:val="24"/>
              </w:rPr>
              <w:t>1</w:t>
            </w:r>
            <w:r>
              <w:rPr>
                <w:rFonts w:ascii="Times New Roman" w:hAnsi="Times New Roman"/>
                <w:bCs/>
                <w:sz w:val="24"/>
                <w:szCs w:val="24"/>
              </w:rPr>
              <w:t>), (</w:t>
            </w:r>
            <w:r w:rsidRPr="00673003">
              <w:rPr>
                <w:rFonts w:ascii="Times New Roman" w:hAnsi="Times New Roman"/>
                <w:bCs/>
                <w:sz w:val="24"/>
                <w:szCs w:val="24"/>
              </w:rPr>
              <w:t>2</w:t>
            </w:r>
            <w:r>
              <w:rPr>
                <w:rFonts w:ascii="Times New Roman" w:hAnsi="Times New Roman"/>
                <w:bCs/>
                <w:sz w:val="24"/>
                <w:szCs w:val="24"/>
              </w:rPr>
              <w:t>), (</w:t>
            </w:r>
            <w:r w:rsidRPr="00673003">
              <w:rPr>
                <w:rFonts w:ascii="Times New Roman" w:hAnsi="Times New Roman"/>
                <w:bCs/>
                <w:sz w:val="24"/>
                <w:szCs w:val="24"/>
              </w:rPr>
              <w:t>3</w:t>
            </w:r>
            <w:r>
              <w:rPr>
                <w:rFonts w:ascii="Times New Roman" w:hAnsi="Times New Roman"/>
                <w:bCs/>
                <w:sz w:val="24"/>
                <w:szCs w:val="24"/>
              </w:rPr>
              <w:t>) și (</w:t>
            </w:r>
            <w:r w:rsidRPr="00673003">
              <w:rPr>
                <w:rFonts w:ascii="Times New Roman" w:hAnsi="Times New Roman"/>
                <w:bCs/>
                <w:sz w:val="24"/>
                <w:szCs w:val="24"/>
              </w:rPr>
              <w:t>5</w:t>
            </w:r>
            <w:r>
              <w:rPr>
                <w:rFonts w:ascii="Times New Roman" w:hAnsi="Times New Roman"/>
                <w:bCs/>
                <w:sz w:val="24"/>
                <w:szCs w:val="24"/>
              </w:rPr>
              <w:t>) din CRR.</w:t>
            </w:r>
          </w:p>
          <w:p w14:paraId="7DF5A169" w14:textId="79FB274E" w:rsidR="000A486B"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3A5C3310" w14:textId="77777777" w:rsidTr="000B66BC">
        <w:trPr>
          <w:trHeight w:val="71"/>
        </w:trPr>
        <w:tc>
          <w:tcPr>
            <w:tcW w:w="1559" w:type="dxa"/>
            <w:shd w:val="clear" w:color="auto" w:fill="FFFFFF"/>
          </w:tcPr>
          <w:p w14:paraId="1510FE52" w14:textId="0733B660"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0170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06" w:type="dxa"/>
            <w:shd w:val="clear" w:color="auto" w:fill="FFFFFF"/>
          </w:tcPr>
          <w:p w14:paraId="426AE44C" w14:textId="331FC92F"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Entități din sectorul public care nu sunt tratate ca entități suverane – Valoarea expunerii pentru calcularea indicatorului efectului de levier – Expuneri în cadrul abordării bazate pe modele interne de rating</w:t>
            </w:r>
          </w:p>
          <w:p w14:paraId="19C4FD72" w14:textId="6575CEA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Valoarea expunerii pentru calcularea indicatorului efectului de levier al activelor care reprezintă expuneri în cadrul abordării bazate pe modele interne de rating față de entități din sectorul public care nu sunt tratate ca entități suverane, astfel cum sunt prevăzute la articolul </w:t>
            </w:r>
            <w:r w:rsidRPr="00673003">
              <w:rPr>
                <w:rFonts w:ascii="Times New Roman" w:hAnsi="Times New Roman"/>
                <w:bCs/>
                <w:sz w:val="24"/>
                <w:szCs w:val="24"/>
              </w:rPr>
              <w:t>147</w:t>
            </w:r>
            <w:r>
              <w:rPr>
                <w:rFonts w:ascii="Times New Roman" w:hAnsi="Times New Roman"/>
                <w:bCs/>
                <w:sz w:val="24"/>
                <w:szCs w:val="24"/>
              </w:rPr>
              <w:t xml:space="preserve"> alineatul (</w:t>
            </w:r>
            <w:r w:rsidRPr="00673003">
              <w:rPr>
                <w:rFonts w:ascii="Times New Roman" w:hAnsi="Times New Roman"/>
                <w:bCs/>
                <w:sz w:val="24"/>
                <w:szCs w:val="24"/>
              </w:rPr>
              <w:t>4</w:t>
            </w:r>
            <w:r>
              <w:rPr>
                <w:rFonts w:ascii="Times New Roman" w:hAnsi="Times New Roman"/>
                <w:bCs/>
                <w:sz w:val="24"/>
                <w:szCs w:val="24"/>
              </w:rPr>
              <w:t>) litera (b) din CRR.</w:t>
            </w:r>
          </w:p>
          <w:p w14:paraId="21D9C4B6" w14:textId="738536C0" w:rsidR="009C4E79" w:rsidRPr="000B66BC" w:rsidDel="00973F19"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1BE427F7" w14:textId="77777777" w:rsidTr="000B66BC">
        <w:trPr>
          <w:trHeight w:val="71"/>
        </w:trPr>
        <w:tc>
          <w:tcPr>
            <w:tcW w:w="1559" w:type="dxa"/>
            <w:shd w:val="clear" w:color="auto" w:fill="FFFFFF"/>
          </w:tcPr>
          <w:p w14:paraId="7E1FC872" w14:textId="1CF85BB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0170</w:t>
            </w:r>
            <w:r>
              <w:rPr>
                <w:rFonts w:ascii="Times New Roman" w:hAnsi="Times New Roman"/>
                <w:bCs/>
                <w:sz w:val="24"/>
                <w:szCs w:val="24"/>
              </w:rPr>
              <w:t>;</w:t>
            </w:r>
            <w:r w:rsidRPr="00673003">
              <w:rPr>
                <w:rFonts w:ascii="Times New Roman" w:hAnsi="Times New Roman"/>
                <w:bCs/>
                <w:sz w:val="24"/>
                <w:szCs w:val="24"/>
              </w:rPr>
              <w:t>0030</w:t>
            </w:r>
            <w:r>
              <w:rPr>
                <w:rFonts w:ascii="Times New Roman" w:hAnsi="Times New Roman"/>
                <w:bCs/>
                <w:sz w:val="24"/>
                <w:szCs w:val="24"/>
              </w:rPr>
              <w:t>}</w:t>
            </w:r>
          </w:p>
        </w:tc>
        <w:tc>
          <w:tcPr>
            <w:tcW w:w="7406" w:type="dxa"/>
            <w:shd w:val="clear" w:color="auto" w:fill="FFFFFF"/>
          </w:tcPr>
          <w:p w14:paraId="2459C33D" w14:textId="7EE3423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Entități din sectorul public care nu sunt tratate ca entități suverane – Cuantumul ponderat la risc al expunerilor – Expuneri în cadrul abordării standardizate</w:t>
            </w:r>
          </w:p>
          <w:p w14:paraId="7ED0D977" w14:textId="5892676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Cuantumul ponderat la risc al expunerii activelor care reprezintă expuneri față de entități din sectorul public în cadrul abordării standardizate, astfel cum sunt prevăzute la articolul </w:t>
            </w:r>
            <w:r w:rsidRPr="00673003">
              <w:rPr>
                <w:rFonts w:ascii="Times New Roman" w:hAnsi="Times New Roman"/>
                <w:bCs/>
                <w:sz w:val="24"/>
                <w:szCs w:val="24"/>
              </w:rPr>
              <w:t>116</w:t>
            </w:r>
            <w:r>
              <w:rPr>
                <w:rFonts w:ascii="Times New Roman" w:hAnsi="Times New Roman"/>
                <w:bCs/>
                <w:sz w:val="24"/>
                <w:szCs w:val="24"/>
              </w:rPr>
              <w:t xml:space="preserve"> alineatele (</w:t>
            </w:r>
            <w:r w:rsidRPr="00673003">
              <w:rPr>
                <w:rFonts w:ascii="Times New Roman" w:hAnsi="Times New Roman"/>
                <w:bCs/>
                <w:sz w:val="24"/>
                <w:szCs w:val="24"/>
              </w:rPr>
              <w:t>1</w:t>
            </w:r>
            <w:r>
              <w:rPr>
                <w:rFonts w:ascii="Times New Roman" w:hAnsi="Times New Roman"/>
                <w:bCs/>
                <w:sz w:val="24"/>
                <w:szCs w:val="24"/>
              </w:rPr>
              <w:t>), (</w:t>
            </w:r>
            <w:r w:rsidRPr="00673003">
              <w:rPr>
                <w:rFonts w:ascii="Times New Roman" w:hAnsi="Times New Roman"/>
                <w:bCs/>
                <w:sz w:val="24"/>
                <w:szCs w:val="24"/>
              </w:rPr>
              <w:t>2</w:t>
            </w:r>
            <w:r>
              <w:rPr>
                <w:rFonts w:ascii="Times New Roman" w:hAnsi="Times New Roman"/>
                <w:bCs/>
                <w:sz w:val="24"/>
                <w:szCs w:val="24"/>
              </w:rPr>
              <w:t>), (</w:t>
            </w:r>
            <w:r w:rsidRPr="00673003">
              <w:rPr>
                <w:rFonts w:ascii="Times New Roman" w:hAnsi="Times New Roman"/>
                <w:bCs/>
                <w:sz w:val="24"/>
                <w:szCs w:val="24"/>
              </w:rPr>
              <w:t>3</w:t>
            </w:r>
            <w:r>
              <w:rPr>
                <w:rFonts w:ascii="Times New Roman" w:hAnsi="Times New Roman"/>
                <w:bCs/>
                <w:sz w:val="24"/>
                <w:szCs w:val="24"/>
              </w:rPr>
              <w:t>) și (</w:t>
            </w:r>
            <w:r w:rsidRPr="00673003">
              <w:rPr>
                <w:rFonts w:ascii="Times New Roman" w:hAnsi="Times New Roman"/>
                <w:bCs/>
                <w:sz w:val="24"/>
                <w:szCs w:val="24"/>
              </w:rPr>
              <w:t>5</w:t>
            </w:r>
            <w:r>
              <w:rPr>
                <w:rFonts w:ascii="Times New Roman" w:hAnsi="Times New Roman"/>
                <w:bCs/>
                <w:sz w:val="24"/>
                <w:szCs w:val="24"/>
              </w:rPr>
              <w:t xml:space="preserve">) din CRR. </w:t>
            </w:r>
          </w:p>
          <w:p w14:paraId="2E4EB0DF" w14:textId="0395937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6C878C4C" w14:textId="77777777" w:rsidTr="000B66BC">
        <w:trPr>
          <w:trHeight w:val="71"/>
        </w:trPr>
        <w:tc>
          <w:tcPr>
            <w:tcW w:w="1559" w:type="dxa"/>
            <w:shd w:val="clear" w:color="auto" w:fill="FFFFFF"/>
          </w:tcPr>
          <w:p w14:paraId="1ADDF71D" w14:textId="4FD509A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0170</w:t>
            </w:r>
            <w:r>
              <w:rPr>
                <w:rFonts w:ascii="Times New Roman" w:hAnsi="Times New Roman"/>
                <w:bCs/>
                <w:sz w:val="24"/>
                <w:szCs w:val="24"/>
              </w:rPr>
              <w:t>;</w:t>
            </w:r>
            <w:r w:rsidRPr="00673003">
              <w:rPr>
                <w:rFonts w:ascii="Times New Roman" w:hAnsi="Times New Roman"/>
                <w:bCs/>
                <w:sz w:val="24"/>
                <w:szCs w:val="24"/>
              </w:rPr>
              <w:t>0040</w:t>
            </w:r>
            <w:r>
              <w:rPr>
                <w:rFonts w:ascii="Times New Roman" w:hAnsi="Times New Roman"/>
                <w:bCs/>
                <w:sz w:val="24"/>
                <w:szCs w:val="24"/>
              </w:rPr>
              <w:t>}</w:t>
            </w:r>
          </w:p>
        </w:tc>
        <w:tc>
          <w:tcPr>
            <w:tcW w:w="7406" w:type="dxa"/>
            <w:shd w:val="clear" w:color="auto" w:fill="FFFFFF"/>
          </w:tcPr>
          <w:p w14:paraId="505DD8D8" w14:textId="3ADF1093"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Entități din sectorul public care nu sunt tratate ca entități suverane – Cuantumul ponderat la risc al expunerilor – Expuneri în cadrul abordării bazate pe modele interne de rating</w:t>
            </w:r>
          </w:p>
          <w:p w14:paraId="3B167735" w14:textId="1C46124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Cuantumul ponderat la risc al expunerii activelor care reprezintă expuneri în cadrul abordării bazate pe modele interne de rating față de entități din sectorul public care nu sunt tratate ca entități suverane, astfel cum sunt prevăzute la articolul </w:t>
            </w:r>
            <w:r w:rsidRPr="00673003">
              <w:rPr>
                <w:rFonts w:ascii="Times New Roman" w:hAnsi="Times New Roman"/>
                <w:bCs/>
                <w:sz w:val="24"/>
                <w:szCs w:val="24"/>
              </w:rPr>
              <w:t>147</w:t>
            </w:r>
            <w:r>
              <w:rPr>
                <w:rFonts w:ascii="Times New Roman" w:hAnsi="Times New Roman"/>
                <w:bCs/>
                <w:sz w:val="24"/>
                <w:szCs w:val="24"/>
              </w:rPr>
              <w:t xml:space="preserve"> alineatul (</w:t>
            </w:r>
            <w:r w:rsidRPr="00673003">
              <w:rPr>
                <w:rFonts w:ascii="Times New Roman" w:hAnsi="Times New Roman"/>
                <w:bCs/>
                <w:sz w:val="24"/>
                <w:szCs w:val="24"/>
              </w:rPr>
              <w:t>4</w:t>
            </w:r>
            <w:r>
              <w:rPr>
                <w:rFonts w:ascii="Times New Roman" w:hAnsi="Times New Roman"/>
                <w:bCs/>
                <w:sz w:val="24"/>
                <w:szCs w:val="24"/>
              </w:rPr>
              <w:t xml:space="preserve">) litera (b) din CRR. </w:t>
            </w:r>
          </w:p>
          <w:p w14:paraId="786F9A83" w14:textId="4738A29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4C6FA863" w14:textId="77777777" w:rsidTr="000B66BC">
        <w:trPr>
          <w:trHeight w:val="71"/>
        </w:trPr>
        <w:tc>
          <w:tcPr>
            <w:tcW w:w="1559" w:type="dxa"/>
            <w:shd w:val="clear" w:color="auto" w:fill="FFFFFF"/>
          </w:tcPr>
          <w:p w14:paraId="271E316D" w14:textId="22F0A69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0180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06" w:type="dxa"/>
            <w:shd w:val="clear" w:color="auto" w:fill="FFFFFF"/>
          </w:tcPr>
          <w:p w14:paraId="4C5AF924"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Instituții – Valoarea expunerii pentru calcularea indicatorului efectului de levier – Expuneri în cadrul abordării standardizate</w:t>
            </w:r>
          </w:p>
          <w:p w14:paraId="285DE0DE" w14:textId="62C2181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Valoarea expunerii pentru calcularea indicatorului efectului de levier al activelor care reprezintă expuneri față de instituții în cadrul abordării standardizate, astfel cum sunt prevăzute la articolele </w:t>
            </w:r>
            <w:r w:rsidRPr="00673003">
              <w:rPr>
                <w:rFonts w:ascii="Times New Roman" w:hAnsi="Times New Roman"/>
                <w:bCs/>
                <w:sz w:val="24"/>
                <w:szCs w:val="24"/>
              </w:rPr>
              <w:t>119</w:t>
            </w:r>
            <w:r>
              <w:rPr>
                <w:rFonts w:ascii="Times New Roman" w:hAnsi="Times New Roman"/>
                <w:bCs/>
                <w:sz w:val="24"/>
                <w:szCs w:val="24"/>
              </w:rPr>
              <w:t>-</w:t>
            </w:r>
            <w:r w:rsidRPr="00673003">
              <w:rPr>
                <w:rFonts w:ascii="Times New Roman" w:hAnsi="Times New Roman"/>
                <w:bCs/>
                <w:sz w:val="24"/>
                <w:szCs w:val="24"/>
              </w:rPr>
              <w:t>121</w:t>
            </w:r>
            <w:r>
              <w:rPr>
                <w:rFonts w:ascii="Times New Roman" w:hAnsi="Times New Roman"/>
                <w:bCs/>
                <w:sz w:val="24"/>
                <w:szCs w:val="24"/>
              </w:rPr>
              <w:t xml:space="preserve"> din CRR.</w:t>
            </w:r>
          </w:p>
          <w:p w14:paraId="718668CE" w14:textId="4B228AF6"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7F4516FE" w14:textId="77777777" w:rsidTr="000B66BC">
        <w:trPr>
          <w:trHeight w:val="71"/>
        </w:trPr>
        <w:tc>
          <w:tcPr>
            <w:tcW w:w="1559" w:type="dxa"/>
            <w:shd w:val="clear" w:color="auto" w:fill="FFFFFF"/>
          </w:tcPr>
          <w:p w14:paraId="729BBA0D" w14:textId="3387B1D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0180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06" w:type="dxa"/>
            <w:shd w:val="clear" w:color="auto" w:fill="FFFFFF"/>
          </w:tcPr>
          <w:p w14:paraId="5B3D67A0"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szCs w:val="24"/>
              </w:rPr>
              <w:t>Instituții</w:t>
            </w:r>
            <w:r>
              <w:rPr>
                <w:rFonts w:ascii="Times New Roman" w:hAnsi="Times New Roman"/>
                <w:sz w:val="24"/>
                <w:szCs w:val="24"/>
              </w:rPr>
              <w:t xml:space="preserve"> </w:t>
            </w:r>
            <w:r>
              <w:rPr>
                <w:rFonts w:ascii="Times New Roman" w:hAnsi="Times New Roman"/>
                <w:b/>
                <w:bCs/>
                <w:sz w:val="24"/>
                <w:szCs w:val="24"/>
              </w:rPr>
              <w:t>– Valoarea expunerii pentru calcularea indicatorului efectului de levier – Expuneri în cadrul abordării bazate pe modele interne de rating</w:t>
            </w:r>
          </w:p>
          <w:p w14:paraId="50027CF2" w14:textId="0739D51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 xml:space="preserve">Valoarea expunerii pentru calcularea indicatorului efectului de levier al activelor care reprezintă expuneri față de instituții în cadrul abordării bazate pe modele interne de rating, astfel cum sunt prevăzute la articolul </w:t>
            </w:r>
            <w:r w:rsidRPr="00673003">
              <w:rPr>
                <w:rFonts w:ascii="Times New Roman" w:hAnsi="Times New Roman"/>
                <w:sz w:val="24"/>
                <w:szCs w:val="24"/>
              </w:rPr>
              <w:t>147</w:t>
            </w:r>
            <w:r>
              <w:rPr>
                <w:rFonts w:ascii="Times New Roman" w:hAnsi="Times New Roman"/>
                <w:sz w:val="24"/>
                <w:szCs w:val="24"/>
              </w:rPr>
              <w:t xml:space="preserve"> alineatul (</w:t>
            </w:r>
            <w:r w:rsidRPr="00673003">
              <w:rPr>
                <w:rFonts w:ascii="Times New Roman" w:hAnsi="Times New Roman"/>
                <w:sz w:val="24"/>
                <w:szCs w:val="24"/>
              </w:rPr>
              <w:t>2</w:t>
            </w:r>
            <w:r>
              <w:rPr>
                <w:rFonts w:ascii="Times New Roman" w:hAnsi="Times New Roman"/>
                <w:sz w:val="24"/>
                <w:szCs w:val="24"/>
              </w:rPr>
              <w:t xml:space="preserve">) litera (b) din CRR, și care nu reprezintă expuneri sub formă de obligațiuni garantate conform articolului </w:t>
            </w:r>
            <w:r w:rsidRPr="00673003">
              <w:rPr>
                <w:rFonts w:ascii="Times New Roman" w:hAnsi="Times New Roman"/>
                <w:sz w:val="24"/>
                <w:szCs w:val="24"/>
              </w:rPr>
              <w:t>161</w:t>
            </w:r>
            <w:r>
              <w:rPr>
                <w:rFonts w:ascii="Times New Roman" w:hAnsi="Times New Roman"/>
                <w:sz w:val="24"/>
                <w:szCs w:val="24"/>
              </w:rPr>
              <w:t xml:space="preserve"> alineatul (</w:t>
            </w:r>
            <w:r w:rsidRPr="00673003">
              <w:rPr>
                <w:rFonts w:ascii="Times New Roman" w:hAnsi="Times New Roman"/>
                <w:sz w:val="24"/>
                <w:szCs w:val="24"/>
              </w:rPr>
              <w:t>1</w:t>
            </w:r>
            <w:r>
              <w:rPr>
                <w:rFonts w:ascii="Times New Roman" w:hAnsi="Times New Roman"/>
                <w:sz w:val="24"/>
                <w:szCs w:val="24"/>
              </w:rPr>
              <w:t xml:space="preserve">) litera (d) din CRR și nu se încadrează la articolul </w:t>
            </w:r>
            <w:r w:rsidRPr="00673003">
              <w:rPr>
                <w:rFonts w:ascii="Times New Roman" w:hAnsi="Times New Roman"/>
                <w:sz w:val="24"/>
                <w:szCs w:val="24"/>
              </w:rPr>
              <w:t>147</w:t>
            </w:r>
            <w:r>
              <w:rPr>
                <w:rFonts w:ascii="Times New Roman" w:hAnsi="Times New Roman"/>
                <w:sz w:val="24"/>
                <w:szCs w:val="24"/>
              </w:rPr>
              <w:t xml:space="preserve"> alineatul (</w:t>
            </w:r>
            <w:r w:rsidRPr="00673003">
              <w:rPr>
                <w:rFonts w:ascii="Times New Roman" w:hAnsi="Times New Roman"/>
                <w:sz w:val="24"/>
                <w:szCs w:val="24"/>
              </w:rPr>
              <w:t>4</w:t>
            </w:r>
            <w:r>
              <w:rPr>
                <w:rFonts w:ascii="Times New Roman" w:hAnsi="Times New Roman"/>
                <w:sz w:val="24"/>
                <w:szCs w:val="24"/>
              </w:rPr>
              <w:t>) literele (a)-(c) din CRR.</w:t>
            </w:r>
          </w:p>
          <w:p w14:paraId="74D3DFFE" w14:textId="50B07F0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63DBCD42" w14:textId="77777777" w:rsidTr="000B66BC">
        <w:trPr>
          <w:trHeight w:val="71"/>
        </w:trPr>
        <w:tc>
          <w:tcPr>
            <w:tcW w:w="1559" w:type="dxa"/>
            <w:shd w:val="clear" w:color="auto" w:fill="FFFFFF"/>
          </w:tcPr>
          <w:p w14:paraId="18901B11" w14:textId="0DF0567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0180</w:t>
            </w:r>
            <w:r>
              <w:rPr>
                <w:rFonts w:ascii="Times New Roman" w:hAnsi="Times New Roman"/>
                <w:bCs/>
                <w:sz w:val="24"/>
                <w:szCs w:val="24"/>
              </w:rPr>
              <w:t>;</w:t>
            </w:r>
            <w:r w:rsidRPr="00673003">
              <w:rPr>
                <w:rFonts w:ascii="Times New Roman" w:hAnsi="Times New Roman"/>
                <w:bCs/>
                <w:sz w:val="24"/>
                <w:szCs w:val="24"/>
              </w:rPr>
              <w:t>0030</w:t>
            </w:r>
            <w:r>
              <w:rPr>
                <w:rFonts w:ascii="Times New Roman" w:hAnsi="Times New Roman"/>
                <w:bCs/>
                <w:sz w:val="24"/>
                <w:szCs w:val="24"/>
              </w:rPr>
              <w:t>}</w:t>
            </w:r>
          </w:p>
        </w:tc>
        <w:tc>
          <w:tcPr>
            <w:tcW w:w="7406" w:type="dxa"/>
            <w:shd w:val="clear" w:color="auto" w:fill="FFFFFF"/>
          </w:tcPr>
          <w:p w14:paraId="6B6B1A57" w14:textId="58330F9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Instituții – Cuantumul ponderat la risc al expunerilor – Expuneri în cadrul abordării standardizate</w:t>
            </w:r>
          </w:p>
          <w:p w14:paraId="7CE29C3B" w14:textId="1E06788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Cuantumul ponderat la risc al expunerii activelor care reprezintă expuneri față de instituții în cadrul abordării standardizate, astfel cum sunt prevăzute la articolele </w:t>
            </w:r>
            <w:r w:rsidRPr="00673003">
              <w:rPr>
                <w:rFonts w:ascii="Times New Roman" w:hAnsi="Times New Roman"/>
                <w:bCs/>
                <w:sz w:val="24"/>
                <w:szCs w:val="24"/>
              </w:rPr>
              <w:t>119</w:t>
            </w:r>
            <w:r>
              <w:rPr>
                <w:rFonts w:ascii="Times New Roman" w:hAnsi="Times New Roman"/>
                <w:bCs/>
                <w:sz w:val="24"/>
                <w:szCs w:val="24"/>
              </w:rPr>
              <w:t>-</w:t>
            </w:r>
            <w:r w:rsidRPr="00673003">
              <w:rPr>
                <w:rFonts w:ascii="Times New Roman" w:hAnsi="Times New Roman"/>
                <w:bCs/>
                <w:sz w:val="24"/>
                <w:szCs w:val="24"/>
              </w:rPr>
              <w:t>121</w:t>
            </w:r>
            <w:r>
              <w:rPr>
                <w:rFonts w:ascii="Times New Roman" w:hAnsi="Times New Roman"/>
                <w:bCs/>
                <w:sz w:val="24"/>
                <w:szCs w:val="24"/>
              </w:rPr>
              <w:t xml:space="preserve"> din CRR.</w:t>
            </w:r>
          </w:p>
          <w:p w14:paraId="6FA68F7E" w14:textId="7949A67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1EFD30DA" w14:textId="77777777" w:rsidTr="000B66BC">
        <w:trPr>
          <w:trHeight w:val="71"/>
        </w:trPr>
        <w:tc>
          <w:tcPr>
            <w:tcW w:w="1559" w:type="dxa"/>
            <w:shd w:val="clear" w:color="auto" w:fill="FFFFFF"/>
          </w:tcPr>
          <w:p w14:paraId="025E39D1" w14:textId="03E4A4D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0180</w:t>
            </w:r>
            <w:r>
              <w:rPr>
                <w:rFonts w:ascii="Times New Roman" w:hAnsi="Times New Roman"/>
                <w:bCs/>
                <w:sz w:val="24"/>
                <w:szCs w:val="24"/>
              </w:rPr>
              <w:t>;</w:t>
            </w:r>
            <w:r w:rsidRPr="00673003">
              <w:rPr>
                <w:rFonts w:ascii="Times New Roman" w:hAnsi="Times New Roman"/>
                <w:bCs/>
                <w:sz w:val="24"/>
                <w:szCs w:val="24"/>
              </w:rPr>
              <w:t>0040</w:t>
            </w:r>
            <w:r>
              <w:rPr>
                <w:rFonts w:ascii="Times New Roman" w:hAnsi="Times New Roman"/>
                <w:bCs/>
                <w:sz w:val="24"/>
                <w:szCs w:val="24"/>
              </w:rPr>
              <w:t>}</w:t>
            </w:r>
          </w:p>
        </w:tc>
        <w:tc>
          <w:tcPr>
            <w:tcW w:w="7406" w:type="dxa"/>
            <w:shd w:val="clear" w:color="auto" w:fill="FFFFFF"/>
          </w:tcPr>
          <w:p w14:paraId="73DCBC6C" w14:textId="7593C5D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Instituții – Cuantumul ponderat la risc al expunerilor – Expuneri în cadrul abordării bazate pe modele interne de rating</w:t>
            </w:r>
          </w:p>
          <w:p w14:paraId="5E814575" w14:textId="1984B0A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Cuantumul ponderat la risc al expunerii activelor care reprezintă expuneri față de instituții în cadrul abordării bazate pe modele interne de rating, astfel cum sunt prevăzute la articolul </w:t>
            </w:r>
            <w:r w:rsidRPr="00673003">
              <w:rPr>
                <w:rFonts w:ascii="Times New Roman" w:hAnsi="Times New Roman"/>
                <w:sz w:val="24"/>
                <w:szCs w:val="24"/>
              </w:rPr>
              <w:t>147</w:t>
            </w:r>
            <w:r>
              <w:rPr>
                <w:rFonts w:ascii="Times New Roman" w:hAnsi="Times New Roman"/>
                <w:sz w:val="24"/>
                <w:szCs w:val="24"/>
              </w:rPr>
              <w:t xml:space="preserve"> alineatul (</w:t>
            </w:r>
            <w:r w:rsidRPr="00673003">
              <w:rPr>
                <w:rFonts w:ascii="Times New Roman" w:hAnsi="Times New Roman"/>
                <w:sz w:val="24"/>
                <w:szCs w:val="24"/>
              </w:rPr>
              <w:t>2</w:t>
            </w:r>
            <w:r>
              <w:rPr>
                <w:rFonts w:ascii="Times New Roman" w:hAnsi="Times New Roman"/>
                <w:sz w:val="24"/>
                <w:szCs w:val="24"/>
              </w:rPr>
              <w:t xml:space="preserve">) litera (b) din CRR, și care nu reprezintă expuneri sub formă de obligațiuni garantate conform articolului </w:t>
            </w:r>
            <w:r w:rsidRPr="00673003">
              <w:rPr>
                <w:rFonts w:ascii="Times New Roman" w:hAnsi="Times New Roman"/>
                <w:sz w:val="24"/>
                <w:szCs w:val="24"/>
              </w:rPr>
              <w:t>161</w:t>
            </w:r>
            <w:r>
              <w:rPr>
                <w:rFonts w:ascii="Times New Roman" w:hAnsi="Times New Roman"/>
                <w:sz w:val="24"/>
                <w:szCs w:val="24"/>
              </w:rPr>
              <w:t xml:space="preserve"> alineatul (</w:t>
            </w:r>
            <w:r w:rsidRPr="00673003">
              <w:rPr>
                <w:rFonts w:ascii="Times New Roman" w:hAnsi="Times New Roman"/>
                <w:sz w:val="24"/>
                <w:szCs w:val="24"/>
              </w:rPr>
              <w:t>1</w:t>
            </w:r>
            <w:r>
              <w:rPr>
                <w:rFonts w:ascii="Times New Roman" w:hAnsi="Times New Roman"/>
                <w:sz w:val="24"/>
                <w:szCs w:val="24"/>
              </w:rPr>
              <w:t xml:space="preserve">) litera (d) din CRR și nu se încadrează la articolul </w:t>
            </w:r>
            <w:r w:rsidRPr="00673003">
              <w:rPr>
                <w:rFonts w:ascii="Times New Roman" w:hAnsi="Times New Roman"/>
                <w:sz w:val="24"/>
                <w:szCs w:val="24"/>
              </w:rPr>
              <w:t>147</w:t>
            </w:r>
            <w:r>
              <w:rPr>
                <w:rFonts w:ascii="Times New Roman" w:hAnsi="Times New Roman"/>
                <w:sz w:val="24"/>
                <w:szCs w:val="24"/>
              </w:rPr>
              <w:t xml:space="preserve"> alineatul (</w:t>
            </w:r>
            <w:r w:rsidRPr="00673003">
              <w:rPr>
                <w:rFonts w:ascii="Times New Roman" w:hAnsi="Times New Roman"/>
                <w:sz w:val="24"/>
                <w:szCs w:val="24"/>
              </w:rPr>
              <w:t>4</w:t>
            </w:r>
            <w:r>
              <w:rPr>
                <w:rFonts w:ascii="Times New Roman" w:hAnsi="Times New Roman"/>
                <w:sz w:val="24"/>
                <w:szCs w:val="24"/>
              </w:rPr>
              <w:t>) literele (a)-(c) din CRR.</w:t>
            </w:r>
          </w:p>
          <w:p w14:paraId="1830B0D9" w14:textId="127A973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3B7F5DF8" w14:textId="77777777" w:rsidTr="000B66BC">
        <w:trPr>
          <w:trHeight w:val="71"/>
        </w:trPr>
        <w:tc>
          <w:tcPr>
            <w:tcW w:w="1559" w:type="dxa"/>
            <w:shd w:val="clear" w:color="auto" w:fill="FFFFFF"/>
          </w:tcPr>
          <w:p w14:paraId="7247E1A0" w14:textId="091D4A6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0190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06" w:type="dxa"/>
            <w:shd w:val="clear" w:color="auto" w:fill="FFFFFF"/>
          </w:tcPr>
          <w:p w14:paraId="1DB57456" w14:textId="040805E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Garantate cu ipoteci asupra bunurilor imobile – Valoarea expunerii pentru calcularea indicatorului efectului de levier – Expuneri în cadrul abordării standardizate</w:t>
            </w:r>
          </w:p>
          <w:p w14:paraId="17D67F5E" w14:textId="42D832F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Valoarea expunerii pentru calcularea indicatorului efectului de levier al activelor care reprezintă expuneri garantate cu ipoteci asupra bunurilor imobile în cadrul abordării standardizate, astfel cum sunt prevăzute la articolul </w:t>
            </w:r>
            <w:r w:rsidRPr="00673003">
              <w:rPr>
                <w:rFonts w:ascii="Times New Roman" w:hAnsi="Times New Roman"/>
                <w:bCs/>
                <w:sz w:val="24"/>
                <w:szCs w:val="24"/>
              </w:rPr>
              <w:t>124</w:t>
            </w:r>
            <w:r>
              <w:rPr>
                <w:rFonts w:ascii="Times New Roman" w:hAnsi="Times New Roman"/>
                <w:bCs/>
                <w:sz w:val="24"/>
                <w:szCs w:val="24"/>
              </w:rPr>
              <w:t xml:space="preserve"> din CRR.</w:t>
            </w:r>
          </w:p>
          <w:p w14:paraId="4640B57D" w14:textId="7B28B7DF" w:rsidR="000A486B"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56FBD004" w14:textId="77777777" w:rsidTr="000B66BC">
        <w:trPr>
          <w:trHeight w:val="71"/>
        </w:trPr>
        <w:tc>
          <w:tcPr>
            <w:tcW w:w="1559" w:type="dxa"/>
            <w:shd w:val="clear" w:color="auto" w:fill="FFFFFF"/>
          </w:tcPr>
          <w:p w14:paraId="2044B99B" w14:textId="7BA570D9"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0190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06" w:type="dxa"/>
            <w:shd w:val="clear" w:color="auto" w:fill="FFFFFF"/>
          </w:tcPr>
          <w:p w14:paraId="65802FBC" w14:textId="6422ED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Garantate cu ipoteci asupra bunurilor imobile – Valoarea expunerii pentru calcularea indicatorului efectului de levier – Expuneri în cadrul abordării bazate pe modele interne de rating</w:t>
            </w:r>
          </w:p>
          <w:p w14:paraId="763AB99D" w14:textId="2AFA915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Valoarea expunerii pentru calcularea indicatorului efectului de levier al activelor care reprezintă expuneri față de societăți în cadrul abordării bazate pe modele interne de rating, astfel cum sunt prevăzute la articolul </w:t>
            </w:r>
            <w:r w:rsidRPr="00673003">
              <w:rPr>
                <w:rFonts w:ascii="Times New Roman" w:hAnsi="Times New Roman"/>
                <w:bCs/>
                <w:sz w:val="24"/>
                <w:szCs w:val="24"/>
              </w:rPr>
              <w:t>147</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xml:space="preserve">) litera (c), sau expuneri de tip retail în cadrul abordării bazate pe modele interne de rating, astfel cum sunt prevăzute la articolul </w:t>
            </w:r>
            <w:r w:rsidRPr="00673003">
              <w:rPr>
                <w:rFonts w:ascii="Times New Roman" w:hAnsi="Times New Roman"/>
                <w:bCs/>
                <w:sz w:val="24"/>
                <w:szCs w:val="24"/>
              </w:rPr>
              <w:t>147</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litera (d) din CRR, dacă aceste expuneri sunt garantate cu ipoteci asupra bunurilor imobile, în conformitate cu articolul </w:t>
            </w:r>
            <w:r w:rsidRPr="00673003">
              <w:rPr>
                <w:rFonts w:ascii="Times New Roman" w:hAnsi="Times New Roman"/>
                <w:bCs/>
                <w:sz w:val="24"/>
                <w:szCs w:val="24"/>
              </w:rPr>
              <w:t>199</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litera (a) din CRR.</w:t>
            </w:r>
          </w:p>
          <w:p w14:paraId="1A4EAAD1" w14:textId="69A57E6E"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502C4EF4" w14:textId="77777777" w:rsidTr="000B66BC">
        <w:trPr>
          <w:trHeight w:val="71"/>
        </w:trPr>
        <w:tc>
          <w:tcPr>
            <w:tcW w:w="1559" w:type="dxa"/>
            <w:shd w:val="clear" w:color="auto" w:fill="FFFFFF"/>
          </w:tcPr>
          <w:p w14:paraId="15681D38" w14:textId="06E026C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0190</w:t>
            </w:r>
            <w:r>
              <w:rPr>
                <w:rFonts w:ascii="Times New Roman" w:hAnsi="Times New Roman"/>
                <w:bCs/>
                <w:sz w:val="24"/>
                <w:szCs w:val="24"/>
              </w:rPr>
              <w:t>;</w:t>
            </w:r>
            <w:r w:rsidRPr="00673003">
              <w:rPr>
                <w:rFonts w:ascii="Times New Roman" w:hAnsi="Times New Roman"/>
                <w:bCs/>
                <w:sz w:val="24"/>
                <w:szCs w:val="24"/>
              </w:rPr>
              <w:t>0030</w:t>
            </w:r>
            <w:r>
              <w:rPr>
                <w:rFonts w:ascii="Times New Roman" w:hAnsi="Times New Roman"/>
                <w:bCs/>
                <w:sz w:val="24"/>
                <w:szCs w:val="24"/>
              </w:rPr>
              <w:t>}</w:t>
            </w:r>
          </w:p>
        </w:tc>
        <w:tc>
          <w:tcPr>
            <w:tcW w:w="7406" w:type="dxa"/>
            <w:shd w:val="clear" w:color="auto" w:fill="FFFFFF"/>
          </w:tcPr>
          <w:p w14:paraId="660D9FEE" w14:textId="0CF03009"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Garantate cu ipoteci asupra bunurilor imobile – Cuantumul ponderat la risc al expunerilor – Expuneri în cadrul abordării standardizate</w:t>
            </w:r>
          </w:p>
          <w:p w14:paraId="7FD54199" w14:textId="756F763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Cuantumul ponderat la risc al expunerii activelor care reprezintă expuneri garantate cu ipoteci asupra bunurilor imobile în cadrul abordării standardizate, astfel cum sunt prevăzute la articolul </w:t>
            </w:r>
            <w:r w:rsidRPr="00673003">
              <w:rPr>
                <w:rFonts w:ascii="Times New Roman" w:hAnsi="Times New Roman"/>
                <w:bCs/>
                <w:sz w:val="24"/>
                <w:szCs w:val="24"/>
              </w:rPr>
              <w:t>124</w:t>
            </w:r>
            <w:r>
              <w:rPr>
                <w:rFonts w:ascii="Times New Roman" w:hAnsi="Times New Roman"/>
                <w:bCs/>
                <w:sz w:val="24"/>
                <w:szCs w:val="24"/>
              </w:rPr>
              <w:t xml:space="preserve"> din CRR.</w:t>
            </w:r>
          </w:p>
          <w:p w14:paraId="19AB0004" w14:textId="5017684F"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523C1CD0" w14:textId="77777777" w:rsidTr="000B66BC">
        <w:trPr>
          <w:trHeight w:val="71"/>
        </w:trPr>
        <w:tc>
          <w:tcPr>
            <w:tcW w:w="1559" w:type="dxa"/>
            <w:shd w:val="clear" w:color="auto" w:fill="FFFFFF"/>
          </w:tcPr>
          <w:p w14:paraId="4EDDB4A4" w14:textId="1F5C859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0190</w:t>
            </w:r>
            <w:r>
              <w:rPr>
                <w:rFonts w:ascii="Times New Roman" w:hAnsi="Times New Roman"/>
                <w:bCs/>
                <w:sz w:val="24"/>
                <w:szCs w:val="24"/>
              </w:rPr>
              <w:t>;</w:t>
            </w:r>
            <w:r w:rsidRPr="00673003">
              <w:rPr>
                <w:rFonts w:ascii="Times New Roman" w:hAnsi="Times New Roman"/>
                <w:bCs/>
                <w:sz w:val="24"/>
                <w:szCs w:val="24"/>
              </w:rPr>
              <w:t>0040</w:t>
            </w:r>
            <w:r>
              <w:rPr>
                <w:rFonts w:ascii="Times New Roman" w:hAnsi="Times New Roman"/>
                <w:bCs/>
                <w:sz w:val="24"/>
                <w:szCs w:val="24"/>
              </w:rPr>
              <w:t>}</w:t>
            </w:r>
          </w:p>
        </w:tc>
        <w:tc>
          <w:tcPr>
            <w:tcW w:w="7406" w:type="dxa"/>
            <w:shd w:val="clear" w:color="auto" w:fill="FFFFFF"/>
          </w:tcPr>
          <w:p w14:paraId="2A67D4CA" w14:textId="4683836A" w:rsidR="00F4754B" w:rsidRPr="000B66BC" w:rsidRDefault="00F4754B" w:rsidP="000B66BC">
            <w:pPr>
              <w:pStyle w:val="BodyText1"/>
              <w:tabs>
                <w:tab w:val="left" w:pos="6382"/>
              </w:tabs>
              <w:spacing w:after="240" w:line="240" w:lineRule="auto"/>
              <w:rPr>
                <w:rFonts w:ascii="Times New Roman" w:hAnsi="Times New Roman"/>
                <w:b/>
                <w:bCs/>
                <w:sz w:val="24"/>
                <w:szCs w:val="24"/>
              </w:rPr>
            </w:pPr>
            <w:r>
              <w:rPr>
                <w:rFonts w:ascii="Times New Roman" w:hAnsi="Times New Roman"/>
                <w:b/>
                <w:bCs/>
                <w:sz w:val="24"/>
                <w:szCs w:val="24"/>
              </w:rPr>
              <w:t>Garantate cu ipoteci asupra bunurilor imobile – Cuantumul ponderat la risc al expunerilor – Expuneri în cadrul abordării bazate pe modele interne de rating</w:t>
            </w:r>
            <w:r>
              <w:tab/>
            </w:r>
          </w:p>
          <w:p w14:paraId="7F2995F6" w14:textId="2D09856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Cuantumul ponderat la risc al expunerii activelor care reprezintă expuneri față de societăți în cadrul abordării bazate pe modele interne de rating, astfel cum sunt prevăzute la articolul </w:t>
            </w:r>
            <w:r w:rsidRPr="00673003">
              <w:rPr>
                <w:rFonts w:ascii="Times New Roman" w:hAnsi="Times New Roman"/>
                <w:bCs/>
                <w:sz w:val="24"/>
                <w:szCs w:val="24"/>
              </w:rPr>
              <w:t>147</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xml:space="preserve">) litera (c), sau expuneri de tip retail în cadrul abordării bazate pe modele interne de rating, astfel cum sunt prevăzute la articolul </w:t>
            </w:r>
            <w:r w:rsidRPr="00673003">
              <w:rPr>
                <w:rFonts w:ascii="Times New Roman" w:hAnsi="Times New Roman"/>
                <w:bCs/>
                <w:sz w:val="24"/>
                <w:szCs w:val="24"/>
              </w:rPr>
              <w:t>147</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xml:space="preserve">) litera (d) din CRR, dacă aceste expuneri sunt garantate cu ipoteci asupra bunurilor imobile în conformitate cu articolul </w:t>
            </w:r>
            <w:r w:rsidRPr="00673003">
              <w:rPr>
                <w:rFonts w:ascii="Times New Roman" w:hAnsi="Times New Roman"/>
                <w:bCs/>
                <w:sz w:val="24"/>
                <w:szCs w:val="24"/>
              </w:rPr>
              <w:t>199</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litera (a) din CRR.</w:t>
            </w:r>
          </w:p>
          <w:p w14:paraId="7586DF94" w14:textId="6150818F"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79F6725D" w14:textId="77777777" w:rsidTr="000B66BC">
        <w:trPr>
          <w:trHeight w:val="71"/>
        </w:trPr>
        <w:tc>
          <w:tcPr>
            <w:tcW w:w="1559" w:type="dxa"/>
            <w:shd w:val="clear" w:color="auto" w:fill="FFFFFF"/>
          </w:tcPr>
          <w:p w14:paraId="672A2EB4" w14:textId="70F516D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0200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06" w:type="dxa"/>
            <w:shd w:val="clear" w:color="auto" w:fill="FFFFFF"/>
          </w:tcPr>
          <w:p w14:paraId="584E92BF"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Din care: </w:t>
            </w:r>
            <w:r>
              <w:rPr>
                <w:rFonts w:ascii="Times New Roman" w:hAnsi="Times New Roman"/>
                <w:b/>
                <w:sz w:val="24"/>
                <w:szCs w:val="24"/>
              </w:rPr>
              <w:t>Garantate cu ipoteci asupra bunurilor imobile locative – Valoarea expunerii pentru calcularea indicatorului efectului de levier – Expuneri în cadrul abordării standardizate</w:t>
            </w:r>
          </w:p>
          <w:p w14:paraId="6D68CB80" w14:textId="6887386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Valoarea expunerii pentru calcularea indicatorului efectului de levier al activelor care reprezintă expuneri garantate integral și pe deplin cu ipoteci asupra bunurilor imobile locative în cadrul abordării standardizate, astfel cum sunt prevăzute la articolul </w:t>
            </w:r>
            <w:r w:rsidRPr="00673003">
              <w:rPr>
                <w:rFonts w:ascii="Times New Roman" w:hAnsi="Times New Roman"/>
                <w:bCs/>
                <w:sz w:val="24"/>
                <w:szCs w:val="24"/>
              </w:rPr>
              <w:t>125</w:t>
            </w:r>
            <w:r>
              <w:rPr>
                <w:rFonts w:ascii="Times New Roman" w:hAnsi="Times New Roman"/>
                <w:bCs/>
                <w:sz w:val="24"/>
                <w:szCs w:val="24"/>
              </w:rPr>
              <w:t xml:space="preserve"> din CRR.</w:t>
            </w:r>
          </w:p>
          <w:p w14:paraId="76AD85E4" w14:textId="268C492C"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29B94991" w14:textId="77777777" w:rsidTr="000B66BC">
        <w:trPr>
          <w:trHeight w:val="71"/>
        </w:trPr>
        <w:tc>
          <w:tcPr>
            <w:tcW w:w="1559" w:type="dxa"/>
            <w:shd w:val="clear" w:color="auto" w:fill="FFFFFF"/>
          </w:tcPr>
          <w:p w14:paraId="7E8E4168" w14:textId="098FD08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0200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06" w:type="dxa"/>
            <w:shd w:val="clear" w:color="auto" w:fill="FFFFFF"/>
          </w:tcPr>
          <w:p w14:paraId="32703B14"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Din care: </w:t>
            </w:r>
            <w:r>
              <w:rPr>
                <w:rFonts w:ascii="Times New Roman" w:hAnsi="Times New Roman"/>
                <w:b/>
                <w:sz w:val="24"/>
                <w:szCs w:val="24"/>
              </w:rPr>
              <w:t>Garantate cu ipoteci asupra bunurilor imobile locative – Valoarea expunerii pentru calcularea indicatorului efectului de levier – Expuneri în cadrul abordării bazate pe modele interne de rating</w:t>
            </w:r>
          </w:p>
          <w:p w14:paraId="225F5A50" w14:textId="6EDFF0D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Valoarea expunerii pentru calcularea indicatorului efectului de levier al activelor care reprezintă expuneri față de societăți în cadrul abordării bazate pe modele interne de rating, astfel cum sunt prevăzute la articolul </w:t>
            </w:r>
            <w:r w:rsidRPr="00673003">
              <w:rPr>
                <w:rFonts w:ascii="Times New Roman" w:hAnsi="Times New Roman"/>
                <w:bCs/>
                <w:sz w:val="24"/>
                <w:szCs w:val="24"/>
              </w:rPr>
              <w:t>147</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xml:space="preserve">) litera (c), sau expuneri de tip retail în cadrul abordării bazate pe modele interne de rating, astfel cum sunt prevăzute la articolul </w:t>
            </w:r>
            <w:r w:rsidRPr="00673003">
              <w:rPr>
                <w:rFonts w:ascii="Times New Roman" w:hAnsi="Times New Roman"/>
                <w:bCs/>
                <w:sz w:val="24"/>
                <w:szCs w:val="24"/>
              </w:rPr>
              <w:t>147</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litera (d) din CRR, dacă aceste expuneri sunt garantate cu ipoteci asupra bunurilor imobile locative, în conformitate cu articolul </w:t>
            </w:r>
            <w:r w:rsidRPr="00673003">
              <w:rPr>
                <w:rFonts w:ascii="Times New Roman" w:hAnsi="Times New Roman"/>
                <w:bCs/>
                <w:sz w:val="24"/>
                <w:szCs w:val="24"/>
              </w:rPr>
              <w:t>199</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litera (a) din CRR.</w:t>
            </w:r>
          </w:p>
          <w:p w14:paraId="3F187E7D" w14:textId="2026D8AC" w:rsidR="004B064A" w:rsidRPr="000B66BC" w:rsidDel="003A59D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14374F64" w14:textId="77777777" w:rsidTr="000B66BC">
        <w:trPr>
          <w:trHeight w:val="71"/>
        </w:trPr>
        <w:tc>
          <w:tcPr>
            <w:tcW w:w="1559" w:type="dxa"/>
            <w:shd w:val="clear" w:color="auto" w:fill="FFFFFF"/>
          </w:tcPr>
          <w:p w14:paraId="44481671" w14:textId="4931896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0200</w:t>
            </w:r>
            <w:r>
              <w:rPr>
                <w:rFonts w:ascii="Times New Roman" w:hAnsi="Times New Roman"/>
                <w:bCs/>
                <w:sz w:val="24"/>
                <w:szCs w:val="24"/>
              </w:rPr>
              <w:t>;</w:t>
            </w:r>
            <w:r w:rsidRPr="00673003">
              <w:rPr>
                <w:rFonts w:ascii="Times New Roman" w:hAnsi="Times New Roman"/>
                <w:bCs/>
                <w:sz w:val="24"/>
                <w:szCs w:val="24"/>
              </w:rPr>
              <w:t>0030</w:t>
            </w:r>
            <w:r>
              <w:rPr>
                <w:rFonts w:ascii="Times New Roman" w:hAnsi="Times New Roman"/>
                <w:bCs/>
                <w:sz w:val="24"/>
                <w:szCs w:val="24"/>
              </w:rPr>
              <w:t>}</w:t>
            </w:r>
          </w:p>
        </w:tc>
        <w:tc>
          <w:tcPr>
            <w:tcW w:w="7406" w:type="dxa"/>
            <w:shd w:val="clear" w:color="auto" w:fill="FFFFFF"/>
          </w:tcPr>
          <w:p w14:paraId="1C91D3EE" w14:textId="0C703C50"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Din care: Garantate cu ipoteci asupra bunurilor imobile locative – Cuantumul ponderat la risc al expunerilor – Expuneri în cadrul abordării standardizate</w:t>
            </w:r>
          </w:p>
          <w:p w14:paraId="2432C156" w14:textId="0D53087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Cuantumul ponderat la risc al expunerii activelor care reprezintă expuneri garantate integral și pe deplin cu ipoteci asupra bunurilor imobile locative în cadrul abordării standardizate, astfel cum sunt prevăzute la articolul </w:t>
            </w:r>
            <w:r w:rsidRPr="00673003">
              <w:rPr>
                <w:rFonts w:ascii="Times New Roman" w:hAnsi="Times New Roman"/>
                <w:bCs/>
                <w:sz w:val="24"/>
                <w:szCs w:val="24"/>
              </w:rPr>
              <w:t>125</w:t>
            </w:r>
            <w:r>
              <w:rPr>
                <w:rFonts w:ascii="Times New Roman" w:hAnsi="Times New Roman"/>
                <w:bCs/>
                <w:sz w:val="24"/>
                <w:szCs w:val="24"/>
              </w:rPr>
              <w:t xml:space="preserve"> din CRR.</w:t>
            </w:r>
          </w:p>
          <w:p w14:paraId="26D9FFCE" w14:textId="4577953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0D3A4E36" w14:textId="77777777" w:rsidTr="000B66BC">
        <w:trPr>
          <w:trHeight w:val="71"/>
        </w:trPr>
        <w:tc>
          <w:tcPr>
            <w:tcW w:w="1559" w:type="dxa"/>
            <w:shd w:val="clear" w:color="auto" w:fill="FFFFFF"/>
          </w:tcPr>
          <w:p w14:paraId="28ED62BB" w14:textId="034112B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0200</w:t>
            </w:r>
            <w:r>
              <w:rPr>
                <w:rFonts w:ascii="Times New Roman" w:hAnsi="Times New Roman"/>
                <w:bCs/>
                <w:sz w:val="24"/>
                <w:szCs w:val="24"/>
              </w:rPr>
              <w:t>;</w:t>
            </w:r>
            <w:r w:rsidRPr="00673003">
              <w:rPr>
                <w:rFonts w:ascii="Times New Roman" w:hAnsi="Times New Roman"/>
                <w:bCs/>
                <w:sz w:val="24"/>
                <w:szCs w:val="24"/>
              </w:rPr>
              <w:t>0040</w:t>
            </w:r>
            <w:r>
              <w:rPr>
                <w:rFonts w:ascii="Times New Roman" w:hAnsi="Times New Roman"/>
                <w:bCs/>
                <w:sz w:val="24"/>
                <w:szCs w:val="24"/>
              </w:rPr>
              <w:t>}</w:t>
            </w:r>
          </w:p>
        </w:tc>
        <w:tc>
          <w:tcPr>
            <w:tcW w:w="7406" w:type="dxa"/>
            <w:shd w:val="clear" w:color="auto" w:fill="FFFFFF"/>
          </w:tcPr>
          <w:p w14:paraId="35F16AA3" w14:textId="7277D856"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Din care: Garantate cu ipoteci asupra bunurilor imobile locative – Cuantumul ponderat la risc al expunerilor – Expuneri în cadrul abordării bazate pe modele interne de rating</w:t>
            </w:r>
          </w:p>
          <w:p w14:paraId="17020383" w14:textId="17A53C39"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Cuantumul ponderat la risc al expunerii activelor care reprezintă expuneri față de societăți în cadrul abordării bazate pe modele interne de rating, astfel cum sunt prevăzute la articolul </w:t>
            </w:r>
            <w:r w:rsidRPr="00673003">
              <w:rPr>
                <w:rFonts w:ascii="Times New Roman" w:hAnsi="Times New Roman"/>
                <w:bCs/>
                <w:sz w:val="24"/>
                <w:szCs w:val="24"/>
              </w:rPr>
              <w:t>147</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xml:space="preserve">) litera (c), sau expuneri de tip retail în cadrul abordării bazate pe modele interne de rating, astfel cum sunt prevăzute la articolul </w:t>
            </w:r>
            <w:r w:rsidRPr="00673003">
              <w:rPr>
                <w:rFonts w:ascii="Times New Roman" w:hAnsi="Times New Roman"/>
                <w:bCs/>
                <w:sz w:val="24"/>
                <w:szCs w:val="24"/>
              </w:rPr>
              <w:t>147</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xml:space="preserve">) litera (d) din CRR, dacă aceste expuneri sunt garantate cu ipoteci asupra bunurilor imobile locative în conformitate cu articolul </w:t>
            </w:r>
            <w:r w:rsidRPr="00673003">
              <w:rPr>
                <w:rFonts w:ascii="Times New Roman" w:hAnsi="Times New Roman"/>
                <w:bCs/>
                <w:sz w:val="24"/>
                <w:szCs w:val="24"/>
              </w:rPr>
              <w:t>199</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litera (a) din CRR.</w:t>
            </w:r>
          </w:p>
          <w:p w14:paraId="434D72CF" w14:textId="69DE627D" w:rsidR="004250C0"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18D713C4" w14:textId="77777777" w:rsidTr="000B66BC">
        <w:trPr>
          <w:trHeight w:val="71"/>
        </w:trPr>
        <w:tc>
          <w:tcPr>
            <w:tcW w:w="1559" w:type="dxa"/>
            <w:shd w:val="clear" w:color="auto" w:fill="FFFFFF"/>
          </w:tcPr>
          <w:p w14:paraId="10D72D62" w14:textId="3E23070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0210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06" w:type="dxa"/>
            <w:shd w:val="clear" w:color="auto" w:fill="FFFFFF"/>
          </w:tcPr>
          <w:p w14:paraId="29F4D22F" w14:textId="0AFB67CF"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Expuneri de tip retail – Valoarea expunerii pentru calcularea indicatorului efectului de levier – Expuneri în cadrul abordării standardizate</w:t>
            </w:r>
          </w:p>
          <w:p w14:paraId="1C50F3CF" w14:textId="3904223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Valoarea expunerii pentru calcularea indicatorului efectului de levier al activelor care reprezintă expuneri de tip retail în cadrul abordării standardizate, astfel cum sunt prevăzute la articolul </w:t>
            </w:r>
            <w:r w:rsidRPr="00673003">
              <w:rPr>
                <w:rFonts w:ascii="Times New Roman" w:hAnsi="Times New Roman"/>
                <w:bCs/>
                <w:sz w:val="24"/>
                <w:szCs w:val="24"/>
              </w:rPr>
              <w:t>123</w:t>
            </w:r>
            <w:r>
              <w:rPr>
                <w:rFonts w:ascii="Times New Roman" w:hAnsi="Times New Roman"/>
                <w:bCs/>
                <w:sz w:val="24"/>
                <w:szCs w:val="24"/>
              </w:rPr>
              <w:t xml:space="preserve"> din CRR.</w:t>
            </w:r>
          </w:p>
          <w:p w14:paraId="467BDCEC" w14:textId="6EA2353B"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29E5C489" w14:textId="77777777" w:rsidTr="000B66BC">
        <w:trPr>
          <w:trHeight w:val="71"/>
        </w:trPr>
        <w:tc>
          <w:tcPr>
            <w:tcW w:w="1559" w:type="dxa"/>
            <w:shd w:val="clear" w:color="auto" w:fill="FFFFFF"/>
          </w:tcPr>
          <w:p w14:paraId="0E1E0B5E" w14:textId="70EE57D3"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0210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06" w:type="dxa"/>
            <w:shd w:val="clear" w:color="auto" w:fill="FFFFFF"/>
          </w:tcPr>
          <w:p w14:paraId="31A6BB5D" w14:textId="22D5A81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Expuneri de tip retail – Valoarea expunerii pentru calcularea indicatorului efectului de levier – Expuneri în cadrul abordării bazate pe modele interne de rating</w:t>
            </w:r>
          </w:p>
          <w:p w14:paraId="2F48B2D6" w14:textId="34AA5863"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Valoarea expunerii pentru calcularea indicatorului efectului de levier al activelor care reprezintă expuneri de tip retail în cadrul abordării bazate pe modele interne de rating, astfel cum sunt prevăzute la articolul </w:t>
            </w:r>
            <w:r w:rsidRPr="00673003">
              <w:rPr>
                <w:rFonts w:ascii="Times New Roman" w:hAnsi="Times New Roman"/>
                <w:sz w:val="24"/>
                <w:szCs w:val="24"/>
              </w:rPr>
              <w:t>147</w:t>
            </w:r>
            <w:r>
              <w:rPr>
                <w:rFonts w:ascii="Times New Roman" w:hAnsi="Times New Roman"/>
                <w:sz w:val="24"/>
                <w:szCs w:val="24"/>
              </w:rPr>
              <w:t xml:space="preserve"> alineatul (</w:t>
            </w:r>
            <w:r w:rsidRPr="00673003">
              <w:rPr>
                <w:rFonts w:ascii="Times New Roman" w:hAnsi="Times New Roman"/>
                <w:sz w:val="24"/>
                <w:szCs w:val="24"/>
              </w:rPr>
              <w:t>2</w:t>
            </w:r>
            <w:r>
              <w:rPr>
                <w:rFonts w:ascii="Times New Roman" w:hAnsi="Times New Roman"/>
                <w:sz w:val="24"/>
                <w:szCs w:val="24"/>
              </w:rPr>
              <w:t xml:space="preserve">) litera (d) din CRR, dacă aceste expuneri </w:t>
            </w:r>
            <w:r>
              <w:rPr>
                <w:rFonts w:ascii="Times New Roman" w:hAnsi="Times New Roman"/>
                <w:bCs/>
                <w:sz w:val="24"/>
                <w:szCs w:val="24"/>
              </w:rPr>
              <w:t>nu</w:t>
            </w:r>
            <w:r>
              <w:rPr>
                <w:rFonts w:ascii="Times New Roman" w:hAnsi="Times New Roman"/>
                <w:sz w:val="24"/>
                <w:szCs w:val="24"/>
              </w:rPr>
              <w:t xml:space="preserve"> sunt garantate cu ipoteci asupra bunurilor imobile în conformitate cu articolul </w:t>
            </w:r>
            <w:r w:rsidRPr="00673003">
              <w:rPr>
                <w:rFonts w:ascii="Times New Roman" w:hAnsi="Times New Roman"/>
                <w:sz w:val="24"/>
                <w:szCs w:val="24"/>
              </w:rPr>
              <w:t>199</w:t>
            </w:r>
            <w:r>
              <w:rPr>
                <w:rFonts w:ascii="Times New Roman" w:hAnsi="Times New Roman"/>
                <w:sz w:val="24"/>
                <w:szCs w:val="24"/>
              </w:rPr>
              <w:t xml:space="preserve"> alineatul (</w:t>
            </w:r>
            <w:r w:rsidRPr="00673003">
              <w:rPr>
                <w:rFonts w:ascii="Times New Roman" w:hAnsi="Times New Roman"/>
                <w:sz w:val="24"/>
                <w:szCs w:val="24"/>
              </w:rPr>
              <w:t>1</w:t>
            </w:r>
            <w:r>
              <w:rPr>
                <w:rFonts w:ascii="Times New Roman" w:hAnsi="Times New Roman"/>
                <w:sz w:val="24"/>
                <w:szCs w:val="24"/>
              </w:rPr>
              <w:t>) litera (a) din CRR.</w:t>
            </w:r>
          </w:p>
          <w:p w14:paraId="3E24EEB1" w14:textId="56A3B7C1"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2494CE48" w14:textId="77777777" w:rsidTr="000B66BC">
        <w:trPr>
          <w:trHeight w:val="71"/>
        </w:trPr>
        <w:tc>
          <w:tcPr>
            <w:tcW w:w="1559" w:type="dxa"/>
            <w:shd w:val="clear" w:color="auto" w:fill="FFFFFF"/>
          </w:tcPr>
          <w:p w14:paraId="6EB17324" w14:textId="4693281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0210</w:t>
            </w:r>
            <w:r>
              <w:rPr>
                <w:rFonts w:ascii="Times New Roman" w:hAnsi="Times New Roman"/>
                <w:bCs/>
                <w:sz w:val="24"/>
                <w:szCs w:val="24"/>
              </w:rPr>
              <w:t>;</w:t>
            </w:r>
            <w:r w:rsidRPr="00673003">
              <w:rPr>
                <w:rFonts w:ascii="Times New Roman" w:hAnsi="Times New Roman"/>
                <w:bCs/>
                <w:sz w:val="24"/>
                <w:szCs w:val="24"/>
              </w:rPr>
              <w:t>0030</w:t>
            </w:r>
            <w:r>
              <w:rPr>
                <w:rFonts w:ascii="Times New Roman" w:hAnsi="Times New Roman"/>
                <w:bCs/>
                <w:sz w:val="24"/>
                <w:szCs w:val="24"/>
              </w:rPr>
              <w:t>}</w:t>
            </w:r>
          </w:p>
        </w:tc>
        <w:tc>
          <w:tcPr>
            <w:tcW w:w="7406" w:type="dxa"/>
            <w:shd w:val="clear" w:color="auto" w:fill="FFFFFF"/>
          </w:tcPr>
          <w:p w14:paraId="289B0ED6" w14:textId="3F634A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Expuneri de tip retail – Cuantumul ponderat la risc al expunerilor – Expuneri în cadrul abordării standardizate</w:t>
            </w:r>
          </w:p>
          <w:p w14:paraId="078B0D1B" w14:textId="61CD5542"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Cuantumul ponderat la risc al expunerii activelor care reprezintă expuneri de tip retail în cadrul abordării standardizate, astfel cum sunt prevăzute la articolul </w:t>
            </w:r>
            <w:r w:rsidRPr="00673003">
              <w:rPr>
                <w:rFonts w:ascii="Times New Roman" w:hAnsi="Times New Roman"/>
                <w:bCs/>
                <w:sz w:val="24"/>
                <w:szCs w:val="24"/>
              </w:rPr>
              <w:t>123</w:t>
            </w:r>
            <w:r>
              <w:rPr>
                <w:rFonts w:ascii="Times New Roman" w:hAnsi="Times New Roman"/>
                <w:bCs/>
                <w:sz w:val="24"/>
                <w:szCs w:val="24"/>
              </w:rPr>
              <w:t xml:space="preserve"> din CRR.</w:t>
            </w:r>
          </w:p>
          <w:p w14:paraId="32C0AC0A" w14:textId="1D4C9F45"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076433D7" w14:textId="77777777" w:rsidTr="000B66BC">
        <w:trPr>
          <w:trHeight w:val="71"/>
        </w:trPr>
        <w:tc>
          <w:tcPr>
            <w:tcW w:w="1559" w:type="dxa"/>
            <w:shd w:val="clear" w:color="auto" w:fill="FFFFFF"/>
          </w:tcPr>
          <w:p w14:paraId="7BBA610A" w14:textId="7E09D9E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0210</w:t>
            </w:r>
            <w:r>
              <w:rPr>
                <w:rFonts w:ascii="Times New Roman" w:hAnsi="Times New Roman"/>
                <w:bCs/>
                <w:sz w:val="24"/>
                <w:szCs w:val="24"/>
              </w:rPr>
              <w:t>;</w:t>
            </w:r>
            <w:r w:rsidRPr="00673003">
              <w:rPr>
                <w:rFonts w:ascii="Times New Roman" w:hAnsi="Times New Roman"/>
                <w:bCs/>
                <w:sz w:val="24"/>
                <w:szCs w:val="24"/>
              </w:rPr>
              <w:t>0040</w:t>
            </w:r>
            <w:r>
              <w:rPr>
                <w:rFonts w:ascii="Times New Roman" w:hAnsi="Times New Roman"/>
                <w:bCs/>
                <w:sz w:val="24"/>
                <w:szCs w:val="24"/>
              </w:rPr>
              <w:t>}</w:t>
            </w:r>
          </w:p>
        </w:tc>
        <w:tc>
          <w:tcPr>
            <w:tcW w:w="7406" w:type="dxa"/>
            <w:shd w:val="clear" w:color="auto" w:fill="FFFFFF"/>
          </w:tcPr>
          <w:p w14:paraId="3829C860" w14:textId="1B4CBE3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Expuneri de tip retail – Cuantumul ponderat la risc al expunerilor – Expuneri în cadrul abordării bazate pe modele interne de rating</w:t>
            </w:r>
          </w:p>
          <w:p w14:paraId="270C61EF" w14:textId="1F86C8D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Cuantumul ponderat la risc al expunerii activelor care reprezintă expuneri de tip retail în cadrul abordării bazate pe modele interne de rating, astfel cum sunt prevăzute la articolul </w:t>
            </w:r>
            <w:r w:rsidRPr="00673003">
              <w:rPr>
                <w:rFonts w:ascii="Times New Roman" w:hAnsi="Times New Roman"/>
                <w:sz w:val="24"/>
                <w:szCs w:val="24"/>
              </w:rPr>
              <w:t>147</w:t>
            </w:r>
            <w:r>
              <w:rPr>
                <w:rFonts w:ascii="Times New Roman" w:hAnsi="Times New Roman"/>
                <w:sz w:val="24"/>
                <w:szCs w:val="24"/>
              </w:rPr>
              <w:t xml:space="preserve"> alineatul (</w:t>
            </w:r>
            <w:r w:rsidRPr="00673003">
              <w:rPr>
                <w:rFonts w:ascii="Times New Roman" w:hAnsi="Times New Roman"/>
                <w:sz w:val="24"/>
                <w:szCs w:val="24"/>
              </w:rPr>
              <w:t>2</w:t>
            </w:r>
            <w:r>
              <w:rPr>
                <w:rFonts w:ascii="Times New Roman" w:hAnsi="Times New Roman"/>
                <w:sz w:val="24"/>
                <w:szCs w:val="24"/>
              </w:rPr>
              <w:t xml:space="preserve">) litera (d) din CRR, dacă aceste expuneri </w:t>
            </w:r>
            <w:r>
              <w:rPr>
                <w:rFonts w:ascii="Times New Roman" w:hAnsi="Times New Roman"/>
                <w:bCs/>
                <w:sz w:val="24"/>
                <w:szCs w:val="24"/>
              </w:rPr>
              <w:t>nu</w:t>
            </w:r>
            <w:r>
              <w:rPr>
                <w:rFonts w:ascii="Times New Roman" w:hAnsi="Times New Roman"/>
                <w:sz w:val="24"/>
                <w:szCs w:val="24"/>
              </w:rPr>
              <w:t xml:space="preserve"> sunt garantate cu ipoteci asupra bunurilor imobile în conformitate cu articolul </w:t>
            </w:r>
            <w:r w:rsidRPr="00673003">
              <w:rPr>
                <w:rFonts w:ascii="Times New Roman" w:hAnsi="Times New Roman"/>
                <w:sz w:val="24"/>
                <w:szCs w:val="24"/>
              </w:rPr>
              <w:t>199</w:t>
            </w:r>
            <w:r>
              <w:rPr>
                <w:rFonts w:ascii="Times New Roman" w:hAnsi="Times New Roman"/>
                <w:sz w:val="24"/>
                <w:szCs w:val="24"/>
              </w:rPr>
              <w:t xml:space="preserve"> alineatul (</w:t>
            </w:r>
            <w:r w:rsidRPr="00673003">
              <w:rPr>
                <w:rFonts w:ascii="Times New Roman" w:hAnsi="Times New Roman"/>
                <w:sz w:val="24"/>
                <w:szCs w:val="24"/>
              </w:rPr>
              <w:t>1</w:t>
            </w:r>
            <w:r>
              <w:rPr>
                <w:rFonts w:ascii="Times New Roman" w:hAnsi="Times New Roman"/>
                <w:sz w:val="24"/>
                <w:szCs w:val="24"/>
              </w:rPr>
              <w:t>) litera (a) din CRR.</w:t>
            </w:r>
            <w:r>
              <w:rPr>
                <w:rFonts w:ascii="Times New Roman" w:hAnsi="Times New Roman"/>
                <w:bCs/>
                <w:sz w:val="24"/>
                <w:szCs w:val="24"/>
              </w:rPr>
              <w:t xml:space="preserve"> </w:t>
            </w:r>
          </w:p>
          <w:p w14:paraId="46460615" w14:textId="10D3075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0AAA69A4" w14:textId="77777777" w:rsidTr="000B66BC">
        <w:trPr>
          <w:trHeight w:val="71"/>
        </w:trPr>
        <w:tc>
          <w:tcPr>
            <w:tcW w:w="1559" w:type="dxa"/>
            <w:shd w:val="clear" w:color="auto" w:fill="FFFFFF"/>
          </w:tcPr>
          <w:p w14:paraId="2A257B46" w14:textId="42862C0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0220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06" w:type="dxa"/>
            <w:shd w:val="clear" w:color="auto" w:fill="FFFFFF"/>
          </w:tcPr>
          <w:p w14:paraId="7AF700CC"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Din care: </w:t>
            </w:r>
            <w:r>
              <w:rPr>
                <w:rFonts w:ascii="Times New Roman" w:hAnsi="Times New Roman"/>
                <w:b/>
                <w:sz w:val="24"/>
                <w:szCs w:val="24"/>
              </w:rPr>
              <w:t>Expuneri de tip retail față de IMM-uri – Valoarea expunerii pentru calcularea indicatorului efectului de levier – Expuneri în cadrul abordării standardizate</w:t>
            </w:r>
          </w:p>
          <w:p w14:paraId="30054418" w14:textId="0ACC7EE7"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Valoarea expunerii pentru calcularea indicatorului efectului de levier al activelor care reprezintă expuneri de tip retail față de întreprinderi mici și mijlocii în cadrul abordării standardizate, astfel cum sunt prevăzute la articolul </w:t>
            </w:r>
            <w:r w:rsidRPr="00673003">
              <w:rPr>
                <w:rFonts w:ascii="Times New Roman" w:hAnsi="Times New Roman"/>
                <w:bCs/>
                <w:sz w:val="24"/>
                <w:szCs w:val="24"/>
              </w:rPr>
              <w:t>123</w:t>
            </w:r>
            <w:r>
              <w:rPr>
                <w:rFonts w:ascii="Times New Roman" w:hAnsi="Times New Roman"/>
                <w:bCs/>
                <w:sz w:val="24"/>
                <w:szCs w:val="24"/>
              </w:rPr>
              <w:t xml:space="preserve"> din CRR.</w:t>
            </w:r>
          </w:p>
          <w:p w14:paraId="55120FDB" w14:textId="4D9F9464"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În sensul acestei celule, instituțiile utilizează noțiunea de „întreprindere mică sau mijlocie” astfel cum este definită la articolul </w:t>
            </w:r>
            <w:r w:rsidRPr="00673003">
              <w:rPr>
                <w:rFonts w:ascii="Times New Roman" w:hAnsi="Times New Roman"/>
                <w:bCs/>
                <w:sz w:val="24"/>
                <w:szCs w:val="24"/>
              </w:rPr>
              <w:t>501</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litera (b) din CRR.</w:t>
            </w:r>
          </w:p>
          <w:p w14:paraId="4231C6F4" w14:textId="7E0CACE5"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7C0D9518" w14:textId="77777777" w:rsidTr="000B66BC">
        <w:trPr>
          <w:trHeight w:val="71"/>
        </w:trPr>
        <w:tc>
          <w:tcPr>
            <w:tcW w:w="1559" w:type="dxa"/>
            <w:shd w:val="clear" w:color="auto" w:fill="FFFFFF"/>
          </w:tcPr>
          <w:p w14:paraId="46A37ABD" w14:textId="2C88404B"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0220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06" w:type="dxa"/>
            <w:shd w:val="clear" w:color="auto" w:fill="FFFFFF"/>
          </w:tcPr>
          <w:p w14:paraId="08A88D6A"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Din care: </w:t>
            </w:r>
            <w:r>
              <w:rPr>
                <w:rFonts w:ascii="Times New Roman" w:hAnsi="Times New Roman"/>
                <w:b/>
                <w:sz w:val="24"/>
                <w:szCs w:val="24"/>
              </w:rPr>
              <w:t>Expuneri de tip retail față de IMM-uri – Valoarea expunerii pentru calcularea indicatorului efectului de levier – Expuneri în cadrul abordării bazate pe modele interne de rating</w:t>
            </w:r>
          </w:p>
          <w:p w14:paraId="781E0C73" w14:textId="2963C04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Valoarea expunerii pentru calcularea indicatorului efectului de levier al activelor care reprezintă expuneri de tip retail în cadrul abordării bazate pe modele interne de rating, astfel cum sunt prevăzute la articolul </w:t>
            </w:r>
            <w:r w:rsidRPr="00673003">
              <w:rPr>
                <w:rFonts w:ascii="Times New Roman" w:hAnsi="Times New Roman"/>
                <w:sz w:val="24"/>
                <w:szCs w:val="24"/>
              </w:rPr>
              <w:t>147</w:t>
            </w:r>
            <w:r>
              <w:rPr>
                <w:rFonts w:ascii="Times New Roman" w:hAnsi="Times New Roman"/>
                <w:sz w:val="24"/>
                <w:szCs w:val="24"/>
              </w:rPr>
              <w:t xml:space="preserve"> alineatul (</w:t>
            </w:r>
            <w:r w:rsidRPr="00673003">
              <w:rPr>
                <w:rFonts w:ascii="Times New Roman" w:hAnsi="Times New Roman"/>
                <w:sz w:val="24"/>
                <w:szCs w:val="24"/>
              </w:rPr>
              <w:t>2</w:t>
            </w:r>
            <w:r>
              <w:rPr>
                <w:rFonts w:ascii="Times New Roman" w:hAnsi="Times New Roman"/>
                <w:sz w:val="24"/>
                <w:szCs w:val="24"/>
              </w:rPr>
              <w:t xml:space="preserve">) litera (d) din CRR, dacă acestea sunt expuneri față de întreprinderi mici și mijlocii și nu sunt garantate cu ipoteci asupra bunurilor imobile în conformitate cu articolul </w:t>
            </w:r>
            <w:r w:rsidRPr="00673003">
              <w:rPr>
                <w:rFonts w:ascii="Times New Roman" w:hAnsi="Times New Roman"/>
                <w:sz w:val="24"/>
                <w:szCs w:val="24"/>
              </w:rPr>
              <w:t>199</w:t>
            </w:r>
            <w:r>
              <w:rPr>
                <w:rFonts w:ascii="Times New Roman" w:hAnsi="Times New Roman"/>
                <w:sz w:val="24"/>
                <w:szCs w:val="24"/>
              </w:rPr>
              <w:t xml:space="preserve"> alineatul (</w:t>
            </w:r>
            <w:r w:rsidRPr="00673003">
              <w:rPr>
                <w:rFonts w:ascii="Times New Roman" w:hAnsi="Times New Roman"/>
                <w:sz w:val="24"/>
                <w:szCs w:val="24"/>
              </w:rPr>
              <w:t>1</w:t>
            </w:r>
            <w:r>
              <w:rPr>
                <w:rFonts w:ascii="Times New Roman" w:hAnsi="Times New Roman"/>
                <w:sz w:val="24"/>
                <w:szCs w:val="24"/>
              </w:rPr>
              <w:t>) litera (a) din CRR.</w:t>
            </w:r>
            <w:r>
              <w:rPr>
                <w:rFonts w:ascii="Times New Roman" w:hAnsi="Times New Roman"/>
                <w:bCs/>
                <w:sz w:val="24"/>
                <w:szCs w:val="24"/>
              </w:rPr>
              <w:t xml:space="preserve"> </w:t>
            </w:r>
          </w:p>
          <w:p w14:paraId="33D07FA1" w14:textId="2ECC7D0E"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În sensul acestei celule, instituțiile utilizează noțiunea de „întreprindere mică sau mijlocie” astfel cum este definită la articolul </w:t>
            </w:r>
            <w:r w:rsidRPr="00673003">
              <w:rPr>
                <w:rFonts w:ascii="Times New Roman" w:hAnsi="Times New Roman"/>
                <w:bCs/>
                <w:sz w:val="24"/>
                <w:szCs w:val="24"/>
              </w:rPr>
              <w:t>501</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litera (b) din CRR.</w:t>
            </w:r>
          </w:p>
          <w:p w14:paraId="04884D64" w14:textId="75E640A6" w:rsidR="002509B1" w:rsidRPr="000B66BC" w:rsidDel="00EC6E42"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7A8F06D1" w14:textId="77777777" w:rsidTr="000B66BC">
        <w:trPr>
          <w:trHeight w:val="71"/>
        </w:trPr>
        <w:tc>
          <w:tcPr>
            <w:tcW w:w="1559" w:type="dxa"/>
            <w:shd w:val="clear" w:color="auto" w:fill="FFFFFF"/>
          </w:tcPr>
          <w:p w14:paraId="301DBA86" w14:textId="0C22B55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0220</w:t>
            </w:r>
            <w:r>
              <w:rPr>
                <w:rFonts w:ascii="Times New Roman" w:hAnsi="Times New Roman"/>
                <w:bCs/>
                <w:sz w:val="24"/>
                <w:szCs w:val="24"/>
              </w:rPr>
              <w:t>;</w:t>
            </w:r>
            <w:r w:rsidRPr="00673003">
              <w:rPr>
                <w:rFonts w:ascii="Times New Roman" w:hAnsi="Times New Roman"/>
                <w:bCs/>
                <w:sz w:val="24"/>
                <w:szCs w:val="24"/>
              </w:rPr>
              <w:t>0030</w:t>
            </w:r>
            <w:r>
              <w:rPr>
                <w:rFonts w:ascii="Times New Roman" w:hAnsi="Times New Roman"/>
                <w:bCs/>
                <w:sz w:val="24"/>
                <w:szCs w:val="24"/>
              </w:rPr>
              <w:t>}</w:t>
            </w:r>
          </w:p>
        </w:tc>
        <w:tc>
          <w:tcPr>
            <w:tcW w:w="7406" w:type="dxa"/>
            <w:shd w:val="clear" w:color="auto" w:fill="FFFFFF"/>
          </w:tcPr>
          <w:p w14:paraId="54B8F22A" w14:textId="1D4B13D9" w:rsidR="002509B1"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Din care: Expuneri de tip retail față de IMM-uri – Cuantumul ponderat la risc al expunerilor – Expuneri în cadrul abordării standardizate</w:t>
            </w:r>
          </w:p>
          <w:p w14:paraId="6A3FD743" w14:textId="644522E7"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Cuantumul ponderat la risc al expunerii activelor care reprezintă expuneri de tip retail față de întreprinderi mici și mijlocii în cadrul abordării standardizate, astfel cum sunt prevăzute la articolul </w:t>
            </w:r>
            <w:r w:rsidRPr="00673003">
              <w:rPr>
                <w:rFonts w:ascii="Times New Roman" w:hAnsi="Times New Roman"/>
                <w:bCs/>
                <w:sz w:val="24"/>
                <w:szCs w:val="24"/>
              </w:rPr>
              <w:t>123</w:t>
            </w:r>
            <w:r>
              <w:rPr>
                <w:rFonts w:ascii="Times New Roman" w:hAnsi="Times New Roman"/>
                <w:bCs/>
                <w:sz w:val="24"/>
                <w:szCs w:val="24"/>
              </w:rPr>
              <w:t xml:space="preserve"> din CRR.</w:t>
            </w:r>
          </w:p>
          <w:p w14:paraId="550AD4D7" w14:textId="58216A19" w:rsidR="00086A8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În sensul acestei celule, instituțiile utilizează noțiunea de „întreprindere mică sau mijlocie” astfel cum este definită la articolul </w:t>
            </w:r>
            <w:r w:rsidRPr="00673003">
              <w:rPr>
                <w:rFonts w:ascii="Times New Roman" w:hAnsi="Times New Roman"/>
                <w:bCs/>
                <w:sz w:val="24"/>
                <w:szCs w:val="24"/>
              </w:rPr>
              <w:t>501</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litera (b) din CRR.</w:t>
            </w:r>
          </w:p>
          <w:p w14:paraId="1B6B32F8" w14:textId="14F01D19"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0291C492" w14:textId="77777777" w:rsidTr="000B66BC">
        <w:trPr>
          <w:trHeight w:val="71"/>
        </w:trPr>
        <w:tc>
          <w:tcPr>
            <w:tcW w:w="1559" w:type="dxa"/>
            <w:shd w:val="clear" w:color="auto" w:fill="FFFFFF"/>
          </w:tcPr>
          <w:p w14:paraId="5C057F01" w14:textId="210C1BD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0220</w:t>
            </w:r>
            <w:r>
              <w:rPr>
                <w:rFonts w:ascii="Times New Roman" w:hAnsi="Times New Roman"/>
                <w:bCs/>
                <w:sz w:val="24"/>
                <w:szCs w:val="24"/>
              </w:rPr>
              <w:t>;</w:t>
            </w:r>
            <w:r w:rsidRPr="00673003">
              <w:rPr>
                <w:rFonts w:ascii="Times New Roman" w:hAnsi="Times New Roman"/>
                <w:bCs/>
                <w:sz w:val="24"/>
                <w:szCs w:val="24"/>
              </w:rPr>
              <w:t>0040</w:t>
            </w:r>
            <w:r>
              <w:rPr>
                <w:rFonts w:ascii="Times New Roman" w:hAnsi="Times New Roman"/>
                <w:bCs/>
                <w:sz w:val="24"/>
                <w:szCs w:val="24"/>
              </w:rPr>
              <w:t>}</w:t>
            </w:r>
          </w:p>
        </w:tc>
        <w:tc>
          <w:tcPr>
            <w:tcW w:w="7406" w:type="dxa"/>
            <w:shd w:val="clear" w:color="auto" w:fill="FFFFFF"/>
          </w:tcPr>
          <w:p w14:paraId="59E62599" w14:textId="6893B06F"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Din care: Expuneri de tip retail față de IMM-uri – Cuantumul ponderat la risc al expunerilor – Expuneri în cadrul abordării bazate pe modele interne de rating</w:t>
            </w:r>
          </w:p>
          <w:p w14:paraId="4092922E" w14:textId="5A98FDA8"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Cuantumul ponderat la risc al expunerii activelor care reprezintă expuneri de tip retail în cadrul abordării bazate pe modele interne de rating, astfel cum sunt prevăzute la articolul </w:t>
            </w:r>
            <w:r w:rsidRPr="00673003">
              <w:rPr>
                <w:rFonts w:ascii="Times New Roman" w:hAnsi="Times New Roman"/>
                <w:sz w:val="24"/>
                <w:szCs w:val="24"/>
              </w:rPr>
              <w:t>147</w:t>
            </w:r>
            <w:r>
              <w:rPr>
                <w:rFonts w:ascii="Times New Roman" w:hAnsi="Times New Roman"/>
                <w:sz w:val="24"/>
                <w:szCs w:val="24"/>
              </w:rPr>
              <w:t xml:space="preserve"> alineatul (</w:t>
            </w:r>
            <w:r w:rsidRPr="00673003">
              <w:rPr>
                <w:rFonts w:ascii="Times New Roman" w:hAnsi="Times New Roman"/>
                <w:sz w:val="24"/>
                <w:szCs w:val="24"/>
              </w:rPr>
              <w:t>2</w:t>
            </w:r>
            <w:r>
              <w:rPr>
                <w:rFonts w:ascii="Times New Roman" w:hAnsi="Times New Roman"/>
                <w:sz w:val="24"/>
                <w:szCs w:val="24"/>
              </w:rPr>
              <w:t xml:space="preserve">) litera (d) din CRR, dacă acestea sunt expuneri față de întreprinderi mici și mijlocii și </w:t>
            </w:r>
            <w:r>
              <w:rPr>
                <w:rFonts w:ascii="Times New Roman" w:hAnsi="Times New Roman"/>
                <w:bCs/>
                <w:sz w:val="24"/>
                <w:szCs w:val="24"/>
              </w:rPr>
              <w:t>nu</w:t>
            </w:r>
            <w:r>
              <w:rPr>
                <w:rFonts w:ascii="Times New Roman" w:hAnsi="Times New Roman"/>
                <w:sz w:val="24"/>
                <w:szCs w:val="24"/>
              </w:rPr>
              <w:t xml:space="preserve"> sunt garantate cu ipoteci asupra bunurilor imobile în conformitate cu articolul </w:t>
            </w:r>
            <w:r w:rsidRPr="00673003">
              <w:rPr>
                <w:rFonts w:ascii="Times New Roman" w:hAnsi="Times New Roman"/>
                <w:sz w:val="24"/>
                <w:szCs w:val="24"/>
              </w:rPr>
              <w:t>199</w:t>
            </w:r>
            <w:r>
              <w:rPr>
                <w:rFonts w:ascii="Times New Roman" w:hAnsi="Times New Roman"/>
                <w:sz w:val="24"/>
                <w:szCs w:val="24"/>
              </w:rPr>
              <w:t xml:space="preserve"> alineatul (</w:t>
            </w:r>
            <w:r w:rsidRPr="00673003">
              <w:rPr>
                <w:rFonts w:ascii="Times New Roman" w:hAnsi="Times New Roman"/>
                <w:sz w:val="24"/>
                <w:szCs w:val="24"/>
              </w:rPr>
              <w:t>1</w:t>
            </w:r>
            <w:r>
              <w:rPr>
                <w:rFonts w:ascii="Times New Roman" w:hAnsi="Times New Roman"/>
                <w:sz w:val="24"/>
                <w:szCs w:val="24"/>
              </w:rPr>
              <w:t>) litera (a) din CRR.</w:t>
            </w:r>
          </w:p>
          <w:p w14:paraId="51FEC3D4" w14:textId="740F3816"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În sensul acestei celule, instituțiile utilizează noțiunea de „întreprindere mică sau mijlocie” astfel cum este definită la articolul </w:t>
            </w:r>
            <w:r w:rsidRPr="00673003">
              <w:rPr>
                <w:rFonts w:ascii="Times New Roman" w:hAnsi="Times New Roman"/>
                <w:bCs/>
                <w:sz w:val="24"/>
                <w:szCs w:val="24"/>
              </w:rPr>
              <w:t>501</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litera (b) din CRR.</w:t>
            </w:r>
          </w:p>
          <w:p w14:paraId="15449195" w14:textId="06E7A313"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22E0911F" w14:textId="77777777" w:rsidTr="000B66BC">
        <w:trPr>
          <w:trHeight w:val="71"/>
        </w:trPr>
        <w:tc>
          <w:tcPr>
            <w:tcW w:w="1559" w:type="dxa"/>
            <w:shd w:val="clear" w:color="auto" w:fill="FFFFFF"/>
          </w:tcPr>
          <w:p w14:paraId="2D2EB46F" w14:textId="6C0287C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0230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06" w:type="dxa"/>
            <w:shd w:val="clear" w:color="auto" w:fill="FFFFFF"/>
          </w:tcPr>
          <w:p w14:paraId="73CCE449" w14:textId="775C5A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Societăți – Valoarea expunerii pentru calcularea indicatorului efectului de levier – Expuneri în cadrul abordării standardizate</w:t>
            </w:r>
          </w:p>
          <w:p w14:paraId="4918C822" w14:textId="3B8F07B4"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Suma celulelor {</w:t>
            </w:r>
            <w:r w:rsidRPr="00673003">
              <w:rPr>
                <w:rFonts w:ascii="Times New Roman" w:hAnsi="Times New Roman"/>
                <w:sz w:val="24"/>
                <w:szCs w:val="24"/>
              </w:rPr>
              <w:t>0240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 și {</w:t>
            </w:r>
            <w:r w:rsidRPr="00673003">
              <w:rPr>
                <w:rFonts w:ascii="Times New Roman" w:hAnsi="Times New Roman"/>
                <w:sz w:val="24"/>
                <w:szCs w:val="24"/>
              </w:rPr>
              <w:t>0250</w:t>
            </w:r>
            <w:r>
              <w:rPr>
                <w:rFonts w:ascii="Times New Roman" w:hAnsi="Times New Roman"/>
                <w:sz w:val="24"/>
                <w:szCs w:val="24"/>
              </w:rPr>
              <w:t>,</w:t>
            </w:r>
            <w:r w:rsidRPr="00673003">
              <w:rPr>
                <w:rFonts w:ascii="Times New Roman" w:hAnsi="Times New Roman"/>
                <w:sz w:val="24"/>
                <w:szCs w:val="24"/>
              </w:rPr>
              <w:t>0010</w:t>
            </w:r>
            <w:r>
              <w:rPr>
                <w:rFonts w:ascii="Times New Roman" w:hAnsi="Times New Roman"/>
                <w:sz w:val="24"/>
                <w:szCs w:val="24"/>
              </w:rPr>
              <w:t>}.</w:t>
            </w:r>
          </w:p>
          <w:p w14:paraId="0E0CFA07" w14:textId="6CB7CDA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Instituțiile raportează valoarea obținută după scăderea expunerilor aflate în stare de nerambursare în cadrul abordării standardizate.</w:t>
            </w:r>
          </w:p>
        </w:tc>
      </w:tr>
      <w:tr w:rsidR="002A54FF" w:rsidRPr="00E75BB8" w14:paraId="12DD0BFF" w14:textId="77777777" w:rsidTr="000B66BC">
        <w:trPr>
          <w:trHeight w:val="71"/>
        </w:trPr>
        <w:tc>
          <w:tcPr>
            <w:tcW w:w="1559" w:type="dxa"/>
            <w:shd w:val="clear" w:color="auto" w:fill="FFFFFF"/>
          </w:tcPr>
          <w:p w14:paraId="1C2C1D0B" w14:textId="454CE52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0230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06" w:type="dxa"/>
            <w:shd w:val="clear" w:color="auto" w:fill="FFFFFF"/>
          </w:tcPr>
          <w:p w14:paraId="6362ED1C" w14:textId="48ECB6B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Societăți – Valoarea expunerii pentru calcularea indicatorului efectului de levier – Expuneri în cadrul abordării bazate pe modele interne de rating</w:t>
            </w:r>
          </w:p>
          <w:p w14:paraId="3219ACC2" w14:textId="4FF4B09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Suma celulelor {</w:t>
            </w:r>
            <w:r w:rsidRPr="00673003">
              <w:rPr>
                <w:rFonts w:ascii="Times New Roman" w:hAnsi="Times New Roman"/>
                <w:sz w:val="24"/>
                <w:szCs w:val="24"/>
              </w:rPr>
              <w:t>0240</w:t>
            </w:r>
            <w:r>
              <w:rPr>
                <w:rFonts w:ascii="Times New Roman" w:hAnsi="Times New Roman"/>
                <w:sz w:val="24"/>
                <w:szCs w:val="24"/>
              </w:rPr>
              <w:t>,</w:t>
            </w:r>
            <w:r w:rsidRPr="00673003">
              <w:rPr>
                <w:rFonts w:ascii="Times New Roman" w:hAnsi="Times New Roman"/>
                <w:sz w:val="24"/>
                <w:szCs w:val="24"/>
              </w:rPr>
              <w:t>0020</w:t>
            </w:r>
            <w:r>
              <w:rPr>
                <w:rFonts w:ascii="Times New Roman" w:hAnsi="Times New Roman"/>
                <w:sz w:val="24"/>
                <w:szCs w:val="24"/>
              </w:rPr>
              <w:t>} și {</w:t>
            </w:r>
            <w:r w:rsidRPr="00673003">
              <w:rPr>
                <w:rFonts w:ascii="Times New Roman" w:hAnsi="Times New Roman"/>
                <w:sz w:val="24"/>
                <w:szCs w:val="24"/>
              </w:rPr>
              <w:t>0250</w:t>
            </w:r>
            <w:r>
              <w:rPr>
                <w:rFonts w:ascii="Times New Roman" w:hAnsi="Times New Roman"/>
                <w:sz w:val="24"/>
                <w:szCs w:val="24"/>
              </w:rPr>
              <w:t>,</w:t>
            </w:r>
            <w:r w:rsidRPr="00673003">
              <w:rPr>
                <w:rFonts w:ascii="Times New Roman" w:hAnsi="Times New Roman"/>
                <w:sz w:val="24"/>
                <w:szCs w:val="24"/>
              </w:rPr>
              <w:t>0020</w:t>
            </w:r>
            <w:r>
              <w:rPr>
                <w:rFonts w:ascii="Times New Roman" w:hAnsi="Times New Roman"/>
                <w:sz w:val="24"/>
                <w:szCs w:val="24"/>
              </w:rPr>
              <w:t>}.</w:t>
            </w:r>
          </w:p>
          <w:p w14:paraId="4E2F97BD" w14:textId="057F74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1AA657CC" w14:textId="77777777" w:rsidTr="000B66BC">
        <w:trPr>
          <w:trHeight w:val="71"/>
        </w:trPr>
        <w:tc>
          <w:tcPr>
            <w:tcW w:w="1559" w:type="dxa"/>
            <w:shd w:val="clear" w:color="auto" w:fill="FFFFFF"/>
          </w:tcPr>
          <w:p w14:paraId="4522036A" w14:textId="1BC453B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0230</w:t>
            </w:r>
            <w:r>
              <w:rPr>
                <w:rFonts w:ascii="Times New Roman" w:hAnsi="Times New Roman"/>
                <w:bCs/>
                <w:sz w:val="24"/>
                <w:szCs w:val="24"/>
              </w:rPr>
              <w:t>;</w:t>
            </w:r>
            <w:r w:rsidRPr="00673003">
              <w:rPr>
                <w:rFonts w:ascii="Times New Roman" w:hAnsi="Times New Roman"/>
                <w:bCs/>
                <w:sz w:val="24"/>
                <w:szCs w:val="24"/>
              </w:rPr>
              <w:t>0030</w:t>
            </w:r>
            <w:r>
              <w:rPr>
                <w:rFonts w:ascii="Times New Roman" w:hAnsi="Times New Roman"/>
                <w:bCs/>
                <w:sz w:val="24"/>
                <w:szCs w:val="24"/>
              </w:rPr>
              <w:t>}</w:t>
            </w:r>
          </w:p>
        </w:tc>
        <w:tc>
          <w:tcPr>
            <w:tcW w:w="7406" w:type="dxa"/>
            <w:shd w:val="clear" w:color="auto" w:fill="FFFFFF"/>
          </w:tcPr>
          <w:p w14:paraId="44E9C1D0" w14:textId="47E578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Societăți – Cuantumul ponderat la risc al expunerilor – Expuneri în cadrul abordării standardizate</w:t>
            </w:r>
          </w:p>
          <w:p w14:paraId="327E6857" w14:textId="7197BBC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Suma celulelor {</w:t>
            </w:r>
            <w:r w:rsidRPr="00673003">
              <w:rPr>
                <w:rFonts w:ascii="Times New Roman" w:hAnsi="Times New Roman"/>
                <w:sz w:val="24"/>
                <w:szCs w:val="24"/>
              </w:rPr>
              <w:t>0240</w:t>
            </w:r>
            <w:r>
              <w:rPr>
                <w:rFonts w:ascii="Times New Roman" w:hAnsi="Times New Roman"/>
                <w:sz w:val="24"/>
                <w:szCs w:val="24"/>
              </w:rPr>
              <w:t>,</w:t>
            </w:r>
            <w:r w:rsidRPr="00673003">
              <w:rPr>
                <w:rFonts w:ascii="Times New Roman" w:hAnsi="Times New Roman"/>
                <w:sz w:val="24"/>
                <w:szCs w:val="24"/>
              </w:rPr>
              <w:t>0030</w:t>
            </w:r>
            <w:r>
              <w:rPr>
                <w:rFonts w:ascii="Times New Roman" w:hAnsi="Times New Roman"/>
                <w:sz w:val="24"/>
                <w:szCs w:val="24"/>
              </w:rPr>
              <w:t>} și {</w:t>
            </w:r>
            <w:r w:rsidRPr="00673003">
              <w:rPr>
                <w:rFonts w:ascii="Times New Roman" w:hAnsi="Times New Roman"/>
                <w:sz w:val="24"/>
                <w:szCs w:val="24"/>
              </w:rPr>
              <w:t>0250</w:t>
            </w:r>
            <w:r>
              <w:rPr>
                <w:rFonts w:ascii="Times New Roman" w:hAnsi="Times New Roman"/>
                <w:sz w:val="24"/>
                <w:szCs w:val="24"/>
              </w:rPr>
              <w:t>,</w:t>
            </w:r>
            <w:r w:rsidRPr="00673003">
              <w:rPr>
                <w:rFonts w:ascii="Times New Roman" w:hAnsi="Times New Roman"/>
                <w:sz w:val="24"/>
                <w:szCs w:val="24"/>
              </w:rPr>
              <w:t>0030</w:t>
            </w:r>
            <w:r>
              <w:rPr>
                <w:rFonts w:ascii="Times New Roman" w:hAnsi="Times New Roman"/>
                <w:sz w:val="24"/>
                <w:szCs w:val="24"/>
              </w:rPr>
              <w:t>}.</w:t>
            </w:r>
          </w:p>
          <w:p w14:paraId="730ED24A" w14:textId="291AC1EA"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0C1B4712" w14:textId="77777777" w:rsidTr="000B66BC">
        <w:trPr>
          <w:trHeight w:val="71"/>
        </w:trPr>
        <w:tc>
          <w:tcPr>
            <w:tcW w:w="1559" w:type="dxa"/>
            <w:shd w:val="clear" w:color="auto" w:fill="FFFFFF"/>
          </w:tcPr>
          <w:p w14:paraId="7A82EAC6" w14:textId="7CFA6BC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0230</w:t>
            </w:r>
            <w:r>
              <w:rPr>
                <w:rFonts w:ascii="Times New Roman" w:hAnsi="Times New Roman"/>
                <w:bCs/>
                <w:sz w:val="24"/>
                <w:szCs w:val="24"/>
              </w:rPr>
              <w:t>;</w:t>
            </w:r>
            <w:r w:rsidRPr="00673003">
              <w:rPr>
                <w:rFonts w:ascii="Times New Roman" w:hAnsi="Times New Roman"/>
                <w:bCs/>
                <w:sz w:val="24"/>
                <w:szCs w:val="24"/>
              </w:rPr>
              <w:t>0040</w:t>
            </w:r>
            <w:r>
              <w:rPr>
                <w:rFonts w:ascii="Times New Roman" w:hAnsi="Times New Roman"/>
                <w:bCs/>
                <w:sz w:val="24"/>
                <w:szCs w:val="24"/>
              </w:rPr>
              <w:t>}</w:t>
            </w:r>
          </w:p>
        </w:tc>
        <w:tc>
          <w:tcPr>
            <w:tcW w:w="7406" w:type="dxa"/>
            <w:shd w:val="clear" w:color="auto" w:fill="FFFFFF"/>
          </w:tcPr>
          <w:p w14:paraId="0B759A94" w14:textId="0A1DE6F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Societăți – Cuantumul ponderat la risc al expunerilor – Expuneri în cadrul abordării bazate pe modele interne de rating</w:t>
            </w:r>
          </w:p>
          <w:p w14:paraId="1D494120" w14:textId="6A9832C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Suma celulelor {</w:t>
            </w:r>
            <w:r w:rsidRPr="00673003">
              <w:rPr>
                <w:rFonts w:ascii="Times New Roman" w:hAnsi="Times New Roman"/>
                <w:sz w:val="24"/>
                <w:szCs w:val="24"/>
              </w:rPr>
              <w:t>0240</w:t>
            </w:r>
            <w:r>
              <w:rPr>
                <w:rFonts w:ascii="Times New Roman" w:hAnsi="Times New Roman"/>
                <w:sz w:val="24"/>
                <w:szCs w:val="24"/>
              </w:rPr>
              <w:t>,</w:t>
            </w:r>
            <w:r w:rsidRPr="00673003">
              <w:rPr>
                <w:rFonts w:ascii="Times New Roman" w:hAnsi="Times New Roman"/>
                <w:sz w:val="24"/>
                <w:szCs w:val="24"/>
              </w:rPr>
              <w:t>0040</w:t>
            </w:r>
            <w:r>
              <w:rPr>
                <w:rFonts w:ascii="Times New Roman" w:hAnsi="Times New Roman"/>
                <w:sz w:val="24"/>
                <w:szCs w:val="24"/>
              </w:rPr>
              <w:t>} și {</w:t>
            </w:r>
            <w:r w:rsidRPr="00673003">
              <w:rPr>
                <w:rFonts w:ascii="Times New Roman" w:hAnsi="Times New Roman"/>
                <w:sz w:val="24"/>
                <w:szCs w:val="24"/>
              </w:rPr>
              <w:t>0250</w:t>
            </w:r>
            <w:r>
              <w:rPr>
                <w:rFonts w:ascii="Times New Roman" w:hAnsi="Times New Roman"/>
                <w:sz w:val="24"/>
                <w:szCs w:val="24"/>
              </w:rPr>
              <w:t>,</w:t>
            </w:r>
            <w:r w:rsidRPr="00673003">
              <w:rPr>
                <w:rFonts w:ascii="Times New Roman" w:hAnsi="Times New Roman"/>
                <w:sz w:val="24"/>
                <w:szCs w:val="24"/>
              </w:rPr>
              <w:t>0040</w:t>
            </w:r>
            <w:r>
              <w:rPr>
                <w:rFonts w:ascii="Times New Roman" w:hAnsi="Times New Roman"/>
                <w:sz w:val="24"/>
                <w:szCs w:val="24"/>
              </w:rPr>
              <w:t>}.</w:t>
            </w:r>
          </w:p>
          <w:p w14:paraId="1F4A9AA4" w14:textId="53069870"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5D9FF2D4" w14:textId="77777777" w:rsidTr="000B66BC">
        <w:trPr>
          <w:trHeight w:val="71"/>
        </w:trPr>
        <w:tc>
          <w:tcPr>
            <w:tcW w:w="1559" w:type="dxa"/>
            <w:shd w:val="clear" w:color="auto" w:fill="FFFFFF"/>
          </w:tcPr>
          <w:p w14:paraId="0D822794" w14:textId="69E077E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0240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06" w:type="dxa"/>
            <w:shd w:val="clear" w:color="auto" w:fill="FFFFFF"/>
          </w:tcPr>
          <w:p w14:paraId="6E90DECA" w14:textId="3F12F29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Societăți financiare – Valoarea expunerii pentru calcularea indicatorului efectului de levier – Expuneri în cadrul abordării standardizate</w:t>
            </w:r>
          </w:p>
          <w:p w14:paraId="7CAB4F9A" w14:textId="3AFB92C6"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Valoarea expunerii pentru calcularea indicatorului efectului de levier al activelor care reprezintă expuneri față de societăți financiare în cadrul abordării standardizate, astfel cum sunt prevăzute la articolul </w:t>
            </w:r>
            <w:r w:rsidRPr="00673003">
              <w:rPr>
                <w:rFonts w:ascii="Times New Roman" w:hAnsi="Times New Roman"/>
                <w:bCs/>
                <w:sz w:val="24"/>
                <w:szCs w:val="24"/>
              </w:rPr>
              <w:t>122</w:t>
            </w:r>
            <w:r>
              <w:rPr>
                <w:rFonts w:ascii="Times New Roman" w:hAnsi="Times New Roman"/>
                <w:bCs/>
                <w:sz w:val="24"/>
                <w:szCs w:val="24"/>
              </w:rPr>
              <w:t xml:space="preserve"> din CRR.</w:t>
            </w:r>
          </w:p>
          <w:p w14:paraId="48ACEE9F" w14:textId="4298D835"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Pentru completarea formularului LR</w:t>
            </w:r>
            <w:r w:rsidRPr="00673003">
              <w:rPr>
                <w:rFonts w:ascii="Times New Roman" w:hAnsi="Times New Roman"/>
                <w:bCs/>
                <w:sz w:val="24"/>
                <w:szCs w:val="24"/>
              </w:rPr>
              <w:t>4</w:t>
            </w:r>
            <w:r>
              <w:rPr>
                <w:rFonts w:ascii="Times New Roman" w:hAnsi="Times New Roman"/>
                <w:bCs/>
                <w:sz w:val="24"/>
                <w:szCs w:val="24"/>
              </w:rPr>
              <w:t>, societăți financiare înseamnă societăți reglementate și nereglementate, altele decât instituțiile menționate în {</w:t>
            </w:r>
            <w:r w:rsidRPr="00673003">
              <w:rPr>
                <w:rFonts w:ascii="Times New Roman" w:hAnsi="Times New Roman"/>
                <w:bCs/>
                <w:sz w:val="24"/>
                <w:szCs w:val="24"/>
              </w:rPr>
              <w:t>0180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xml:space="preserve">}, a căror activitate principală constă în achiziționarea de participații sau în desfășurarea uneia sau a mai multora dintre activitățile incluse în anexa I la Directiva </w:t>
            </w:r>
            <w:r w:rsidRPr="00673003">
              <w:rPr>
                <w:rFonts w:ascii="Times New Roman" w:hAnsi="Times New Roman"/>
                <w:bCs/>
                <w:sz w:val="24"/>
                <w:szCs w:val="24"/>
              </w:rPr>
              <w:t>2013</w:t>
            </w:r>
            <w:r>
              <w:rPr>
                <w:rFonts w:ascii="Times New Roman" w:hAnsi="Times New Roman"/>
                <w:bCs/>
                <w:sz w:val="24"/>
                <w:szCs w:val="24"/>
              </w:rPr>
              <w:t>/</w:t>
            </w:r>
            <w:r w:rsidRPr="00673003">
              <w:rPr>
                <w:rFonts w:ascii="Times New Roman" w:hAnsi="Times New Roman"/>
                <w:bCs/>
                <w:sz w:val="24"/>
                <w:szCs w:val="24"/>
              </w:rPr>
              <w:t>36</w:t>
            </w:r>
            <w:r>
              <w:rPr>
                <w:rFonts w:ascii="Times New Roman" w:hAnsi="Times New Roman"/>
                <w:bCs/>
                <w:sz w:val="24"/>
                <w:szCs w:val="24"/>
              </w:rPr>
              <w:t xml:space="preserve">/UE, precum și întreprinderile definite la articolul </w:t>
            </w:r>
            <w:r w:rsidRPr="00673003">
              <w:rPr>
                <w:rFonts w:ascii="Times New Roman" w:hAnsi="Times New Roman"/>
                <w:bCs/>
                <w:sz w:val="24"/>
                <w:szCs w:val="24"/>
              </w:rPr>
              <w:t>4</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xml:space="preserve">) punctul </w:t>
            </w:r>
            <w:r w:rsidRPr="00673003">
              <w:rPr>
                <w:rFonts w:ascii="Times New Roman" w:hAnsi="Times New Roman"/>
                <w:bCs/>
                <w:sz w:val="24"/>
                <w:szCs w:val="24"/>
              </w:rPr>
              <w:t>27</w:t>
            </w:r>
            <w:r>
              <w:rPr>
                <w:rFonts w:ascii="Times New Roman" w:hAnsi="Times New Roman"/>
                <w:bCs/>
                <w:sz w:val="24"/>
                <w:szCs w:val="24"/>
              </w:rPr>
              <w:t xml:space="preserve"> din CRR, altele decât instituțiile menționate în {</w:t>
            </w:r>
            <w:r w:rsidRPr="00673003">
              <w:rPr>
                <w:rFonts w:ascii="Times New Roman" w:hAnsi="Times New Roman"/>
                <w:bCs/>
                <w:sz w:val="24"/>
                <w:szCs w:val="24"/>
              </w:rPr>
              <w:t>0180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xml:space="preserve">}. </w:t>
            </w:r>
          </w:p>
          <w:p w14:paraId="34C751F5" w14:textId="603A895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3897B4FD" w14:textId="77777777" w:rsidTr="000B66BC">
        <w:trPr>
          <w:trHeight w:val="71"/>
        </w:trPr>
        <w:tc>
          <w:tcPr>
            <w:tcW w:w="1559" w:type="dxa"/>
            <w:shd w:val="clear" w:color="auto" w:fill="FFFFFF"/>
          </w:tcPr>
          <w:p w14:paraId="5C338C26" w14:textId="03E777A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0240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06" w:type="dxa"/>
            <w:shd w:val="clear" w:color="auto" w:fill="FFFFFF"/>
          </w:tcPr>
          <w:p w14:paraId="4094858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Societăți financiare – Valoarea expunerii pentru calcularea indicatorului efectului de levier – Expuneri în cadrul abordării bazate pe modele interne de rating</w:t>
            </w:r>
          </w:p>
          <w:p w14:paraId="058EB000" w14:textId="40B3155C"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Valoarea expunerii pentru calcularea indicatorului efectului de levier al activelor care reprezintă expuneri față de societăți financiare în cadrul abordării bazate pe modele interne de rating, astfel cum sunt prevăzute la articolul </w:t>
            </w:r>
            <w:r w:rsidRPr="00673003">
              <w:rPr>
                <w:rFonts w:ascii="Times New Roman" w:hAnsi="Times New Roman"/>
                <w:sz w:val="24"/>
                <w:szCs w:val="24"/>
              </w:rPr>
              <w:t>147</w:t>
            </w:r>
            <w:r>
              <w:rPr>
                <w:rFonts w:ascii="Times New Roman" w:hAnsi="Times New Roman"/>
                <w:sz w:val="24"/>
                <w:szCs w:val="24"/>
              </w:rPr>
              <w:t xml:space="preserve"> alineatul (</w:t>
            </w:r>
            <w:r w:rsidRPr="00673003">
              <w:rPr>
                <w:rFonts w:ascii="Times New Roman" w:hAnsi="Times New Roman"/>
                <w:sz w:val="24"/>
                <w:szCs w:val="24"/>
              </w:rPr>
              <w:t>2</w:t>
            </w:r>
            <w:r>
              <w:rPr>
                <w:rFonts w:ascii="Times New Roman" w:hAnsi="Times New Roman"/>
                <w:sz w:val="24"/>
                <w:szCs w:val="24"/>
              </w:rPr>
              <w:t xml:space="preserve">) litera (c) din CRR, dacă aceste expuneri </w:t>
            </w:r>
            <w:r>
              <w:rPr>
                <w:rFonts w:ascii="Times New Roman" w:hAnsi="Times New Roman"/>
                <w:bCs/>
                <w:sz w:val="24"/>
                <w:szCs w:val="24"/>
              </w:rPr>
              <w:t>nu</w:t>
            </w:r>
            <w:r>
              <w:rPr>
                <w:rFonts w:ascii="Times New Roman" w:hAnsi="Times New Roman"/>
                <w:sz w:val="24"/>
                <w:szCs w:val="24"/>
              </w:rPr>
              <w:t xml:space="preserve"> sunt garantate cu ipoteci asupra bunurilor imobile în conformitate cu articolul </w:t>
            </w:r>
            <w:r w:rsidRPr="00673003">
              <w:rPr>
                <w:rFonts w:ascii="Times New Roman" w:hAnsi="Times New Roman"/>
                <w:sz w:val="24"/>
                <w:szCs w:val="24"/>
              </w:rPr>
              <w:t>199</w:t>
            </w:r>
            <w:r>
              <w:rPr>
                <w:rFonts w:ascii="Times New Roman" w:hAnsi="Times New Roman"/>
                <w:sz w:val="24"/>
                <w:szCs w:val="24"/>
              </w:rPr>
              <w:t xml:space="preserve"> alineatul (</w:t>
            </w:r>
            <w:r w:rsidRPr="00673003">
              <w:rPr>
                <w:rFonts w:ascii="Times New Roman" w:hAnsi="Times New Roman"/>
                <w:sz w:val="24"/>
                <w:szCs w:val="24"/>
              </w:rPr>
              <w:t>1</w:t>
            </w:r>
            <w:r>
              <w:rPr>
                <w:rFonts w:ascii="Times New Roman" w:hAnsi="Times New Roman"/>
                <w:sz w:val="24"/>
                <w:szCs w:val="24"/>
              </w:rPr>
              <w:t>) litera (a) din CRR.</w:t>
            </w:r>
          </w:p>
          <w:p w14:paraId="07B8C8CE" w14:textId="744B3DC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Pentru completarea formularului LR</w:t>
            </w:r>
            <w:r w:rsidRPr="00673003">
              <w:rPr>
                <w:rFonts w:ascii="Times New Roman" w:hAnsi="Times New Roman"/>
                <w:bCs/>
                <w:sz w:val="24"/>
                <w:szCs w:val="24"/>
              </w:rPr>
              <w:t>4</w:t>
            </w:r>
            <w:r>
              <w:rPr>
                <w:rFonts w:ascii="Times New Roman" w:hAnsi="Times New Roman"/>
                <w:bCs/>
                <w:sz w:val="24"/>
                <w:szCs w:val="24"/>
              </w:rPr>
              <w:t>, societăți financiare înseamnă societăți reglementate și nereglementate, altele decât instituțiile menționate în {</w:t>
            </w:r>
            <w:r w:rsidRPr="00673003">
              <w:rPr>
                <w:rFonts w:ascii="Times New Roman" w:hAnsi="Times New Roman"/>
                <w:bCs/>
                <w:sz w:val="24"/>
                <w:szCs w:val="24"/>
              </w:rPr>
              <w:t>0180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xml:space="preserve">}, a căror activitate principală constă în achiziționarea de participații sau în desfășurarea uneia sau a mai multora dintre activitățile incluse în anexa I la Directiva </w:t>
            </w:r>
            <w:r w:rsidRPr="00673003">
              <w:rPr>
                <w:rFonts w:ascii="Times New Roman" w:hAnsi="Times New Roman"/>
                <w:bCs/>
                <w:sz w:val="24"/>
                <w:szCs w:val="24"/>
              </w:rPr>
              <w:t>2013</w:t>
            </w:r>
            <w:r>
              <w:rPr>
                <w:rFonts w:ascii="Times New Roman" w:hAnsi="Times New Roman"/>
                <w:bCs/>
                <w:sz w:val="24"/>
                <w:szCs w:val="24"/>
              </w:rPr>
              <w:t>/</w:t>
            </w:r>
            <w:r w:rsidRPr="00673003">
              <w:rPr>
                <w:rFonts w:ascii="Times New Roman" w:hAnsi="Times New Roman"/>
                <w:bCs/>
                <w:sz w:val="24"/>
                <w:szCs w:val="24"/>
              </w:rPr>
              <w:t>36</w:t>
            </w:r>
            <w:r>
              <w:rPr>
                <w:rFonts w:ascii="Times New Roman" w:hAnsi="Times New Roman"/>
                <w:bCs/>
                <w:sz w:val="24"/>
                <w:szCs w:val="24"/>
              </w:rPr>
              <w:t xml:space="preserve">/UE, precum și întreprinderile definite la articolul </w:t>
            </w:r>
            <w:r w:rsidRPr="00673003">
              <w:rPr>
                <w:rFonts w:ascii="Times New Roman" w:hAnsi="Times New Roman"/>
                <w:bCs/>
                <w:sz w:val="24"/>
                <w:szCs w:val="24"/>
              </w:rPr>
              <w:t>4</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xml:space="preserve">) punctul </w:t>
            </w:r>
            <w:r w:rsidRPr="00673003">
              <w:rPr>
                <w:rFonts w:ascii="Times New Roman" w:hAnsi="Times New Roman"/>
                <w:bCs/>
                <w:sz w:val="24"/>
                <w:szCs w:val="24"/>
              </w:rPr>
              <w:t>27</w:t>
            </w:r>
            <w:r>
              <w:rPr>
                <w:rFonts w:ascii="Times New Roman" w:hAnsi="Times New Roman"/>
                <w:bCs/>
                <w:sz w:val="24"/>
                <w:szCs w:val="24"/>
              </w:rPr>
              <w:t xml:space="preserve"> din CRR, altele decât instituțiile menționate în {</w:t>
            </w:r>
            <w:r w:rsidRPr="00673003">
              <w:rPr>
                <w:rFonts w:ascii="Times New Roman" w:hAnsi="Times New Roman"/>
                <w:bCs/>
                <w:sz w:val="24"/>
                <w:szCs w:val="24"/>
              </w:rPr>
              <w:t>0180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xml:space="preserve">}. </w:t>
            </w:r>
          </w:p>
          <w:p w14:paraId="51655C6D" w14:textId="31474CF4"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7E381EEB" w14:textId="77777777" w:rsidTr="000B66BC">
        <w:trPr>
          <w:trHeight w:val="71"/>
        </w:trPr>
        <w:tc>
          <w:tcPr>
            <w:tcW w:w="1559" w:type="dxa"/>
            <w:shd w:val="clear" w:color="auto" w:fill="FFFFFF"/>
          </w:tcPr>
          <w:p w14:paraId="2F071D43" w14:textId="5D1456F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0240</w:t>
            </w:r>
            <w:r>
              <w:rPr>
                <w:rFonts w:ascii="Times New Roman" w:hAnsi="Times New Roman"/>
                <w:bCs/>
                <w:sz w:val="24"/>
                <w:szCs w:val="24"/>
              </w:rPr>
              <w:t>;</w:t>
            </w:r>
            <w:r w:rsidRPr="00673003">
              <w:rPr>
                <w:rFonts w:ascii="Times New Roman" w:hAnsi="Times New Roman"/>
                <w:bCs/>
                <w:sz w:val="24"/>
                <w:szCs w:val="24"/>
              </w:rPr>
              <w:t>0030</w:t>
            </w:r>
            <w:r>
              <w:rPr>
                <w:rFonts w:ascii="Times New Roman" w:hAnsi="Times New Roman"/>
                <w:bCs/>
                <w:sz w:val="24"/>
                <w:szCs w:val="24"/>
              </w:rPr>
              <w:t>}</w:t>
            </w:r>
          </w:p>
        </w:tc>
        <w:tc>
          <w:tcPr>
            <w:tcW w:w="7406" w:type="dxa"/>
            <w:shd w:val="clear" w:color="auto" w:fill="FFFFFF"/>
          </w:tcPr>
          <w:p w14:paraId="3EFA5487" w14:textId="705A466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Societăți financiare – Cuantumul ponderat la risc al expunerilor – Expuneri în cadrul abordării standardizate</w:t>
            </w:r>
          </w:p>
          <w:p w14:paraId="08FF6980" w14:textId="17600103"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Cuantumul ponderat la risc al expunerii activelor care reprezintă expuneri față de societăți financiare în cadrul abordării standardizate, astfel cum sunt prevăzute la articolul </w:t>
            </w:r>
            <w:r w:rsidRPr="00673003">
              <w:rPr>
                <w:rFonts w:ascii="Times New Roman" w:hAnsi="Times New Roman"/>
                <w:bCs/>
                <w:sz w:val="24"/>
                <w:szCs w:val="24"/>
              </w:rPr>
              <w:t>122</w:t>
            </w:r>
            <w:r>
              <w:rPr>
                <w:rFonts w:ascii="Times New Roman" w:hAnsi="Times New Roman"/>
                <w:bCs/>
                <w:sz w:val="24"/>
                <w:szCs w:val="24"/>
              </w:rPr>
              <w:t xml:space="preserve"> din CRR.</w:t>
            </w:r>
          </w:p>
          <w:p w14:paraId="4DE325F6" w14:textId="45BD44A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Pentru completarea formularului LR</w:t>
            </w:r>
            <w:r w:rsidRPr="00673003">
              <w:rPr>
                <w:rFonts w:ascii="Times New Roman" w:hAnsi="Times New Roman"/>
                <w:bCs/>
                <w:sz w:val="24"/>
                <w:szCs w:val="24"/>
              </w:rPr>
              <w:t>4</w:t>
            </w:r>
            <w:r>
              <w:rPr>
                <w:rFonts w:ascii="Times New Roman" w:hAnsi="Times New Roman"/>
                <w:bCs/>
                <w:sz w:val="24"/>
                <w:szCs w:val="24"/>
              </w:rPr>
              <w:t>, societăți financiare înseamnă societăți reglementate și nereglementate, altele decât instituțiile menționate în {</w:t>
            </w:r>
            <w:r w:rsidRPr="00673003">
              <w:rPr>
                <w:rFonts w:ascii="Times New Roman" w:hAnsi="Times New Roman"/>
                <w:bCs/>
                <w:sz w:val="24"/>
                <w:szCs w:val="24"/>
              </w:rPr>
              <w:t>0180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xml:space="preserve">}, a căror activitate principală constă în achiziționarea de participații sau în desfășurarea uneia sau a mai multora dintre activitățile incluse în anexa I la Directiva </w:t>
            </w:r>
            <w:r w:rsidRPr="00673003">
              <w:rPr>
                <w:rFonts w:ascii="Times New Roman" w:hAnsi="Times New Roman"/>
                <w:bCs/>
                <w:sz w:val="24"/>
                <w:szCs w:val="24"/>
              </w:rPr>
              <w:t>2013</w:t>
            </w:r>
            <w:r>
              <w:rPr>
                <w:rFonts w:ascii="Times New Roman" w:hAnsi="Times New Roman"/>
                <w:bCs/>
                <w:sz w:val="24"/>
                <w:szCs w:val="24"/>
              </w:rPr>
              <w:t>/</w:t>
            </w:r>
            <w:r w:rsidRPr="00673003">
              <w:rPr>
                <w:rFonts w:ascii="Times New Roman" w:hAnsi="Times New Roman"/>
                <w:bCs/>
                <w:sz w:val="24"/>
                <w:szCs w:val="24"/>
              </w:rPr>
              <w:t>36</w:t>
            </w:r>
            <w:r>
              <w:rPr>
                <w:rFonts w:ascii="Times New Roman" w:hAnsi="Times New Roman"/>
                <w:bCs/>
                <w:sz w:val="24"/>
                <w:szCs w:val="24"/>
              </w:rPr>
              <w:t xml:space="preserve">/UE, precum și întreprinderile definite la articolul </w:t>
            </w:r>
            <w:r w:rsidRPr="00673003">
              <w:rPr>
                <w:rFonts w:ascii="Times New Roman" w:hAnsi="Times New Roman"/>
                <w:bCs/>
                <w:sz w:val="24"/>
                <w:szCs w:val="24"/>
              </w:rPr>
              <w:t>4</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xml:space="preserve">) punctul </w:t>
            </w:r>
            <w:r w:rsidRPr="00673003">
              <w:rPr>
                <w:rFonts w:ascii="Times New Roman" w:hAnsi="Times New Roman"/>
                <w:bCs/>
                <w:sz w:val="24"/>
                <w:szCs w:val="24"/>
              </w:rPr>
              <w:t>27</w:t>
            </w:r>
            <w:r>
              <w:rPr>
                <w:rFonts w:ascii="Times New Roman" w:hAnsi="Times New Roman"/>
                <w:bCs/>
                <w:sz w:val="24"/>
                <w:szCs w:val="24"/>
              </w:rPr>
              <w:t xml:space="preserve"> din CRR, altele decât instituțiile menționate în {</w:t>
            </w:r>
            <w:r w:rsidRPr="00673003">
              <w:rPr>
                <w:rFonts w:ascii="Times New Roman" w:hAnsi="Times New Roman"/>
                <w:bCs/>
                <w:sz w:val="24"/>
                <w:szCs w:val="24"/>
              </w:rPr>
              <w:t>0180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xml:space="preserve">}. </w:t>
            </w:r>
          </w:p>
          <w:p w14:paraId="6B38D45F" w14:textId="591397C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7E13A8B7" w14:textId="77777777" w:rsidTr="000B66BC">
        <w:trPr>
          <w:trHeight w:val="71"/>
        </w:trPr>
        <w:tc>
          <w:tcPr>
            <w:tcW w:w="1559" w:type="dxa"/>
            <w:shd w:val="clear" w:color="auto" w:fill="FFFFFF"/>
          </w:tcPr>
          <w:p w14:paraId="4A07187A" w14:textId="59A5E64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0240</w:t>
            </w:r>
            <w:r>
              <w:rPr>
                <w:rFonts w:ascii="Times New Roman" w:hAnsi="Times New Roman"/>
                <w:bCs/>
                <w:sz w:val="24"/>
                <w:szCs w:val="24"/>
              </w:rPr>
              <w:t>;</w:t>
            </w:r>
            <w:r w:rsidRPr="00673003">
              <w:rPr>
                <w:rFonts w:ascii="Times New Roman" w:hAnsi="Times New Roman"/>
                <w:bCs/>
                <w:sz w:val="24"/>
                <w:szCs w:val="24"/>
              </w:rPr>
              <w:t>0040</w:t>
            </w:r>
            <w:r>
              <w:rPr>
                <w:rFonts w:ascii="Times New Roman" w:hAnsi="Times New Roman"/>
                <w:bCs/>
                <w:sz w:val="24"/>
                <w:szCs w:val="24"/>
              </w:rPr>
              <w:t>}</w:t>
            </w:r>
          </w:p>
        </w:tc>
        <w:tc>
          <w:tcPr>
            <w:tcW w:w="7406" w:type="dxa"/>
            <w:shd w:val="clear" w:color="auto" w:fill="FFFFFF"/>
          </w:tcPr>
          <w:p w14:paraId="0D42EAF2" w14:textId="4C7FF3C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Societăți financiare – Cuantumul ponderat la risc al expunerilor – Expuneri în cadrul abordării bazate pe modele interne de rating</w:t>
            </w:r>
          </w:p>
          <w:p w14:paraId="2E63CDE0" w14:textId="5FB3406E"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Cuantumul ponderat la risc al expunerii activelor care reprezintă expuneri față de societăți financiare în cadrul abordării bazate pe modele interne de rating, astfel cum sunt prevăzute la articolul </w:t>
            </w:r>
            <w:r w:rsidRPr="00673003">
              <w:rPr>
                <w:rFonts w:ascii="Times New Roman" w:hAnsi="Times New Roman"/>
                <w:sz w:val="24"/>
                <w:szCs w:val="24"/>
              </w:rPr>
              <w:t>147</w:t>
            </w:r>
            <w:r>
              <w:rPr>
                <w:rFonts w:ascii="Times New Roman" w:hAnsi="Times New Roman"/>
                <w:sz w:val="24"/>
                <w:szCs w:val="24"/>
              </w:rPr>
              <w:t xml:space="preserve"> alineatul (</w:t>
            </w:r>
            <w:r w:rsidRPr="00673003">
              <w:rPr>
                <w:rFonts w:ascii="Times New Roman" w:hAnsi="Times New Roman"/>
                <w:sz w:val="24"/>
                <w:szCs w:val="24"/>
              </w:rPr>
              <w:t>2</w:t>
            </w:r>
            <w:r>
              <w:rPr>
                <w:rFonts w:ascii="Times New Roman" w:hAnsi="Times New Roman"/>
                <w:sz w:val="24"/>
                <w:szCs w:val="24"/>
              </w:rPr>
              <w:t xml:space="preserve">) litera (c) din CRR, dacă aceste expuneri </w:t>
            </w:r>
            <w:r>
              <w:rPr>
                <w:rFonts w:ascii="Times New Roman" w:hAnsi="Times New Roman"/>
                <w:bCs/>
                <w:sz w:val="24"/>
                <w:szCs w:val="24"/>
              </w:rPr>
              <w:t>nu</w:t>
            </w:r>
            <w:r>
              <w:rPr>
                <w:rFonts w:ascii="Times New Roman" w:hAnsi="Times New Roman"/>
                <w:sz w:val="24"/>
                <w:szCs w:val="24"/>
              </w:rPr>
              <w:t xml:space="preserve"> sunt garantate cu ipoteci asupra bunurilor imobile în conformitate cu articolul </w:t>
            </w:r>
            <w:r w:rsidRPr="00673003">
              <w:rPr>
                <w:rFonts w:ascii="Times New Roman" w:hAnsi="Times New Roman"/>
                <w:sz w:val="24"/>
                <w:szCs w:val="24"/>
              </w:rPr>
              <w:t>199</w:t>
            </w:r>
            <w:r>
              <w:rPr>
                <w:rFonts w:ascii="Times New Roman" w:hAnsi="Times New Roman"/>
                <w:sz w:val="24"/>
                <w:szCs w:val="24"/>
              </w:rPr>
              <w:t xml:space="preserve"> alineatul (</w:t>
            </w:r>
            <w:r w:rsidRPr="00673003">
              <w:rPr>
                <w:rFonts w:ascii="Times New Roman" w:hAnsi="Times New Roman"/>
                <w:sz w:val="24"/>
                <w:szCs w:val="24"/>
              </w:rPr>
              <w:t>1</w:t>
            </w:r>
            <w:r>
              <w:rPr>
                <w:rFonts w:ascii="Times New Roman" w:hAnsi="Times New Roman"/>
                <w:sz w:val="24"/>
                <w:szCs w:val="24"/>
              </w:rPr>
              <w:t>) litera (a) din CRR.</w:t>
            </w:r>
          </w:p>
          <w:p w14:paraId="717CB3D1" w14:textId="7ABB9533"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Pentru completarea formularului LR</w:t>
            </w:r>
            <w:r w:rsidRPr="00673003">
              <w:rPr>
                <w:rFonts w:ascii="Times New Roman" w:hAnsi="Times New Roman"/>
                <w:bCs/>
                <w:sz w:val="24"/>
                <w:szCs w:val="24"/>
              </w:rPr>
              <w:t>4</w:t>
            </w:r>
            <w:r>
              <w:rPr>
                <w:rFonts w:ascii="Times New Roman" w:hAnsi="Times New Roman"/>
                <w:bCs/>
                <w:sz w:val="24"/>
                <w:szCs w:val="24"/>
              </w:rPr>
              <w:t>, societăți financiare înseamnă societăți reglementate și nereglementate, altele decât instituțiile menționate în {</w:t>
            </w:r>
            <w:r w:rsidRPr="00673003">
              <w:rPr>
                <w:rFonts w:ascii="Times New Roman" w:hAnsi="Times New Roman"/>
                <w:bCs/>
                <w:sz w:val="24"/>
                <w:szCs w:val="24"/>
              </w:rPr>
              <w:t>0180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xml:space="preserve">}, a căror activitate principală constă în achiziționarea de participații sau în desfășurarea uneia sau a mai multora dintre activitățile incluse în anexa I la Directiva </w:t>
            </w:r>
            <w:r w:rsidRPr="00673003">
              <w:rPr>
                <w:rFonts w:ascii="Times New Roman" w:hAnsi="Times New Roman"/>
                <w:bCs/>
                <w:sz w:val="24"/>
                <w:szCs w:val="24"/>
              </w:rPr>
              <w:t>2013</w:t>
            </w:r>
            <w:r>
              <w:rPr>
                <w:rFonts w:ascii="Times New Roman" w:hAnsi="Times New Roman"/>
                <w:bCs/>
                <w:sz w:val="24"/>
                <w:szCs w:val="24"/>
              </w:rPr>
              <w:t>/</w:t>
            </w:r>
            <w:r w:rsidRPr="00673003">
              <w:rPr>
                <w:rFonts w:ascii="Times New Roman" w:hAnsi="Times New Roman"/>
                <w:bCs/>
                <w:sz w:val="24"/>
                <w:szCs w:val="24"/>
              </w:rPr>
              <w:t>36</w:t>
            </w:r>
            <w:r>
              <w:rPr>
                <w:rFonts w:ascii="Times New Roman" w:hAnsi="Times New Roman"/>
                <w:bCs/>
                <w:sz w:val="24"/>
                <w:szCs w:val="24"/>
              </w:rPr>
              <w:t xml:space="preserve">/UE, precum și întreprinderile definite la articolul </w:t>
            </w:r>
            <w:r w:rsidRPr="00673003">
              <w:rPr>
                <w:rFonts w:ascii="Times New Roman" w:hAnsi="Times New Roman"/>
                <w:bCs/>
                <w:sz w:val="24"/>
                <w:szCs w:val="24"/>
              </w:rPr>
              <w:t>4</w:t>
            </w:r>
            <w:r>
              <w:rPr>
                <w:rFonts w:ascii="Times New Roman" w:hAnsi="Times New Roman"/>
                <w:bCs/>
                <w:sz w:val="24"/>
                <w:szCs w:val="24"/>
              </w:rPr>
              <w:t xml:space="preserve"> alineatul (</w:t>
            </w:r>
            <w:r w:rsidRPr="00673003">
              <w:rPr>
                <w:rFonts w:ascii="Times New Roman" w:hAnsi="Times New Roman"/>
                <w:bCs/>
                <w:sz w:val="24"/>
                <w:szCs w:val="24"/>
              </w:rPr>
              <w:t>1</w:t>
            </w:r>
            <w:r>
              <w:rPr>
                <w:rFonts w:ascii="Times New Roman" w:hAnsi="Times New Roman"/>
                <w:bCs/>
                <w:sz w:val="24"/>
                <w:szCs w:val="24"/>
              </w:rPr>
              <w:t xml:space="preserve">) punctul </w:t>
            </w:r>
            <w:r w:rsidRPr="00673003">
              <w:rPr>
                <w:rFonts w:ascii="Times New Roman" w:hAnsi="Times New Roman"/>
                <w:bCs/>
                <w:sz w:val="24"/>
                <w:szCs w:val="24"/>
              </w:rPr>
              <w:t>27</w:t>
            </w:r>
            <w:r>
              <w:rPr>
                <w:rFonts w:ascii="Times New Roman" w:hAnsi="Times New Roman"/>
                <w:bCs/>
                <w:sz w:val="24"/>
                <w:szCs w:val="24"/>
              </w:rPr>
              <w:t xml:space="preserve"> din CRR, altele decât instituțiile menționate în {</w:t>
            </w:r>
            <w:r w:rsidRPr="00673003">
              <w:rPr>
                <w:rFonts w:ascii="Times New Roman" w:hAnsi="Times New Roman"/>
                <w:bCs/>
                <w:sz w:val="24"/>
                <w:szCs w:val="24"/>
              </w:rPr>
              <w:t>0180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46CE9414" w14:textId="0957AC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1D9775DE" w14:textId="77777777" w:rsidTr="000B66BC">
        <w:trPr>
          <w:trHeight w:val="71"/>
        </w:trPr>
        <w:tc>
          <w:tcPr>
            <w:tcW w:w="1559" w:type="dxa"/>
            <w:shd w:val="clear" w:color="auto" w:fill="FFFFFF"/>
          </w:tcPr>
          <w:p w14:paraId="533C726F" w14:textId="47DF85C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0250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06" w:type="dxa"/>
            <w:shd w:val="clear" w:color="auto" w:fill="FFFFFF"/>
          </w:tcPr>
          <w:p w14:paraId="50FEF333" w14:textId="081F5C0C"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szCs w:val="24"/>
              </w:rPr>
              <w:t>Societăți nefinanciare – Valoarea expunerii pentru calcularea indicatorului efectului de levier – Expuneri în cadrul abordării standardizate</w:t>
            </w:r>
          </w:p>
          <w:p w14:paraId="79750DB3" w14:textId="037534DC"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Valoarea expunerii pentru calcularea indicatorului efectului de levier al activelor care reprezintă expuneri față de societăți nefinanciare în cadrul abordării standardizate, astfel cum sunt prevăzute la articolul </w:t>
            </w:r>
            <w:r w:rsidRPr="00673003">
              <w:rPr>
                <w:rFonts w:ascii="Times New Roman" w:hAnsi="Times New Roman"/>
                <w:sz w:val="24"/>
                <w:szCs w:val="24"/>
              </w:rPr>
              <w:t>122</w:t>
            </w:r>
            <w:r>
              <w:rPr>
                <w:rFonts w:ascii="Times New Roman" w:hAnsi="Times New Roman"/>
                <w:sz w:val="24"/>
                <w:szCs w:val="24"/>
              </w:rPr>
              <w:t xml:space="preserve"> din CRR.</w:t>
            </w:r>
          </w:p>
          <w:p w14:paraId="1A9B7F32" w14:textId="42798EB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Suma celulelor {</w:t>
            </w:r>
            <w:r w:rsidRPr="00673003">
              <w:rPr>
                <w:rFonts w:ascii="Times New Roman" w:hAnsi="Times New Roman"/>
                <w:bCs/>
                <w:sz w:val="24"/>
                <w:szCs w:val="24"/>
              </w:rPr>
              <w:t>0260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 și {</w:t>
            </w:r>
            <w:r w:rsidRPr="00673003">
              <w:rPr>
                <w:rFonts w:ascii="Times New Roman" w:hAnsi="Times New Roman"/>
                <w:bCs/>
                <w:sz w:val="24"/>
                <w:szCs w:val="24"/>
              </w:rPr>
              <w:t>0270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69CDF75C" w14:textId="4C652EE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47291240" w14:textId="77777777" w:rsidTr="000B66BC">
        <w:trPr>
          <w:trHeight w:val="71"/>
        </w:trPr>
        <w:tc>
          <w:tcPr>
            <w:tcW w:w="1559" w:type="dxa"/>
            <w:shd w:val="clear" w:color="auto" w:fill="FFFFFF"/>
          </w:tcPr>
          <w:p w14:paraId="56917946" w14:textId="5C76670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0250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06" w:type="dxa"/>
            <w:shd w:val="clear" w:color="auto" w:fill="FFFFFF"/>
          </w:tcPr>
          <w:p w14:paraId="25E6520A" w14:textId="3CB20E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szCs w:val="24"/>
              </w:rPr>
              <w:t>Societăți nefinanciare – Valoarea expunerii pentru calcularea indicatorului efectului de levier – Expuneri în cadrul abordării bazate pe modele interne de rating</w:t>
            </w:r>
          </w:p>
          <w:p w14:paraId="1615C090" w14:textId="75F7E6C4"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Valoarea expunerii pentru calcularea indicatorului efectului de levier al activelor care reprezintă expuneri față de societăți nefinanciare în cadrul abordării bazate pe modele interne de rating, astfel cum sunt prevăzute la articolul </w:t>
            </w:r>
            <w:r w:rsidRPr="00673003">
              <w:rPr>
                <w:rFonts w:ascii="Times New Roman" w:hAnsi="Times New Roman"/>
                <w:sz w:val="24"/>
                <w:szCs w:val="24"/>
              </w:rPr>
              <w:t>147</w:t>
            </w:r>
            <w:r>
              <w:rPr>
                <w:rFonts w:ascii="Times New Roman" w:hAnsi="Times New Roman"/>
                <w:sz w:val="24"/>
                <w:szCs w:val="24"/>
              </w:rPr>
              <w:t xml:space="preserve"> alineatul (</w:t>
            </w:r>
            <w:r w:rsidRPr="00673003">
              <w:rPr>
                <w:rFonts w:ascii="Times New Roman" w:hAnsi="Times New Roman"/>
                <w:sz w:val="24"/>
                <w:szCs w:val="24"/>
              </w:rPr>
              <w:t>2</w:t>
            </w:r>
            <w:r>
              <w:rPr>
                <w:rFonts w:ascii="Times New Roman" w:hAnsi="Times New Roman"/>
                <w:sz w:val="24"/>
                <w:szCs w:val="24"/>
              </w:rPr>
              <w:t>) litera (c) din CRR, dacă aceste expuneri nu sunt garantate cu ipoteci asupra bunurilor imobile în conformitate cu articolul </w:t>
            </w:r>
            <w:r w:rsidRPr="00673003">
              <w:rPr>
                <w:rFonts w:ascii="Times New Roman" w:hAnsi="Times New Roman"/>
                <w:sz w:val="24"/>
                <w:szCs w:val="24"/>
              </w:rPr>
              <w:t>199</w:t>
            </w:r>
            <w:r>
              <w:rPr>
                <w:rFonts w:ascii="Times New Roman" w:hAnsi="Times New Roman"/>
                <w:sz w:val="24"/>
                <w:szCs w:val="24"/>
              </w:rPr>
              <w:t xml:space="preserve"> alineatul (</w:t>
            </w:r>
            <w:r w:rsidRPr="00673003">
              <w:rPr>
                <w:rFonts w:ascii="Times New Roman" w:hAnsi="Times New Roman"/>
                <w:sz w:val="24"/>
                <w:szCs w:val="24"/>
              </w:rPr>
              <w:t>1</w:t>
            </w:r>
            <w:r>
              <w:rPr>
                <w:rFonts w:ascii="Times New Roman" w:hAnsi="Times New Roman"/>
                <w:sz w:val="24"/>
                <w:szCs w:val="24"/>
              </w:rPr>
              <w:t>) litera (a) din CRR.</w:t>
            </w:r>
          </w:p>
          <w:p w14:paraId="5B891D71" w14:textId="425CD8A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Suma celulelor {</w:t>
            </w:r>
            <w:r w:rsidRPr="00673003">
              <w:rPr>
                <w:rFonts w:ascii="Times New Roman" w:hAnsi="Times New Roman"/>
                <w:bCs/>
                <w:sz w:val="24"/>
                <w:szCs w:val="24"/>
              </w:rPr>
              <w:t>0260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 și {</w:t>
            </w:r>
            <w:r w:rsidRPr="00673003">
              <w:rPr>
                <w:rFonts w:ascii="Times New Roman" w:hAnsi="Times New Roman"/>
                <w:bCs/>
                <w:sz w:val="24"/>
                <w:szCs w:val="24"/>
              </w:rPr>
              <w:t>0270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p w14:paraId="4A94BD25" w14:textId="7EF0446C"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1569EBB2" w14:textId="77777777" w:rsidTr="000B66BC">
        <w:trPr>
          <w:trHeight w:val="71"/>
        </w:trPr>
        <w:tc>
          <w:tcPr>
            <w:tcW w:w="1559" w:type="dxa"/>
            <w:shd w:val="clear" w:color="auto" w:fill="FFFFFF"/>
          </w:tcPr>
          <w:p w14:paraId="0DAE0AFA" w14:textId="313B4AD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0250</w:t>
            </w:r>
            <w:r>
              <w:rPr>
                <w:rFonts w:ascii="Times New Roman" w:hAnsi="Times New Roman"/>
                <w:bCs/>
                <w:sz w:val="24"/>
                <w:szCs w:val="24"/>
              </w:rPr>
              <w:t>;</w:t>
            </w:r>
            <w:r w:rsidRPr="00673003">
              <w:rPr>
                <w:rFonts w:ascii="Times New Roman" w:hAnsi="Times New Roman"/>
                <w:bCs/>
                <w:sz w:val="24"/>
                <w:szCs w:val="24"/>
              </w:rPr>
              <w:t>0030</w:t>
            </w:r>
            <w:r>
              <w:rPr>
                <w:rFonts w:ascii="Times New Roman" w:hAnsi="Times New Roman"/>
                <w:bCs/>
                <w:sz w:val="24"/>
                <w:szCs w:val="24"/>
              </w:rPr>
              <w:t>}</w:t>
            </w:r>
          </w:p>
        </w:tc>
        <w:tc>
          <w:tcPr>
            <w:tcW w:w="7406" w:type="dxa"/>
            <w:shd w:val="clear" w:color="auto" w:fill="FFFFFF"/>
          </w:tcPr>
          <w:p w14:paraId="68E7D79C" w14:textId="33D6CD05"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Societăți nefinanciare – Cuantumul ponderat la risc al expunerilor – Expuneri în cadrul abordării standardizate</w:t>
            </w:r>
          </w:p>
          <w:p w14:paraId="49E48609" w14:textId="627DE78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Cuantumul ponderat la risc al expunerii activelor care reprezintă expuneri față de societăți nefinanciare în cadrul abordării standardizate, astfel cum sunt prevăzute la articolul </w:t>
            </w:r>
            <w:r w:rsidRPr="00673003">
              <w:rPr>
                <w:rFonts w:ascii="Times New Roman" w:hAnsi="Times New Roman"/>
                <w:sz w:val="24"/>
                <w:szCs w:val="24"/>
              </w:rPr>
              <w:t>122</w:t>
            </w:r>
            <w:r>
              <w:rPr>
                <w:rFonts w:ascii="Times New Roman" w:hAnsi="Times New Roman"/>
                <w:sz w:val="24"/>
                <w:szCs w:val="24"/>
              </w:rPr>
              <w:t xml:space="preserve"> din CRR.</w:t>
            </w:r>
            <w:r>
              <w:rPr>
                <w:rFonts w:ascii="Times New Roman" w:hAnsi="Times New Roman"/>
                <w:bCs/>
                <w:sz w:val="24"/>
                <w:szCs w:val="24"/>
              </w:rPr>
              <w:t xml:space="preserve"> </w:t>
            </w:r>
          </w:p>
          <w:p w14:paraId="11F55E3D" w14:textId="2D4C4F8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Suma celulelor {</w:t>
            </w:r>
            <w:r w:rsidRPr="00673003">
              <w:rPr>
                <w:rFonts w:ascii="Times New Roman" w:hAnsi="Times New Roman"/>
                <w:bCs/>
                <w:sz w:val="24"/>
                <w:szCs w:val="24"/>
              </w:rPr>
              <w:t>0260</w:t>
            </w:r>
            <w:r>
              <w:rPr>
                <w:rFonts w:ascii="Times New Roman" w:hAnsi="Times New Roman"/>
                <w:bCs/>
                <w:sz w:val="24"/>
                <w:szCs w:val="24"/>
              </w:rPr>
              <w:t>,</w:t>
            </w:r>
            <w:r w:rsidRPr="00673003">
              <w:rPr>
                <w:rFonts w:ascii="Times New Roman" w:hAnsi="Times New Roman"/>
                <w:bCs/>
                <w:sz w:val="24"/>
                <w:szCs w:val="24"/>
              </w:rPr>
              <w:t>0030</w:t>
            </w:r>
            <w:r>
              <w:rPr>
                <w:rFonts w:ascii="Times New Roman" w:hAnsi="Times New Roman"/>
                <w:bCs/>
                <w:sz w:val="24"/>
                <w:szCs w:val="24"/>
              </w:rPr>
              <w:t>} și {</w:t>
            </w:r>
            <w:r w:rsidRPr="00673003">
              <w:rPr>
                <w:rFonts w:ascii="Times New Roman" w:hAnsi="Times New Roman"/>
                <w:bCs/>
                <w:sz w:val="24"/>
                <w:szCs w:val="24"/>
              </w:rPr>
              <w:t>0270</w:t>
            </w:r>
            <w:r>
              <w:rPr>
                <w:rFonts w:ascii="Times New Roman" w:hAnsi="Times New Roman"/>
                <w:bCs/>
                <w:sz w:val="24"/>
                <w:szCs w:val="24"/>
              </w:rPr>
              <w:t>,</w:t>
            </w:r>
            <w:r w:rsidRPr="00673003">
              <w:rPr>
                <w:rFonts w:ascii="Times New Roman" w:hAnsi="Times New Roman"/>
                <w:bCs/>
                <w:sz w:val="24"/>
                <w:szCs w:val="24"/>
              </w:rPr>
              <w:t>0030</w:t>
            </w:r>
            <w:r>
              <w:rPr>
                <w:rFonts w:ascii="Times New Roman" w:hAnsi="Times New Roman"/>
                <w:bCs/>
                <w:sz w:val="24"/>
                <w:szCs w:val="24"/>
              </w:rPr>
              <w:t>}.</w:t>
            </w:r>
          </w:p>
          <w:p w14:paraId="153E6308" w14:textId="63943BB8" w:rsidR="002509B1" w:rsidRPr="000B66BC" w:rsidDel="00504CFF"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727F0C04" w14:textId="77777777" w:rsidTr="000B66BC">
        <w:trPr>
          <w:trHeight w:val="71"/>
        </w:trPr>
        <w:tc>
          <w:tcPr>
            <w:tcW w:w="1559" w:type="dxa"/>
            <w:shd w:val="clear" w:color="auto" w:fill="FFFFFF"/>
          </w:tcPr>
          <w:p w14:paraId="1B83D193" w14:textId="507086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0250</w:t>
            </w:r>
            <w:r>
              <w:rPr>
                <w:rFonts w:ascii="Times New Roman" w:hAnsi="Times New Roman"/>
                <w:bCs/>
                <w:sz w:val="24"/>
                <w:szCs w:val="24"/>
              </w:rPr>
              <w:t>;</w:t>
            </w:r>
            <w:r w:rsidRPr="00673003">
              <w:rPr>
                <w:rFonts w:ascii="Times New Roman" w:hAnsi="Times New Roman"/>
                <w:bCs/>
                <w:sz w:val="24"/>
                <w:szCs w:val="24"/>
              </w:rPr>
              <w:t>0040</w:t>
            </w:r>
            <w:r>
              <w:rPr>
                <w:rFonts w:ascii="Times New Roman" w:hAnsi="Times New Roman"/>
                <w:bCs/>
                <w:sz w:val="24"/>
                <w:szCs w:val="24"/>
              </w:rPr>
              <w:t>}</w:t>
            </w:r>
          </w:p>
        </w:tc>
        <w:tc>
          <w:tcPr>
            <w:tcW w:w="7406" w:type="dxa"/>
            <w:shd w:val="clear" w:color="auto" w:fill="FFFFFF"/>
          </w:tcPr>
          <w:p w14:paraId="2B0BB9F0" w14:textId="041EA5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Societăți nefinanciare – Cuantumul ponderat la risc al expunerilor – Expuneri în cadrul abordării bazate pe modele interne de rating</w:t>
            </w:r>
          </w:p>
          <w:p w14:paraId="4DD9CC03" w14:textId="48C3F2D6"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Cuantumul ponderat la risc al expunerii activelor care reprezintă expuneri față de societăți nefinanciare în cadrul abordării bazate pe modele interne de rating, astfel cum sunt prevăzute la articolul </w:t>
            </w:r>
            <w:r w:rsidRPr="00673003">
              <w:rPr>
                <w:rFonts w:ascii="Times New Roman" w:hAnsi="Times New Roman"/>
                <w:sz w:val="24"/>
                <w:szCs w:val="24"/>
              </w:rPr>
              <w:t>147</w:t>
            </w:r>
            <w:r>
              <w:rPr>
                <w:rFonts w:ascii="Times New Roman" w:hAnsi="Times New Roman"/>
                <w:sz w:val="24"/>
                <w:szCs w:val="24"/>
              </w:rPr>
              <w:t xml:space="preserve"> alineatul (</w:t>
            </w:r>
            <w:r w:rsidRPr="00673003">
              <w:rPr>
                <w:rFonts w:ascii="Times New Roman" w:hAnsi="Times New Roman"/>
                <w:sz w:val="24"/>
                <w:szCs w:val="24"/>
              </w:rPr>
              <w:t>2</w:t>
            </w:r>
            <w:r>
              <w:rPr>
                <w:rFonts w:ascii="Times New Roman" w:hAnsi="Times New Roman"/>
                <w:sz w:val="24"/>
                <w:szCs w:val="24"/>
              </w:rPr>
              <w:t>) litera (c) din CRR, dacă aceste expuneri nu sunt garantate cu ipoteci asupra bunurilor imobile în conformitate cu articolul </w:t>
            </w:r>
            <w:r w:rsidRPr="00673003">
              <w:rPr>
                <w:rFonts w:ascii="Times New Roman" w:hAnsi="Times New Roman"/>
                <w:sz w:val="24"/>
                <w:szCs w:val="24"/>
              </w:rPr>
              <w:t>199</w:t>
            </w:r>
            <w:r>
              <w:rPr>
                <w:rFonts w:ascii="Times New Roman" w:hAnsi="Times New Roman"/>
                <w:sz w:val="24"/>
                <w:szCs w:val="24"/>
              </w:rPr>
              <w:t xml:space="preserve"> alineatul (</w:t>
            </w:r>
            <w:r w:rsidRPr="00673003">
              <w:rPr>
                <w:rFonts w:ascii="Times New Roman" w:hAnsi="Times New Roman"/>
                <w:sz w:val="24"/>
                <w:szCs w:val="24"/>
              </w:rPr>
              <w:t>1</w:t>
            </w:r>
            <w:r>
              <w:rPr>
                <w:rFonts w:ascii="Times New Roman" w:hAnsi="Times New Roman"/>
                <w:sz w:val="24"/>
                <w:szCs w:val="24"/>
              </w:rPr>
              <w:t>) litera (a) din CRR.</w:t>
            </w:r>
          </w:p>
          <w:p w14:paraId="072F6C8B" w14:textId="7E5B0C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Suma celulelor {</w:t>
            </w:r>
            <w:r w:rsidRPr="00673003">
              <w:rPr>
                <w:rFonts w:ascii="Times New Roman" w:hAnsi="Times New Roman"/>
                <w:bCs/>
                <w:sz w:val="24"/>
                <w:szCs w:val="24"/>
              </w:rPr>
              <w:t>0260</w:t>
            </w:r>
            <w:r>
              <w:rPr>
                <w:rFonts w:ascii="Times New Roman" w:hAnsi="Times New Roman"/>
                <w:bCs/>
                <w:sz w:val="24"/>
                <w:szCs w:val="24"/>
              </w:rPr>
              <w:t>,</w:t>
            </w:r>
            <w:r w:rsidRPr="00673003">
              <w:rPr>
                <w:rFonts w:ascii="Times New Roman" w:hAnsi="Times New Roman"/>
                <w:bCs/>
                <w:sz w:val="24"/>
                <w:szCs w:val="24"/>
              </w:rPr>
              <w:t>0040</w:t>
            </w:r>
            <w:r>
              <w:rPr>
                <w:rFonts w:ascii="Times New Roman" w:hAnsi="Times New Roman"/>
                <w:bCs/>
                <w:sz w:val="24"/>
                <w:szCs w:val="24"/>
              </w:rPr>
              <w:t>} și {</w:t>
            </w:r>
            <w:r w:rsidRPr="00673003">
              <w:rPr>
                <w:rFonts w:ascii="Times New Roman" w:hAnsi="Times New Roman"/>
                <w:bCs/>
                <w:sz w:val="24"/>
                <w:szCs w:val="24"/>
              </w:rPr>
              <w:t>0270</w:t>
            </w:r>
            <w:r>
              <w:rPr>
                <w:rFonts w:ascii="Times New Roman" w:hAnsi="Times New Roman"/>
                <w:bCs/>
                <w:sz w:val="24"/>
                <w:szCs w:val="24"/>
              </w:rPr>
              <w:t>,</w:t>
            </w:r>
            <w:r w:rsidRPr="00673003">
              <w:rPr>
                <w:rFonts w:ascii="Times New Roman" w:hAnsi="Times New Roman"/>
                <w:bCs/>
                <w:sz w:val="24"/>
                <w:szCs w:val="24"/>
              </w:rPr>
              <w:t>0040</w:t>
            </w:r>
            <w:r>
              <w:rPr>
                <w:rFonts w:ascii="Times New Roman" w:hAnsi="Times New Roman"/>
                <w:bCs/>
                <w:sz w:val="24"/>
                <w:szCs w:val="24"/>
              </w:rPr>
              <w:t>}.</w:t>
            </w:r>
          </w:p>
          <w:p w14:paraId="2B36DB12" w14:textId="48954611" w:rsidR="002509B1"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49E58870" w14:textId="77777777" w:rsidTr="000B66BC">
        <w:trPr>
          <w:trHeight w:val="71"/>
        </w:trPr>
        <w:tc>
          <w:tcPr>
            <w:tcW w:w="1559" w:type="dxa"/>
            <w:shd w:val="clear" w:color="auto" w:fill="FFFFFF"/>
          </w:tcPr>
          <w:p w14:paraId="0EFCE46D" w14:textId="4434901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0260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06" w:type="dxa"/>
            <w:shd w:val="clear" w:color="auto" w:fill="FFFFFF"/>
          </w:tcPr>
          <w:p w14:paraId="16D3DD87"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Expuneri față de IMM-uri – Valoarea expunerii pentru calcularea indicatorului efectului de levier – Expuneri în cadrul abordării standardizate</w:t>
            </w:r>
          </w:p>
          <w:p w14:paraId="1237A324" w14:textId="05FB0CA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Valoarea expunerii pentru calcularea indicatorului efectului de levier al activelor care reprezintă expuneri față de societăți de tipul întreprinderilor mici și mijlocii în cadrul abordării standardizate, astfel cum sunt prevăzute la articolul </w:t>
            </w:r>
            <w:r w:rsidRPr="00673003">
              <w:rPr>
                <w:rFonts w:ascii="Times New Roman" w:hAnsi="Times New Roman"/>
                <w:bCs/>
                <w:sz w:val="24"/>
                <w:szCs w:val="24"/>
              </w:rPr>
              <w:t>122</w:t>
            </w:r>
            <w:r>
              <w:rPr>
                <w:rFonts w:ascii="Times New Roman" w:hAnsi="Times New Roman"/>
                <w:bCs/>
                <w:sz w:val="24"/>
                <w:szCs w:val="24"/>
              </w:rPr>
              <w:t xml:space="preserve"> din CRR. </w:t>
            </w:r>
          </w:p>
          <w:p w14:paraId="5E29251B" w14:textId="483A3107"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În sensul acestei celule, instituțiile utilizează noțiunea de „întreprindere mică sau mijlocie” astfel cum este definită la articolul </w:t>
            </w:r>
            <w:r w:rsidRPr="00673003">
              <w:rPr>
                <w:rFonts w:ascii="Times New Roman" w:hAnsi="Times New Roman"/>
                <w:bCs/>
                <w:sz w:val="24"/>
                <w:szCs w:val="24"/>
              </w:rPr>
              <w:t>501</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litera (b) din CRR.</w:t>
            </w:r>
          </w:p>
          <w:p w14:paraId="5FAEA464" w14:textId="7B77BBC5"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13131DF5" w14:textId="77777777" w:rsidTr="000B66BC">
        <w:trPr>
          <w:trHeight w:val="71"/>
        </w:trPr>
        <w:tc>
          <w:tcPr>
            <w:tcW w:w="1559" w:type="dxa"/>
            <w:shd w:val="clear" w:color="auto" w:fill="FFFFFF"/>
          </w:tcPr>
          <w:p w14:paraId="05B0110D" w14:textId="74C0B69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0260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06" w:type="dxa"/>
            <w:shd w:val="clear" w:color="auto" w:fill="FFFFFF"/>
          </w:tcPr>
          <w:p w14:paraId="4E8AC37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Expuneri față de IMM-uri – Valoarea expunerii pentru calcularea indicatorului efectului de levier – Expuneri în cadrul abordării bazate pe modele interne de rating</w:t>
            </w:r>
          </w:p>
          <w:p w14:paraId="16526905" w14:textId="3B6B79CA"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Valoarea expunerii pentru calcularea indicatorului efectului de levier al activelor care reprezintă expuneri față de societăți în cadrul abordării bazate pe modele interne de rating, astfel cum sunt prevăzute la articolul </w:t>
            </w:r>
            <w:r w:rsidRPr="00673003">
              <w:rPr>
                <w:rFonts w:ascii="Times New Roman" w:hAnsi="Times New Roman"/>
                <w:sz w:val="24"/>
                <w:szCs w:val="24"/>
              </w:rPr>
              <w:t>147</w:t>
            </w:r>
            <w:r>
              <w:rPr>
                <w:rFonts w:ascii="Times New Roman" w:hAnsi="Times New Roman"/>
                <w:sz w:val="24"/>
                <w:szCs w:val="24"/>
              </w:rPr>
              <w:t xml:space="preserve"> alineatul (</w:t>
            </w:r>
            <w:r w:rsidRPr="00673003">
              <w:rPr>
                <w:rFonts w:ascii="Times New Roman" w:hAnsi="Times New Roman"/>
                <w:sz w:val="24"/>
                <w:szCs w:val="24"/>
              </w:rPr>
              <w:t>2</w:t>
            </w:r>
            <w:r>
              <w:rPr>
                <w:rFonts w:ascii="Times New Roman" w:hAnsi="Times New Roman"/>
                <w:sz w:val="24"/>
                <w:szCs w:val="24"/>
              </w:rPr>
              <w:t xml:space="preserve">) litera (c) din CRR, dacă acestea sunt expuneri față de întreprinderi mici și mijlocii și nu sunt garantate cu ipoteci asupra bunurilor imobile în conformitate cu articolul </w:t>
            </w:r>
            <w:r w:rsidRPr="00673003">
              <w:rPr>
                <w:rFonts w:ascii="Times New Roman" w:hAnsi="Times New Roman"/>
                <w:sz w:val="24"/>
                <w:szCs w:val="24"/>
              </w:rPr>
              <w:t>199</w:t>
            </w:r>
            <w:r>
              <w:rPr>
                <w:rFonts w:ascii="Times New Roman" w:hAnsi="Times New Roman"/>
                <w:sz w:val="24"/>
                <w:szCs w:val="24"/>
              </w:rPr>
              <w:t xml:space="preserve"> alineatul (</w:t>
            </w:r>
            <w:r w:rsidRPr="00673003">
              <w:rPr>
                <w:rFonts w:ascii="Times New Roman" w:hAnsi="Times New Roman"/>
                <w:sz w:val="24"/>
                <w:szCs w:val="24"/>
              </w:rPr>
              <w:t>1</w:t>
            </w:r>
            <w:r>
              <w:rPr>
                <w:rFonts w:ascii="Times New Roman" w:hAnsi="Times New Roman"/>
                <w:sz w:val="24"/>
                <w:szCs w:val="24"/>
              </w:rPr>
              <w:t>) litera (a) din CRR.</w:t>
            </w:r>
          </w:p>
          <w:p w14:paraId="729394D8" w14:textId="74E87EFA" w:rsidR="002509B1" w:rsidRPr="000B66BC" w:rsidRDefault="004F39F5"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În sensul acestei celule, instituțiile utilizează noțiunea de „întreprindere mică sau mijlocie” astfel cum este definită la articolul </w:t>
            </w:r>
            <w:r w:rsidRPr="00673003">
              <w:rPr>
                <w:rFonts w:ascii="Times New Roman" w:hAnsi="Times New Roman"/>
                <w:bCs/>
                <w:sz w:val="24"/>
                <w:szCs w:val="24"/>
              </w:rPr>
              <w:t>501</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litera (b) din CRR.</w:t>
            </w:r>
          </w:p>
          <w:p w14:paraId="542463BD" w14:textId="165C2619" w:rsidR="009C4E79"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50044CAE" w14:textId="77777777" w:rsidTr="000B66BC">
        <w:trPr>
          <w:trHeight w:val="71"/>
        </w:trPr>
        <w:tc>
          <w:tcPr>
            <w:tcW w:w="1559" w:type="dxa"/>
            <w:shd w:val="clear" w:color="auto" w:fill="FFFFFF"/>
          </w:tcPr>
          <w:p w14:paraId="5F7100BE" w14:textId="2ACB4AD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0260</w:t>
            </w:r>
            <w:r>
              <w:rPr>
                <w:rFonts w:ascii="Times New Roman" w:hAnsi="Times New Roman"/>
                <w:bCs/>
                <w:sz w:val="24"/>
                <w:szCs w:val="24"/>
              </w:rPr>
              <w:t>;</w:t>
            </w:r>
            <w:r w:rsidRPr="00673003">
              <w:rPr>
                <w:rFonts w:ascii="Times New Roman" w:hAnsi="Times New Roman"/>
                <w:bCs/>
                <w:sz w:val="24"/>
                <w:szCs w:val="24"/>
              </w:rPr>
              <w:t>0030</w:t>
            </w:r>
            <w:r>
              <w:rPr>
                <w:rFonts w:ascii="Times New Roman" w:hAnsi="Times New Roman"/>
                <w:bCs/>
                <w:sz w:val="24"/>
                <w:szCs w:val="24"/>
              </w:rPr>
              <w:t>}</w:t>
            </w:r>
          </w:p>
        </w:tc>
        <w:tc>
          <w:tcPr>
            <w:tcW w:w="7406" w:type="dxa"/>
            <w:shd w:val="clear" w:color="auto" w:fill="FFFFFF"/>
          </w:tcPr>
          <w:p w14:paraId="0D365078" w14:textId="540263E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Expuneri față de IMM-uri – Cuantumul ponderat la risc al expunerilor – Expuneri în cadrul abordării standardizate</w:t>
            </w:r>
          </w:p>
          <w:p w14:paraId="47967B81" w14:textId="66A7A88F"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Cuantumul ponderat la risc al expunerii activelor care reprezintă expuneri față de societăți de tipul întreprinderilor mici și mijlocii în cadrul abordării standardizate, astfel cum sunt prevăzute la articolul </w:t>
            </w:r>
            <w:r w:rsidRPr="00673003">
              <w:rPr>
                <w:rFonts w:ascii="Times New Roman" w:hAnsi="Times New Roman"/>
                <w:bCs/>
                <w:sz w:val="24"/>
                <w:szCs w:val="24"/>
              </w:rPr>
              <w:t>122</w:t>
            </w:r>
            <w:r>
              <w:rPr>
                <w:rFonts w:ascii="Times New Roman" w:hAnsi="Times New Roman"/>
                <w:bCs/>
                <w:sz w:val="24"/>
                <w:szCs w:val="24"/>
              </w:rPr>
              <w:t xml:space="preserve"> din CRR.</w:t>
            </w:r>
          </w:p>
          <w:p w14:paraId="4E35047C" w14:textId="447EFD69"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În sensul acestei celule, instituțiile utilizează noțiunea de „întreprindere mică sau mijlocie” astfel cum este definită la articolul </w:t>
            </w:r>
            <w:r w:rsidRPr="00673003">
              <w:rPr>
                <w:rFonts w:ascii="Times New Roman" w:hAnsi="Times New Roman"/>
                <w:bCs/>
                <w:sz w:val="24"/>
                <w:szCs w:val="24"/>
              </w:rPr>
              <w:t>501</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litera (b) din CRR.</w:t>
            </w:r>
          </w:p>
          <w:p w14:paraId="2B25463D" w14:textId="56CC7FB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3DB0057C" w14:textId="77777777" w:rsidTr="000B66BC">
        <w:trPr>
          <w:trHeight w:val="71"/>
        </w:trPr>
        <w:tc>
          <w:tcPr>
            <w:tcW w:w="1559" w:type="dxa"/>
            <w:shd w:val="clear" w:color="auto" w:fill="FFFFFF"/>
          </w:tcPr>
          <w:p w14:paraId="4FFE83BB" w14:textId="4650F9FB"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0260</w:t>
            </w:r>
            <w:r>
              <w:rPr>
                <w:rFonts w:ascii="Times New Roman" w:hAnsi="Times New Roman"/>
                <w:bCs/>
                <w:sz w:val="24"/>
                <w:szCs w:val="24"/>
              </w:rPr>
              <w:t>;</w:t>
            </w:r>
            <w:r w:rsidRPr="00673003">
              <w:rPr>
                <w:rFonts w:ascii="Times New Roman" w:hAnsi="Times New Roman"/>
                <w:bCs/>
                <w:sz w:val="24"/>
                <w:szCs w:val="24"/>
              </w:rPr>
              <w:t>0040</w:t>
            </w:r>
            <w:r>
              <w:rPr>
                <w:rFonts w:ascii="Times New Roman" w:hAnsi="Times New Roman"/>
                <w:bCs/>
                <w:sz w:val="24"/>
                <w:szCs w:val="24"/>
              </w:rPr>
              <w:t>}</w:t>
            </w:r>
          </w:p>
        </w:tc>
        <w:tc>
          <w:tcPr>
            <w:tcW w:w="7406" w:type="dxa"/>
            <w:shd w:val="clear" w:color="auto" w:fill="FFFFFF"/>
          </w:tcPr>
          <w:p w14:paraId="72107293" w14:textId="2B92F95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Expuneri față de IMM-uri – Cuantumul ponderat la risc al expunerilor – Expuneri în cadrul abordării bazate pe modele interne de rating</w:t>
            </w:r>
          </w:p>
          <w:p w14:paraId="61D071ED" w14:textId="7E4D19EC"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Cuantumul ponderat la risc al expunerii activelor care reprezintă expuneri față de societăți în cadrul abordării bazate pe modele interne de rating, astfel cum sunt prevăzute la articolul </w:t>
            </w:r>
            <w:r w:rsidRPr="00673003">
              <w:rPr>
                <w:rFonts w:ascii="Times New Roman" w:hAnsi="Times New Roman"/>
                <w:sz w:val="24"/>
                <w:szCs w:val="24"/>
              </w:rPr>
              <w:t>147</w:t>
            </w:r>
            <w:r>
              <w:rPr>
                <w:rFonts w:ascii="Times New Roman" w:hAnsi="Times New Roman"/>
                <w:sz w:val="24"/>
                <w:szCs w:val="24"/>
              </w:rPr>
              <w:t xml:space="preserve"> alineatul (</w:t>
            </w:r>
            <w:r w:rsidRPr="00673003">
              <w:rPr>
                <w:rFonts w:ascii="Times New Roman" w:hAnsi="Times New Roman"/>
                <w:sz w:val="24"/>
                <w:szCs w:val="24"/>
              </w:rPr>
              <w:t>2</w:t>
            </w:r>
            <w:r>
              <w:rPr>
                <w:rFonts w:ascii="Times New Roman" w:hAnsi="Times New Roman"/>
                <w:sz w:val="24"/>
                <w:szCs w:val="24"/>
              </w:rPr>
              <w:t xml:space="preserve">) litera (c) din CRR, dacă acestea sunt expuneri față de întreprinderi mici și mijlocii și nu sunt garantate cu ipoteci asupra bunurilor imobile în conformitate cu articolul </w:t>
            </w:r>
            <w:r w:rsidRPr="00673003">
              <w:rPr>
                <w:rFonts w:ascii="Times New Roman" w:hAnsi="Times New Roman"/>
                <w:sz w:val="24"/>
                <w:szCs w:val="24"/>
              </w:rPr>
              <w:t>199</w:t>
            </w:r>
            <w:r>
              <w:rPr>
                <w:rFonts w:ascii="Times New Roman" w:hAnsi="Times New Roman"/>
                <w:sz w:val="24"/>
                <w:szCs w:val="24"/>
              </w:rPr>
              <w:t xml:space="preserve"> alineatul (</w:t>
            </w:r>
            <w:r w:rsidRPr="00673003">
              <w:rPr>
                <w:rFonts w:ascii="Times New Roman" w:hAnsi="Times New Roman"/>
                <w:sz w:val="24"/>
                <w:szCs w:val="24"/>
              </w:rPr>
              <w:t>1</w:t>
            </w:r>
            <w:r>
              <w:rPr>
                <w:rFonts w:ascii="Times New Roman" w:hAnsi="Times New Roman"/>
                <w:sz w:val="24"/>
                <w:szCs w:val="24"/>
              </w:rPr>
              <w:t>) litera (a) din CRR.</w:t>
            </w:r>
          </w:p>
          <w:p w14:paraId="14AF8756" w14:textId="6A7B57D1" w:rsidR="004F39F5"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În sensul acestei celule, instituțiile utilizează noțiunea de „întreprindere mică sau mijlocie” astfel cum este definită la articolul </w:t>
            </w:r>
            <w:r w:rsidRPr="00673003">
              <w:rPr>
                <w:rFonts w:ascii="Times New Roman" w:hAnsi="Times New Roman"/>
                <w:bCs/>
                <w:sz w:val="24"/>
                <w:szCs w:val="24"/>
              </w:rPr>
              <w:t>501</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litera (b) din CRR.</w:t>
            </w:r>
          </w:p>
          <w:p w14:paraId="0EF08F24" w14:textId="18E4DC9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447B232E" w14:textId="77777777" w:rsidTr="000B66BC">
        <w:trPr>
          <w:trHeight w:val="71"/>
        </w:trPr>
        <w:tc>
          <w:tcPr>
            <w:tcW w:w="1559" w:type="dxa"/>
            <w:shd w:val="clear" w:color="auto" w:fill="FFFFFF"/>
          </w:tcPr>
          <w:p w14:paraId="24CF42BC" w14:textId="0762963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0270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06" w:type="dxa"/>
            <w:shd w:val="clear" w:color="auto" w:fill="FFFFFF"/>
          </w:tcPr>
          <w:p w14:paraId="368904F3" w14:textId="1EEE993E" w:rsidR="002509B1" w:rsidRPr="000B66BC" w:rsidRDefault="00BE6AC4" w:rsidP="000B66BC">
            <w:pPr>
              <w:pStyle w:val="BodyText1"/>
              <w:spacing w:after="240" w:line="240" w:lineRule="auto"/>
              <w:rPr>
                <w:rFonts w:ascii="Times New Roman" w:hAnsi="Times New Roman"/>
                <w:b/>
                <w:sz w:val="24"/>
                <w:szCs w:val="24"/>
              </w:rPr>
            </w:pPr>
            <w:r>
              <w:rPr>
                <w:rFonts w:ascii="Times New Roman" w:hAnsi="Times New Roman"/>
                <w:b/>
                <w:sz w:val="24"/>
                <w:szCs w:val="24"/>
              </w:rPr>
              <w:t>Expuneri, altele decât expunerile față de IMM-uri – Valoarea expunerii pentru calcularea indicatorului efectului de levier – Expuneri în cadrul abordării standardizate</w:t>
            </w:r>
          </w:p>
          <w:p w14:paraId="41FBC40B" w14:textId="4279AEF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Valoarea expunerii pentru calcularea indicatorului efectului de levier al activelor care reprezintă expuneri față de societăți în cadrul abordării standardizate, astfel cum sunt prevăzute la articolul </w:t>
            </w:r>
            <w:r w:rsidRPr="00673003">
              <w:rPr>
                <w:rFonts w:ascii="Times New Roman" w:hAnsi="Times New Roman"/>
                <w:bCs/>
                <w:sz w:val="24"/>
                <w:szCs w:val="24"/>
              </w:rPr>
              <w:t>122</w:t>
            </w:r>
            <w:r>
              <w:rPr>
                <w:rFonts w:ascii="Times New Roman" w:hAnsi="Times New Roman"/>
                <w:bCs/>
                <w:sz w:val="24"/>
                <w:szCs w:val="24"/>
              </w:rPr>
              <w:t xml:space="preserve"> din CRR, și care nu sunt raportate în {</w:t>
            </w:r>
            <w:r w:rsidRPr="00673003">
              <w:rPr>
                <w:rFonts w:ascii="Times New Roman" w:hAnsi="Times New Roman"/>
                <w:bCs/>
                <w:sz w:val="24"/>
                <w:szCs w:val="24"/>
              </w:rPr>
              <w:t>0230</w:t>
            </w:r>
            <w:r>
              <w:rPr>
                <w:rFonts w:ascii="Times New Roman" w:hAnsi="Times New Roman"/>
                <w:bCs/>
                <w:sz w:val="24"/>
                <w:szCs w:val="24"/>
              </w:rPr>
              <w:t>;</w:t>
            </w:r>
            <w:r w:rsidRPr="00673003">
              <w:rPr>
                <w:rFonts w:ascii="Times New Roman" w:hAnsi="Times New Roman"/>
                <w:bCs/>
                <w:sz w:val="24"/>
                <w:szCs w:val="24"/>
              </w:rPr>
              <w:t>0040</w:t>
            </w:r>
            <w:r>
              <w:rPr>
                <w:rFonts w:ascii="Times New Roman" w:hAnsi="Times New Roman"/>
                <w:bCs/>
                <w:sz w:val="24"/>
                <w:szCs w:val="24"/>
              </w:rPr>
              <w:t>} și {</w:t>
            </w:r>
            <w:r w:rsidRPr="00673003">
              <w:rPr>
                <w:rFonts w:ascii="Times New Roman" w:hAnsi="Times New Roman"/>
                <w:bCs/>
                <w:sz w:val="24"/>
                <w:szCs w:val="24"/>
              </w:rPr>
              <w:t>0250</w:t>
            </w:r>
            <w:r>
              <w:rPr>
                <w:rFonts w:ascii="Times New Roman" w:hAnsi="Times New Roman"/>
                <w:bCs/>
                <w:sz w:val="24"/>
                <w:szCs w:val="24"/>
              </w:rPr>
              <w:t>;</w:t>
            </w:r>
            <w:r w:rsidRPr="00673003">
              <w:rPr>
                <w:rFonts w:ascii="Times New Roman" w:hAnsi="Times New Roman"/>
                <w:bCs/>
                <w:sz w:val="24"/>
                <w:szCs w:val="24"/>
              </w:rPr>
              <w:t>0040</w:t>
            </w:r>
            <w:r>
              <w:rPr>
                <w:rFonts w:ascii="Times New Roman" w:hAnsi="Times New Roman"/>
                <w:bCs/>
                <w:sz w:val="24"/>
                <w:szCs w:val="24"/>
              </w:rPr>
              <w:t>}.</w:t>
            </w:r>
          </w:p>
          <w:p w14:paraId="01FC3B49" w14:textId="5139686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7B64328B" w14:textId="77777777" w:rsidTr="000B66BC">
        <w:trPr>
          <w:trHeight w:val="71"/>
        </w:trPr>
        <w:tc>
          <w:tcPr>
            <w:tcW w:w="1559" w:type="dxa"/>
            <w:shd w:val="clear" w:color="auto" w:fill="FFFFFF"/>
          </w:tcPr>
          <w:p w14:paraId="43017660" w14:textId="3B06C10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0270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06" w:type="dxa"/>
            <w:shd w:val="clear" w:color="auto" w:fill="FFFFFF"/>
          </w:tcPr>
          <w:p w14:paraId="2A27297A" w14:textId="77777777"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szCs w:val="24"/>
              </w:rPr>
              <w:t>Expuneri, altele decât expunerile față de IMM-uri – Valoarea expunerii pentru calcularea indicatorului efectului de levier – Expuneri în cadrul abordării bazate pe modele interne de rating</w:t>
            </w:r>
          </w:p>
          <w:p w14:paraId="585E711E" w14:textId="1495F63C"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 xml:space="preserve">Valoarea expunerii pentru calcularea indicatorului efectului de levier al activelor care reprezintă expuneri față de societăți în cadrul abordării bazate pe modele interne de rating, astfel cum sunt prevăzute la articolul </w:t>
            </w:r>
            <w:r w:rsidRPr="00673003">
              <w:rPr>
                <w:rFonts w:ascii="Times New Roman" w:hAnsi="Times New Roman"/>
                <w:sz w:val="24"/>
                <w:szCs w:val="24"/>
              </w:rPr>
              <w:t>147</w:t>
            </w:r>
            <w:r>
              <w:rPr>
                <w:rFonts w:ascii="Times New Roman" w:hAnsi="Times New Roman"/>
                <w:sz w:val="24"/>
                <w:szCs w:val="24"/>
              </w:rPr>
              <w:t xml:space="preserve"> alineatul (</w:t>
            </w:r>
            <w:r w:rsidRPr="00673003">
              <w:rPr>
                <w:rFonts w:ascii="Times New Roman" w:hAnsi="Times New Roman"/>
                <w:sz w:val="24"/>
                <w:szCs w:val="24"/>
              </w:rPr>
              <w:t>2</w:t>
            </w:r>
            <w:r>
              <w:rPr>
                <w:rFonts w:ascii="Times New Roman" w:hAnsi="Times New Roman"/>
                <w:sz w:val="24"/>
                <w:szCs w:val="24"/>
              </w:rPr>
              <w:t xml:space="preserve">) litera (c) din CRR, dacă aceste expuneri </w:t>
            </w:r>
            <w:r>
              <w:rPr>
                <w:rFonts w:ascii="Times New Roman" w:hAnsi="Times New Roman"/>
                <w:bCs/>
                <w:sz w:val="24"/>
                <w:szCs w:val="24"/>
              </w:rPr>
              <w:t>nu</w:t>
            </w:r>
            <w:r>
              <w:rPr>
                <w:rFonts w:ascii="Times New Roman" w:hAnsi="Times New Roman"/>
                <w:sz w:val="24"/>
                <w:szCs w:val="24"/>
              </w:rPr>
              <w:t xml:space="preserve"> sunt garantate cu ipoteci asupra bunurilor imobile în conformitate cu articolul </w:t>
            </w:r>
            <w:r w:rsidRPr="00673003">
              <w:rPr>
                <w:rFonts w:ascii="Times New Roman" w:hAnsi="Times New Roman"/>
                <w:sz w:val="24"/>
                <w:szCs w:val="24"/>
              </w:rPr>
              <w:t>199</w:t>
            </w:r>
            <w:r>
              <w:rPr>
                <w:rFonts w:ascii="Times New Roman" w:hAnsi="Times New Roman"/>
                <w:sz w:val="24"/>
                <w:szCs w:val="24"/>
              </w:rPr>
              <w:t xml:space="preserve"> alineatul (</w:t>
            </w:r>
            <w:r w:rsidRPr="00673003">
              <w:rPr>
                <w:rFonts w:ascii="Times New Roman" w:hAnsi="Times New Roman"/>
                <w:sz w:val="24"/>
                <w:szCs w:val="24"/>
              </w:rPr>
              <w:t>1</w:t>
            </w:r>
            <w:r>
              <w:rPr>
                <w:rFonts w:ascii="Times New Roman" w:hAnsi="Times New Roman"/>
                <w:sz w:val="24"/>
                <w:szCs w:val="24"/>
              </w:rPr>
              <w:t>) litera (a) din CRR, și care nu sunt raportate în {</w:t>
            </w:r>
            <w:r w:rsidRPr="00673003">
              <w:rPr>
                <w:rFonts w:ascii="Times New Roman" w:hAnsi="Times New Roman"/>
                <w:sz w:val="24"/>
                <w:szCs w:val="24"/>
              </w:rPr>
              <w:t>0230</w:t>
            </w:r>
            <w:r>
              <w:rPr>
                <w:rFonts w:ascii="Times New Roman" w:hAnsi="Times New Roman"/>
                <w:sz w:val="24"/>
                <w:szCs w:val="24"/>
              </w:rPr>
              <w:t>;</w:t>
            </w:r>
            <w:r w:rsidRPr="00673003">
              <w:rPr>
                <w:rFonts w:ascii="Times New Roman" w:hAnsi="Times New Roman"/>
                <w:sz w:val="24"/>
                <w:szCs w:val="24"/>
              </w:rPr>
              <w:t>0040</w:t>
            </w:r>
            <w:r>
              <w:rPr>
                <w:rFonts w:ascii="Times New Roman" w:hAnsi="Times New Roman"/>
                <w:sz w:val="24"/>
                <w:szCs w:val="24"/>
              </w:rPr>
              <w:t>} și {</w:t>
            </w:r>
            <w:r w:rsidRPr="00673003">
              <w:rPr>
                <w:rFonts w:ascii="Times New Roman" w:hAnsi="Times New Roman"/>
                <w:sz w:val="24"/>
                <w:szCs w:val="24"/>
              </w:rPr>
              <w:t>0250</w:t>
            </w:r>
            <w:r>
              <w:rPr>
                <w:rFonts w:ascii="Times New Roman" w:hAnsi="Times New Roman"/>
                <w:sz w:val="24"/>
                <w:szCs w:val="24"/>
              </w:rPr>
              <w:t>;</w:t>
            </w:r>
            <w:r w:rsidRPr="00673003">
              <w:rPr>
                <w:rFonts w:ascii="Times New Roman" w:hAnsi="Times New Roman"/>
                <w:sz w:val="24"/>
                <w:szCs w:val="24"/>
              </w:rPr>
              <w:t>0040</w:t>
            </w:r>
            <w:r>
              <w:rPr>
                <w:rFonts w:ascii="Times New Roman" w:hAnsi="Times New Roman"/>
                <w:sz w:val="24"/>
                <w:szCs w:val="24"/>
              </w:rPr>
              <w:t>}.</w:t>
            </w:r>
          </w:p>
          <w:p w14:paraId="714190FD" w14:textId="58141E5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44BE393C" w14:textId="77777777" w:rsidTr="000B66BC">
        <w:trPr>
          <w:trHeight w:val="71"/>
        </w:trPr>
        <w:tc>
          <w:tcPr>
            <w:tcW w:w="1559" w:type="dxa"/>
            <w:shd w:val="clear" w:color="auto" w:fill="FFFFFF"/>
          </w:tcPr>
          <w:p w14:paraId="4DF3E96B" w14:textId="78C7DD3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0270</w:t>
            </w:r>
            <w:r>
              <w:rPr>
                <w:rFonts w:ascii="Times New Roman" w:hAnsi="Times New Roman"/>
                <w:bCs/>
                <w:sz w:val="24"/>
                <w:szCs w:val="24"/>
              </w:rPr>
              <w:t>;</w:t>
            </w:r>
            <w:r w:rsidRPr="00673003">
              <w:rPr>
                <w:rFonts w:ascii="Times New Roman" w:hAnsi="Times New Roman"/>
                <w:bCs/>
                <w:sz w:val="24"/>
                <w:szCs w:val="24"/>
              </w:rPr>
              <w:t>0030</w:t>
            </w:r>
            <w:r>
              <w:rPr>
                <w:rFonts w:ascii="Times New Roman" w:hAnsi="Times New Roman"/>
                <w:bCs/>
                <w:sz w:val="24"/>
                <w:szCs w:val="24"/>
              </w:rPr>
              <w:t>}</w:t>
            </w:r>
          </w:p>
        </w:tc>
        <w:tc>
          <w:tcPr>
            <w:tcW w:w="7406" w:type="dxa"/>
            <w:shd w:val="clear" w:color="auto" w:fill="FFFFFF"/>
          </w:tcPr>
          <w:p w14:paraId="214E8F81" w14:textId="267DF9F2"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Expuneri, altele decât expunerile față de IMM-uri – Cuantumul ponderat la risc al expunerilor – Expuneri în cadrul abordării standardizate</w:t>
            </w:r>
          </w:p>
          <w:p w14:paraId="10BEA73F" w14:textId="16DC881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Cuantumul ponderat la risc al expunerii activelor care reprezintă expuneri față de societăți în cadrul abordării standardizate, astfel cum sunt prevăzute la articolul </w:t>
            </w:r>
            <w:r w:rsidRPr="00673003">
              <w:rPr>
                <w:rFonts w:ascii="Times New Roman" w:hAnsi="Times New Roman"/>
                <w:bCs/>
                <w:sz w:val="24"/>
                <w:szCs w:val="24"/>
              </w:rPr>
              <w:t>122</w:t>
            </w:r>
            <w:r>
              <w:rPr>
                <w:rFonts w:ascii="Times New Roman" w:hAnsi="Times New Roman"/>
                <w:bCs/>
                <w:sz w:val="24"/>
                <w:szCs w:val="24"/>
              </w:rPr>
              <w:t xml:space="preserve"> din CRR, și care nu sunt raportate în {</w:t>
            </w:r>
            <w:r w:rsidRPr="00673003">
              <w:rPr>
                <w:rFonts w:ascii="Times New Roman" w:hAnsi="Times New Roman"/>
                <w:bCs/>
                <w:sz w:val="24"/>
                <w:szCs w:val="24"/>
              </w:rPr>
              <w:t>0230</w:t>
            </w:r>
            <w:r>
              <w:rPr>
                <w:rFonts w:ascii="Times New Roman" w:hAnsi="Times New Roman"/>
                <w:bCs/>
                <w:sz w:val="24"/>
                <w:szCs w:val="24"/>
              </w:rPr>
              <w:t>;</w:t>
            </w:r>
            <w:r w:rsidRPr="00673003">
              <w:rPr>
                <w:rFonts w:ascii="Times New Roman" w:hAnsi="Times New Roman"/>
                <w:bCs/>
                <w:sz w:val="24"/>
                <w:szCs w:val="24"/>
              </w:rPr>
              <w:t>0040</w:t>
            </w:r>
            <w:r>
              <w:rPr>
                <w:rFonts w:ascii="Times New Roman" w:hAnsi="Times New Roman"/>
                <w:bCs/>
                <w:sz w:val="24"/>
                <w:szCs w:val="24"/>
              </w:rPr>
              <w:t>} și {</w:t>
            </w:r>
            <w:r w:rsidRPr="00673003">
              <w:rPr>
                <w:rFonts w:ascii="Times New Roman" w:hAnsi="Times New Roman"/>
                <w:bCs/>
                <w:sz w:val="24"/>
                <w:szCs w:val="24"/>
              </w:rPr>
              <w:t>0250</w:t>
            </w:r>
            <w:r>
              <w:rPr>
                <w:rFonts w:ascii="Times New Roman" w:hAnsi="Times New Roman"/>
                <w:bCs/>
                <w:sz w:val="24"/>
                <w:szCs w:val="24"/>
              </w:rPr>
              <w:t>;</w:t>
            </w:r>
            <w:r w:rsidRPr="00673003">
              <w:rPr>
                <w:rFonts w:ascii="Times New Roman" w:hAnsi="Times New Roman"/>
                <w:bCs/>
                <w:sz w:val="24"/>
                <w:szCs w:val="24"/>
              </w:rPr>
              <w:t>0040</w:t>
            </w:r>
            <w:r>
              <w:rPr>
                <w:rFonts w:ascii="Times New Roman" w:hAnsi="Times New Roman"/>
                <w:bCs/>
                <w:sz w:val="24"/>
                <w:szCs w:val="24"/>
              </w:rPr>
              <w:t>}.</w:t>
            </w:r>
          </w:p>
          <w:p w14:paraId="3BF86EC4" w14:textId="255E5CD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4284B6D9" w14:textId="77777777" w:rsidTr="000B66BC">
        <w:trPr>
          <w:trHeight w:val="71"/>
        </w:trPr>
        <w:tc>
          <w:tcPr>
            <w:tcW w:w="1559" w:type="dxa"/>
            <w:shd w:val="clear" w:color="auto" w:fill="FFFFFF"/>
          </w:tcPr>
          <w:p w14:paraId="50A67914" w14:textId="4063927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0270</w:t>
            </w:r>
            <w:r>
              <w:rPr>
                <w:rFonts w:ascii="Times New Roman" w:hAnsi="Times New Roman"/>
                <w:bCs/>
                <w:sz w:val="24"/>
                <w:szCs w:val="24"/>
              </w:rPr>
              <w:t>;</w:t>
            </w:r>
            <w:r w:rsidRPr="00673003">
              <w:rPr>
                <w:rFonts w:ascii="Times New Roman" w:hAnsi="Times New Roman"/>
                <w:bCs/>
                <w:sz w:val="24"/>
                <w:szCs w:val="24"/>
              </w:rPr>
              <w:t>0040</w:t>
            </w:r>
            <w:r>
              <w:rPr>
                <w:rFonts w:ascii="Times New Roman" w:hAnsi="Times New Roman"/>
                <w:bCs/>
                <w:sz w:val="24"/>
                <w:szCs w:val="24"/>
              </w:rPr>
              <w:t>}</w:t>
            </w:r>
          </w:p>
        </w:tc>
        <w:tc>
          <w:tcPr>
            <w:tcW w:w="7406" w:type="dxa"/>
            <w:shd w:val="clear" w:color="auto" w:fill="FFFFFF"/>
          </w:tcPr>
          <w:p w14:paraId="4D405A64" w14:textId="301D30BA" w:rsidR="002509B1"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Expuneri, altele decât expunerile față de IMM-uri – Cuantumul ponderat la risc al expunerilor – Expuneri în cadrul abordării bazate pe modele interne de rating</w:t>
            </w:r>
          </w:p>
          <w:p w14:paraId="66C72176" w14:textId="6AE30A03"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 xml:space="preserve">Cuantumul ponderat la risc al expunerii activelor care reprezintă expuneri față de societăți în cadrul abordării bazate pe modele interne de rating, astfel cum sunt prevăzute la articolul </w:t>
            </w:r>
            <w:r w:rsidRPr="00673003">
              <w:rPr>
                <w:rFonts w:ascii="Times New Roman" w:hAnsi="Times New Roman"/>
                <w:sz w:val="24"/>
                <w:szCs w:val="24"/>
              </w:rPr>
              <w:t>147</w:t>
            </w:r>
            <w:r>
              <w:rPr>
                <w:rFonts w:ascii="Times New Roman" w:hAnsi="Times New Roman"/>
                <w:sz w:val="24"/>
                <w:szCs w:val="24"/>
              </w:rPr>
              <w:t xml:space="preserve"> alineatul (</w:t>
            </w:r>
            <w:r w:rsidRPr="00673003">
              <w:rPr>
                <w:rFonts w:ascii="Times New Roman" w:hAnsi="Times New Roman"/>
                <w:sz w:val="24"/>
                <w:szCs w:val="24"/>
              </w:rPr>
              <w:t>2</w:t>
            </w:r>
            <w:r>
              <w:rPr>
                <w:rFonts w:ascii="Times New Roman" w:hAnsi="Times New Roman"/>
                <w:sz w:val="24"/>
                <w:szCs w:val="24"/>
              </w:rPr>
              <w:t xml:space="preserve">) litera (c) din CRR, dacă aceste expuneri </w:t>
            </w:r>
            <w:r>
              <w:rPr>
                <w:rFonts w:ascii="Times New Roman" w:hAnsi="Times New Roman"/>
                <w:bCs/>
                <w:sz w:val="24"/>
                <w:szCs w:val="24"/>
              </w:rPr>
              <w:t>nu</w:t>
            </w:r>
            <w:r>
              <w:rPr>
                <w:rFonts w:ascii="Times New Roman" w:hAnsi="Times New Roman"/>
                <w:sz w:val="24"/>
                <w:szCs w:val="24"/>
              </w:rPr>
              <w:t xml:space="preserve"> sunt garantate cu ipoteci asupra bunurilor imobile în conformitate cu articolul </w:t>
            </w:r>
            <w:r w:rsidRPr="00673003">
              <w:rPr>
                <w:rFonts w:ascii="Times New Roman" w:hAnsi="Times New Roman"/>
                <w:sz w:val="24"/>
                <w:szCs w:val="24"/>
              </w:rPr>
              <w:t>199</w:t>
            </w:r>
            <w:r>
              <w:rPr>
                <w:rFonts w:ascii="Times New Roman" w:hAnsi="Times New Roman"/>
                <w:sz w:val="24"/>
                <w:szCs w:val="24"/>
              </w:rPr>
              <w:t xml:space="preserve"> alineatul (</w:t>
            </w:r>
            <w:r w:rsidRPr="00673003">
              <w:rPr>
                <w:rFonts w:ascii="Times New Roman" w:hAnsi="Times New Roman"/>
                <w:sz w:val="24"/>
                <w:szCs w:val="24"/>
              </w:rPr>
              <w:t>1</w:t>
            </w:r>
            <w:r>
              <w:rPr>
                <w:rFonts w:ascii="Times New Roman" w:hAnsi="Times New Roman"/>
                <w:sz w:val="24"/>
                <w:szCs w:val="24"/>
              </w:rPr>
              <w:t>) litera (a) din CRR, și care nu sunt raportate în {</w:t>
            </w:r>
            <w:r w:rsidRPr="00673003">
              <w:rPr>
                <w:rFonts w:ascii="Times New Roman" w:hAnsi="Times New Roman"/>
                <w:sz w:val="24"/>
                <w:szCs w:val="24"/>
              </w:rPr>
              <w:t>0230</w:t>
            </w:r>
            <w:r>
              <w:rPr>
                <w:rFonts w:ascii="Times New Roman" w:hAnsi="Times New Roman"/>
                <w:sz w:val="24"/>
                <w:szCs w:val="24"/>
              </w:rPr>
              <w:t>;</w:t>
            </w:r>
            <w:r w:rsidRPr="00673003">
              <w:rPr>
                <w:rFonts w:ascii="Times New Roman" w:hAnsi="Times New Roman"/>
                <w:sz w:val="24"/>
                <w:szCs w:val="24"/>
              </w:rPr>
              <w:t>0040</w:t>
            </w:r>
            <w:r>
              <w:rPr>
                <w:rFonts w:ascii="Times New Roman" w:hAnsi="Times New Roman"/>
                <w:sz w:val="24"/>
                <w:szCs w:val="24"/>
              </w:rPr>
              <w:t>} și {</w:t>
            </w:r>
            <w:r w:rsidRPr="00673003">
              <w:rPr>
                <w:rFonts w:ascii="Times New Roman" w:hAnsi="Times New Roman"/>
                <w:sz w:val="24"/>
                <w:szCs w:val="24"/>
              </w:rPr>
              <w:t>0250</w:t>
            </w:r>
            <w:r>
              <w:rPr>
                <w:rFonts w:ascii="Times New Roman" w:hAnsi="Times New Roman"/>
                <w:sz w:val="24"/>
                <w:szCs w:val="24"/>
              </w:rPr>
              <w:t>;</w:t>
            </w:r>
            <w:r w:rsidRPr="00673003">
              <w:rPr>
                <w:rFonts w:ascii="Times New Roman" w:hAnsi="Times New Roman"/>
                <w:sz w:val="24"/>
                <w:szCs w:val="24"/>
              </w:rPr>
              <w:t>0040</w:t>
            </w:r>
            <w:r>
              <w:rPr>
                <w:rFonts w:ascii="Times New Roman" w:hAnsi="Times New Roman"/>
                <w:sz w:val="24"/>
                <w:szCs w:val="24"/>
              </w:rPr>
              <w:t>}.</w:t>
            </w:r>
          </w:p>
          <w:p w14:paraId="56E24BD9" w14:textId="2304090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4078E02E" w14:textId="77777777" w:rsidTr="000B66BC">
        <w:trPr>
          <w:trHeight w:val="71"/>
        </w:trPr>
        <w:tc>
          <w:tcPr>
            <w:tcW w:w="1559" w:type="dxa"/>
            <w:shd w:val="clear" w:color="auto" w:fill="FFFFFF"/>
          </w:tcPr>
          <w:p w14:paraId="78678416" w14:textId="11F0757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0280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06" w:type="dxa"/>
            <w:shd w:val="clear" w:color="auto" w:fill="FFFFFF"/>
          </w:tcPr>
          <w:p w14:paraId="3643375B"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Expuneri în stare de nerambursare – Valoarea expunerii pentru calcularea indicatorului efectului de levier – Expuneri în cadrul abordării standardizate</w:t>
            </w:r>
          </w:p>
          <w:p w14:paraId="19F3FE8B" w14:textId="181846DB"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Instituțiile raportează valoarea expunerii pentru calcularea indicatorului efectului de levier al activelor care reprezintă expuneri în stare de nerambursare în cadrul abordării standardizate și se încadrează, prin urmare, la articolul </w:t>
            </w:r>
            <w:r w:rsidRPr="00673003">
              <w:rPr>
                <w:rFonts w:ascii="Times New Roman" w:hAnsi="Times New Roman"/>
                <w:bCs/>
                <w:sz w:val="24"/>
                <w:szCs w:val="24"/>
              </w:rPr>
              <w:t>127</w:t>
            </w:r>
            <w:r>
              <w:rPr>
                <w:rFonts w:ascii="Times New Roman" w:hAnsi="Times New Roman"/>
                <w:bCs/>
                <w:sz w:val="24"/>
                <w:szCs w:val="24"/>
              </w:rPr>
              <w:t xml:space="preserve"> din CRR.</w:t>
            </w:r>
          </w:p>
        </w:tc>
      </w:tr>
      <w:tr w:rsidR="002A54FF" w:rsidRPr="00E75BB8" w14:paraId="6208DB18" w14:textId="77777777" w:rsidTr="000B66BC">
        <w:trPr>
          <w:trHeight w:val="71"/>
        </w:trPr>
        <w:tc>
          <w:tcPr>
            <w:tcW w:w="1559" w:type="dxa"/>
            <w:shd w:val="clear" w:color="auto" w:fill="FFFFFF"/>
          </w:tcPr>
          <w:p w14:paraId="783D1BB3" w14:textId="6E8DA4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0280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06" w:type="dxa"/>
            <w:shd w:val="clear" w:color="auto" w:fill="FFFFFF"/>
          </w:tcPr>
          <w:p w14:paraId="5B5C9DCF"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Expuneri în stare de nerambursare – Valoarea expunerii pentru calcularea indicatorului efectului de levier – Expuneri în cadrul abordării bazate pe modele interne de rating</w:t>
            </w:r>
          </w:p>
          <w:p w14:paraId="35C502CA" w14:textId="3230D6A0"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Instituțiile raportează valoarea expunerii pentru calcularea indicatorului efectului de levier al activelor încadrate în clasele de expuneri enumerate la articolul </w:t>
            </w:r>
            <w:r w:rsidRPr="00673003">
              <w:rPr>
                <w:rFonts w:ascii="Times New Roman" w:hAnsi="Times New Roman"/>
                <w:bCs/>
                <w:sz w:val="24"/>
                <w:szCs w:val="24"/>
              </w:rPr>
              <w:t>147</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xml:space="preserve">) din CRR, dacă s-a înregistrat o stare de nerambursare în conformitate cu articolul </w:t>
            </w:r>
            <w:r w:rsidRPr="00673003">
              <w:rPr>
                <w:rFonts w:ascii="Times New Roman" w:hAnsi="Times New Roman"/>
                <w:bCs/>
                <w:sz w:val="24"/>
                <w:szCs w:val="24"/>
              </w:rPr>
              <w:t>178</w:t>
            </w:r>
            <w:r>
              <w:rPr>
                <w:rFonts w:ascii="Times New Roman" w:hAnsi="Times New Roman"/>
                <w:bCs/>
                <w:sz w:val="24"/>
                <w:szCs w:val="24"/>
              </w:rPr>
              <w:t xml:space="preserve"> din CRR.</w:t>
            </w:r>
          </w:p>
        </w:tc>
      </w:tr>
      <w:tr w:rsidR="002A54FF" w:rsidRPr="00E75BB8" w14:paraId="3AD252C0" w14:textId="77777777" w:rsidTr="000B66BC">
        <w:trPr>
          <w:trHeight w:val="71"/>
        </w:trPr>
        <w:tc>
          <w:tcPr>
            <w:tcW w:w="1559" w:type="dxa"/>
            <w:shd w:val="clear" w:color="auto" w:fill="FFFFFF"/>
          </w:tcPr>
          <w:p w14:paraId="08CA0E26" w14:textId="78C5E6F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0280</w:t>
            </w:r>
            <w:r>
              <w:rPr>
                <w:rFonts w:ascii="Times New Roman" w:hAnsi="Times New Roman"/>
                <w:bCs/>
                <w:sz w:val="24"/>
                <w:szCs w:val="24"/>
              </w:rPr>
              <w:t>;</w:t>
            </w:r>
            <w:r w:rsidRPr="00673003">
              <w:rPr>
                <w:rFonts w:ascii="Times New Roman" w:hAnsi="Times New Roman"/>
                <w:bCs/>
                <w:sz w:val="24"/>
                <w:szCs w:val="24"/>
              </w:rPr>
              <w:t>0030</w:t>
            </w:r>
            <w:r>
              <w:rPr>
                <w:rFonts w:ascii="Times New Roman" w:hAnsi="Times New Roman"/>
                <w:bCs/>
                <w:sz w:val="24"/>
                <w:szCs w:val="24"/>
              </w:rPr>
              <w:t>}</w:t>
            </w:r>
          </w:p>
        </w:tc>
        <w:tc>
          <w:tcPr>
            <w:tcW w:w="7406" w:type="dxa"/>
            <w:shd w:val="clear" w:color="auto" w:fill="FFFFFF"/>
          </w:tcPr>
          <w:p w14:paraId="327CD6C9" w14:textId="16A698EF"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Expuneri în stare de nerambursare – Cuantumul ponderat la risc al expunerilor – Expuneri în cadrul abordării standardizate</w:t>
            </w:r>
          </w:p>
          <w:p w14:paraId="4ECD736F" w14:textId="623DFAA3"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Instituțiile raportează cuantumul ponderat la risc al expunerii activelor care reprezintă expuneri în stare de nerambursare și se încadrează, prin urmare, la articolul </w:t>
            </w:r>
            <w:r w:rsidRPr="00673003">
              <w:rPr>
                <w:rFonts w:ascii="Times New Roman" w:hAnsi="Times New Roman"/>
                <w:bCs/>
                <w:sz w:val="24"/>
                <w:szCs w:val="24"/>
              </w:rPr>
              <w:t>127</w:t>
            </w:r>
            <w:r>
              <w:rPr>
                <w:rFonts w:ascii="Times New Roman" w:hAnsi="Times New Roman"/>
                <w:bCs/>
                <w:sz w:val="24"/>
                <w:szCs w:val="24"/>
              </w:rPr>
              <w:t xml:space="preserve"> din CRR.</w:t>
            </w:r>
          </w:p>
        </w:tc>
      </w:tr>
      <w:tr w:rsidR="002A54FF" w:rsidRPr="00E75BB8" w14:paraId="1E9BD77A" w14:textId="77777777" w:rsidTr="000B66BC">
        <w:trPr>
          <w:trHeight w:val="71"/>
        </w:trPr>
        <w:tc>
          <w:tcPr>
            <w:tcW w:w="1559" w:type="dxa"/>
            <w:shd w:val="clear" w:color="auto" w:fill="FFFFFF"/>
          </w:tcPr>
          <w:p w14:paraId="31BD5908" w14:textId="24179E5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0280</w:t>
            </w:r>
            <w:r>
              <w:rPr>
                <w:rFonts w:ascii="Times New Roman" w:hAnsi="Times New Roman"/>
                <w:bCs/>
                <w:sz w:val="24"/>
                <w:szCs w:val="24"/>
              </w:rPr>
              <w:t>;</w:t>
            </w:r>
            <w:r w:rsidRPr="00673003">
              <w:rPr>
                <w:rFonts w:ascii="Times New Roman" w:hAnsi="Times New Roman"/>
                <w:bCs/>
                <w:sz w:val="24"/>
                <w:szCs w:val="24"/>
              </w:rPr>
              <w:t>0040</w:t>
            </w:r>
            <w:r>
              <w:rPr>
                <w:rFonts w:ascii="Times New Roman" w:hAnsi="Times New Roman"/>
                <w:bCs/>
                <w:sz w:val="24"/>
                <w:szCs w:val="24"/>
              </w:rPr>
              <w:t>}</w:t>
            </w:r>
          </w:p>
        </w:tc>
        <w:tc>
          <w:tcPr>
            <w:tcW w:w="7406" w:type="dxa"/>
            <w:shd w:val="clear" w:color="auto" w:fill="FFFFFF"/>
          </w:tcPr>
          <w:p w14:paraId="480D541C" w14:textId="3923716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Expuneri în stare de nerambursare – Cuantumul ponderat la risc al expunerilor – Expuneri în cadrul abordării bazate pe modele interne de rating</w:t>
            </w:r>
          </w:p>
          <w:p w14:paraId="5EF9576D" w14:textId="62CAC8F8"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Instituțiile raportează cuantumul ponderat la risc al expunerii activelor încadrate în clasele de expuneri enumerate la articolul </w:t>
            </w:r>
            <w:r w:rsidRPr="00673003">
              <w:rPr>
                <w:rFonts w:ascii="Times New Roman" w:hAnsi="Times New Roman"/>
                <w:bCs/>
                <w:sz w:val="24"/>
                <w:szCs w:val="24"/>
              </w:rPr>
              <w:t>147</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xml:space="preserve">) din CRR, dacă s-a înregistrat o stare de nerambursare în conformitate cu articolul </w:t>
            </w:r>
            <w:r w:rsidRPr="00673003">
              <w:rPr>
                <w:rFonts w:ascii="Times New Roman" w:hAnsi="Times New Roman"/>
                <w:bCs/>
                <w:sz w:val="24"/>
                <w:szCs w:val="24"/>
              </w:rPr>
              <w:t>178</w:t>
            </w:r>
            <w:r>
              <w:rPr>
                <w:rFonts w:ascii="Times New Roman" w:hAnsi="Times New Roman"/>
                <w:bCs/>
                <w:sz w:val="24"/>
                <w:szCs w:val="24"/>
              </w:rPr>
              <w:t xml:space="preserve"> din CRR.</w:t>
            </w:r>
          </w:p>
        </w:tc>
      </w:tr>
      <w:tr w:rsidR="002A54FF" w:rsidRPr="00E75BB8" w14:paraId="3AEBEAE6" w14:textId="77777777" w:rsidTr="000B66BC">
        <w:trPr>
          <w:trHeight w:val="71"/>
        </w:trPr>
        <w:tc>
          <w:tcPr>
            <w:tcW w:w="1559" w:type="dxa"/>
            <w:shd w:val="clear" w:color="auto" w:fill="FFFFFF"/>
          </w:tcPr>
          <w:p w14:paraId="5BA625DB" w14:textId="374E40D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0290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100727CA" w14:textId="77777777" w:rsidR="00F4754B" w:rsidRPr="000B66BC"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Alte expuneri – Valoarea expunerii pentru calcularea indicatorului efectului de levier – Expuneri în cadrul abordării standardizate</w:t>
            </w:r>
          </w:p>
          <w:p w14:paraId="59E2187D" w14:textId="188CC7CF"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Valoarea expunerii pentru calcularea indicatorului efectului de levier al activelor încadrate în clasele de expuneri enumerate la articolul </w:t>
            </w:r>
            <w:r w:rsidRPr="00673003">
              <w:rPr>
                <w:rFonts w:ascii="Times New Roman" w:hAnsi="Times New Roman"/>
                <w:bCs/>
                <w:sz w:val="24"/>
                <w:szCs w:val="24"/>
              </w:rPr>
              <w:t>112</w:t>
            </w:r>
            <w:r>
              <w:rPr>
                <w:rFonts w:ascii="Times New Roman" w:hAnsi="Times New Roman"/>
                <w:bCs/>
                <w:sz w:val="24"/>
                <w:szCs w:val="24"/>
              </w:rPr>
              <w:t xml:space="preserve"> literele (k), (m), (n), (o), (p) și (q) din CRR. </w:t>
            </w:r>
          </w:p>
          <w:p w14:paraId="243415E4" w14:textId="6BDA1162" w:rsidR="002509B1"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Instituțiile raportează activele care sunt deduse din fondurile proprii (de exemplu, imobilizările necorporale), dar nu pot fi clasificate altfel, chiar dacă o astfel de clasificare nu este necesară pentru determinarea cerințelor de fonduri proprii bazate pe risc în coloanele {*; </w:t>
            </w:r>
            <w:r w:rsidRPr="00673003">
              <w:rPr>
                <w:rFonts w:ascii="Times New Roman" w:hAnsi="Times New Roman"/>
                <w:bCs/>
                <w:sz w:val="24"/>
                <w:szCs w:val="24"/>
              </w:rPr>
              <w:t>0030</w:t>
            </w:r>
            <w:r>
              <w:rPr>
                <w:rFonts w:ascii="Times New Roman" w:hAnsi="Times New Roman"/>
                <w:bCs/>
                <w:sz w:val="24"/>
                <w:szCs w:val="24"/>
              </w:rPr>
              <w:t xml:space="preserve">} și {*; </w:t>
            </w:r>
            <w:r w:rsidRPr="00673003">
              <w:rPr>
                <w:rFonts w:ascii="Times New Roman" w:hAnsi="Times New Roman"/>
                <w:bCs/>
                <w:sz w:val="24"/>
                <w:szCs w:val="24"/>
              </w:rPr>
              <w:t>0040</w:t>
            </w:r>
            <w:r>
              <w:rPr>
                <w:rFonts w:ascii="Times New Roman" w:hAnsi="Times New Roman"/>
                <w:bCs/>
                <w:sz w:val="24"/>
                <w:szCs w:val="24"/>
              </w:rPr>
              <w:t>}.</w:t>
            </w:r>
          </w:p>
          <w:p w14:paraId="7B7E64BF" w14:textId="27D9DDDB"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72E20088" w14:textId="77777777" w:rsidTr="000B66BC">
        <w:trPr>
          <w:trHeight w:val="71"/>
        </w:trPr>
        <w:tc>
          <w:tcPr>
            <w:tcW w:w="1559" w:type="dxa"/>
            <w:shd w:val="clear" w:color="auto" w:fill="FFFFFF"/>
          </w:tcPr>
          <w:p w14:paraId="079F489C" w14:textId="033B0F9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0290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06" w:type="dxa"/>
            <w:shd w:val="clear" w:color="auto" w:fill="FFFFFF"/>
          </w:tcPr>
          <w:p w14:paraId="04B12DFD" w14:textId="7640F74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Alte expuneri – Valoarea expunerii pentru calcularea indicatorului efectului de levier – Expuneri în cadrul abordării bazate pe modele interne de rating</w:t>
            </w:r>
          </w:p>
          <w:p w14:paraId="509BE205" w14:textId="6C20DAC5" w:rsidR="00482670"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Valoarea expunerii pentru calcularea indicatorului efectului de levier al activelor încadrate în clasele de expuneri enumerate la articolul </w:t>
            </w:r>
            <w:r w:rsidRPr="00673003">
              <w:rPr>
                <w:rFonts w:ascii="Times New Roman" w:hAnsi="Times New Roman"/>
                <w:bCs/>
                <w:sz w:val="24"/>
                <w:szCs w:val="24"/>
              </w:rPr>
              <w:t>147</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literele (e), (f) și (g) din CRR.</w:t>
            </w:r>
          </w:p>
          <w:p w14:paraId="71F126DD" w14:textId="4375AAF5" w:rsidR="00BB388D"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Instituțiile raportează activele care sunt deduse din fondurile proprii (de exemplu, imobilizările necorporale), dar nu pot fi clasificate altfel, chiar dacă o astfel de clasificare nu este necesară pentru determinarea cerințelor de fonduri proprii bazate pe risc în coloanele {*; </w:t>
            </w:r>
            <w:r w:rsidRPr="00673003">
              <w:rPr>
                <w:rFonts w:ascii="Times New Roman" w:hAnsi="Times New Roman"/>
                <w:bCs/>
                <w:sz w:val="24"/>
                <w:szCs w:val="24"/>
              </w:rPr>
              <w:t>0030</w:t>
            </w:r>
            <w:r>
              <w:rPr>
                <w:rFonts w:ascii="Times New Roman" w:hAnsi="Times New Roman"/>
                <w:bCs/>
                <w:sz w:val="24"/>
                <w:szCs w:val="24"/>
              </w:rPr>
              <w:t xml:space="preserve">} și {*; </w:t>
            </w:r>
            <w:r w:rsidRPr="00673003">
              <w:rPr>
                <w:rFonts w:ascii="Times New Roman" w:hAnsi="Times New Roman"/>
                <w:bCs/>
                <w:sz w:val="24"/>
                <w:szCs w:val="24"/>
              </w:rPr>
              <w:t>0040</w:t>
            </w:r>
            <w:r>
              <w:rPr>
                <w:rFonts w:ascii="Times New Roman" w:hAnsi="Times New Roman"/>
                <w:bCs/>
                <w:sz w:val="24"/>
                <w:szCs w:val="24"/>
              </w:rPr>
              <w:t>}.</w:t>
            </w:r>
          </w:p>
          <w:p w14:paraId="2C772C0F" w14:textId="142C485B"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6B7AB21E" w14:textId="77777777" w:rsidTr="000B66BC">
        <w:trPr>
          <w:trHeight w:val="71"/>
        </w:trPr>
        <w:tc>
          <w:tcPr>
            <w:tcW w:w="1559" w:type="dxa"/>
            <w:shd w:val="clear" w:color="auto" w:fill="FFFFFF"/>
          </w:tcPr>
          <w:p w14:paraId="633B4D60" w14:textId="1DECF16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0290</w:t>
            </w:r>
            <w:r>
              <w:rPr>
                <w:rFonts w:ascii="Times New Roman" w:hAnsi="Times New Roman"/>
                <w:bCs/>
                <w:sz w:val="24"/>
                <w:szCs w:val="24"/>
              </w:rPr>
              <w:t>;</w:t>
            </w:r>
            <w:r w:rsidRPr="00673003">
              <w:rPr>
                <w:rFonts w:ascii="Times New Roman" w:hAnsi="Times New Roman"/>
                <w:bCs/>
                <w:sz w:val="24"/>
                <w:szCs w:val="24"/>
              </w:rPr>
              <w:t>0030</w:t>
            </w:r>
            <w:r>
              <w:rPr>
                <w:rFonts w:ascii="Times New Roman" w:hAnsi="Times New Roman"/>
                <w:bCs/>
                <w:sz w:val="24"/>
                <w:szCs w:val="24"/>
              </w:rPr>
              <w:t>}</w:t>
            </w:r>
          </w:p>
        </w:tc>
        <w:tc>
          <w:tcPr>
            <w:tcW w:w="7406" w:type="dxa"/>
            <w:shd w:val="clear" w:color="auto" w:fill="FFFFFF"/>
          </w:tcPr>
          <w:p w14:paraId="75145255" w14:textId="3F61541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Alte expuneri – Cuantumul ponderat la risc al expunerilor – Expuneri în cadrul abordării standardizate</w:t>
            </w:r>
          </w:p>
          <w:p w14:paraId="61F5D6CA" w14:textId="01E08C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Valoarea ponderată la risc a expunerii activelor încadrate în clasele de expuneri enumerate la articolul </w:t>
            </w:r>
            <w:r w:rsidRPr="00673003">
              <w:rPr>
                <w:rFonts w:ascii="Times New Roman" w:hAnsi="Times New Roman"/>
                <w:bCs/>
                <w:sz w:val="24"/>
                <w:szCs w:val="24"/>
              </w:rPr>
              <w:t>112</w:t>
            </w:r>
            <w:r>
              <w:rPr>
                <w:rFonts w:ascii="Times New Roman" w:hAnsi="Times New Roman"/>
                <w:bCs/>
                <w:sz w:val="24"/>
                <w:szCs w:val="24"/>
              </w:rPr>
              <w:t xml:space="preserve"> literele (k), (m), (n), (o), (p) și (q) din CRR.</w:t>
            </w:r>
          </w:p>
          <w:p w14:paraId="1A7DE9B0" w14:textId="1E7127C7"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7C5A4860" w14:textId="77777777" w:rsidTr="000B66BC">
        <w:trPr>
          <w:trHeight w:val="71"/>
        </w:trPr>
        <w:tc>
          <w:tcPr>
            <w:tcW w:w="1559" w:type="dxa"/>
            <w:shd w:val="clear" w:color="auto" w:fill="FFFFFF"/>
          </w:tcPr>
          <w:p w14:paraId="5D10170B" w14:textId="0353A1D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0290</w:t>
            </w:r>
            <w:r>
              <w:rPr>
                <w:rFonts w:ascii="Times New Roman" w:hAnsi="Times New Roman"/>
                <w:bCs/>
                <w:sz w:val="24"/>
                <w:szCs w:val="24"/>
              </w:rPr>
              <w:t>;</w:t>
            </w:r>
            <w:r w:rsidRPr="00673003">
              <w:rPr>
                <w:rFonts w:ascii="Times New Roman" w:hAnsi="Times New Roman"/>
                <w:bCs/>
                <w:sz w:val="24"/>
                <w:szCs w:val="24"/>
              </w:rPr>
              <w:t>0040</w:t>
            </w:r>
            <w:r>
              <w:rPr>
                <w:rFonts w:ascii="Times New Roman" w:hAnsi="Times New Roman"/>
                <w:bCs/>
                <w:sz w:val="24"/>
                <w:szCs w:val="24"/>
              </w:rPr>
              <w:t>}</w:t>
            </w:r>
          </w:p>
        </w:tc>
        <w:tc>
          <w:tcPr>
            <w:tcW w:w="7406" w:type="dxa"/>
            <w:shd w:val="clear" w:color="auto" w:fill="FFFFFF"/>
          </w:tcPr>
          <w:p w14:paraId="4D50DB6F" w14:textId="4232608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Alte expuneri – Cuantumul ponderat la risc al expunerilor – Expuneri în cadrul abordării bazate pe modele interne de rating</w:t>
            </w:r>
          </w:p>
          <w:p w14:paraId="047D3368" w14:textId="760FBD6E" w:rsidR="00BB388D"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Valoarea ponderată la risc a expunerii activelor încadrate în clasele de expuneri enumerate la articolul </w:t>
            </w:r>
            <w:r w:rsidRPr="00673003">
              <w:rPr>
                <w:rFonts w:ascii="Times New Roman" w:hAnsi="Times New Roman"/>
                <w:bCs/>
                <w:sz w:val="24"/>
                <w:szCs w:val="24"/>
              </w:rPr>
              <w:t>147</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literele (e), (f) și (g) din CRR.</w:t>
            </w:r>
          </w:p>
          <w:p w14:paraId="2891CC60" w14:textId="54E32862"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1F3D2776" w14:textId="77777777" w:rsidTr="000B66BC">
        <w:trPr>
          <w:trHeight w:val="71"/>
        </w:trPr>
        <w:tc>
          <w:tcPr>
            <w:tcW w:w="1559" w:type="dxa"/>
            <w:shd w:val="clear" w:color="auto" w:fill="FFFFFF"/>
          </w:tcPr>
          <w:p w14:paraId="2E979259" w14:textId="01C67E6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0300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06" w:type="dxa"/>
            <w:shd w:val="clear" w:color="auto" w:fill="FFFFFF"/>
          </w:tcPr>
          <w:p w14:paraId="3D18A2F9" w14:textId="29912885"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Din care: </w:t>
            </w:r>
            <w:r>
              <w:rPr>
                <w:rFonts w:ascii="Times New Roman" w:hAnsi="Times New Roman"/>
                <w:b/>
                <w:sz w:val="24"/>
                <w:szCs w:val="24"/>
              </w:rPr>
              <w:t>Expuneri din securitizare – Valoarea expunerii pentru calcularea indicatorului efectului de levier – Expuneri în cadrul abordării standardizate</w:t>
            </w:r>
          </w:p>
          <w:p w14:paraId="7530F6A8" w14:textId="40CC45E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Valoarea expunerii pentru calcularea indicatorului efectului de levier al activelor care reprezintă expuneri din securitizare în cadrul abordării standardizate, astfel cum sunt prevăzute la articolul </w:t>
            </w:r>
            <w:r w:rsidRPr="00673003">
              <w:rPr>
                <w:rFonts w:ascii="Times New Roman" w:hAnsi="Times New Roman"/>
                <w:bCs/>
                <w:sz w:val="24"/>
                <w:szCs w:val="24"/>
              </w:rPr>
              <w:t>112</w:t>
            </w:r>
            <w:r>
              <w:rPr>
                <w:rFonts w:ascii="Times New Roman" w:hAnsi="Times New Roman"/>
                <w:bCs/>
                <w:sz w:val="24"/>
                <w:szCs w:val="24"/>
              </w:rPr>
              <w:t xml:space="preserve"> litera (m) din CRR.</w:t>
            </w:r>
          </w:p>
          <w:p w14:paraId="2DE0AC42" w14:textId="77A211EB" w:rsidR="009C4E79"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54158C66" w14:textId="77777777" w:rsidTr="000B66BC">
        <w:trPr>
          <w:trHeight w:val="71"/>
        </w:trPr>
        <w:tc>
          <w:tcPr>
            <w:tcW w:w="1559" w:type="dxa"/>
            <w:shd w:val="clear" w:color="auto" w:fill="FFFFFF"/>
          </w:tcPr>
          <w:p w14:paraId="081F9849" w14:textId="6C8F235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0300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06" w:type="dxa"/>
            <w:shd w:val="clear" w:color="auto" w:fill="FFFFFF"/>
          </w:tcPr>
          <w:p w14:paraId="12C4E302" w14:textId="1F965943"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Din care: </w:t>
            </w:r>
            <w:r>
              <w:rPr>
                <w:rFonts w:ascii="Times New Roman" w:hAnsi="Times New Roman"/>
                <w:b/>
                <w:sz w:val="24"/>
                <w:szCs w:val="24"/>
              </w:rPr>
              <w:t>Expuneri din securitizare – Valoarea expunerii pentru calcularea indicatorului efectului de levier – Expuneri în cadrul abordării bazate pe modele interne de rating</w:t>
            </w:r>
          </w:p>
          <w:p w14:paraId="52AFEF6A" w14:textId="65EB209A"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Valoarea expunerii pentru calcularea indicatorului efectului de levier al activelor care reprezintă expuneri din securitizare în cadrul abordării bazate pe modele interne de rating, astfel cum sunt prevăzute la articolul </w:t>
            </w:r>
            <w:r w:rsidRPr="00673003">
              <w:rPr>
                <w:rFonts w:ascii="Times New Roman" w:hAnsi="Times New Roman"/>
                <w:bCs/>
                <w:sz w:val="24"/>
                <w:szCs w:val="24"/>
              </w:rPr>
              <w:t>147</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litera (f) din CRR.</w:t>
            </w:r>
          </w:p>
          <w:p w14:paraId="5A4CEC64" w14:textId="084E95CE" w:rsidR="002509B1" w:rsidRPr="000B66BC" w:rsidDel="00B9734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2D8DCA0F" w14:textId="77777777" w:rsidTr="000B66BC">
        <w:trPr>
          <w:trHeight w:val="71"/>
        </w:trPr>
        <w:tc>
          <w:tcPr>
            <w:tcW w:w="1559" w:type="dxa"/>
            <w:shd w:val="clear" w:color="auto" w:fill="FFFFFF"/>
          </w:tcPr>
          <w:p w14:paraId="59B7F740" w14:textId="0030030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0300</w:t>
            </w:r>
            <w:r>
              <w:rPr>
                <w:rFonts w:ascii="Times New Roman" w:hAnsi="Times New Roman"/>
                <w:bCs/>
                <w:sz w:val="24"/>
                <w:szCs w:val="24"/>
              </w:rPr>
              <w:t>;</w:t>
            </w:r>
            <w:r w:rsidRPr="00673003">
              <w:rPr>
                <w:rFonts w:ascii="Times New Roman" w:hAnsi="Times New Roman"/>
                <w:bCs/>
                <w:sz w:val="24"/>
                <w:szCs w:val="24"/>
              </w:rPr>
              <w:t>0030</w:t>
            </w:r>
            <w:r>
              <w:rPr>
                <w:rFonts w:ascii="Times New Roman" w:hAnsi="Times New Roman"/>
                <w:bCs/>
                <w:sz w:val="24"/>
                <w:szCs w:val="24"/>
              </w:rPr>
              <w:t>}</w:t>
            </w:r>
          </w:p>
        </w:tc>
        <w:tc>
          <w:tcPr>
            <w:tcW w:w="7406" w:type="dxa"/>
            <w:shd w:val="clear" w:color="auto" w:fill="FFFFFF"/>
          </w:tcPr>
          <w:p w14:paraId="0195360F" w14:textId="4CF1300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Din care: Expuneri din securitizare – Cuantumul ponderat la risc al expunerilor – Expuneri în cadrul abordării standardizate</w:t>
            </w:r>
          </w:p>
          <w:p w14:paraId="583F2964" w14:textId="49D5BBD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Cuantumul ponderat la risc al expunerii activelor care reprezintă expuneri din securitizare în cadrul abordării standardizate, astfel cum sunt prevăzute la articolul </w:t>
            </w:r>
            <w:r w:rsidRPr="00673003">
              <w:rPr>
                <w:rFonts w:ascii="Times New Roman" w:hAnsi="Times New Roman"/>
                <w:bCs/>
                <w:sz w:val="24"/>
                <w:szCs w:val="24"/>
              </w:rPr>
              <w:t>112</w:t>
            </w:r>
            <w:r>
              <w:rPr>
                <w:rFonts w:ascii="Times New Roman" w:hAnsi="Times New Roman"/>
                <w:bCs/>
                <w:sz w:val="24"/>
                <w:szCs w:val="24"/>
              </w:rPr>
              <w:t xml:space="preserve"> litera (m) din CRR. </w:t>
            </w:r>
          </w:p>
          <w:p w14:paraId="34AEB620" w14:textId="279486F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4AF9EC67" w14:textId="77777777" w:rsidTr="000B66BC">
        <w:trPr>
          <w:trHeight w:val="71"/>
        </w:trPr>
        <w:tc>
          <w:tcPr>
            <w:tcW w:w="1559" w:type="dxa"/>
            <w:shd w:val="clear" w:color="auto" w:fill="FFFFFF"/>
          </w:tcPr>
          <w:p w14:paraId="338D7286" w14:textId="4155BC0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0300</w:t>
            </w:r>
            <w:r>
              <w:rPr>
                <w:rFonts w:ascii="Times New Roman" w:hAnsi="Times New Roman"/>
                <w:bCs/>
                <w:sz w:val="24"/>
                <w:szCs w:val="24"/>
              </w:rPr>
              <w:t>;</w:t>
            </w:r>
            <w:r w:rsidRPr="00673003">
              <w:rPr>
                <w:rFonts w:ascii="Times New Roman" w:hAnsi="Times New Roman"/>
                <w:bCs/>
                <w:sz w:val="24"/>
                <w:szCs w:val="24"/>
              </w:rPr>
              <w:t>0040</w:t>
            </w:r>
            <w:r>
              <w:rPr>
                <w:rFonts w:ascii="Times New Roman" w:hAnsi="Times New Roman"/>
                <w:bCs/>
                <w:sz w:val="24"/>
                <w:szCs w:val="24"/>
              </w:rPr>
              <w:t>}</w:t>
            </w:r>
          </w:p>
        </w:tc>
        <w:tc>
          <w:tcPr>
            <w:tcW w:w="7406" w:type="dxa"/>
            <w:shd w:val="clear" w:color="auto" w:fill="FFFFFF"/>
          </w:tcPr>
          <w:p w14:paraId="546F46AF" w14:textId="111BE03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Din care: Expuneri din securitizare – Cuantumul ponderat la risc al expunerilor – Expuneri în cadrul abordării bazate pe modele interne de rating</w:t>
            </w:r>
          </w:p>
          <w:p w14:paraId="745FCC52" w14:textId="080B8E3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Cuantumul ponderat la risc al expunerii activelor care reprezintă expuneri din securitizare în cadrul abordării bazate pe modele interne de rating, astfel cum sunt prevăzute la articolul </w:t>
            </w:r>
            <w:r w:rsidRPr="00673003">
              <w:rPr>
                <w:rFonts w:ascii="Times New Roman" w:hAnsi="Times New Roman"/>
                <w:bCs/>
                <w:sz w:val="24"/>
                <w:szCs w:val="24"/>
              </w:rPr>
              <w:t>147</w:t>
            </w:r>
            <w:r>
              <w:rPr>
                <w:rFonts w:ascii="Times New Roman" w:hAnsi="Times New Roman"/>
                <w:bCs/>
                <w:sz w:val="24"/>
                <w:szCs w:val="24"/>
              </w:rPr>
              <w:t xml:space="preserve"> alineatul (</w:t>
            </w:r>
            <w:r w:rsidRPr="00673003">
              <w:rPr>
                <w:rFonts w:ascii="Times New Roman" w:hAnsi="Times New Roman"/>
                <w:bCs/>
                <w:sz w:val="24"/>
                <w:szCs w:val="24"/>
              </w:rPr>
              <w:t>2</w:t>
            </w:r>
            <w:r>
              <w:rPr>
                <w:rFonts w:ascii="Times New Roman" w:hAnsi="Times New Roman"/>
                <w:bCs/>
                <w:sz w:val="24"/>
                <w:szCs w:val="24"/>
              </w:rPr>
              <w:t xml:space="preserve">) litera (f) din CRR. </w:t>
            </w:r>
          </w:p>
          <w:p w14:paraId="6DCC2024" w14:textId="3E5BF347"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19980126" w14:textId="77777777" w:rsidTr="000B66BC">
        <w:trPr>
          <w:trHeight w:val="71"/>
        </w:trPr>
        <w:tc>
          <w:tcPr>
            <w:tcW w:w="1559" w:type="dxa"/>
            <w:shd w:val="clear" w:color="auto" w:fill="FFFFFF"/>
          </w:tcPr>
          <w:p w14:paraId="70EF17D6" w14:textId="2BA7366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0310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06" w:type="dxa"/>
            <w:shd w:val="clear" w:color="auto" w:fill="FFFFFF"/>
          </w:tcPr>
          <w:p w14:paraId="1F726694" w14:textId="75DDDC0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Finanțarea comerțului (element memorandum) – Valoarea expunerii pentru calcularea indicatorului efectului de levier – Expuneri în cadrul abordării standardizate</w:t>
            </w:r>
          </w:p>
          <w:p w14:paraId="40329EE0" w14:textId="6890CB13"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Valoarea expunerii pentru calcularea indicatorului efectului de levier al elementelor bilanțiere care se referă la darea cu împrumut către un exportator sau un importator de bunuri sau servicii prin intermediul creditelor de import sau de export și la operațiuni similare.</w:t>
            </w:r>
          </w:p>
          <w:p w14:paraId="07887909" w14:textId="376C2A24"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7849841B" w14:textId="77777777" w:rsidTr="000B66BC">
        <w:trPr>
          <w:trHeight w:val="71"/>
        </w:trPr>
        <w:tc>
          <w:tcPr>
            <w:tcW w:w="1559" w:type="dxa"/>
            <w:shd w:val="clear" w:color="auto" w:fill="FFFFFF"/>
          </w:tcPr>
          <w:p w14:paraId="7770CF17" w14:textId="209AA22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0310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06" w:type="dxa"/>
            <w:shd w:val="clear" w:color="auto" w:fill="FFFFFF"/>
          </w:tcPr>
          <w:p w14:paraId="3DC59FB7" w14:textId="38AD74C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Finanțarea comerțului (element memorandum) – Valoarea expunerii pentru calcularea indicatorului efectului de levier – Expuneri în cadrul abordării bazate pe modele interne de rating</w:t>
            </w:r>
          </w:p>
          <w:p w14:paraId="0A442979" w14:textId="3B301CAB"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Valoarea expunerii pentru calcularea indicatorului efectului de levier al elementelor bilanțiere care se referă la darea cu împrumut către un exportator sau un importator de bunuri sau servicii prin intermediul creditelor de import sau de export și la operațiuni similare.</w:t>
            </w:r>
          </w:p>
          <w:p w14:paraId="009892EF" w14:textId="4CD440BB"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0944BE23" w14:textId="77777777" w:rsidTr="000B66BC">
        <w:trPr>
          <w:trHeight w:val="71"/>
        </w:trPr>
        <w:tc>
          <w:tcPr>
            <w:tcW w:w="1559" w:type="dxa"/>
            <w:shd w:val="clear" w:color="auto" w:fill="FFFFFF"/>
          </w:tcPr>
          <w:p w14:paraId="375E033C" w14:textId="2994690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0310</w:t>
            </w:r>
            <w:r>
              <w:rPr>
                <w:rFonts w:ascii="Times New Roman" w:hAnsi="Times New Roman"/>
                <w:bCs/>
                <w:sz w:val="24"/>
                <w:szCs w:val="24"/>
              </w:rPr>
              <w:t>;</w:t>
            </w:r>
            <w:r w:rsidRPr="00673003">
              <w:rPr>
                <w:rFonts w:ascii="Times New Roman" w:hAnsi="Times New Roman"/>
                <w:bCs/>
                <w:sz w:val="24"/>
                <w:szCs w:val="24"/>
              </w:rPr>
              <w:t>0030</w:t>
            </w:r>
            <w:r>
              <w:rPr>
                <w:rFonts w:ascii="Times New Roman" w:hAnsi="Times New Roman"/>
                <w:bCs/>
                <w:sz w:val="24"/>
                <w:szCs w:val="24"/>
              </w:rPr>
              <w:t>}</w:t>
            </w:r>
          </w:p>
        </w:tc>
        <w:tc>
          <w:tcPr>
            <w:tcW w:w="7406" w:type="dxa"/>
            <w:shd w:val="clear" w:color="auto" w:fill="FFFFFF"/>
          </w:tcPr>
          <w:p w14:paraId="2CAEEABE" w14:textId="362B2A0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Finanțarea comerțului (element memorandum) – Cuantumul ponderat la risc al expunerilor – Expuneri în cadrul abordării standardizate</w:t>
            </w:r>
          </w:p>
          <w:p w14:paraId="08DFF23E" w14:textId="3FC8943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Valoarea ponderată la risc a expunerii elementelor bilanțiere care se referă la darea cu împrumut către un exportator sau un importator de bunuri sau servicii prin intermediul creditelor de import sau de export și la operațiuni similare.</w:t>
            </w:r>
          </w:p>
          <w:p w14:paraId="1392FEC6" w14:textId="0CEA5EB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standardizate.</w:t>
            </w:r>
          </w:p>
        </w:tc>
      </w:tr>
      <w:tr w:rsidR="002A54FF" w:rsidRPr="00E75BB8" w14:paraId="2EAEC41E" w14:textId="77777777" w:rsidTr="000B66BC">
        <w:trPr>
          <w:trHeight w:val="71"/>
        </w:trPr>
        <w:tc>
          <w:tcPr>
            <w:tcW w:w="1559" w:type="dxa"/>
            <w:shd w:val="clear" w:color="auto" w:fill="FFFFFF"/>
          </w:tcPr>
          <w:p w14:paraId="2D3EEDC7" w14:textId="50ACD0A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0310</w:t>
            </w:r>
            <w:r>
              <w:rPr>
                <w:rFonts w:ascii="Times New Roman" w:hAnsi="Times New Roman"/>
                <w:bCs/>
                <w:sz w:val="24"/>
                <w:szCs w:val="24"/>
              </w:rPr>
              <w:t>;</w:t>
            </w:r>
            <w:r w:rsidRPr="00673003">
              <w:rPr>
                <w:rFonts w:ascii="Times New Roman" w:hAnsi="Times New Roman"/>
                <w:bCs/>
                <w:sz w:val="24"/>
                <w:szCs w:val="24"/>
              </w:rPr>
              <w:t>0040</w:t>
            </w:r>
            <w:r>
              <w:rPr>
                <w:rFonts w:ascii="Times New Roman" w:hAnsi="Times New Roman"/>
                <w:bCs/>
                <w:sz w:val="24"/>
                <w:szCs w:val="24"/>
              </w:rPr>
              <w:t>}</w:t>
            </w:r>
          </w:p>
        </w:tc>
        <w:tc>
          <w:tcPr>
            <w:tcW w:w="7406" w:type="dxa"/>
            <w:shd w:val="clear" w:color="auto" w:fill="FFFFFF"/>
          </w:tcPr>
          <w:p w14:paraId="6234B372" w14:textId="0FE9A0F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Finanțarea comerțului (element memorandum) – Cuantumul ponderat la risc al expunerilor – Expuneri în cadrul abordării bazate pe modele interne de rating</w:t>
            </w:r>
          </w:p>
          <w:p w14:paraId="7C41D05F" w14:textId="163F70F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Cuantumul ponderat la risc al expunerii elementelor bilanțiere care se referă la darea cu împrumut către un exportator sau un importator de bunuri sau servicii prin intermediul creditelor de import sau de export și la operațiuni similare.</w:t>
            </w:r>
          </w:p>
          <w:p w14:paraId="69D1BF8F" w14:textId="1ADC695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0F47267B" w14:textId="77777777" w:rsidTr="000B66BC">
        <w:trPr>
          <w:trHeight w:val="71"/>
        </w:trPr>
        <w:tc>
          <w:tcPr>
            <w:tcW w:w="1559" w:type="dxa"/>
            <w:shd w:val="clear" w:color="auto" w:fill="FFFFFF"/>
          </w:tcPr>
          <w:p w14:paraId="01A66D59" w14:textId="16BAA6D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0320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06" w:type="dxa"/>
            <w:shd w:val="clear" w:color="auto" w:fill="FFFFFF"/>
          </w:tcPr>
          <w:p w14:paraId="68BD9684" w14:textId="77777777"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Din care: </w:t>
            </w:r>
            <w:r>
              <w:rPr>
                <w:rFonts w:ascii="Times New Roman" w:hAnsi="Times New Roman"/>
                <w:b/>
                <w:sz w:val="24"/>
                <w:szCs w:val="24"/>
              </w:rPr>
              <w:t>În cadrul schemei oficiale de asigurare a creditelor de export – Valoarea expunerii pentru calcularea indicatorului efectului de levier – Expuneri în cadrul abordării standardizate</w:t>
            </w:r>
          </w:p>
          <w:p w14:paraId="77C2AA79" w14:textId="008650ED"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Valoarea expunerii pentru calcularea indicatorului efectului de levier al elementelor bilanțiere care se referă la finanțarea comerțului în cadrul unei scheme oficiale de asigurare a creditelor de export.</w:t>
            </w:r>
          </w:p>
          <w:p w14:paraId="724169CB" w14:textId="4B72375C"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szCs w:val="24"/>
              </w:rPr>
              <w:t>Pentru completarea formularului LR</w:t>
            </w:r>
            <w:r w:rsidRPr="00673003">
              <w:rPr>
                <w:rFonts w:ascii="Times New Roman" w:hAnsi="Times New Roman"/>
                <w:sz w:val="24"/>
                <w:szCs w:val="24"/>
              </w:rPr>
              <w:t>4</w:t>
            </w:r>
            <w:r>
              <w:rPr>
                <w:rFonts w:ascii="Times New Roman" w:hAnsi="Times New Roman"/>
                <w:sz w:val="24"/>
                <w:szCs w:val="24"/>
              </w:rPr>
              <w:t xml:space="preserve">, schema oficială de asigurare a creditelor de export se referă la sprijinul oficial acordat de guvern sau de o altă entitate, cum ar fi o agenție oficială de creditare a exportului, sub formă de, printre altele, credite/finanțări directe, refinanțări, subvenționare a ratei dobânzii (în cazul în care se garantează o rată fixă a dobânzii pe toată durata creditului), finanțare a ajutoarelor (credite și granturi), asigurare a creditelor de export și garanții. </w:t>
            </w:r>
          </w:p>
          <w:p w14:paraId="6749A4E0" w14:textId="3BDB38A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szCs w:val="24"/>
              </w:rPr>
              <w:t>Instituțiile raportează valoarea obținută după scăderea expunerilor aflate în stare de nerambursare în cadrul abordării standardizate.</w:t>
            </w:r>
          </w:p>
        </w:tc>
      </w:tr>
      <w:tr w:rsidR="002A54FF" w:rsidRPr="00E75BB8" w14:paraId="324D0C14" w14:textId="77777777" w:rsidTr="000B66BC">
        <w:trPr>
          <w:trHeight w:val="71"/>
        </w:trPr>
        <w:tc>
          <w:tcPr>
            <w:tcW w:w="1559" w:type="dxa"/>
            <w:shd w:val="clear" w:color="auto" w:fill="FFFFFF"/>
          </w:tcPr>
          <w:p w14:paraId="379BEEE3" w14:textId="251ACAEF"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0320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06" w:type="dxa"/>
            <w:shd w:val="clear" w:color="auto" w:fill="FFFFFF"/>
          </w:tcPr>
          <w:p w14:paraId="487C59EC" w14:textId="64199DCF"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Din care: </w:t>
            </w:r>
            <w:r>
              <w:rPr>
                <w:rFonts w:ascii="Times New Roman" w:hAnsi="Times New Roman"/>
                <w:b/>
                <w:sz w:val="24"/>
                <w:szCs w:val="24"/>
              </w:rPr>
              <w:t>În cadrul schemei oficiale de asigurare a creditelor de export – Valoarea expunerii pentru calcularea indicatorului efectului de levier – Expuneri în cadrul abordării bazate pe modele interne de rating</w:t>
            </w:r>
          </w:p>
          <w:p w14:paraId="28C477A6" w14:textId="45C80184"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Valoarea expunerii pentru calcularea indicatorului efectului de levier al elementelor bilanțiere care se referă la finanțarea comerțului în cadrul unei scheme oficiale de asigurare a creditelor de export.</w:t>
            </w:r>
            <w:r>
              <w:rPr>
                <w:rFonts w:ascii="Times New Roman" w:hAnsi="Times New Roman"/>
                <w:bCs/>
                <w:sz w:val="24"/>
                <w:szCs w:val="24"/>
              </w:rPr>
              <w:t xml:space="preserve"> </w:t>
            </w:r>
          </w:p>
          <w:p w14:paraId="453591E6" w14:textId="24EEED56"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szCs w:val="24"/>
              </w:rPr>
              <w:t>Pentru completarea formularului LR</w:t>
            </w:r>
            <w:r w:rsidRPr="00673003">
              <w:rPr>
                <w:rFonts w:ascii="Times New Roman" w:hAnsi="Times New Roman"/>
                <w:sz w:val="24"/>
                <w:szCs w:val="24"/>
              </w:rPr>
              <w:t>4</w:t>
            </w:r>
            <w:r>
              <w:rPr>
                <w:rFonts w:ascii="Times New Roman" w:hAnsi="Times New Roman"/>
                <w:sz w:val="24"/>
                <w:szCs w:val="24"/>
              </w:rPr>
              <w:t>, schema oficială de asigurare a creditelor de export se referă la sprijinul oficial acordat de guvern sau de o altă entitate, cum ar fi o agenție oficială de creditare a exportului, sub formă de, printre altele, credite/finanțări directe, refinanțări, subvenționare a ratei dobânzii (în cazul în care se garantează o rată fixă a dobânzii pe toată durata creditului), finanțare a ajutoarelor (credite și granturi), asigurare a creditelor de export și garanții.</w:t>
            </w:r>
          </w:p>
          <w:p w14:paraId="121B09A0" w14:textId="7D13C18C" w:rsidR="002509B1" w:rsidRPr="000B66BC" w:rsidDel="00600AB1"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r w:rsidR="002A54FF" w:rsidRPr="00E75BB8" w14:paraId="5958CABD" w14:textId="77777777" w:rsidTr="000B66BC">
        <w:trPr>
          <w:trHeight w:val="71"/>
        </w:trPr>
        <w:tc>
          <w:tcPr>
            <w:tcW w:w="1559" w:type="dxa"/>
            <w:shd w:val="clear" w:color="auto" w:fill="FFFFFF"/>
          </w:tcPr>
          <w:p w14:paraId="50D523A5" w14:textId="2D5719F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0320</w:t>
            </w:r>
            <w:r>
              <w:rPr>
                <w:rFonts w:ascii="Times New Roman" w:hAnsi="Times New Roman"/>
                <w:bCs/>
                <w:sz w:val="24"/>
                <w:szCs w:val="24"/>
              </w:rPr>
              <w:t>;</w:t>
            </w:r>
            <w:r w:rsidRPr="00673003">
              <w:rPr>
                <w:rFonts w:ascii="Times New Roman" w:hAnsi="Times New Roman"/>
                <w:bCs/>
                <w:sz w:val="24"/>
                <w:szCs w:val="24"/>
              </w:rPr>
              <w:t>0030</w:t>
            </w:r>
            <w:r>
              <w:rPr>
                <w:rFonts w:ascii="Times New Roman" w:hAnsi="Times New Roman"/>
                <w:bCs/>
                <w:sz w:val="24"/>
                <w:szCs w:val="24"/>
              </w:rPr>
              <w:t>}</w:t>
            </w:r>
          </w:p>
        </w:tc>
        <w:tc>
          <w:tcPr>
            <w:tcW w:w="7406" w:type="dxa"/>
            <w:shd w:val="clear" w:color="auto" w:fill="FFFFFF"/>
          </w:tcPr>
          <w:p w14:paraId="1BC55C9E" w14:textId="018B97B0"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Din care: În cadrul schemei oficiale de asigurare a creditelor de export – Cuantumul ponderat la risc al expunerilor – Expuneri în cadrul abordării standardizate</w:t>
            </w:r>
          </w:p>
          <w:p w14:paraId="5BDA0B92" w14:textId="79F518BC"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Valoarea ponderată la risc a expunerii elementelor bilanțiere care se referă la finanțarea comerțului în cadrul unei scheme oficiale de asigurare a creditelor de export.</w:t>
            </w:r>
            <w:r>
              <w:rPr>
                <w:rFonts w:ascii="Times New Roman" w:hAnsi="Times New Roman"/>
                <w:bCs/>
                <w:sz w:val="24"/>
                <w:szCs w:val="24"/>
              </w:rPr>
              <w:t xml:space="preserve"> </w:t>
            </w:r>
          </w:p>
          <w:p w14:paraId="04A05DE3" w14:textId="09DF700B"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szCs w:val="24"/>
              </w:rPr>
              <w:t>Pentru completarea formularului LR</w:t>
            </w:r>
            <w:r w:rsidRPr="00673003">
              <w:rPr>
                <w:rFonts w:ascii="Times New Roman" w:hAnsi="Times New Roman"/>
                <w:sz w:val="24"/>
                <w:szCs w:val="24"/>
              </w:rPr>
              <w:t>4</w:t>
            </w:r>
            <w:r>
              <w:rPr>
                <w:rFonts w:ascii="Times New Roman" w:hAnsi="Times New Roman"/>
                <w:sz w:val="24"/>
                <w:szCs w:val="24"/>
              </w:rPr>
              <w:t xml:space="preserve">, schema oficială de asigurare a creditelor de export se referă la sprijinul oficial acordat de guvern sau de o altă entitate, cum ar fi o agenție oficială de creditare a exportului, sub formă de, printre altele, credite/finanțări directe, refinanțări, subvenționare a ratei dobânzii (în cazul în care se garantează o rată fixă a dobânzii pe toată durata creditului), finanțare a ajutoarelor (credite și granturi), asigurare a creditelor de export și garanții. </w:t>
            </w:r>
          </w:p>
          <w:p w14:paraId="4F35ADC9" w14:textId="4AC2CE5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Instituțiile raportează valoarea obținută după scăderea expunerilor aflate în stare de nerambursare în cadrul abordării standardizate.</w:t>
            </w:r>
          </w:p>
        </w:tc>
      </w:tr>
      <w:tr w:rsidR="002A54FF" w:rsidRPr="00E75BB8" w14:paraId="50DFFA63" w14:textId="77777777" w:rsidTr="000B66BC">
        <w:trPr>
          <w:trHeight w:val="71"/>
        </w:trPr>
        <w:tc>
          <w:tcPr>
            <w:tcW w:w="1559" w:type="dxa"/>
            <w:shd w:val="clear" w:color="auto" w:fill="FFFFFF"/>
          </w:tcPr>
          <w:p w14:paraId="3E66A2E1" w14:textId="52C5C76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w:t>
            </w:r>
            <w:r w:rsidRPr="00673003">
              <w:rPr>
                <w:rFonts w:ascii="Times New Roman" w:hAnsi="Times New Roman"/>
                <w:bCs/>
                <w:sz w:val="24"/>
                <w:szCs w:val="24"/>
              </w:rPr>
              <w:t>0320</w:t>
            </w:r>
            <w:r>
              <w:rPr>
                <w:rFonts w:ascii="Times New Roman" w:hAnsi="Times New Roman"/>
                <w:bCs/>
                <w:sz w:val="24"/>
                <w:szCs w:val="24"/>
              </w:rPr>
              <w:t>;</w:t>
            </w:r>
            <w:r w:rsidRPr="00673003">
              <w:rPr>
                <w:rFonts w:ascii="Times New Roman" w:hAnsi="Times New Roman"/>
                <w:bCs/>
                <w:sz w:val="24"/>
                <w:szCs w:val="24"/>
              </w:rPr>
              <w:t>0040</w:t>
            </w:r>
            <w:r>
              <w:rPr>
                <w:rFonts w:ascii="Times New Roman" w:hAnsi="Times New Roman"/>
                <w:bCs/>
                <w:sz w:val="24"/>
                <w:szCs w:val="24"/>
              </w:rPr>
              <w:t>}</w:t>
            </w:r>
          </w:p>
        </w:tc>
        <w:tc>
          <w:tcPr>
            <w:tcW w:w="7406" w:type="dxa"/>
            <w:shd w:val="clear" w:color="auto" w:fill="FFFFFF"/>
          </w:tcPr>
          <w:p w14:paraId="02837300" w14:textId="087FB5C1"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Din care: În cadrul schemei oficiale de asigurare a creditelor de export – Cuantumul ponderat la risc al expunerilor – Expuneri în cadrul abordării bazate pe modele interne de rating</w:t>
            </w:r>
          </w:p>
          <w:p w14:paraId="7E51B295" w14:textId="2E71FA87"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Cuantumul ponderat la risc al expunerii elementelor bilanțiere care se referă la finanțarea comerțului în cadrul unei scheme oficiale de asigurare a creditelor de export.</w:t>
            </w:r>
            <w:r>
              <w:rPr>
                <w:rFonts w:ascii="Times New Roman" w:hAnsi="Times New Roman"/>
                <w:bCs/>
                <w:sz w:val="24"/>
                <w:szCs w:val="24"/>
              </w:rPr>
              <w:t xml:space="preserve"> </w:t>
            </w:r>
          </w:p>
          <w:p w14:paraId="22173B42" w14:textId="69585F6C"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szCs w:val="24"/>
              </w:rPr>
              <w:t>Pentru completarea formularului LR</w:t>
            </w:r>
            <w:r w:rsidRPr="00673003">
              <w:rPr>
                <w:rFonts w:ascii="Times New Roman" w:hAnsi="Times New Roman"/>
                <w:sz w:val="24"/>
                <w:szCs w:val="24"/>
              </w:rPr>
              <w:t>4</w:t>
            </w:r>
            <w:r>
              <w:rPr>
                <w:rFonts w:ascii="Times New Roman" w:hAnsi="Times New Roman"/>
                <w:sz w:val="24"/>
                <w:szCs w:val="24"/>
              </w:rPr>
              <w:t xml:space="preserve">, schema oficială de asigurare a creditelor de export se referă la sprijinul oficial acordat de guvern sau de o altă entitate, cum ar fi o agenție oficială de creditare a exportului, sub formă de, printre altele, credite/finanțări directe, refinanțări, subvenționare a ratei dobânzii (în cazul în care se garantează o rată fixă a dobânzii pe toată durata creditului), finanțare a ajutoarelor (credite și granturi), asigurare a creditelor de export și garanții. </w:t>
            </w:r>
          </w:p>
          <w:p w14:paraId="16D3A7FB" w14:textId="65A4E59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Instituțiile raportează valoarea obținută după scăderea expunerilor aflate în stare de nerambursare în cadrul abordării bazate pe modele interne de rating.</w:t>
            </w:r>
          </w:p>
        </w:tc>
      </w:tr>
    </w:tbl>
    <w:p w14:paraId="6F5938BB" w14:textId="71A3874E" w:rsidR="004C0459" w:rsidRPr="000B66BC" w:rsidRDefault="004C0459" w:rsidP="000B66BC">
      <w:pPr>
        <w:pStyle w:val="BodyText1"/>
        <w:spacing w:after="240"/>
        <w:ind w:left="720"/>
        <w:rPr>
          <w:rFonts w:ascii="Times New Roman" w:hAnsi="Times New Roman"/>
          <w:b/>
          <w:sz w:val="24"/>
          <w:szCs w:val="24"/>
        </w:rPr>
      </w:pPr>
      <w:bookmarkStart w:id="75" w:name="_Toc351048511"/>
      <w:bookmarkStart w:id="76" w:name="_Toc359414290"/>
      <w:bookmarkStart w:id="77" w:name="_Toc423089075"/>
      <w:bookmarkEnd w:id="74"/>
    </w:p>
    <w:p w14:paraId="3B957644" w14:textId="7AA08C09" w:rsidR="00217D1F" w:rsidRPr="000B66BC" w:rsidRDefault="005F4574" w:rsidP="000B66BC">
      <w:pPr>
        <w:pStyle w:val="BodyText1"/>
        <w:spacing w:after="240"/>
        <w:ind w:left="357" w:hanging="357"/>
        <w:outlineLvl w:val="1"/>
        <w:rPr>
          <w:rFonts w:ascii="Times New Roman" w:hAnsi="Times New Roman"/>
          <w:b/>
          <w:sz w:val="24"/>
          <w:szCs w:val="24"/>
        </w:rPr>
      </w:pPr>
      <w:bookmarkStart w:id="78" w:name="_Toc58820210"/>
      <w:r w:rsidRPr="00673003">
        <w:rPr>
          <w:rFonts w:ascii="Times New Roman" w:hAnsi="Times New Roman"/>
          <w:b/>
          <w:sz w:val="24"/>
          <w:szCs w:val="24"/>
        </w:rPr>
        <w:t>6</w:t>
      </w:r>
      <w:r>
        <w:rPr>
          <w:rFonts w:ascii="Times New Roman" w:hAnsi="Times New Roman"/>
          <w:b/>
          <w:sz w:val="24"/>
          <w:szCs w:val="24"/>
        </w:rPr>
        <w:t>.</w:t>
      </w:r>
      <w:r>
        <w:tab/>
      </w:r>
      <w:r>
        <w:rPr>
          <w:rFonts w:ascii="Times New Roman" w:hAnsi="Times New Roman"/>
          <w:b/>
          <w:sz w:val="24"/>
          <w:szCs w:val="24"/>
        </w:rPr>
        <w:t xml:space="preserve">C </w:t>
      </w:r>
      <w:r w:rsidRPr="00673003">
        <w:rPr>
          <w:rFonts w:ascii="Times New Roman" w:hAnsi="Times New Roman"/>
          <w:b/>
          <w:sz w:val="24"/>
          <w:szCs w:val="24"/>
        </w:rPr>
        <w:t>44</w:t>
      </w:r>
      <w:r>
        <w:rPr>
          <w:rFonts w:ascii="Times New Roman" w:hAnsi="Times New Roman"/>
          <w:b/>
          <w:sz w:val="24"/>
          <w:szCs w:val="24"/>
        </w:rPr>
        <w:t>.</w:t>
      </w:r>
      <w:r w:rsidRPr="00673003">
        <w:rPr>
          <w:rFonts w:ascii="Times New Roman" w:hAnsi="Times New Roman"/>
          <w:b/>
          <w:sz w:val="24"/>
          <w:szCs w:val="24"/>
        </w:rPr>
        <w:t>00</w:t>
      </w:r>
      <w:r>
        <w:rPr>
          <w:rFonts w:ascii="Times New Roman" w:hAnsi="Times New Roman"/>
          <w:b/>
          <w:sz w:val="24"/>
          <w:szCs w:val="24"/>
        </w:rPr>
        <w:t xml:space="preserve"> – Informații generale</w:t>
      </w:r>
      <w:bookmarkEnd w:id="75"/>
      <w:bookmarkEnd w:id="76"/>
      <w:r>
        <w:rPr>
          <w:rFonts w:ascii="Times New Roman" w:hAnsi="Times New Roman"/>
          <w:b/>
          <w:sz w:val="24"/>
          <w:szCs w:val="24"/>
        </w:rPr>
        <w:t xml:space="preserve"> (LR</w:t>
      </w:r>
      <w:r w:rsidRPr="00673003">
        <w:rPr>
          <w:rFonts w:ascii="Times New Roman" w:hAnsi="Times New Roman"/>
          <w:b/>
          <w:sz w:val="24"/>
          <w:szCs w:val="24"/>
        </w:rPr>
        <w:t>5</w:t>
      </w:r>
      <w:r>
        <w:rPr>
          <w:rFonts w:ascii="Times New Roman" w:hAnsi="Times New Roman"/>
          <w:b/>
          <w:sz w:val="24"/>
          <w:szCs w:val="24"/>
        </w:rPr>
        <w:t>)</w:t>
      </w:r>
      <w:bookmarkEnd w:id="77"/>
      <w:bookmarkEnd w:id="78"/>
    </w:p>
    <w:p w14:paraId="0762DA75" w14:textId="1CF4EE9B" w:rsidR="00F4754B" w:rsidRPr="000B66BC" w:rsidRDefault="00143C6A" w:rsidP="000B66BC">
      <w:pPr>
        <w:pStyle w:val="BodyText1"/>
        <w:spacing w:after="240" w:line="240" w:lineRule="auto"/>
        <w:ind w:left="720" w:hanging="360"/>
        <w:rPr>
          <w:rFonts w:ascii="Times New Roman" w:hAnsi="Times New Roman"/>
          <w:sz w:val="24"/>
          <w:szCs w:val="24"/>
        </w:rPr>
      </w:pPr>
      <w:r w:rsidRPr="00673003">
        <w:rPr>
          <w:rFonts w:ascii="Times New Roman" w:hAnsi="Times New Roman"/>
          <w:sz w:val="24"/>
          <w:szCs w:val="24"/>
        </w:rPr>
        <w:t>28</w:t>
      </w:r>
      <w:r>
        <w:rPr>
          <w:rFonts w:ascii="Times New Roman" w:hAnsi="Times New Roman"/>
          <w:sz w:val="24"/>
          <w:szCs w:val="24"/>
        </w:rPr>
        <w:t>.</w:t>
      </w:r>
      <w:r>
        <w:tab/>
      </w:r>
      <w:r>
        <w:rPr>
          <w:rFonts w:ascii="Times New Roman" w:hAnsi="Times New Roman"/>
          <w:sz w:val="24"/>
          <w:szCs w:val="24"/>
        </w:rPr>
        <w:t>În acest formular se colectează date suplimentare pentru clasificarea activităților instituției și a normelor pentru care a optat aceasta.</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E75BB8" w14:paraId="01020A4D" w14:textId="77777777" w:rsidTr="000B66BC">
        <w:tc>
          <w:tcPr>
            <w:tcW w:w="1730" w:type="dxa"/>
            <w:shd w:val="clear" w:color="auto" w:fill="D9D9D9" w:themeFill="background1" w:themeFillShade="D9"/>
          </w:tcPr>
          <w:p w14:paraId="609E7AEC" w14:textId="77777777"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szCs w:val="24"/>
              </w:rPr>
              <w:t xml:space="preserve">Rând </w:t>
            </w:r>
          </w:p>
          <w:p w14:paraId="3ADE932A"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szCs w:val="24"/>
              </w:rPr>
              <w:t>și coloană</w:t>
            </w:r>
          </w:p>
        </w:tc>
        <w:tc>
          <w:tcPr>
            <w:tcW w:w="7308" w:type="dxa"/>
            <w:shd w:val="clear" w:color="auto" w:fill="D9D9D9" w:themeFill="background1" w:themeFillShade="D9"/>
          </w:tcPr>
          <w:p w14:paraId="07C08D86"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szCs w:val="24"/>
              </w:rPr>
              <w:t>Instrucțiuni</w:t>
            </w:r>
          </w:p>
        </w:tc>
      </w:tr>
      <w:tr w:rsidR="00F4754B" w:rsidRPr="00E75BB8" w14:paraId="55A6FD39" w14:textId="77777777" w:rsidTr="000B66BC">
        <w:tc>
          <w:tcPr>
            <w:tcW w:w="1730" w:type="dxa"/>
          </w:tcPr>
          <w:p w14:paraId="4651DD6D" w14:textId="2C8898E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308" w:type="dxa"/>
          </w:tcPr>
          <w:p w14:paraId="4DA873F1"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Structura juridică a instituției</w:t>
            </w:r>
          </w:p>
          <w:p w14:paraId="64CCC795"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Instituția indică în această celulă în care dintre următoarele categorii se încadrează din punctul de vedere al structurii sale juridice:</w:t>
            </w:r>
          </w:p>
          <w:p w14:paraId="1F1192E5"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societate pe acțiuni;</w:t>
            </w:r>
          </w:p>
          <w:p w14:paraId="003D2706"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societate mutuală/cooperativă;</w:t>
            </w:r>
          </w:p>
          <w:p w14:paraId="6192BE9A" w14:textId="31FF6E20"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altă societate, nu pe acțiuni.</w:t>
            </w:r>
          </w:p>
        </w:tc>
      </w:tr>
      <w:tr w:rsidR="00F4754B" w:rsidRPr="00E75BB8" w14:paraId="0E805489" w14:textId="77777777" w:rsidTr="000B66BC">
        <w:tc>
          <w:tcPr>
            <w:tcW w:w="1730" w:type="dxa"/>
          </w:tcPr>
          <w:p w14:paraId="024D6767" w14:textId="451206B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308" w:type="dxa"/>
          </w:tcPr>
          <w:p w14:paraId="6E8478E9"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Tratamentul instrumentelor financiare derivate</w:t>
            </w:r>
          </w:p>
          <w:p w14:paraId="32814C5E"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Instituția indică în această celulă conform căreia dintre următoarele categorii de norme tratează instrumentele financiare derivate:</w:t>
            </w:r>
          </w:p>
          <w:p w14:paraId="255B888B" w14:textId="77777777"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 abordarea standardizată pentru riscul de credit al </w:t>
            </w:r>
            <w:proofErr w:type="spellStart"/>
            <w:r>
              <w:rPr>
                <w:rFonts w:ascii="Times New Roman" w:hAnsi="Times New Roman"/>
                <w:bCs/>
                <w:sz w:val="24"/>
                <w:szCs w:val="24"/>
              </w:rPr>
              <w:t>contrapărții</w:t>
            </w:r>
            <w:proofErr w:type="spellEnd"/>
            <w:r>
              <w:rPr>
                <w:rFonts w:ascii="Times New Roman" w:hAnsi="Times New Roman"/>
                <w:bCs/>
                <w:sz w:val="24"/>
                <w:szCs w:val="24"/>
              </w:rPr>
              <w:t xml:space="preserve"> (SA-CCR);</w:t>
            </w:r>
          </w:p>
          <w:p w14:paraId="43920088" w14:textId="080D2445"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 abordarea standardizată simplificată pentru riscul de credit al </w:t>
            </w:r>
            <w:proofErr w:type="spellStart"/>
            <w:r>
              <w:rPr>
                <w:rFonts w:ascii="Times New Roman" w:hAnsi="Times New Roman"/>
                <w:bCs/>
                <w:sz w:val="24"/>
                <w:szCs w:val="24"/>
              </w:rPr>
              <w:t>contrapărții</w:t>
            </w:r>
            <w:proofErr w:type="spellEnd"/>
            <w:r>
              <w:rPr>
                <w:rFonts w:ascii="Times New Roman" w:hAnsi="Times New Roman"/>
                <w:bCs/>
                <w:sz w:val="24"/>
                <w:szCs w:val="24"/>
              </w:rPr>
              <w:t>;</w:t>
            </w:r>
          </w:p>
          <w:p w14:paraId="7A9DB046" w14:textId="7690E86C"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metoda expunerii inițiale.</w:t>
            </w:r>
          </w:p>
        </w:tc>
      </w:tr>
      <w:tr w:rsidR="00F4754B" w:rsidRPr="00E75BB8" w14:paraId="0E0C8448" w14:textId="77777777" w:rsidTr="000B66BC">
        <w:tc>
          <w:tcPr>
            <w:tcW w:w="1730" w:type="dxa"/>
          </w:tcPr>
          <w:p w14:paraId="6C37BCD8" w14:textId="7BBC71D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0040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308" w:type="dxa"/>
          </w:tcPr>
          <w:p w14:paraId="3154A9B3"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Tipul instituției</w:t>
            </w:r>
          </w:p>
          <w:p w14:paraId="2C15E916"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Instituția indică în această celulă în care dintre următoarele categorii se încadrează din punctul de vedere al tipului său de activitate:</w:t>
            </w:r>
          </w:p>
          <w:p w14:paraId="5F9BB21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bancă universală (bancă de retail/comercială și de investiții);</w:t>
            </w:r>
          </w:p>
          <w:p w14:paraId="730C89B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bancă de retail/comercială;</w:t>
            </w:r>
          </w:p>
          <w:p w14:paraId="430C8F32"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bancă de investiții;</w:t>
            </w:r>
          </w:p>
          <w:p w14:paraId="53DE36EC" w14:textId="5929A7F1" w:rsidR="00875832"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creditor specializat;</w:t>
            </w:r>
          </w:p>
          <w:p w14:paraId="5E1BA609" w14:textId="059C9134" w:rsidR="005D66B3" w:rsidRPr="000B66BC" w:rsidRDefault="005A7235" w:rsidP="000B66BC">
            <w:pPr>
              <w:pStyle w:val="BodyText1"/>
              <w:spacing w:after="240" w:line="240" w:lineRule="auto"/>
              <w:ind w:left="360" w:hanging="360"/>
              <w:rPr>
                <w:rFonts w:ascii="Times New Roman" w:hAnsi="Times New Roman"/>
                <w:color w:val="auto"/>
                <w:sz w:val="24"/>
                <w:szCs w:val="24"/>
              </w:rPr>
            </w:pPr>
            <w:r>
              <w:rPr>
                <w:rFonts w:ascii="Times New Roman" w:hAnsi="Times New Roman"/>
                <w:bCs/>
                <w:sz w:val="24"/>
                <w:szCs w:val="24"/>
              </w:rPr>
              <w:t>-</w:t>
            </w:r>
            <w:r>
              <w:tab/>
            </w:r>
            <w:r w:rsidR="00546848">
              <w:rPr>
                <w:rFonts w:ascii="Times New Roman" w:hAnsi="Times New Roman"/>
                <w:bCs/>
                <w:sz w:val="24"/>
                <w:szCs w:val="24"/>
              </w:rPr>
              <w:t>instituții de credit pentru dezvoltare publică</w:t>
            </w:r>
            <w:r w:rsidR="00546848">
              <w:rPr>
                <w:rFonts w:ascii="Times New Roman" w:hAnsi="Times New Roman"/>
                <w:sz w:val="24"/>
                <w:szCs w:val="24"/>
              </w:rPr>
              <w:t>;</w:t>
            </w:r>
          </w:p>
          <w:p w14:paraId="55C552F6" w14:textId="725A2101" w:rsidR="00BE6AC4" w:rsidRPr="000B66BC" w:rsidRDefault="00875832"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alt model de afaceri.</w:t>
            </w:r>
          </w:p>
        </w:tc>
      </w:tr>
      <w:tr w:rsidR="006316AD" w:rsidRPr="00E75BB8" w14:paraId="46E27CC1" w14:textId="77777777" w:rsidTr="000B66BC">
        <w:tc>
          <w:tcPr>
            <w:tcW w:w="1730" w:type="dxa"/>
          </w:tcPr>
          <w:p w14:paraId="113B7AA0" w14:textId="48CFB31B" w:rsidR="006316AD" w:rsidRPr="000B66BC" w:rsidRDefault="006316AD"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0070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308" w:type="dxa"/>
          </w:tcPr>
          <w:p w14:paraId="31DC1601" w14:textId="77777777" w:rsidR="006316AD" w:rsidRPr="000B66BC" w:rsidRDefault="006316A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Instituție cu o unitate pentru dezvoltare publică</w:t>
            </w:r>
          </w:p>
          <w:p w14:paraId="6D39363C" w14:textId="06B12418" w:rsidR="006316AD" w:rsidRPr="000B66BC" w:rsidRDefault="006316AD" w:rsidP="000B66BC">
            <w:pPr>
              <w:pStyle w:val="BodyText1"/>
              <w:spacing w:after="240" w:line="240" w:lineRule="auto"/>
              <w:rPr>
                <w:rFonts w:ascii="Times New Roman" w:hAnsi="Times New Roman"/>
                <w:bCs/>
                <w:sz w:val="24"/>
                <w:szCs w:val="24"/>
              </w:rPr>
            </w:pPr>
            <w:r>
              <w:rPr>
                <w:rFonts w:ascii="Times New Roman" w:hAnsi="Times New Roman"/>
                <w:sz w:val="24"/>
                <w:szCs w:val="24"/>
              </w:rPr>
              <w:t>Instituțiile care nu sunt instituții de credit pentru dezvoltare publică indică dacă au o unitate pentru dezvoltare publică.</w:t>
            </w:r>
          </w:p>
        </w:tc>
      </w:tr>
      <w:tr w:rsidR="003A13D1" w:rsidRPr="00E75BB8" w14:paraId="2CDC3E13" w14:textId="77777777" w:rsidTr="000B66BC">
        <w:tc>
          <w:tcPr>
            <w:tcW w:w="1730" w:type="dxa"/>
          </w:tcPr>
          <w:p w14:paraId="79D8D3BF" w14:textId="5989EBFA"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0080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0E404C36" w14:textId="3C546BDB"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00090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53B876FA" w14:textId="06E5D9AE"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0100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308" w:type="dxa"/>
          </w:tcPr>
          <w:p w14:paraId="66B939F9" w14:textId="6DF6B901" w:rsidR="003A13D1" w:rsidRPr="000B66BC" w:rsidRDefault="003A13D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Entitatea care garantează instituția de credit/unitatea pentru dezvoltare publică în conformitate cu articolul </w:t>
            </w:r>
            <w:r w:rsidRPr="00673003">
              <w:rPr>
                <w:rFonts w:ascii="Times New Roman" w:hAnsi="Times New Roman"/>
                <w:b/>
                <w:bCs/>
                <w:sz w:val="24"/>
                <w:szCs w:val="24"/>
              </w:rPr>
              <w:t>429</w:t>
            </w:r>
            <w:r>
              <w:rPr>
                <w:rFonts w:ascii="Times New Roman" w:hAnsi="Times New Roman"/>
                <w:b/>
                <w:bCs/>
                <w:sz w:val="24"/>
                <w:szCs w:val="24"/>
              </w:rPr>
              <w:t>a alineatul (</w:t>
            </w:r>
            <w:r w:rsidRPr="00673003">
              <w:rPr>
                <w:rFonts w:ascii="Times New Roman" w:hAnsi="Times New Roman"/>
                <w:b/>
                <w:bCs/>
                <w:sz w:val="24"/>
                <w:szCs w:val="24"/>
              </w:rPr>
              <w:t>2</w:t>
            </w:r>
            <w:r>
              <w:rPr>
                <w:rFonts w:ascii="Times New Roman" w:hAnsi="Times New Roman"/>
                <w:b/>
                <w:bCs/>
                <w:sz w:val="24"/>
                <w:szCs w:val="24"/>
              </w:rPr>
              <w:t>) litera (d) din CRR. Administrație centrală, administrație regională, autoritate locală</w:t>
            </w:r>
          </w:p>
          <w:p w14:paraId="5D4C6A0E" w14:textId="404D2BB3" w:rsidR="00092325" w:rsidRPr="000B66BC" w:rsidRDefault="00092325" w:rsidP="000B66BC">
            <w:pPr>
              <w:pStyle w:val="BodyText1"/>
              <w:spacing w:after="240" w:line="240" w:lineRule="auto"/>
              <w:rPr>
                <w:rFonts w:ascii="Times New Roman" w:hAnsi="Times New Roman"/>
                <w:bCs/>
                <w:sz w:val="24"/>
                <w:szCs w:val="24"/>
              </w:rPr>
            </w:pPr>
            <w:r>
              <w:rPr>
                <w:rFonts w:ascii="Times New Roman" w:hAnsi="Times New Roman"/>
                <w:sz w:val="24"/>
                <w:szCs w:val="24"/>
              </w:rPr>
              <w:t>Instituțiile care fie sunt instituții de credit pentru dezvoltare publică, fie au o unitate pentru dezvoltare publică raportează dacă sunt garantate de o administrație centrală, o administrație regională sau o autoritate locală.</w:t>
            </w:r>
          </w:p>
          <w:p w14:paraId="493FBA55" w14:textId="6B923AA1" w:rsidR="003B054D" w:rsidRPr="000B66BC" w:rsidRDefault="0009232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Instituțiile completează „ADEVĂRAT” pe rândul care corespunde tipului (tipurilor) aplicabil(e) de furnizor de protecție și „FALS” în rest.</w:t>
            </w:r>
          </w:p>
        </w:tc>
      </w:tr>
      <w:tr w:rsidR="00872B4A" w:rsidRPr="00E75BB8" w14:paraId="7B661A02" w14:textId="77777777" w:rsidTr="000B66BC">
        <w:tc>
          <w:tcPr>
            <w:tcW w:w="1730" w:type="dxa"/>
          </w:tcPr>
          <w:p w14:paraId="184627A9" w14:textId="01E80B34" w:rsidR="00872B4A" w:rsidRPr="000B66BC" w:rsidRDefault="008551A7"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0080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308" w:type="dxa"/>
          </w:tcPr>
          <w:p w14:paraId="763F7485" w14:textId="7D0968A1" w:rsidR="00B04A5F" w:rsidRPr="000B66BC" w:rsidRDefault="00B132DC" w:rsidP="000B66BC">
            <w:pPr>
              <w:pStyle w:val="BodyText1"/>
              <w:spacing w:after="240" w:line="240" w:lineRule="auto"/>
              <w:rPr>
                <w:rFonts w:ascii="Times New Roman" w:hAnsi="Times New Roman"/>
                <w:b/>
                <w:bCs/>
                <w:sz w:val="24"/>
                <w:szCs w:val="24"/>
              </w:rPr>
            </w:pPr>
            <w:r>
              <w:rPr>
                <w:rFonts w:ascii="Times New Roman" w:hAnsi="Times New Roman"/>
                <w:b/>
                <w:sz w:val="24"/>
                <w:szCs w:val="24"/>
              </w:rPr>
              <w:t>Administrație centrală care garantează instituțiile de credit/unitatea pentru dezvoltare publică</w:t>
            </w:r>
          </w:p>
        </w:tc>
      </w:tr>
      <w:tr w:rsidR="00B132DC" w:rsidRPr="00E75BB8" w14:paraId="355B1E3D" w14:textId="77777777" w:rsidTr="000B66BC">
        <w:tc>
          <w:tcPr>
            <w:tcW w:w="1730" w:type="dxa"/>
          </w:tcPr>
          <w:p w14:paraId="1700BD22" w14:textId="1957DAF2" w:rsidR="00B132DC"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0090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308" w:type="dxa"/>
          </w:tcPr>
          <w:p w14:paraId="12648551" w14:textId="723AC193" w:rsidR="00B132DC" w:rsidRPr="000B66BC" w:rsidRDefault="000A5B0A" w:rsidP="000B66BC">
            <w:pPr>
              <w:pStyle w:val="BodyText1"/>
              <w:spacing w:after="240" w:line="240" w:lineRule="auto"/>
              <w:rPr>
                <w:rFonts w:ascii="Times New Roman" w:hAnsi="Times New Roman"/>
                <w:b/>
                <w:bCs/>
                <w:sz w:val="24"/>
                <w:szCs w:val="24"/>
              </w:rPr>
            </w:pPr>
            <w:r>
              <w:rPr>
                <w:rFonts w:ascii="Times New Roman" w:hAnsi="Times New Roman"/>
                <w:b/>
                <w:sz w:val="24"/>
                <w:szCs w:val="24"/>
              </w:rPr>
              <w:t>Administrație regională care garantează instituțiile de credit/unitatea pentru dezvoltare publică</w:t>
            </w:r>
          </w:p>
        </w:tc>
      </w:tr>
      <w:tr w:rsidR="00B132DC" w:rsidRPr="00E75BB8" w14:paraId="261210F5" w14:textId="77777777" w:rsidTr="000B66BC">
        <w:tc>
          <w:tcPr>
            <w:tcW w:w="1730" w:type="dxa"/>
          </w:tcPr>
          <w:p w14:paraId="03A3CB47" w14:textId="5C79DC97" w:rsidR="00B132DC"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0100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308" w:type="dxa"/>
          </w:tcPr>
          <w:p w14:paraId="3DBA105A" w14:textId="07763F33" w:rsidR="00B132DC"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szCs w:val="24"/>
              </w:rPr>
              <w:t>Autoritate locală care garantează instituțiile de credit/unitatea pentru dezvoltare publică</w:t>
            </w:r>
          </w:p>
        </w:tc>
      </w:tr>
      <w:tr w:rsidR="003B054D" w:rsidRPr="00E75BB8" w14:paraId="34258127" w14:textId="77777777" w:rsidTr="000B66BC">
        <w:tc>
          <w:tcPr>
            <w:tcW w:w="1730" w:type="dxa"/>
          </w:tcPr>
          <w:p w14:paraId="35F9E1F6" w14:textId="4B3A5235" w:rsidR="003B054D"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0110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4E5E6B84" w14:textId="41699235" w:rsidR="00F966CA"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0120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p w14:paraId="174F75EE" w14:textId="42C2EAF1" w:rsidR="00F966CA"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0130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308" w:type="dxa"/>
          </w:tcPr>
          <w:p w14:paraId="5E6BF02B" w14:textId="58A39281"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Tipul de garanție primită în conformitate cu articolul </w:t>
            </w:r>
            <w:r w:rsidRPr="00673003">
              <w:rPr>
                <w:rFonts w:ascii="Times New Roman" w:hAnsi="Times New Roman"/>
                <w:b/>
                <w:bCs/>
                <w:sz w:val="24"/>
                <w:szCs w:val="24"/>
              </w:rPr>
              <w:t>429</w:t>
            </w:r>
            <w:r>
              <w:rPr>
                <w:rFonts w:ascii="Times New Roman" w:hAnsi="Times New Roman"/>
                <w:b/>
                <w:bCs/>
                <w:sz w:val="24"/>
                <w:szCs w:val="24"/>
              </w:rPr>
              <w:t>a alineatul (</w:t>
            </w:r>
            <w:r w:rsidRPr="00673003">
              <w:rPr>
                <w:rFonts w:ascii="Times New Roman" w:hAnsi="Times New Roman"/>
                <w:b/>
                <w:bCs/>
                <w:sz w:val="24"/>
                <w:szCs w:val="24"/>
              </w:rPr>
              <w:t>2</w:t>
            </w:r>
            <w:r>
              <w:rPr>
                <w:rFonts w:ascii="Times New Roman" w:hAnsi="Times New Roman"/>
                <w:b/>
                <w:bCs/>
                <w:sz w:val="24"/>
                <w:szCs w:val="24"/>
              </w:rPr>
              <w:t>) litera (d) din CRR</w:t>
            </w:r>
          </w:p>
          <w:p w14:paraId="6AD424FF" w14:textId="63E03310"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sz w:val="24"/>
                <w:szCs w:val="24"/>
              </w:rPr>
              <w:t>Instituțiile care fie sunt instituții de credit pentru dezvoltare publică, fie au o unitate pentru dezvoltare publică raportează tipul de protecție primită.</w:t>
            </w:r>
          </w:p>
          <w:p w14:paraId="70381FB6" w14:textId="2B13E154"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Instituțiile completează „ADEVĂRAT” pe rândul care corespunde tipului (tipurilor) aplicabil(e) de protecție și „FALS” în rest.</w:t>
            </w:r>
          </w:p>
        </w:tc>
      </w:tr>
      <w:tr w:rsidR="004D70D0" w:rsidRPr="00E75BB8" w14:paraId="049655D5" w14:textId="77777777" w:rsidTr="000B66BC">
        <w:tc>
          <w:tcPr>
            <w:tcW w:w="1730" w:type="dxa"/>
          </w:tcPr>
          <w:p w14:paraId="1DD88EB6" w14:textId="02D4AA7C"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0110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308" w:type="dxa"/>
          </w:tcPr>
          <w:p w14:paraId="29D5A7E2" w14:textId="34B8184D" w:rsidR="004D70D0"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Obligație de a proteja viabilitatea instituțiilor de credit</w:t>
            </w:r>
          </w:p>
        </w:tc>
      </w:tr>
      <w:tr w:rsidR="004D70D0" w:rsidRPr="00E75BB8" w14:paraId="4796D2E1" w14:textId="77777777" w:rsidTr="000B66BC">
        <w:tc>
          <w:tcPr>
            <w:tcW w:w="1730" w:type="dxa"/>
          </w:tcPr>
          <w:p w14:paraId="16677FDC" w14:textId="37E0FCCD"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0120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308" w:type="dxa"/>
          </w:tcPr>
          <w:p w14:paraId="01E19ED4" w14:textId="2C530F26" w:rsidR="00F966C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Garantare directă a cerințelor de fonduri proprii, a cerințelor de finanțare sau a creditelor promoționale acordate ale instituțiilor de credit</w:t>
            </w:r>
          </w:p>
        </w:tc>
      </w:tr>
      <w:tr w:rsidR="004D70D0" w:rsidRPr="00E75BB8" w14:paraId="5FD34A30" w14:textId="77777777" w:rsidTr="000B66BC">
        <w:tc>
          <w:tcPr>
            <w:tcW w:w="1730" w:type="dxa"/>
          </w:tcPr>
          <w:p w14:paraId="0024CD7F" w14:textId="224F79CB"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0130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308" w:type="dxa"/>
          </w:tcPr>
          <w:p w14:paraId="6809ECEE" w14:textId="15891213" w:rsidR="002C169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Garantare indirectă a cerințelor de fonduri proprii, a cerințelor de finanțare sau a creditelor promoționale acordate ale instituțiilor de credit</w:t>
            </w:r>
          </w:p>
        </w:tc>
      </w:tr>
    </w:tbl>
    <w:p w14:paraId="47D20A93" w14:textId="77777777" w:rsidR="00565261" w:rsidRPr="000B66BC" w:rsidRDefault="00565261" w:rsidP="000B66BC">
      <w:pPr>
        <w:pStyle w:val="BodyText1"/>
        <w:spacing w:after="240"/>
        <w:ind w:left="567"/>
        <w:rPr>
          <w:rFonts w:ascii="Times New Roman" w:hAnsi="Times New Roman"/>
          <w:sz w:val="24"/>
          <w:szCs w:val="24"/>
        </w:rPr>
      </w:pPr>
    </w:p>
    <w:p w14:paraId="0E59FFDF" w14:textId="35DCDD76" w:rsidR="00700DB7" w:rsidRPr="000B66BC" w:rsidRDefault="005F4574" w:rsidP="000B66BC">
      <w:pPr>
        <w:pStyle w:val="BodyText1"/>
        <w:spacing w:after="240"/>
        <w:ind w:left="357" w:hanging="357"/>
        <w:outlineLvl w:val="1"/>
        <w:rPr>
          <w:rFonts w:ascii="Times New Roman" w:hAnsi="Times New Roman"/>
          <w:b/>
          <w:sz w:val="24"/>
          <w:szCs w:val="24"/>
        </w:rPr>
      </w:pPr>
      <w:bookmarkStart w:id="79" w:name="_Toc58820211"/>
      <w:r w:rsidRPr="00673003">
        <w:rPr>
          <w:rFonts w:ascii="Times New Roman" w:hAnsi="Times New Roman"/>
          <w:b/>
          <w:sz w:val="24"/>
          <w:szCs w:val="24"/>
        </w:rPr>
        <w:t>7</w:t>
      </w:r>
      <w:r>
        <w:rPr>
          <w:rFonts w:ascii="Times New Roman" w:hAnsi="Times New Roman"/>
          <w:b/>
          <w:sz w:val="24"/>
          <w:szCs w:val="24"/>
        </w:rPr>
        <w:t>.</w:t>
      </w:r>
      <w:r>
        <w:tab/>
      </w:r>
      <w:r>
        <w:rPr>
          <w:rFonts w:ascii="Times New Roman" w:hAnsi="Times New Roman"/>
          <w:b/>
          <w:sz w:val="24"/>
          <w:szCs w:val="24"/>
        </w:rPr>
        <w:t xml:space="preserve">C </w:t>
      </w:r>
      <w:r w:rsidRPr="00673003">
        <w:rPr>
          <w:rFonts w:ascii="Times New Roman" w:hAnsi="Times New Roman"/>
          <w:b/>
          <w:sz w:val="24"/>
          <w:szCs w:val="24"/>
        </w:rPr>
        <w:t>48</w:t>
      </w:r>
      <w:r>
        <w:rPr>
          <w:rFonts w:ascii="Times New Roman" w:hAnsi="Times New Roman"/>
          <w:b/>
          <w:sz w:val="24"/>
          <w:szCs w:val="24"/>
        </w:rPr>
        <w:t>.</w:t>
      </w:r>
      <w:r w:rsidRPr="00673003">
        <w:rPr>
          <w:rFonts w:ascii="Times New Roman" w:hAnsi="Times New Roman"/>
          <w:b/>
          <w:sz w:val="24"/>
          <w:szCs w:val="24"/>
        </w:rPr>
        <w:t>00</w:t>
      </w:r>
      <w:r>
        <w:rPr>
          <w:rFonts w:ascii="Times New Roman" w:hAnsi="Times New Roman"/>
          <w:b/>
          <w:sz w:val="24"/>
          <w:szCs w:val="24"/>
        </w:rPr>
        <w:t xml:space="preserve"> Volatilitatea indicatorului efectului de levier (LR</w:t>
      </w:r>
      <w:r w:rsidRPr="00673003">
        <w:rPr>
          <w:rFonts w:ascii="Times New Roman" w:hAnsi="Times New Roman"/>
          <w:b/>
          <w:sz w:val="24"/>
          <w:szCs w:val="24"/>
        </w:rPr>
        <w:t>6</w:t>
      </w:r>
      <w:r>
        <w:rPr>
          <w:rFonts w:ascii="Times New Roman" w:hAnsi="Times New Roman"/>
          <w:b/>
          <w:sz w:val="24"/>
          <w:szCs w:val="24"/>
        </w:rPr>
        <w:t>)</w:t>
      </w:r>
      <w:bookmarkEnd w:id="79"/>
    </w:p>
    <w:p w14:paraId="4D3787F1" w14:textId="2C3256EB" w:rsidR="00700DB7" w:rsidRPr="000B66BC" w:rsidRDefault="00143C6A" w:rsidP="000B66BC">
      <w:pPr>
        <w:pStyle w:val="BodyText1"/>
        <w:spacing w:after="240" w:line="240" w:lineRule="auto"/>
        <w:ind w:left="720" w:hanging="360"/>
        <w:rPr>
          <w:rFonts w:ascii="Times New Roman" w:hAnsi="Times New Roman"/>
          <w:sz w:val="24"/>
          <w:szCs w:val="24"/>
        </w:rPr>
      </w:pPr>
      <w:r w:rsidRPr="00673003">
        <w:rPr>
          <w:rFonts w:ascii="Times New Roman" w:hAnsi="Times New Roman"/>
          <w:sz w:val="24"/>
          <w:szCs w:val="24"/>
        </w:rPr>
        <w:t>29</w:t>
      </w:r>
      <w:r>
        <w:rPr>
          <w:rFonts w:ascii="Times New Roman" w:hAnsi="Times New Roman"/>
          <w:sz w:val="24"/>
          <w:szCs w:val="24"/>
        </w:rPr>
        <w:t>.</w:t>
      </w:r>
      <w:r>
        <w:tab/>
      </w:r>
      <w:r>
        <w:rPr>
          <w:rFonts w:ascii="Times New Roman" w:hAnsi="Times New Roman"/>
          <w:sz w:val="24"/>
          <w:szCs w:val="24"/>
        </w:rPr>
        <w:t xml:space="preserve">Se colectează informații în scopul monitorizării volatilității indicatorului efectului de levier. Informațiile se raportează doar de către instituțiile mari. </w:t>
      </w:r>
    </w:p>
    <w:p w14:paraId="16B16093" w14:textId="5ABFB2E9" w:rsidR="000472E7" w:rsidRPr="000B66BC" w:rsidRDefault="005F4574" w:rsidP="000B66BC">
      <w:pPr>
        <w:pStyle w:val="BodyText1"/>
        <w:spacing w:after="240"/>
        <w:ind w:left="357" w:hanging="357"/>
        <w:outlineLvl w:val="1"/>
        <w:rPr>
          <w:rFonts w:ascii="Times New Roman" w:hAnsi="Times New Roman"/>
          <w:b/>
          <w:sz w:val="24"/>
          <w:szCs w:val="24"/>
        </w:rPr>
      </w:pPr>
      <w:bookmarkStart w:id="80" w:name="_Toc58820212"/>
      <w:r w:rsidRPr="00673003">
        <w:rPr>
          <w:rFonts w:ascii="Times New Roman" w:hAnsi="Times New Roman"/>
          <w:b/>
          <w:sz w:val="24"/>
          <w:szCs w:val="24"/>
        </w:rPr>
        <w:t>8</w:t>
      </w:r>
      <w:r>
        <w:rPr>
          <w:rFonts w:ascii="Times New Roman" w:hAnsi="Times New Roman"/>
          <w:b/>
          <w:sz w:val="24"/>
          <w:szCs w:val="24"/>
        </w:rPr>
        <w:t>.</w:t>
      </w:r>
      <w:r>
        <w:tab/>
      </w:r>
      <w:r>
        <w:rPr>
          <w:rFonts w:ascii="Times New Roman" w:hAnsi="Times New Roman"/>
          <w:b/>
          <w:sz w:val="24"/>
          <w:szCs w:val="24"/>
        </w:rPr>
        <w:t xml:space="preserve">C </w:t>
      </w:r>
      <w:r w:rsidRPr="00673003">
        <w:rPr>
          <w:rFonts w:ascii="Times New Roman" w:hAnsi="Times New Roman"/>
          <w:b/>
          <w:sz w:val="24"/>
          <w:szCs w:val="24"/>
        </w:rPr>
        <w:t>48</w:t>
      </w:r>
      <w:r>
        <w:rPr>
          <w:rFonts w:ascii="Times New Roman" w:hAnsi="Times New Roman"/>
          <w:b/>
          <w:sz w:val="24"/>
          <w:szCs w:val="24"/>
        </w:rPr>
        <w:t>.</w:t>
      </w:r>
      <w:r w:rsidRPr="00673003">
        <w:rPr>
          <w:rFonts w:ascii="Times New Roman" w:hAnsi="Times New Roman"/>
          <w:b/>
          <w:sz w:val="24"/>
          <w:szCs w:val="24"/>
        </w:rPr>
        <w:t>01</w:t>
      </w:r>
      <w:r>
        <w:rPr>
          <w:rFonts w:ascii="Times New Roman" w:hAnsi="Times New Roman"/>
          <w:b/>
          <w:sz w:val="24"/>
          <w:szCs w:val="24"/>
        </w:rPr>
        <w:t xml:space="preserve"> Volatilitatea indicatorului efectului de levier: valoarea medie pentru perioada de raportare</w:t>
      </w:r>
      <w:bookmarkEnd w:id="80"/>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bCs/>
                <w:sz w:val="24"/>
                <w:szCs w:val="24"/>
              </w:rPr>
              <w:t xml:space="preserve">Rând </w:t>
            </w:r>
          </w:p>
          <w:p w14:paraId="188CF35D"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bCs/>
                <w:sz w:val="24"/>
                <w:szCs w:val="24"/>
              </w:rPr>
              <w:t>și coloană</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szCs w:val="24"/>
              </w:rPr>
              <w:t>Instrucțiuni</w:t>
            </w:r>
          </w:p>
        </w:tc>
      </w:tr>
      <w:tr w:rsidR="001D7541" w:rsidRPr="00E75BB8"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Valoarea medie pentru perioada de raportare – Valoarea expunerilor aferente SFT-urilor</w:t>
            </w:r>
          </w:p>
          <w:p w14:paraId="27CD001D" w14:textId="4B020038"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 xml:space="preserve">Instituțiile raportează media valorilor zilnice din cursul trimestrului de raportare ale expunerilor aferente SFT-urilor, fără segmentul CPC exclus din expunerile aferente tranzacțiilor compensate pentru clienți, astfel cum sunt definite pe rândurile </w:t>
            </w:r>
            <w:r w:rsidRPr="00673003">
              <w:rPr>
                <w:rFonts w:ascii="Times New Roman" w:hAnsi="Times New Roman"/>
                <w:color w:val="auto"/>
                <w:sz w:val="24"/>
                <w:szCs w:val="24"/>
              </w:rPr>
              <w:t>0010</w:t>
            </w:r>
            <w:r>
              <w:rPr>
                <w:rFonts w:ascii="Times New Roman" w:hAnsi="Times New Roman"/>
                <w:color w:val="auto"/>
                <w:sz w:val="24"/>
                <w:szCs w:val="24"/>
              </w:rPr>
              <w:t xml:space="preserve"> și </w:t>
            </w:r>
            <w:r w:rsidRPr="00673003">
              <w:rPr>
                <w:rFonts w:ascii="Times New Roman" w:hAnsi="Times New Roman"/>
                <w:color w:val="auto"/>
                <w:sz w:val="24"/>
                <w:szCs w:val="24"/>
              </w:rPr>
              <w:t>0050</w:t>
            </w:r>
            <w:r>
              <w:rPr>
                <w:rFonts w:ascii="Times New Roman" w:hAnsi="Times New Roman"/>
                <w:color w:val="auto"/>
                <w:sz w:val="24"/>
                <w:szCs w:val="24"/>
              </w:rPr>
              <w:t xml:space="preserve"> din formularul C</w:t>
            </w:r>
            <w:r w:rsidRPr="00673003">
              <w:rPr>
                <w:rFonts w:ascii="Times New Roman" w:hAnsi="Times New Roman"/>
                <w:color w:val="auto"/>
                <w:sz w:val="24"/>
                <w:szCs w:val="24"/>
              </w:rPr>
              <w:t>47</w:t>
            </w:r>
            <w:r>
              <w:rPr>
                <w:rFonts w:ascii="Times New Roman" w:hAnsi="Times New Roman"/>
                <w:color w:val="auto"/>
                <w:sz w:val="24"/>
                <w:szCs w:val="24"/>
              </w:rPr>
              <w:t>.</w:t>
            </w:r>
            <w:r w:rsidRPr="00673003">
              <w:rPr>
                <w:rFonts w:ascii="Times New Roman" w:hAnsi="Times New Roman"/>
                <w:color w:val="auto"/>
                <w:sz w:val="24"/>
                <w:szCs w:val="24"/>
              </w:rPr>
              <w:t>00</w:t>
            </w:r>
            <w:r>
              <w:rPr>
                <w:rFonts w:ascii="Times New Roman" w:hAnsi="Times New Roman"/>
                <w:color w:val="auto"/>
                <w:sz w:val="24"/>
                <w:szCs w:val="24"/>
              </w:rPr>
              <w:t>.</w:t>
            </w:r>
          </w:p>
        </w:tc>
      </w:tr>
      <w:tr w:rsidR="001D7541" w:rsidRPr="00E75BB8"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r w:rsidRPr="00673003">
              <w:rPr>
                <w:rFonts w:ascii="Times New Roman" w:hAnsi="Times New Roman"/>
                <w:bCs/>
                <w:sz w:val="24"/>
                <w:szCs w:val="24"/>
              </w:rPr>
              <w:t>0020</w:t>
            </w:r>
            <w:r>
              <w:rPr>
                <w:rFonts w:ascii="Times New Roman" w:hAnsi="Times New Roman"/>
                <w:bCs/>
                <w:sz w:val="24"/>
                <w:szCs w:val="24"/>
              </w:rPr>
              <w:t>}</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Valoarea medie pentru perioada de raportare – Ajustări pentru tranzacțiile contabilizate ca vânzări de SFT-uri </w:t>
            </w:r>
          </w:p>
          <w:p w14:paraId="53B119C8" w14:textId="5C8C9F92"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sz w:val="24"/>
                <w:szCs w:val="24"/>
              </w:rPr>
              <w:t xml:space="preserve">Instituțiile raportează media valorilor zilnice din cursul trimestrului de raportare ale ajustărilor pentru tranzacțiile contabilizate ca vânzări de SFT-uri, astfel cum sunt definite pe rândul </w:t>
            </w:r>
            <w:r w:rsidRPr="00673003">
              <w:rPr>
                <w:rFonts w:ascii="Times New Roman" w:hAnsi="Times New Roman"/>
                <w:sz w:val="24"/>
                <w:szCs w:val="24"/>
              </w:rPr>
              <w:t>0230</w:t>
            </w:r>
            <w:r>
              <w:rPr>
                <w:rFonts w:ascii="Times New Roman" w:hAnsi="Times New Roman"/>
                <w:sz w:val="24"/>
                <w:szCs w:val="24"/>
              </w:rPr>
              <w:t xml:space="preserve"> din formularul C</w:t>
            </w:r>
            <w:r w:rsidRPr="00673003">
              <w:rPr>
                <w:rFonts w:ascii="Times New Roman" w:hAnsi="Times New Roman"/>
                <w:sz w:val="24"/>
                <w:szCs w:val="24"/>
              </w:rPr>
              <w:t>47</w:t>
            </w:r>
            <w:r>
              <w:rPr>
                <w:rFonts w:ascii="Times New Roman" w:hAnsi="Times New Roman"/>
                <w:sz w:val="24"/>
                <w:szCs w:val="24"/>
              </w:rPr>
              <w:t>.</w:t>
            </w:r>
            <w:r w:rsidRPr="00673003">
              <w:rPr>
                <w:rFonts w:ascii="Times New Roman" w:hAnsi="Times New Roman"/>
                <w:sz w:val="24"/>
                <w:szCs w:val="24"/>
              </w:rPr>
              <w:t>00</w:t>
            </w:r>
            <w:r>
              <w:rPr>
                <w:rFonts w:ascii="Times New Roman" w:hAnsi="Times New Roman"/>
                <w:sz w:val="24"/>
                <w:szCs w:val="24"/>
              </w:rPr>
              <w:t>.</w:t>
            </w:r>
          </w:p>
        </w:tc>
      </w:tr>
    </w:tbl>
    <w:p w14:paraId="74866056" w14:textId="69DED7CA" w:rsidR="000472E7" w:rsidRPr="000B66BC" w:rsidRDefault="000472E7" w:rsidP="000B66BC">
      <w:pPr>
        <w:pStyle w:val="BodyText1"/>
        <w:spacing w:after="240"/>
        <w:ind w:left="567"/>
        <w:rPr>
          <w:rFonts w:ascii="Times New Roman" w:hAnsi="Times New Roman"/>
          <w:sz w:val="24"/>
          <w:szCs w:val="24"/>
        </w:rPr>
      </w:pPr>
    </w:p>
    <w:p w14:paraId="622AB7C1" w14:textId="0B8B7A60" w:rsidR="001D7541" w:rsidRPr="000B66BC" w:rsidRDefault="005F4574" w:rsidP="000B66BC">
      <w:pPr>
        <w:pStyle w:val="BodyText1"/>
        <w:spacing w:after="240"/>
        <w:ind w:left="357" w:hanging="357"/>
        <w:outlineLvl w:val="1"/>
        <w:rPr>
          <w:rFonts w:ascii="Times New Roman" w:hAnsi="Times New Roman"/>
          <w:b/>
          <w:sz w:val="24"/>
          <w:szCs w:val="24"/>
        </w:rPr>
      </w:pPr>
      <w:bookmarkStart w:id="81" w:name="_Toc58820213"/>
      <w:r w:rsidRPr="00673003">
        <w:rPr>
          <w:rFonts w:ascii="Times New Roman" w:hAnsi="Times New Roman"/>
          <w:b/>
          <w:sz w:val="24"/>
          <w:szCs w:val="24"/>
        </w:rPr>
        <w:t>9</w:t>
      </w:r>
      <w:r>
        <w:rPr>
          <w:rFonts w:ascii="Times New Roman" w:hAnsi="Times New Roman"/>
          <w:b/>
          <w:sz w:val="24"/>
          <w:szCs w:val="24"/>
        </w:rPr>
        <w:t>.</w:t>
      </w:r>
      <w:r>
        <w:tab/>
      </w:r>
      <w:r>
        <w:rPr>
          <w:rFonts w:ascii="Times New Roman" w:hAnsi="Times New Roman"/>
          <w:b/>
          <w:sz w:val="24"/>
          <w:szCs w:val="24"/>
        </w:rPr>
        <w:t xml:space="preserve">C </w:t>
      </w:r>
      <w:r w:rsidRPr="00673003">
        <w:rPr>
          <w:rFonts w:ascii="Times New Roman" w:hAnsi="Times New Roman"/>
          <w:b/>
          <w:sz w:val="24"/>
          <w:szCs w:val="24"/>
        </w:rPr>
        <w:t>48</w:t>
      </w:r>
      <w:r>
        <w:rPr>
          <w:rFonts w:ascii="Times New Roman" w:hAnsi="Times New Roman"/>
          <w:b/>
          <w:sz w:val="24"/>
          <w:szCs w:val="24"/>
        </w:rPr>
        <w:t>.</w:t>
      </w:r>
      <w:r w:rsidRPr="00673003">
        <w:rPr>
          <w:rFonts w:ascii="Times New Roman" w:hAnsi="Times New Roman"/>
          <w:b/>
          <w:sz w:val="24"/>
          <w:szCs w:val="24"/>
        </w:rPr>
        <w:t>02</w:t>
      </w:r>
      <w:r>
        <w:rPr>
          <w:rFonts w:ascii="Times New Roman" w:hAnsi="Times New Roman"/>
          <w:b/>
          <w:sz w:val="24"/>
          <w:szCs w:val="24"/>
        </w:rPr>
        <w:t xml:space="preserve"> Volatilitatea indicatorului efectului de levier: valorile zilnice pentru perioada de raportare</w:t>
      </w:r>
      <w:bookmarkEnd w:id="81"/>
    </w:p>
    <w:p w14:paraId="1BD85257" w14:textId="38D419A9" w:rsidR="001D7541" w:rsidRPr="000B66BC" w:rsidRDefault="00FA475C" w:rsidP="000B66BC">
      <w:pPr>
        <w:pStyle w:val="BodyText1"/>
        <w:spacing w:after="240" w:line="240" w:lineRule="auto"/>
        <w:ind w:left="720" w:hanging="360"/>
        <w:rPr>
          <w:rFonts w:ascii="Times New Roman" w:hAnsi="Times New Roman"/>
          <w:sz w:val="24"/>
          <w:szCs w:val="24"/>
        </w:rPr>
      </w:pPr>
      <w:r w:rsidRPr="00673003">
        <w:rPr>
          <w:rFonts w:ascii="Times New Roman" w:hAnsi="Times New Roman"/>
          <w:sz w:val="24"/>
          <w:szCs w:val="24"/>
        </w:rPr>
        <w:t>30</w:t>
      </w:r>
      <w:r>
        <w:rPr>
          <w:rFonts w:ascii="Times New Roman" w:hAnsi="Times New Roman"/>
          <w:sz w:val="24"/>
          <w:szCs w:val="24"/>
        </w:rPr>
        <w:t>.</w:t>
      </w:r>
      <w:r>
        <w:tab/>
      </w:r>
      <w:r>
        <w:rPr>
          <w:rFonts w:ascii="Times New Roman" w:hAnsi="Times New Roman"/>
          <w:sz w:val="24"/>
          <w:szCs w:val="24"/>
        </w:rPr>
        <w:t xml:space="preserve">Se raportează valorile zilnice din cursul trimestrului.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bCs/>
                <w:sz w:val="24"/>
                <w:szCs w:val="24"/>
              </w:rPr>
              <w:t xml:space="preserve">Rând </w:t>
            </w:r>
          </w:p>
          <w:p w14:paraId="4A69CF6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bCs/>
                <w:sz w:val="24"/>
                <w:szCs w:val="24"/>
              </w:rPr>
              <w:t>și coloană</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szCs w:val="24"/>
              </w:rPr>
              <w:t>Instrucțiuni</w:t>
            </w:r>
          </w:p>
        </w:tc>
      </w:tr>
      <w:tr w:rsidR="001D7541" w:rsidRPr="00E75BB8"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Data de referință din cadrul perioadei de raportare</w:t>
            </w:r>
          </w:p>
          <w:p w14:paraId="11691437" w14:textId="6CB0BDCD" w:rsidR="001D7541" w:rsidRPr="000B66BC" w:rsidRDefault="005E0E4A"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Instituțiile raportează data la care se referă valoarea zilnică raportată. Se raportează valoarea pentru fiecare zi a trimestrului de raportare.</w:t>
            </w:r>
          </w:p>
        </w:tc>
      </w:tr>
      <w:tr w:rsidR="001D7541" w:rsidRPr="00E75BB8"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0B66BC" w:rsidRDefault="001D7541"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w:t>
            </w:r>
            <w:r w:rsidRPr="00673003">
              <w:rPr>
                <w:rFonts w:ascii="Times New Roman" w:hAnsi="Times New Roman"/>
                <w:bCs/>
                <w:color w:val="auto"/>
                <w:sz w:val="24"/>
                <w:szCs w:val="24"/>
              </w:rPr>
              <w:t>0010</w:t>
            </w:r>
            <w:r>
              <w:rPr>
                <w:rFonts w:ascii="Times New Roman" w:hAnsi="Times New Roman"/>
                <w:bCs/>
                <w:color w:val="auto"/>
                <w:sz w:val="24"/>
                <w:szCs w:val="24"/>
              </w:rPr>
              <w:t>;</w:t>
            </w:r>
            <w:r w:rsidRPr="00673003">
              <w:rPr>
                <w:rFonts w:ascii="Times New Roman" w:hAnsi="Times New Roman"/>
                <w:bCs/>
                <w:color w:val="auto"/>
                <w:sz w:val="24"/>
                <w:szCs w:val="24"/>
              </w:rPr>
              <w:t>0020</w:t>
            </w:r>
            <w:r>
              <w:rPr>
                <w:rFonts w:ascii="Times New Roman" w:hAnsi="Times New Roman"/>
                <w:bCs/>
                <w:color w:val="auto"/>
                <w:sz w:val="24"/>
                <w:szCs w:val="24"/>
              </w:rPr>
              <w:t>}</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Valoarea expunerilor aferente SFT-urilor</w:t>
            </w:r>
          </w:p>
          <w:p w14:paraId="56D707C5" w14:textId="5C4FBC5B"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 xml:space="preserve">Instituțiile raportează valorile zilnice din cursul trimestrului de raportare ale expunerilor aferente SFT-urilor, fără segmentul CPC exclus din expunerile aferente tranzacțiilor compensate pentru clienți, astfel cum sunt menționate pe rândurile </w:t>
            </w:r>
            <w:r w:rsidRPr="00673003">
              <w:rPr>
                <w:rFonts w:ascii="Times New Roman" w:hAnsi="Times New Roman"/>
                <w:color w:val="auto"/>
                <w:sz w:val="24"/>
                <w:szCs w:val="24"/>
              </w:rPr>
              <w:t>0010</w:t>
            </w:r>
            <w:r>
              <w:rPr>
                <w:rFonts w:ascii="Times New Roman" w:hAnsi="Times New Roman"/>
                <w:color w:val="auto"/>
                <w:sz w:val="24"/>
                <w:szCs w:val="24"/>
              </w:rPr>
              <w:t xml:space="preserve"> și </w:t>
            </w:r>
            <w:r w:rsidRPr="00673003">
              <w:rPr>
                <w:rFonts w:ascii="Times New Roman" w:hAnsi="Times New Roman"/>
                <w:color w:val="auto"/>
                <w:sz w:val="24"/>
                <w:szCs w:val="24"/>
              </w:rPr>
              <w:t>0050</w:t>
            </w:r>
            <w:r>
              <w:rPr>
                <w:rFonts w:ascii="Times New Roman" w:hAnsi="Times New Roman"/>
                <w:color w:val="auto"/>
                <w:sz w:val="24"/>
                <w:szCs w:val="24"/>
              </w:rPr>
              <w:t xml:space="preserve"> din formularul C</w:t>
            </w:r>
            <w:r w:rsidRPr="00673003">
              <w:rPr>
                <w:rFonts w:ascii="Times New Roman" w:hAnsi="Times New Roman"/>
                <w:color w:val="auto"/>
                <w:sz w:val="24"/>
                <w:szCs w:val="24"/>
              </w:rPr>
              <w:t>47</w:t>
            </w:r>
            <w:r>
              <w:rPr>
                <w:rFonts w:ascii="Times New Roman" w:hAnsi="Times New Roman"/>
                <w:color w:val="auto"/>
                <w:sz w:val="24"/>
                <w:szCs w:val="24"/>
              </w:rPr>
              <w:t>.</w:t>
            </w:r>
            <w:r w:rsidRPr="00673003">
              <w:rPr>
                <w:rFonts w:ascii="Times New Roman" w:hAnsi="Times New Roman"/>
                <w:color w:val="auto"/>
                <w:sz w:val="24"/>
                <w:szCs w:val="24"/>
              </w:rPr>
              <w:t>00</w:t>
            </w:r>
            <w:r>
              <w:rPr>
                <w:rFonts w:ascii="Times New Roman" w:hAnsi="Times New Roman"/>
                <w:color w:val="auto"/>
                <w:sz w:val="24"/>
                <w:szCs w:val="24"/>
              </w:rPr>
              <w:t>.</w:t>
            </w:r>
          </w:p>
        </w:tc>
      </w:tr>
      <w:tr w:rsidR="001D7541" w:rsidRPr="00E75BB8"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w:t>
            </w:r>
            <w:r w:rsidRPr="00673003">
              <w:rPr>
                <w:rFonts w:ascii="Times New Roman" w:hAnsi="Times New Roman"/>
                <w:bCs/>
                <w:sz w:val="24"/>
                <w:szCs w:val="24"/>
              </w:rPr>
              <w:t>0010</w:t>
            </w:r>
            <w:r>
              <w:rPr>
                <w:rFonts w:ascii="Times New Roman" w:hAnsi="Times New Roman"/>
                <w:bCs/>
                <w:sz w:val="24"/>
                <w:szCs w:val="24"/>
              </w:rPr>
              <w:t>;</w:t>
            </w:r>
            <w:r w:rsidRPr="00673003">
              <w:rPr>
                <w:rFonts w:ascii="Times New Roman" w:hAnsi="Times New Roman"/>
                <w:bCs/>
                <w:sz w:val="24"/>
                <w:szCs w:val="24"/>
              </w:rPr>
              <w:t>0030</w:t>
            </w:r>
            <w:r>
              <w:rPr>
                <w:rFonts w:ascii="Times New Roman" w:hAnsi="Times New Roman"/>
                <w:bCs/>
                <w:sz w:val="24"/>
                <w:szCs w:val="24"/>
              </w:rPr>
              <w:t>}</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0B66BC" w:rsidRDefault="00640D9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Ajustări pentru tranzacțiile contabilizate ca vânzări de SFT-uri</w:t>
            </w:r>
          </w:p>
          <w:p w14:paraId="757C080D" w14:textId="4E51B80D" w:rsidR="00926849"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sz w:val="24"/>
                <w:szCs w:val="24"/>
              </w:rPr>
              <w:t xml:space="preserve">Instituțiile raportează valorile zilnice din cursul trimestrului de raportare ale ajustărilor pentru tranzacțiile contabilizate ca vânzări de SFT-uri, astfel cum sunt definite pe rândul </w:t>
            </w:r>
            <w:r w:rsidRPr="00673003">
              <w:rPr>
                <w:rFonts w:ascii="Times New Roman" w:hAnsi="Times New Roman"/>
                <w:sz w:val="24"/>
                <w:szCs w:val="24"/>
              </w:rPr>
              <w:t>0230</w:t>
            </w:r>
            <w:r>
              <w:rPr>
                <w:rFonts w:ascii="Times New Roman" w:hAnsi="Times New Roman"/>
                <w:sz w:val="24"/>
                <w:szCs w:val="24"/>
              </w:rPr>
              <w:t xml:space="preserve"> din formularul C</w:t>
            </w:r>
            <w:r w:rsidRPr="00673003">
              <w:rPr>
                <w:rFonts w:ascii="Times New Roman" w:hAnsi="Times New Roman"/>
                <w:sz w:val="24"/>
                <w:szCs w:val="24"/>
              </w:rPr>
              <w:t>47</w:t>
            </w:r>
            <w:r>
              <w:rPr>
                <w:rFonts w:ascii="Times New Roman" w:hAnsi="Times New Roman"/>
                <w:sz w:val="24"/>
                <w:szCs w:val="24"/>
              </w:rPr>
              <w:t>.</w:t>
            </w:r>
            <w:r w:rsidRPr="00673003">
              <w:rPr>
                <w:rFonts w:ascii="Times New Roman" w:hAnsi="Times New Roman"/>
                <w:sz w:val="24"/>
                <w:szCs w:val="24"/>
              </w:rPr>
              <w:t>00</w:t>
            </w:r>
            <w:r>
              <w:rPr>
                <w:rFonts w:ascii="Times New Roman" w:hAnsi="Times New Roman"/>
                <w:sz w:val="24"/>
                <w:szCs w:val="24"/>
              </w:rPr>
              <w:t>.</w:t>
            </w:r>
          </w:p>
        </w:tc>
      </w:tr>
    </w:tbl>
    <w:p w14:paraId="49B21AC1" w14:textId="77777777" w:rsidR="0009615C" w:rsidRPr="000B66BC" w:rsidRDefault="0009615C" w:rsidP="000B66BC">
      <w:pPr>
        <w:pStyle w:val="BodyText1"/>
        <w:spacing w:after="240"/>
        <w:rPr>
          <w:rFonts w:ascii="Times New Roman" w:hAnsi="Times New Roman"/>
          <w:sz w:val="24"/>
          <w:szCs w:val="24"/>
        </w:rPr>
      </w:pPr>
    </w:p>
    <w:sectPr w:rsidR="0009615C" w:rsidRPr="000B66BC" w:rsidSect="005315D3">
      <w:footerReference w:type="default" r:id="rId16"/>
      <w:headerReference w:type="first" r:id="rId17"/>
      <w:footerReference w:type="first" r:id="rId18"/>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37872" w14:textId="77777777" w:rsidR="0006557E" w:rsidRDefault="0006557E">
      <w:r>
        <w:separator/>
      </w:r>
    </w:p>
  </w:endnote>
  <w:endnote w:type="continuationSeparator" w:id="0">
    <w:p w14:paraId="5FA72A43" w14:textId="77777777" w:rsidR="0006557E" w:rsidRDefault="0006557E">
      <w:r>
        <w:continuationSeparator/>
      </w:r>
    </w:p>
  </w:endnote>
  <w:endnote w:type="continuationNotice" w:id="1">
    <w:p w14:paraId="37556CA5" w14:textId="77777777" w:rsidR="0006557E" w:rsidRDefault="000655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4BDAE" w14:textId="77777777" w:rsidR="0006557E" w:rsidRDefault="000655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C160F" w14:textId="2B225E98" w:rsidR="0006557E" w:rsidRPr="00A772B4" w:rsidRDefault="0006557E">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p w14:paraId="2D971917" w14:textId="77777777" w:rsidR="0006557E" w:rsidRDefault="0006557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305317"/>
      <w:docPartObj>
        <w:docPartGallery w:val="Page Numbers (Bottom of Page)"/>
        <w:docPartUnique/>
      </w:docPartObj>
    </w:sdtPr>
    <w:sdtEndPr>
      <w:rPr>
        <w:noProof/>
      </w:rPr>
    </w:sdtEndPr>
    <w:sdtContent>
      <w:p w14:paraId="5677655A" w14:textId="469F334D" w:rsidR="0006557E" w:rsidRDefault="0006557E">
        <w:pPr>
          <w:pStyle w:val="Footer"/>
          <w:jc w:val="center"/>
        </w:pPr>
        <w:r>
          <w:fldChar w:fldCharType="begin"/>
        </w:r>
        <w:r>
          <w:instrText xml:space="preserve"> PAGE   \* MERGEFORMAT </w:instrText>
        </w:r>
        <w:r>
          <w:fldChar w:fldCharType="separate"/>
        </w:r>
        <w:r w:rsidR="00673003">
          <w:rPr>
            <w:noProof/>
          </w:rPr>
          <w:t>1</w:t>
        </w:r>
        <w:r>
          <w:fldChar w:fldCharType="end"/>
        </w:r>
      </w:p>
    </w:sdtContent>
  </w:sdt>
  <w:p w14:paraId="3D7804EA" w14:textId="77777777" w:rsidR="0006557E" w:rsidRDefault="0006557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0"/>
      </w:rPr>
      <w:id w:val="17201704"/>
      <w:docPartObj>
        <w:docPartGallery w:val="Page Numbers (Bottom of Page)"/>
        <w:docPartUnique/>
      </w:docPartObj>
    </w:sdtPr>
    <w:sdtEndPr/>
    <w:sdtContent>
      <w:p w14:paraId="3FFD22B5" w14:textId="0CC08244" w:rsidR="0006557E" w:rsidRPr="009A78F0" w:rsidRDefault="0006557E" w:rsidP="009A78F0">
        <w:pPr>
          <w:pStyle w:val="Footer"/>
          <w:spacing w:line="240" w:lineRule="auto"/>
          <w:jc w:val="center"/>
          <w:rPr>
            <w:rFonts w:ascii="Times New Roman" w:hAnsi="Times New Roman"/>
            <w:sz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673003">
          <w:rPr>
            <w:rFonts w:ascii="Times New Roman" w:hAnsi="Times New Roman"/>
            <w:noProof/>
            <w:sz w:val="20"/>
          </w:rPr>
          <w:t>15</w:t>
        </w:r>
        <w:r>
          <w:rPr>
            <w:rFonts w:ascii="Times New Roman" w:hAnsi="Times New Roman"/>
            <w:sz w:val="20"/>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58D08035" w14:textId="77777777" w:rsidR="0006557E" w:rsidRDefault="0006557E">
        <w:pPr>
          <w:pStyle w:val="Footer"/>
          <w:jc w:val="right"/>
        </w:pPr>
        <w:r>
          <w:fldChar w:fldCharType="begin"/>
        </w:r>
        <w:r>
          <w:instrText xml:space="preserve"> PAGE   \* MERGEFORMAT </w:instrText>
        </w:r>
        <w:r>
          <w:fldChar w:fldCharType="separate"/>
        </w:r>
        <w:r>
          <w:t>44</w:t>
        </w:r>
        <w:r>
          <w:fldChar w:fldCharType="end"/>
        </w:r>
      </w:p>
    </w:sdtContent>
  </w:sdt>
  <w:p w14:paraId="51D344E0" w14:textId="77777777" w:rsidR="0006557E" w:rsidRDefault="000655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8B045" w14:textId="77777777" w:rsidR="0006557E" w:rsidRPr="004D223F" w:rsidRDefault="0006557E" w:rsidP="00C7701D">
      <w:r>
        <w:continuationSeparator/>
      </w:r>
    </w:p>
  </w:footnote>
  <w:footnote w:type="continuationSeparator" w:id="0">
    <w:p w14:paraId="7AD75631" w14:textId="77777777" w:rsidR="0006557E" w:rsidRDefault="0006557E">
      <w:r>
        <w:continuationSeparator/>
      </w:r>
    </w:p>
  </w:footnote>
  <w:footnote w:type="continuationNotice" w:id="1">
    <w:p w14:paraId="0E3C9440" w14:textId="77777777" w:rsidR="0006557E" w:rsidRDefault="0006557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359B9" w14:textId="77777777" w:rsidR="0006557E" w:rsidRDefault="000655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F71AD" w14:textId="77777777" w:rsidR="0006557E" w:rsidRPr="00B93D0F" w:rsidRDefault="0006557E" w:rsidP="00B93D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32A18" w14:textId="6DF5D568" w:rsidR="0006557E" w:rsidRPr="000B66BC" w:rsidRDefault="0006557E" w:rsidP="000B66B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B18FA" w14:textId="77777777" w:rsidR="0006557E" w:rsidRDefault="0006557E">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F08CA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530A286E" w14:textId="77777777" w:rsidR="0006557E" w:rsidRDefault="0006557E">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9"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1"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2"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3"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6"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0"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4"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6"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9"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5"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6"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2"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3"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4"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0"/>
  </w:num>
  <w:num w:numId="3">
    <w:abstractNumId w:val="22"/>
  </w:num>
  <w:num w:numId="4">
    <w:abstractNumId w:val="8"/>
  </w:num>
  <w:num w:numId="5">
    <w:abstractNumId w:val="3"/>
  </w:num>
  <w:num w:numId="6">
    <w:abstractNumId w:val="51"/>
  </w:num>
  <w:num w:numId="7">
    <w:abstractNumId w:val="1"/>
  </w:num>
  <w:num w:numId="8">
    <w:abstractNumId w:val="36"/>
  </w:num>
  <w:num w:numId="9">
    <w:abstractNumId w:val="50"/>
  </w:num>
  <w:num w:numId="10">
    <w:abstractNumId w:val="24"/>
  </w:num>
  <w:num w:numId="11">
    <w:abstractNumId w:val="43"/>
  </w:num>
  <w:num w:numId="12">
    <w:abstractNumId w:val="20"/>
  </w:num>
  <w:num w:numId="13">
    <w:abstractNumId w:val="49"/>
  </w:num>
  <w:num w:numId="14">
    <w:abstractNumId w:val="7"/>
  </w:num>
  <w:num w:numId="15">
    <w:abstractNumId w:val="38"/>
  </w:num>
  <w:num w:numId="16">
    <w:abstractNumId w:val="19"/>
  </w:num>
  <w:num w:numId="17">
    <w:abstractNumId w:val="29"/>
  </w:num>
  <w:num w:numId="18">
    <w:abstractNumId w:val="15"/>
  </w:num>
  <w:num w:numId="19">
    <w:abstractNumId w:val="41"/>
  </w:num>
  <w:num w:numId="20">
    <w:abstractNumId w:val="35"/>
  </w:num>
  <w:num w:numId="21">
    <w:abstractNumId w:val="17"/>
  </w:num>
  <w:num w:numId="22">
    <w:abstractNumId w:val="28"/>
  </w:num>
  <w:num w:numId="23">
    <w:abstractNumId w:val="44"/>
  </w:num>
  <w:num w:numId="24">
    <w:abstractNumId w:val="5"/>
  </w:num>
  <w:num w:numId="25">
    <w:abstractNumId w:val="32"/>
  </w:num>
  <w:num w:numId="26">
    <w:abstractNumId w:val="16"/>
  </w:num>
  <w:num w:numId="2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2"/>
  </w:num>
  <w:num w:numId="33">
    <w:abstractNumId w:val="18"/>
  </w:num>
  <w:num w:numId="34">
    <w:abstractNumId w:val="37"/>
  </w:num>
  <w:num w:numId="35">
    <w:abstractNumId w:val="9"/>
  </w:num>
  <w:num w:numId="36">
    <w:abstractNumId w:val="11"/>
    <w:lvlOverride w:ilvl="0">
      <w:startOverride w:val="1"/>
    </w:lvlOverride>
    <w:lvlOverride w:ilvl="1"/>
    <w:lvlOverride w:ilvl="2"/>
    <w:lvlOverride w:ilvl="3"/>
    <w:lvlOverride w:ilvl="4"/>
    <w:lvlOverride w:ilvl="5"/>
    <w:lvlOverride w:ilvl="6"/>
    <w:lvlOverride w:ilvl="7"/>
    <w:lvlOverride w:ilvl="8"/>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23"/>
  </w:num>
  <w:num w:numId="40">
    <w:abstractNumId w:val="21"/>
  </w:num>
  <w:num w:numId="41">
    <w:abstractNumId w:val="30"/>
  </w:num>
  <w:num w:numId="42">
    <w:abstractNumId w:val="31"/>
  </w:num>
  <w:num w:numId="43">
    <w:abstractNumId w:val="39"/>
  </w:num>
  <w:num w:numId="44">
    <w:abstractNumId w:val="52"/>
  </w:num>
  <w:num w:numId="45">
    <w:abstractNumId w:val="42"/>
  </w:num>
  <w:num w:numId="46">
    <w:abstractNumId w:val="26"/>
  </w:num>
  <w:num w:numId="47">
    <w:abstractNumId w:val="40"/>
  </w:num>
  <w:num w:numId="48">
    <w:abstractNumId w:val="53"/>
  </w:num>
  <w:num w:numId="49">
    <w:abstractNumId w:val="13"/>
  </w:num>
  <w:num w:numId="50">
    <w:abstractNumId w:val="27"/>
  </w:num>
  <w:num w:numId="51">
    <w:abstractNumId w:val="48"/>
  </w:num>
  <w:num w:numId="52">
    <w:abstractNumId w:val="46"/>
  </w:num>
  <w:num w:numId="53">
    <w:abstractNumId w:val="25"/>
  </w:num>
  <w:num w:numId="54">
    <w:abstractNumId w:val="12"/>
  </w:num>
  <w:num w:numId="55">
    <w:abstractNumId w:val="4"/>
  </w:num>
  <w:num w:numId="56">
    <w:abstractNumId w:val="34"/>
  </w:num>
  <w:num w:numId="57">
    <w:abstractNumId w:val="6"/>
  </w:num>
  <w:num w:numId="58">
    <w:abstractNumId w:val="1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0"/>
  <w:proofState w:spelling="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7345"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312C"/>
    <w:rsid w:val="0001525B"/>
    <w:rsid w:val="00015C89"/>
    <w:rsid w:val="000163CB"/>
    <w:rsid w:val="000164A2"/>
    <w:rsid w:val="00016AFB"/>
    <w:rsid w:val="00017C5E"/>
    <w:rsid w:val="00020486"/>
    <w:rsid w:val="00022D49"/>
    <w:rsid w:val="000236FF"/>
    <w:rsid w:val="00024D91"/>
    <w:rsid w:val="00026A1A"/>
    <w:rsid w:val="00027DAA"/>
    <w:rsid w:val="00030988"/>
    <w:rsid w:val="00030A95"/>
    <w:rsid w:val="00030CFF"/>
    <w:rsid w:val="00031FAA"/>
    <w:rsid w:val="00032D3D"/>
    <w:rsid w:val="00032DC0"/>
    <w:rsid w:val="0003735D"/>
    <w:rsid w:val="00037947"/>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569"/>
    <w:rsid w:val="00061696"/>
    <w:rsid w:val="00061FBE"/>
    <w:rsid w:val="0006345F"/>
    <w:rsid w:val="00064698"/>
    <w:rsid w:val="0006557E"/>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312"/>
    <w:rsid w:val="00092325"/>
    <w:rsid w:val="00092348"/>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5580"/>
    <w:rsid w:val="000B5761"/>
    <w:rsid w:val="000B66BC"/>
    <w:rsid w:val="000B74A7"/>
    <w:rsid w:val="000B7D01"/>
    <w:rsid w:val="000C01E8"/>
    <w:rsid w:val="000C04BB"/>
    <w:rsid w:val="000C0B89"/>
    <w:rsid w:val="000C0D0F"/>
    <w:rsid w:val="000C216B"/>
    <w:rsid w:val="000C3F11"/>
    <w:rsid w:val="000C5068"/>
    <w:rsid w:val="000C6AAC"/>
    <w:rsid w:val="000D0106"/>
    <w:rsid w:val="000D1636"/>
    <w:rsid w:val="000D1827"/>
    <w:rsid w:val="000D1E6C"/>
    <w:rsid w:val="000D3973"/>
    <w:rsid w:val="000D44A0"/>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1F74"/>
    <w:rsid w:val="000F26EF"/>
    <w:rsid w:val="000F4A4A"/>
    <w:rsid w:val="000F4B74"/>
    <w:rsid w:val="000F5958"/>
    <w:rsid w:val="000F5F49"/>
    <w:rsid w:val="000F74E8"/>
    <w:rsid w:val="000F7613"/>
    <w:rsid w:val="00100493"/>
    <w:rsid w:val="001005A7"/>
    <w:rsid w:val="00103902"/>
    <w:rsid w:val="00103B23"/>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7E1"/>
    <w:rsid w:val="00141CCF"/>
    <w:rsid w:val="00141FF2"/>
    <w:rsid w:val="0014246F"/>
    <w:rsid w:val="00142881"/>
    <w:rsid w:val="00142ED4"/>
    <w:rsid w:val="00143338"/>
    <w:rsid w:val="00143A3F"/>
    <w:rsid w:val="00143C6A"/>
    <w:rsid w:val="0014449A"/>
    <w:rsid w:val="00145BA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410"/>
    <w:rsid w:val="001B2D84"/>
    <w:rsid w:val="001B34D0"/>
    <w:rsid w:val="001B3BF0"/>
    <w:rsid w:val="001B7535"/>
    <w:rsid w:val="001C123F"/>
    <w:rsid w:val="001C2254"/>
    <w:rsid w:val="001C2537"/>
    <w:rsid w:val="001C27BF"/>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9C2"/>
    <w:rsid w:val="001E1E08"/>
    <w:rsid w:val="001E4710"/>
    <w:rsid w:val="001E4BA5"/>
    <w:rsid w:val="001E58D0"/>
    <w:rsid w:val="001E5A9A"/>
    <w:rsid w:val="001E5F9C"/>
    <w:rsid w:val="001E7ADE"/>
    <w:rsid w:val="001F0676"/>
    <w:rsid w:val="001F0ECD"/>
    <w:rsid w:val="001F28C3"/>
    <w:rsid w:val="001F28E7"/>
    <w:rsid w:val="001F3810"/>
    <w:rsid w:val="001F3E84"/>
    <w:rsid w:val="001F4281"/>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43BB"/>
    <w:rsid w:val="00214915"/>
    <w:rsid w:val="002149E4"/>
    <w:rsid w:val="00214D62"/>
    <w:rsid w:val="002161E2"/>
    <w:rsid w:val="002162B5"/>
    <w:rsid w:val="002172CC"/>
    <w:rsid w:val="00217B44"/>
    <w:rsid w:val="00217D1F"/>
    <w:rsid w:val="00220AA0"/>
    <w:rsid w:val="00222753"/>
    <w:rsid w:val="0022283C"/>
    <w:rsid w:val="0022597B"/>
    <w:rsid w:val="002262E5"/>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7954"/>
    <w:rsid w:val="002509B1"/>
    <w:rsid w:val="00252F75"/>
    <w:rsid w:val="00253D80"/>
    <w:rsid w:val="00254983"/>
    <w:rsid w:val="00255202"/>
    <w:rsid w:val="002573FC"/>
    <w:rsid w:val="00260D4F"/>
    <w:rsid w:val="0026270F"/>
    <w:rsid w:val="0026336E"/>
    <w:rsid w:val="00264409"/>
    <w:rsid w:val="002662F0"/>
    <w:rsid w:val="002706B3"/>
    <w:rsid w:val="00270DBA"/>
    <w:rsid w:val="002710BE"/>
    <w:rsid w:val="00272017"/>
    <w:rsid w:val="00272210"/>
    <w:rsid w:val="00272715"/>
    <w:rsid w:val="0027305C"/>
    <w:rsid w:val="0027308B"/>
    <w:rsid w:val="002736E3"/>
    <w:rsid w:val="00275254"/>
    <w:rsid w:val="00275423"/>
    <w:rsid w:val="00275435"/>
    <w:rsid w:val="0027548E"/>
    <w:rsid w:val="00276DB0"/>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536D"/>
    <w:rsid w:val="002A54FF"/>
    <w:rsid w:val="002A6ADE"/>
    <w:rsid w:val="002A6B55"/>
    <w:rsid w:val="002B009A"/>
    <w:rsid w:val="002B071B"/>
    <w:rsid w:val="002B0879"/>
    <w:rsid w:val="002B0936"/>
    <w:rsid w:val="002B0A4B"/>
    <w:rsid w:val="002B0AAC"/>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7FE"/>
    <w:rsid w:val="00302FB6"/>
    <w:rsid w:val="003032DF"/>
    <w:rsid w:val="0030524E"/>
    <w:rsid w:val="0030642D"/>
    <w:rsid w:val="00307B4B"/>
    <w:rsid w:val="003113EE"/>
    <w:rsid w:val="00314716"/>
    <w:rsid w:val="00315160"/>
    <w:rsid w:val="00316050"/>
    <w:rsid w:val="003167BD"/>
    <w:rsid w:val="00316905"/>
    <w:rsid w:val="00317861"/>
    <w:rsid w:val="00317BCB"/>
    <w:rsid w:val="00321B6C"/>
    <w:rsid w:val="00321D7D"/>
    <w:rsid w:val="003231FC"/>
    <w:rsid w:val="0032369D"/>
    <w:rsid w:val="003236C2"/>
    <w:rsid w:val="00324840"/>
    <w:rsid w:val="00324993"/>
    <w:rsid w:val="003260D7"/>
    <w:rsid w:val="003264FC"/>
    <w:rsid w:val="0032786A"/>
    <w:rsid w:val="003310AE"/>
    <w:rsid w:val="003335A9"/>
    <w:rsid w:val="00334535"/>
    <w:rsid w:val="0033504B"/>
    <w:rsid w:val="003353A9"/>
    <w:rsid w:val="003355CE"/>
    <w:rsid w:val="003358B6"/>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4DD5"/>
    <w:rsid w:val="0037059A"/>
    <w:rsid w:val="003706AB"/>
    <w:rsid w:val="00371745"/>
    <w:rsid w:val="003718C7"/>
    <w:rsid w:val="003723CD"/>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7F"/>
    <w:rsid w:val="00391EF9"/>
    <w:rsid w:val="00392036"/>
    <w:rsid w:val="003937EE"/>
    <w:rsid w:val="00393D7A"/>
    <w:rsid w:val="00394D11"/>
    <w:rsid w:val="00395FEB"/>
    <w:rsid w:val="00397B00"/>
    <w:rsid w:val="003A13D1"/>
    <w:rsid w:val="003A3804"/>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55D"/>
    <w:rsid w:val="003B5CD9"/>
    <w:rsid w:val="003B61F5"/>
    <w:rsid w:val="003B79B4"/>
    <w:rsid w:val="003B7BEC"/>
    <w:rsid w:val="003C4CC8"/>
    <w:rsid w:val="003C544C"/>
    <w:rsid w:val="003C6064"/>
    <w:rsid w:val="003C66FA"/>
    <w:rsid w:val="003C6829"/>
    <w:rsid w:val="003C7123"/>
    <w:rsid w:val="003C7E9B"/>
    <w:rsid w:val="003D04AD"/>
    <w:rsid w:val="003D0536"/>
    <w:rsid w:val="003D118F"/>
    <w:rsid w:val="003D2141"/>
    <w:rsid w:val="003D433B"/>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811"/>
    <w:rsid w:val="0040194F"/>
    <w:rsid w:val="00401A21"/>
    <w:rsid w:val="00403798"/>
    <w:rsid w:val="00404AA3"/>
    <w:rsid w:val="004050A1"/>
    <w:rsid w:val="004052F0"/>
    <w:rsid w:val="004055B3"/>
    <w:rsid w:val="00406605"/>
    <w:rsid w:val="00407426"/>
    <w:rsid w:val="00407A0F"/>
    <w:rsid w:val="00410E47"/>
    <w:rsid w:val="00413A7F"/>
    <w:rsid w:val="004148B2"/>
    <w:rsid w:val="00414EB6"/>
    <w:rsid w:val="00415D69"/>
    <w:rsid w:val="0041676D"/>
    <w:rsid w:val="00417210"/>
    <w:rsid w:val="004178C8"/>
    <w:rsid w:val="00421540"/>
    <w:rsid w:val="004220C8"/>
    <w:rsid w:val="004229C1"/>
    <w:rsid w:val="00422C76"/>
    <w:rsid w:val="00423769"/>
    <w:rsid w:val="0042419F"/>
    <w:rsid w:val="00424A0A"/>
    <w:rsid w:val="00424BB8"/>
    <w:rsid w:val="00424F61"/>
    <w:rsid w:val="004250C0"/>
    <w:rsid w:val="00426A00"/>
    <w:rsid w:val="00430CAC"/>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A2F"/>
    <w:rsid w:val="004573B6"/>
    <w:rsid w:val="00460502"/>
    <w:rsid w:val="004612B9"/>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2435"/>
    <w:rsid w:val="004924B2"/>
    <w:rsid w:val="0049459B"/>
    <w:rsid w:val="00494A67"/>
    <w:rsid w:val="0049578C"/>
    <w:rsid w:val="004968DF"/>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ADF"/>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12DC"/>
    <w:rsid w:val="004D14B5"/>
    <w:rsid w:val="004D223F"/>
    <w:rsid w:val="004D2325"/>
    <w:rsid w:val="004D36F1"/>
    <w:rsid w:val="004D47F0"/>
    <w:rsid w:val="004D53AC"/>
    <w:rsid w:val="004D70D0"/>
    <w:rsid w:val="004D7C73"/>
    <w:rsid w:val="004D7FD7"/>
    <w:rsid w:val="004E0132"/>
    <w:rsid w:val="004E043C"/>
    <w:rsid w:val="004E0DC5"/>
    <w:rsid w:val="004E100C"/>
    <w:rsid w:val="004E1CC0"/>
    <w:rsid w:val="004E204E"/>
    <w:rsid w:val="004E26E2"/>
    <w:rsid w:val="004E36C4"/>
    <w:rsid w:val="004E437E"/>
    <w:rsid w:val="004E59DD"/>
    <w:rsid w:val="004F0060"/>
    <w:rsid w:val="004F038C"/>
    <w:rsid w:val="004F0B0E"/>
    <w:rsid w:val="004F0BFB"/>
    <w:rsid w:val="004F0C5D"/>
    <w:rsid w:val="004F39F5"/>
    <w:rsid w:val="004F4212"/>
    <w:rsid w:val="004F4B70"/>
    <w:rsid w:val="004F782C"/>
    <w:rsid w:val="00500508"/>
    <w:rsid w:val="00505096"/>
    <w:rsid w:val="00505AEE"/>
    <w:rsid w:val="00505D21"/>
    <w:rsid w:val="0050602F"/>
    <w:rsid w:val="005063DE"/>
    <w:rsid w:val="00506444"/>
    <w:rsid w:val="00506596"/>
    <w:rsid w:val="00507878"/>
    <w:rsid w:val="00510FE5"/>
    <w:rsid w:val="00512342"/>
    <w:rsid w:val="00512B5A"/>
    <w:rsid w:val="00513244"/>
    <w:rsid w:val="00514EAE"/>
    <w:rsid w:val="005170CA"/>
    <w:rsid w:val="00520804"/>
    <w:rsid w:val="00520E26"/>
    <w:rsid w:val="00521326"/>
    <w:rsid w:val="005230DE"/>
    <w:rsid w:val="00523570"/>
    <w:rsid w:val="005254CB"/>
    <w:rsid w:val="00526EBD"/>
    <w:rsid w:val="0053018F"/>
    <w:rsid w:val="00530472"/>
    <w:rsid w:val="00530B7F"/>
    <w:rsid w:val="005315D3"/>
    <w:rsid w:val="00531A77"/>
    <w:rsid w:val="00532B92"/>
    <w:rsid w:val="0053335C"/>
    <w:rsid w:val="005334AA"/>
    <w:rsid w:val="00534FED"/>
    <w:rsid w:val="005357EF"/>
    <w:rsid w:val="005403C7"/>
    <w:rsid w:val="00540765"/>
    <w:rsid w:val="00541DA7"/>
    <w:rsid w:val="00542529"/>
    <w:rsid w:val="00542741"/>
    <w:rsid w:val="005441C9"/>
    <w:rsid w:val="00544664"/>
    <w:rsid w:val="00546848"/>
    <w:rsid w:val="00546D9F"/>
    <w:rsid w:val="00550D82"/>
    <w:rsid w:val="00553B13"/>
    <w:rsid w:val="00554069"/>
    <w:rsid w:val="0055482B"/>
    <w:rsid w:val="005550ED"/>
    <w:rsid w:val="005555FD"/>
    <w:rsid w:val="005556DC"/>
    <w:rsid w:val="00555B13"/>
    <w:rsid w:val="00556C46"/>
    <w:rsid w:val="00557776"/>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289F"/>
    <w:rsid w:val="00583DD0"/>
    <w:rsid w:val="00590FFA"/>
    <w:rsid w:val="00592197"/>
    <w:rsid w:val="00594532"/>
    <w:rsid w:val="0059457E"/>
    <w:rsid w:val="00594D94"/>
    <w:rsid w:val="005954BF"/>
    <w:rsid w:val="005959BF"/>
    <w:rsid w:val="00595A81"/>
    <w:rsid w:val="005962EA"/>
    <w:rsid w:val="005A052D"/>
    <w:rsid w:val="005A0FE7"/>
    <w:rsid w:val="005A1569"/>
    <w:rsid w:val="005A1732"/>
    <w:rsid w:val="005A1D6D"/>
    <w:rsid w:val="005A23B9"/>
    <w:rsid w:val="005A28BE"/>
    <w:rsid w:val="005A5B50"/>
    <w:rsid w:val="005A7235"/>
    <w:rsid w:val="005B1C10"/>
    <w:rsid w:val="005B26E3"/>
    <w:rsid w:val="005B7B00"/>
    <w:rsid w:val="005C09F7"/>
    <w:rsid w:val="005C1136"/>
    <w:rsid w:val="005C3639"/>
    <w:rsid w:val="005C3647"/>
    <w:rsid w:val="005C5A30"/>
    <w:rsid w:val="005C5DE5"/>
    <w:rsid w:val="005C5E78"/>
    <w:rsid w:val="005C624B"/>
    <w:rsid w:val="005C69DE"/>
    <w:rsid w:val="005C6F27"/>
    <w:rsid w:val="005D0068"/>
    <w:rsid w:val="005D0BA3"/>
    <w:rsid w:val="005D0D88"/>
    <w:rsid w:val="005D1F91"/>
    <w:rsid w:val="005D5E9E"/>
    <w:rsid w:val="005D66B3"/>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B71"/>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62F0"/>
    <w:rsid w:val="0061658B"/>
    <w:rsid w:val="006171B4"/>
    <w:rsid w:val="0062069D"/>
    <w:rsid w:val="00621B0F"/>
    <w:rsid w:val="00623E45"/>
    <w:rsid w:val="0062501E"/>
    <w:rsid w:val="00625DC4"/>
    <w:rsid w:val="0062777A"/>
    <w:rsid w:val="00627E07"/>
    <w:rsid w:val="0063109A"/>
    <w:rsid w:val="006316AD"/>
    <w:rsid w:val="0063223E"/>
    <w:rsid w:val="00633D3F"/>
    <w:rsid w:val="00634086"/>
    <w:rsid w:val="00634337"/>
    <w:rsid w:val="00636093"/>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1667"/>
    <w:rsid w:val="006622A7"/>
    <w:rsid w:val="0066353E"/>
    <w:rsid w:val="00663F8B"/>
    <w:rsid w:val="00663F9A"/>
    <w:rsid w:val="00664684"/>
    <w:rsid w:val="006646F1"/>
    <w:rsid w:val="00665AE3"/>
    <w:rsid w:val="00665BBB"/>
    <w:rsid w:val="0067137A"/>
    <w:rsid w:val="00672131"/>
    <w:rsid w:val="00673003"/>
    <w:rsid w:val="00673A97"/>
    <w:rsid w:val="00675587"/>
    <w:rsid w:val="00675B54"/>
    <w:rsid w:val="00676352"/>
    <w:rsid w:val="00676811"/>
    <w:rsid w:val="00677250"/>
    <w:rsid w:val="0068073E"/>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112E"/>
    <w:rsid w:val="006F3775"/>
    <w:rsid w:val="006F4457"/>
    <w:rsid w:val="006F44FE"/>
    <w:rsid w:val="006F46E7"/>
    <w:rsid w:val="006F4788"/>
    <w:rsid w:val="006F4938"/>
    <w:rsid w:val="006F588E"/>
    <w:rsid w:val="006F5E81"/>
    <w:rsid w:val="006F5F1F"/>
    <w:rsid w:val="006F63EA"/>
    <w:rsid w:val="006F6CC7"/>
    <w:rsid w:val="006F6EA7"/>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6750"/>
    <w:rsid w:val="007100CC"/>
    <w:rsid w:val="00711173"/>
    <w:rsid w:val="00711488"/>
    <w:rsid w:val="00711599"/>
    <w:rsid w:val="007129B2"/>
    <w:rsid w:val="00712ECA"/>
    <w:rsid w:val="007134F6"/>
    <w:rsid w:val="00713ABC"/>
    <w:rsid w:val="00714306"/>
    <w:rsid w:val="00714E9C"/>
    <w:rsid w:val="007157C8"/>
    <w:rsid w:val="007161DB"/>
    <w:rsid w:val="00716F26"/>
    <w:rsid w:val="00717454"/>
    <w:rsid w:val="007200D9"/>
    <w:rsid w:val="00720503"/>
    <w:rsid w:val="00720943"/>
    <w:rsid w:val="00721D6C"/>
    <w:rsid w:val="00723994"/>
    <w:rsid w:val="00725978"/>
    <w:rsid w:val="007260A0"/>
    <w:rsid w:val="00727D79"/>
    <w:rsid w:val="00727F02"/>
    <w:rsid w:val="007307B3"/>
    <w:rsid w:val="00731216"/>
    <w:rsid w:val="0073197F"/>
    <w:rsid w:val="00731C96"/>
    <w:rsid w:val="00732A34"/>
    <w:rsid w:val="00732A8A"/>
    <w:rsid w:val="00732FC0"/>
    <w:rsid w:val="0073358A"/>
    <w:rsid w:val="007348B9"/>
    <w:rsid w:val="00735D76"/>
    <w:rsid w:val="00736CA8"/>
    <w:rsid w:val="00743C1E"/>
    <w:rsid w:val="00743C77"/>
    <w:rsid w:val="0074473F"/>
    <w:rsid w:val="007449D7"/>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E8F"/>
    <w:rsid w:val="00766E97"/>
    <w:rsid w:val="007673B7"/>
    <w:rsid w:val="00767FB7"/>
    <w:rsid w:val="0077078C"/>
    <w:rsid w:val="00770AF5"/>
    <w:rsid w:val="0077269C"/>
    <w:rsid w:val="00772B95"/>
    <w:rsid w:val="007737A3"/>
    <w:rsid w:val="00773BB8"/>
    <w:rsid w:val="007748A3"/>
    <w:rsid w:val="007749D9"/>
    <w:rsid w:val="0077517E"/>
    <w:rsid w:val="0077565E"/>
    <w:rsid w:val="00775A75"/>
    <w:rsid w:val="00776491"/>
    <w:rsid w:val="007765A0"/>
    <w:rsid w:val="00776650"/>
    <w:rsid w:val="007772F8"/>
    <w:rsid w:val="0077762D"/>
    <w:rsid w:val="00777EDA"/>
    <w:rsid w:val="00780634"/>
    <w:rsid w:val="0078115E"/>
    <w:rsid w:val="0078134B"/>
    <w:rsid w:val="007817BA"/>
    <w:rsid w:val="00781E1E"/>
    <w:rsid w:val="00782B6B"/>
    <w:rsid w:val="007833AC"/>
    <w:rsid w:val="00783CC3"/>
    <w:rsid w:val="007840A3"/>
    <w:rsid w:val="00785F3B"/>
    <w:rsid w:val="00790554"/>
    <w:rsid w:val="0079137A"/>
    <w:rsid w:val="00791A7B"/>
    <w:rsid w:val="00791FF9"/>
    <w:rsid w:val="007934F7"/>
    <w:rsid w:val="00793EE3"/>
    <w:rsid w:val="0079404A"/>
    <w:rsid w:val="00794935"/>
    <w:rsid w:val="007952BA"/>
    <w:rsid w:val="007A001B"/>
    <w:rsid w:val="007A0B0D"/>
    <w:rsid w:val="007A0E3A"/>
    <w:rsid w:val="007A1271"/>
    <w:rsid w:val="007A4D96"/>
    <w:rsid w:val="007A5EF2"/>
    <w:rsid w:val="007B0654"/>
    <w:rsid w:val="007B37F0"/>
    <w:rsid w:val="007B65AA"/>
    <w:rsid w:val="007B7393"/>
    <w:rsid w:val="007B7914"/>
    <w:rsid w:val="007C0838"/>
    <w:rsid w:val="007C09C7"/>
    <w:rsid w:val="007C178B"/>
    <w:rsid w:val="007C27EF"/>
    <w:rsid w:val="007C2D57"/>
    <w:rsid w:val="007C3DF7"/>
    <w:rsid w:val="007C68B3"/>
    <w:rsid w:val="007C74A8"/>
    <w:rsid w:val="007D227C"/>
    <w:rsid w:val="007D264E"/>
    <w:rsid w:val="007D2D5E"/>
    <w:rsid w:val="007D4A1E"/>
    <w:rsid w:val="007D4B43"/>
    <w:rsid w:val="007D5470"/>
    <w:rsid w:val="007D6824"/>
    <w:rsid w:val="007E15B2"/>
    <w:rsid w:val="007E1F46"/>
    <w:rsid w:val="007E2989"/>
    <w:rsid w:val="007E2A41"/>
    <w:rsid w:val="007E3631"/>
    <w:rsid w:val="007E52B2"/>
    <w:rsid w:val="007E64C7"/>
    <w:rsid w:val="007E65E8"/>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7D32"/>
    <w:rsid w:val="0082289C"/>
    <w:rsid w:val="00822B8F"/>
    <w:rsid w:val="00823913"/>
    <w:rsid w:val="0082401E"/>
    <w:rsid w:val="0082480F"/>
    <w:rsid w:val="008252BC"/>
    <w:rsid w:val="00825312"/>
    <w:rsid w:val="00825376"/>
    <w:rsid w:val="0082585A"/>
    <w:rsid w:val="00826E34"/>
    <w:rsid w:val="00826FA0"/>
    <w:rsid w:val="008272B2"/>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A35"/>
    <w:rsid w:val="0084699F"/>
    <w:rsid w:val="00846CCB"/>
    <w:rsid w:val="0084728D"/>
    <w:rsid w:val="00847EDD"/>
    <w:rsid w:val="00850E5E"/>
    <w:rsid w:val="0085372E"/>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717E3"/>
    <w:rsid w:val="008725D5"/>
    <w:rsid w:val="00872B4A"/>
    <w:rsid w:val="00873845"/>
    <w:rsid w:val="0087430D"/>
    <w:rsid w:val="00875832"/>
    <w:rsid w:val="008765F7"/>
    <w:rsid w:val="00877186"/>
    <w:rsid w:val="00877421"/>
    <w:rsid w:val="00881AE2"/>
    <w:rsid w:val="00882BCA"/>
    <w:rsid w:val="008838D5"/>
    <w:rsid w:val="00883C1E"/>
    <w:rsid w:val="00884D28"/>
    <w:rsid w:val="00884E41"/>
    <w:rsid w:val="00886704"/>
    <w:rsid w:val="00886AC4"/>
    <w:rsid w:val="00891072"/>
    <w:rsid w:val="00891776"/>
    <w:rsid w:val="00891B6F"/>
    <w:rsid w:val="008934A4"/>
    <w:rsid w:val="008934D6"/>
    <w:rsid w:val="008936E9"/>
    <w:rsid w:val="00893B15"/>
    <w:rsid w:val="00894C36"/>
    <w:rsid w:val="00897B7D"/>
    <w:rsid w:val="008A01A8"/>
    <w:rsid w:val="008A0524"/>
    <w:rsid w:val="008A36F8"/>
    <w:rsid w:val="008A5C87"/>
    <w:rsid w:val="008A6888"/>
    <w:rsid w:val="008B0457"/>
    <w:rsid w:val="008B096D"/>
    <w:rsid w:val="008B2084"/>
    <w:rsid w:val="008B3855"/>
    <w:rsid w:val="008B4710"/>
    <w:rsid w:val="008B509E"/>
    <w:rsid w:val="008B54AB"/>
    <w:rsid w:val="008B54D5"/>
    <w:rsid w:val="008B570C"/>
    <w:rsid w:val="008C04F9"/>
    <w:rsid w:val="008C2320"/>
    <w:rsid w:val="008C24B6"/>
    <w:rsid w:val="008C451E"/>
    <w:rsid w:val="008C4E32"/>
    <w:rsid w:val="008C5950"/>
    <w:rsid w:val="008C5D3D"/>
    <w:rsid w:val="008C7B98"/>
    <w:rsid w:val="008D076A"/>
    <w:rsid w:val="008D23C0"/>
    <w:rsid w:val="008D5977"/>
    <w:rsid w:val="008D70E9"/>
    <w:rsid w:val="008E0A50"/>
    <w:rsid w:val="008E1038"/>
    <w:rsid w:val="008E21B3"/>
    <w:rsid w:val="008E267D"/>
    <w:rsid w:val="008E3B69"/>
    <w:rsid w:val="008E57C0"/>
    <w:rsid w:val="008E5B2E"/>
    <w:rsid w:val="008E5E14"/>
    <w:rsid w:val="008E5E99"/>
    <w:rsid w:val="008E5EFD"/>
    <w:rsid w:val="008E6E25"/>
    <w:rsid w:val="008E7068"/>
    <w:rsid w:val="008F0D15"/>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85A"/>
    <w:rsid w:val="00916C6C"/>
    <w:rsid w:val="009201F5"/>
    <w:rsid w:val="00920B86"/>
    <w:rsid w:val="00920DD9"/>
    <w:rsid w:val="0092237F"/>
    <w:rsid w:val="00922F82"/>
    <w:rsid w:val="009235D8"/>
    <w:rsid w:val="00924955"/>
    <w:rsid w:val="00924DD1"/>
    <w:rsid w:val="0092607B"/>
    <w:rsid w:val="009264ED"/>
    <w:rsid w:val="00926849"/>
    <w:rsid w:val="009310D6"/>
    <w:rsid w:val="00932AE8"/>
    <w:rsid w:val="00932CC4"/>
    <w:rsid w:val="009339D1"/>
    <w:rsid w:val="00936AEC"/>
    <w:rsid w:val="009370D9"/>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4DE4"/>
    <w:rsid w:val="009850CF"/>
    <w:rsid w:val="00985356"/>
    <w:rsid w:val="0098545C"/>
    <w:rsid w:val="009865E6"/>
    <w:rsid w:val="0099040F"/>
    <w:rsid w:val="00991498"/>
    <w:rsid w:val="00993549"/>
    <w:rsid w:val="0099406F"/>
    <w:rsid w:val="00994DCE"/>
    <w:rsid w:val="009958C0"/>
    <w:rsid w:val="00995F8D"/>
    <w:rsid w:val="009A1D61"/>
    <w:rsid w:val="009A298D"/>
    <w:rsid w:val="009A32AB"/>
    <w:rsid w:val="009A3377"/>
    <w:rsid w:val="009A78F0"/>
    <w:rsid w:val="009B2324"/>
    <w:rsid w:val="009B296B"/>
    <w:rsid w:val="009B57DC"/>
    <w:rsid w:val="009B66E6"/>
    <w:rsid w:val="009B69A0"/>
    <w:rsid w:val="009B6F6B"/>
    <w:rsid w:val="009B7D2C"/>
    <w:rsid w:val="009C086F"/>
    <w:rsid w:val="009C2536"/>
    <w:rsid w:val="009C4705"/>
    <w:rsid w:val="009C4D9B"/>
    <w:rsid w:val="009C4E79"/>
    <w:rsid w:val="009C513C"/>
    <w:rsid w:val="009C6B06"/>
    <w:rsid w:val="009C7FE7"/>
    <w:rsid w:val="009D0C2D"/>
    <w:rsid w:val="009D1E48"/>
    <w:rsid w:val="009D46F6"/>
    <w:rsid w:val="009D4E52"/>
    <w:rsid w:val="009D5E42"/>
    <w:rsid w:val="009D7791"/>
    <w:rsid w:val="009E0542"/>
    <w:rsid w:val="009E077F"/>
    <w:rsid w:val="009E1365"/>
    <w:rsid w:val="009E28D4"/>
    <w:rsid w:val="009E3A9F"/>
    <w:rsid w:val="009E6F32"/>
    <w:rsid w:val="009E74C1"/>
    <w:rsid w:val="009E7F70"/>
    <w:rsid w:val="009F3379"/>
    <w:rsid w:val="009F40E2"/>
    <w:rsid w:val="009F54CD"/>
    <w:rsid w:val="009F64CC"/>
    <w:rsid w:val="009F67E9"/>
    <w:rsid w:val="009F6A59"/>
    <w:rsid w:val="00A007CB"/>
    <w:rsid w:val="00A04558"/>
    <w:rsid w:val="00A05126"/>
    <w:rsid w:val="00A057A8"/>
    <w:rsid w:val="00A05B9C"/>
    <w:rsid w:val="00A0709E"/>
    <w:rsid w:val="00A11F42"/>
    <w:rsid w:val="00A12EA5"/>
    <w:rsid w:val="00A13791"/>
    <w:rsid w:val="00A13F81"/>
    <w:rsid w:val="00A141DB"/>
    <w:rsid w:val="00A14836"/>
    <w:rsid w:val="00A14C6C"/>
    <w:rsid w:val="00A14F42"/>
    <w:rsid w:val="00A15D28"/>
    <w:rsid w:val="00A16F39"/>
    <w:rsid w:val="00A17302"/>
    <w:rsid w:val="00A177F0"/>
    <w:rsid w:val="00A20586"/>
    <w:rsid w:val="00A210F0"/>
    <w:rsid w:val="00A2267A"/>
    <w:rsid w:val="00A235A7"/>
    <w:rsid w:val="00A23AD5"/>
    <w:rsid w:val="00A2529A"/>
    <w:rsid w:val="00A270ED"/>
    <w:rsid w:val="00A273DC"/>
    <w:rsid w:val="00A276D6"/>
    <w:rsid w:val="00A3054F"/>
    <w:rsid w:val="00A30899"/>
    <w:rsid w:val="00A32213"/>
    <w:rsid w:val="00A332EF"/>
    <w:rsid w:val="00A334A3"/>
    <w:rsid w:val="00A340C7"/>
    <w:rsid w:val="00A352C2"/>
    <w:rsid w:val="00A35F23"/>
    <w:rsid w:val="00A3608A"/>
    <w:rsid w:val="00A36A43"/>
    <w:rsid w:val="00A36AD7"/>
    <w:rsid w:val="00A40786"/>
    <w:rsid w:val="00A42B1A"/>
    <w:rsid w:val="00A442D0"/>
    <w:rsid w:val="00A446E2"/>
    <w:rsid w:val="00A450A6"/>
    <w:rsid w:val="00A45762"/>
    <w:rsid w:val="00A45B87"/>
    <w:rsid w:val="00A46D40"/>
    <w:rsid w:val="00A46F6B"/>
    <w:rsid w:val="00A47578"/>
    <w:rsid w:val="00A478D1"/>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2293"/>
    <w:rsid w:val="00A64697"/>
    <w:rsid w:val="00A6512A"/>
    <w:rsid w:val="00A663D7"/>
    <w:rsid w:val="00A6673B"/>
    <w:rsid w:val="00A66B6F"/>
    <w:rsid w:val="00A67C2D"/>
    <w:rsid w:val="00A70014"/>
    <w:rsid w:val="00A7136D"/>
    <w:rsid w:val="00A743BD"/>
    <w:rsid w:val="00A753F2"/>
    <w:rsid w:val="00A7572B"/>
    <w:rsid w:val="00A759BF"/>
    <w:rsid w:val="00A77381"/>
    <w:rsid w:val="00A77A1A"/>
    <w:rsid w:val="00A80007"/>
    <w:rsid w:val="00A81A47"/>
    <w:rsid w:val="00A8295E"/>
    <w:rsid w:val="00A83AF9"/>
    <w:rsid w:val="00A84D67"/>
    <w:rsid w:val="00A8587C"/>
    <w:rsid w:val="00A85E7C"/>
    <w:rsid w:val="00A860E1"/>
    <w:rsid w:val="00A867EB"/>
    <w:rsid w:val="00A86BA8"/>
    <w:rsid w:val="00A87263"/>
    <w:rsid w:val="00A901E0"/>
    <w:rsid w:val="00A918C7"/>
    <w:rsid w:val="00A930B0"/>
    <w:rsid w:val="00A95282"/>
    <w:rsid w:val="00A963A5"/>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B1695"/>
    <w:rsid w:val="00AB1B33"/>
    <w:rsid w:val="00AB1EC7"/>
    <w:rsid w:val="00AB28E5"/>
    <w:rsid w:val="00AB2BDD"/>
    <w:rsid w:val="00AB4BC0"/>
    <w:rsid w:val="00AB5052"/>
    <w:rsid w:val="00AB52F3"/>
    <w:rsid w:val="00AB69EE"/>
    <w:rsid w:val="00AC1954"/>
    <w:rsid w:val="00AC2CA3"/>
    <w:rsid w:val="00AC3257"/>
    <w:rsid w:val="00AC406C"/>
    <w:rsid w:val="00AC4CDD"/>
    <w:rsid w:val="00AC500E"/>
    <w:rsid w:val="00AC7D2C"/>
    <w:rsid w:val="00AD0941"/>
    <w:rsid w:val="00AD1CB9"/>
    <w:rsid w:val="00AD319D"/>
    <w:rsid w:val="00AD3649"/>
    <w:rsid w:val="00AD5AB0"/>
    <w:rsid w:val="00AD6150"/>
    <w:rsid w:val="00AD77C1"/>
    <w:rsid w:val="00AE10DE"/>
    <w:rsid w:val="00AE2798"/>
    <w:rsid w:val="00AE3214"/>
    <w:rsid w:val="00AE3377"/>
    <w:rsid w:val="00AE3A4A"/>
    <w:rsid w:val="00AE3BD5"/>
    <w:rsid w:val="00AE424D"/>
    <w:rsid w:val="00AE4A88"/>
    <w:rsid w:val="00AE70B4"/>
    <w:rsid w:val="00AF0071"/>
    <w:rsid w:val="00AF007D"/>
    <w:rsid w:val="00AF11F1"/>
    <w:rsid w:val="00AF6C6D"/>
    <w:rsid w:val="00AF70A5"/>
    <w:rsid w:val="00AF7A0B"/>
    <w:rsid w:val="00B0001B"/>
    <w:rsid w:val="00B011A0"/>
    <w:rsid w:val="00B02080"/>
    <w:rsid w:val="00B02419"/>
    <w:rsid w:val="00B030B3"/>
    <w:rsid w:val="00B04987"/>
    <w:rsid w:val="00B04A5F"/>
    <w:rsid w:val="00B0685A"/>
    <w:rsid w:val="00B07342"/>
    <w:rsid w:val="00B07D82"/>
    <w:rsid w:val="00B07F02"/>
    <w:rsid w:val="00B10107"/>
    <w:rsid w:val="00B10AFE"/>
    <w:rsid w:val="00B11C43"/>
    <w:rsid w:val="00B132DC"/>
    <w:rsid w:val="00B13B66"/>
    <w:rsid w:val="00B14A33"/>
    <w:rsid w:val="00B14E1C"/>
    <w:rsid w:val="00B16CF0"/>
    <w:rsid w:val="00B224F2"/>
    <w:rsid w:val="00B25881"/>
    <w:rsid w:val="00B266E8"/>
    <w:rsid w:val="00B3014E"/>
    <w:rsid w:val="00B318A9"/>
    <w:rsid w:val="00B328C3"/>
    <w:rsid w:val="00B329C6"/>
    <w:rsid w:val="00B33C3B"/>
    <w:rsid w:val="00B33D65"/>
    <w:rsid w:val="00B34328"/>
    <w:rsid w:val="00B343F4"/>
    <w:rsid w:val="00B3549C"/>
    <w:rsid w:val="00B35D9E"/>
    <w:rsid w:val="00B36FA6"/>
    <w:rsid w:val="00B416F0"/>
    <w:rsid w:val="00B41FD3"/>
    <w:rsid w:val="00B42046"/>
    <w:rsid w:val="00B43466"/>
    <w:rsid w:val="00B451A5"/>
    <w:rsid w:val="00B45EE1"/>
    <w:rsid w:val="00B46733"/>
    <w:rsid w:val="00B54E92"/>
    <w:rsid w:val="00B572B5"/>
    <w:rsid w:val="00B60297"/>
    <w:rsid w:val="00B60E64"/>
    <w:rsid w:val="00B617F9"/>
    <w:rsid w:val="00B63250"/>
    <w:rsid w:val="00B64C27"/>
    <w:rsid w:val="00B66A92"/>
    <w:rsid w:val="00B66BD0"/>
    <w:rsid w:val="00B67376"/>
    <w:rsid w:val="00B70EBF"/>
    <w:rsid w:val="00B72700"/>
    <w:rsid w:val="00B73746"/>
    <w:rsid w:val="00B749EA"/>
    <w:rsid w:val="00B7631C"/>
    <w:rsid w:val="00B76BB7"/>
    <w:rsid w:val="00B80059"/>
    <w:rsid w:val="00B80594"/>
    <w:rsid w:val="00B80609"/>
    <w:rsid w:val="00B80B7C"/>
    <w:rsid w:val="00B82D1A"/>
    <w:rsid w:val="00B83F3F"/>
    <w:rsid w:val="00B8400B"/>
    <w:rsid w:val="00B8416D"/>
    <w:rsid w:val="00B84DC3"/>
    <w:rsid w:val="00B85438"/>
    <w:rsid w:val="00B86FAE"/>
    <w:rsid w:val="00B90346"/>
    <w:rsid w:val="00B90C20"/>
    <w:rsid w:val="00B90CB5"/>
    <w:rsid w:val="00B9185D"/>
    <w:rsid w:val="00B92777"/>
    <w:rsid w:val="00B92BB0"/>
    <w:rsid w:val="00B93D0F"/>
    <w:rsid w:val="00B95087"/>
    <w:rsid w:val="00B9736E"/>
    <w:rsid w:val="00BA0C4C"/>
    <w:rsid w:val="00BA35F8"/>
    <w:rsid w:val="00BA422E"/>
    <w:rsid w:val="00BA46B1"/>
    <w:rsid w:val="00BA4907"/>
    <w:rsid w:val="00BA59EB"/>
    <w:rsid w:val="00BA5B5B"/>
    <w:rsid w:val="00BA69D3"/>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AA"/>
    <w:rsid w:val="00BD1584"/>
    <w:rsid w:val="00BD1CFF"/>
    <w:rsid w:val="00BD24F1"/>
    <w:rsid w:val="00BD3534"/>
    <w:rsid w:val="00BD608A"/>
    <w:rsid w:val="00BD793A"/>
    <w:rsid w:val="00BD7A36"/>
    <w:rsid w:val="00BE473C"/>
    <w:rsid w:val="00BE4B9E"/>
    <w:rsid w:val="00BE6AC4"/>
    <w:rsid w:val="00BE6E00"/>
    <w:rsid w:val="00BF0C32"/>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6D24"/>
    <w:rsid w:val="00C07802"/>
    <w:rsid w:val="00C07EA0"/>
    <w:rsid w:val="00C100AC"/>
    <w:rsid w:val="00C106CB"/>
    <w:rsid w:val="00C1091E"/>
    <w:rsid w:val="00C12B9B"/>
    <w:rsid w:val="00C12F0F"/>
    <w:rsid w:val="00C131E4"/>
    <w:rsid w:val="00C13FE9"/>
    <w:rsid w:val="00C14323"/>
    <w:rsid w:val="00C150A9"/>
    <w:rsid w:val="00C151ED"/>
    <w:rsid w:val="00C156F7"/>
    <w:rsid w:val="00C1708E"/>
    <w:rsid w:val="00C170A1"/>
    <w:rsid w:val="00C17BEA"/>
    <w:rsid w:val="00C2008B"/>
    <w:rsid w:val="00C2142A"/>
    <w:rsid w:val="00C21642"/>
    <w:rsid w:val="00C21DB4"/>
    <w:rsid w:val="00C223C7"/>
    <w:rsid w:val="00C22792"/>
    <w:rsid w:val="00C23186"/>
    <w:rsid w:val="00C23B6D"/>
    <w:rsid w:val="00C23CB8"/>
    <w:rsid w:val="00C23F6D"/>
    <w:rsid w:val="00C24459"/>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1086"/>
    <w:rsid w:val="00C51C1B"/>
    <w:rsid w:val="00C53D72"/>
    <w:rsid w:val="00C54069"/>
    <w:rsid w:val="00C57A31"/>
    <w:rsid w:val="00C60D60"/>
    <w:rsid w:val="00C613F3"/>
    <w:rsid w:val="00C61779"/>
    <w:rsid w:val="00C620FD"/>
    <w:rsid w:val="00C622B3"/>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9026A"/>
    <w:rsid w:val="00C9062C"/>
    <w:rsid w:val="00C9084A"/>
    <w:rsid w:val="00C90B14"/>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4C32"/>
    <w:rsid w:val="00CC60E6"/>
    <w:rsid w:val="00CC73FC"/>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29D2"/>
    <w:rsid w:val="00CF2C30"/>
    <w:rsid w:val="00CF306A"/>
    <w:rsid w:val="00CF31A7"/>
    <w:rsid w:val="00CF3C75"/>
    <w:rsid w:val="00CF46B2"/>
    <w:rsid w:val="00CF4BD1"/>
    <w:rsid w:val="00CF66B5"/>
    <w:rsid w:val="00D00B5A"/>
    <w:rsid w:val="00D01084"/>
    <w:rsid w:val="00D01712"/>
    <w:rsid w:val="00D0274E"/>
    <w:rsid w:val="00D03534"/>
    <w:rsid w:val="00D0594D"/>
    <w:rsid w:val="00D06296"/>
    <w:rsid w:val="00D06A7C"/>
    <w:rsid w:val="00D06CB2"/>
    <w:rsid w:val="00D07F77"/>
    <w:rsid w:val="00D121CF"/>
    <w:rsid w:val="00D126C3"/>
    <w:rsid w:val="00D12AB6"/>
    <w:rsid w:val="00D12AD3"/>
    <w:rsid w:val="00D12DAF"/>
    <w:rsid w:val="00D1314A"/>
    <w:rsid w:val="00D1379B"/>
    <w:rsid w:val="00D15CF3"/>
    <w:rsid w:val="00D162AB"/>
    <w:rsid w:val="00D1728E"/>
    <w:rsid w:val="00D2098D"/>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2702"/>
    <w:rsid w:val="00D527FA"/>
    <w:rsid w:val="00D53A53"/>
    <w:rsid w:val="00D55DF4"/>
    <w:rsid w:val="00D5649D"/>
    <w:rsid w:val="00D603D3"/>
    <w:rsid w:val="00D6096D"/>
    <w:rsid w:val="00D60F06"/>
    <w:rsid w:val="00D61481"/>
    <w:rsid w:val="00D6268C"/>
    <w:rsid w:val="00D63B0D"/>
    <w:rsid w:val="00D64669"/>
    <w:rsid w:val="00D648F5"/>
    <w:rsid w:val="00D6607E"/>
    <w:rsid w:val="00D66716"/>
    <w:rsid w:val="00D66A5D"/>
    <w:rsid w:val="00D700FC"/>
    <w:rsid w:val="00D70263"/>
    <w:rsid w:val="00D744FF"/>
    <w:rsid w:val="00D755C5"/>
    <w:rsid w:val="00D76974"/>
    <w:rsid w:val="00D81003"/>
    <w:rsid w:val="00D810C3"/>
    <w:rsid w:val="00D82BE4"/>
    <w:rsid w:val="00D84468"/>
    <w:rsid w:val="00D8468F"/>
    <w:rsid w:val="00D84B96"/>
    <w:rsid w:val="00D85101"/>
    <w:rsid w:val="00D85B72"/>
    <w:rsid w:val="00D86445"/>
    <w:rsid w:val="00D86A52"/>
    <w:rsid w:val="00D86A70"/>
    <w:rsid w:val="00D878CB"/>
    <w:rsid w:val="00D87F26"/>
    <w:rsid w:val="00D905E0"/>
    <w:rsid w:val="00D91BC3"/>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79D"/>
    <w:rsid w:val="00DF53AC"/>
    <w:rsid w:val="00DF58DD"/>
    <w:rsid w:val="00DF5A86"/>
    <w:rsid w:val="00DF6990"/>
    <w:rsid w:val="00DF7649"/>
    <w:rsid w:val="00DF7A39"/>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CD8"/>
    <w:rsid w:val="00E227A1"/>
    <w:rsid w:val="00E22856"/>
    <w:rsid w:val="00E234C7"/>
    <w:rsid w:val="00E24137"/>
    <w:rsid w:val="00E24E43"/>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E7D"/>
    <w:rsid w:val="00E47748"/>
    <w:rsid w:val="00E51573"/>
    <w:rsid w:val="00E5168C"/>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60EA"/>
    <w:rsid w:val="00E86315"/>
    <w:rsid w:val="00E86340"/>
    <w:rsid w:val="00E90379"/>
    <w:rsid w:val="00E909E2"/>
    <w:rsid w:val="00E9143E"/>
    <w:rsid w:val="00E91440"/>
    <w:rsid w:val="00E91D94"/>
    <w:rsid w:val="00E92E3E"/>
    <w:rsid w:val="00E93854"/>
    <w:rsid w:val="00E940DF"/>
    <w:rsid w:val="00E94154"/>
    <w:rsid w:val="00EA2EE1"/>
    <w:rsid w:val="00EA339B"/>
    <w:rsid w:val="00EA3F3F"/>
    <w:rsid w:val="00EA3F88"/>
    <w:rsid w:val="00EA630C"/>
    <w:rsid w:val="00EA6568"/>
    <w:rsid w:val="00EB0C28"/>
    <w:rsid w:val="00EB5ECF"/>
    <w:rsid w:val="00EB6A20"/>
    <w:rsid w:val="00EB7F64"/>
    <w:rsid w:val="00EC030F"/>
    <w:rsid w:val="00EC1B93"/>
    <w:rsid w:val="00EC2827"/>
    <w:rsid w:val="00EC2C14"/>
    <w:rsid w:val="00EC3422"/>
    <w:rsid w:val="00EC3FCB"/>
    <w:rsid w:val="00EC45E9"/>
    <w:rsid w:val="00EC4CF2"/>
    <w:rsid w:val="00EC4D93"/>
    <w:rsid w:val="00EC4E6F"/>
    <w:rsid w:val="00EC6544"/>
    <w:rsid w:val="00EC6F1E"/>
    <w:rsid w:val="00ED009A"/>
    <w:rsid w:val="00ED09F6"/>
    <w:rsid w:val="00ED1434"/>
    <w:rsid w:val="00ED1F3E"/>
    <w:rsid w:val="00ED6D08"/>
    <w:rsid w:val="00ED6FE2"/>
    <w:rsid w:val="00ED7412"/>
    <w:rsid w:val="00ED7455"/>
    <w:rsid w:val="00ED76D2"/>
    <w:rsid w:val="00EE00B8"/>
    <w:rsid w:val="00EE2696"/>
    <w:rsid w:val="00EE5B34"/>
    <w:rsid w:val="00EE6CA0"/>
    <w:rsid w:val="00EE76BD"/>
    <w:rsid w:val="00EE771E"/>
    <w:rsid w:val="00EF2098"/>
    <w:rsid w:val="00EF31F8"/>
    <w:rsid w:val="00EF662C"/>
    <w:rsid w:val="00EF6BC2"/>
    <w:rsid w:val="00EF77D7"/>
    <w:rsid w:val="00EF7B4B"/>
    <w:rsid w:val="00F033FF"/>
    <w:rsid w:val="00F054BF"/>
    <w:rsid w:val="00F05E14"/>
    <w:rsid w:val="00F063BE"/>
    <w:rsid w:val="00F06923"/>
    <w:rsid w:val="00F06DE0"/>
    <w:rsid w:val="00F0756A"/>
    <w:rsid w:val="00F101E3"/>
    <w:rsid w:val="00F10F54"/>
    <w:rsid w:val="00F124B4"/>
    <w:rsid w:val="00F13DB0"/>
    <w:rsid w:val="00F1460A"/>
    <w:rsid w:val="00F148E9"/>
    <w:rsid w:val="00F1797F"/>
    <w:rsid w:val="00F20010"/>
    <w:rsid w:val="00F21015"/>
    <w:rsid w:val="00F21A85"/>
    <w:rsid w:val="00F231BC"/>
    <w:rsid w:val="00F232E7"/>
    <w:rsid w:val="00F2347A"/>
    <w:rsid w:val="00F23C45"/>
    <w:rsid w:val="00F2424E"/>
    <w:rsid w:val="00F25D8A"/>
    <w:rsid w:val="00F26F4A"/>
    <w:rsid w:val="00F27448"/>
    <w:rsid w:val="00F30F33"/>
    <w:rsid w:val="00F31806"/>
    <w:rsid w:val="00F32DD2"/>
    <w:rsid w:val="00F33C09"/>
    <w:rsid w:val="00F350C0"/>
    <w:rsid w:val="00F356A6"/>
    <w:rsid w:val="00F35FA2"/>
    <w:rsid w:val="00F360A2"/>
    <w:rsid w:val="00F36D5B"/>
    <w:rsid w:val="00F37CE3"/>
    <w:rsid w:val="00F37DEF"/>
    <w:rsid w:val="00F413E1"/>
    <w:rsid w:val="00F43BE7"/>
    <w:rsid w:val="00F45CD9"/>
    <w:rsid w:val="00F46A1B"/>
    <w:rsid w:val="00F4754B"/>
    <w:rsid w:val="00F477BE"/>
    <w:rsid w:val="00F50AD6"/>
    <w:rsid w:val="00F522ED"/>
    <w:rsid w:val="00F56B61"/>
    <w:rsid w:val="00F573EA"/>
    <w:rsid w:val="00F57807"/>
    <w:rsid w:val="00F624B0"/>
    <w:rsid w:val="00F62568"/>
    <w:rsid w:val="00F62ED1"/>
    <w:rsid w:val="00F64530"/>
    <w:rsid w:val="00F671B2"/>
    <w:rsid w:val="00F67941"/>
    <w:rsid w:val="00F67A47"/>
    <w:rsid w:val="00F67B96"/>
    <w:rsid w:val="00F70A83"/>
    <w:rsid w:val="00F70E9A"/>
    <w:rsid w:val="00F71081"/>
    <w:rsid w:val="00F71479"/>
    <w:rsid w:val="00F71FE6"/>
    <w:rsid w:val="00F7244B"/>
    <w:rsid w:val="00F75CB4"/>
    <w:rsid w:val="00F76339"/>
    <w:rsid w:val="00F77BCC"/>
    <w:rsid w:val="00F77F20"/>
    <w:rsid w:val="00F8212C"/>
    <w:rsid w:val="00F82681"/>
    <w:rsid w:val="00F82D6D"/>
    <w:rsid w:val="00F83EAF"/>
    <w:rsid w:val="00F86377"/>
    <w:rsid w:val="00F86BA8"/>
    <w:rsid w:val="00F873CC"/>
    <w:rsid w:val="00F878FF"/>
    <w:rsid w:val="00F90BC8"/>
    <w:rsid w:val="00F91CE8"/>
    <w:rsid w:val="00F922EC"/>
    <w:rsid w:val="00F93012"/>
    <w:rsid w:val="00F95821"/>
    <w:rsid w:val="00F966CA"/>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3696"/>
    <w:rsid w:val="00FE3A1B"/>
    <w:rsid w:val="00FE476F"/>
    <w:rsid w:val="00FE4F22"/>
    <w:rsid w:val="00FE5A45"/>
    <w:rsid w:val="00FE69A6"/>
    <w:rsid w:val="00FE78CD"/>
    <w:rsid w:val="00FF01D7"/>
    <w:rsid w:val="00FF0397"/>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fill="f" fillcolor="white" stroke="f">
      <v:fill color="white" on="f"/>
      <v:stroke on="f"/>
      <v:textbox inset="0,0,0,0"/>
    </o:shapedefaults>
    <o:shapelayout v:ext="edit">
      <o:idmap v:ext="edit" data="1"/>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ro-RO"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ro-RO"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ro-RO"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08E603-6F6A-4510-97EC-B40C267DF794}">
  <ds:schemaRefs>
    <ds:schemaRef ds:uri="http://schemas.openxmlformats.org/officeDocument/2006/bibliography"/>
  </ds:schemaRefs>
</ds:datastoreItem>
</file>

<file path=customXml/itemProps2.xml><?xml version="1.0" encoding="utf-8"?>
<ds:datastoreItem xmlns:ds="http://schemas.openxmlformats.org/officeDocument/2006/customXml" ds:itemID="{040EE08B-0533-4FF1-89DA-9443855F90BA}">
  <ds:schemaRefs>
    <ds:schemaRef ds:uri="http://schemas.openxmlformats.org/officeDocument/2006/bibliography"/>
  </ds:schemaRefs>
</ds:datastoreItem>
</file>

<file path=customXml/itemProps3.xml><?xml version="1.0" encoding="utf-8"?>
<ds:datastoreItem xmlns:ds="http://schemas.openxmlformats.org/officeDocument/2006/customXml" ds:itemID="{DA0DCF1D-23CF-46D4-BA3A-390A013A8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78</Pages>
  <Words>24731</Words>
  <Characters>152208</Characters>
  <Application>Microsoft Office Word</Application>
  <DocSecurity>0</DocSecurity>
  <Lines>3137</Lines>
  <Paragraphs>1276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176078</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2020-09-30T07:28:00Z</dcterms:created>
  <dcterms:modified xsi:type="dcterms:W3CDTF">2020-12-14T11:17:00Z</dcterms:modified>
</cp:coreProperties>
</file>