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LIITE II</w:t>
      </w:r>
    </w:p>
    <w:p w:rsidR="002648B0" w:rsidRPr="00661595" w:rsidRDefault="00D11E4C" w:rsidP="00C87CEE">
      <w:pPr>
        <w:jc w:val="center"/>
        <w:rPr>
          <w:rFonts w:ascii="Times New Roman" w:hAnsi="Times New Roman"/>
          <w:b/>
          <w:sz w:val="24"/>
        </w:rPr>
      </w:pPr>
      <w:r>
        <w:rPr>
          <w:rFonts w:ascii="Times New Roman" w:hAnsi="Times New Roman"/>
          <w:b/>
          <w:sz w:val="24"/>
        </w:rPr>
        <w:t>Liite I – OMIEN VAROJEN JA OMIEN VAROJEN VAATIMUSTEN RAPORTOINTIA KOSKEVAT OHJEET</w:t>
      </w:r>
    </w:p>
    <w:p w:rsidR="00436204" w:rsidRPr="00661595" w:rsidRDefault="00436204" w:rsidP="00C87CEE">
      <w:pPr>
        <w:jc w:val="center"/>
        <w:rPr>
          <w:rFonts w:ascii="Times New Roman" w:hAnsi="Times New Roman"/>
          <w:b/>
          <w:sz w:val="24"/>
          <w:lang w:eastAsia="de-DE"/>
        </w:rPr>
      </w:pPr>
    </w:p>
    <w:p w:rsidR="00783881" w:rsidRPr="00661595" w:rsidRDefault="002648B0" w:rsidP="00487A02">
      <w:pPr>
        <w:pStyle w:val="InstructionsText"/>
      </w:pPr>
      <w:r>
        <w:t>Sisällys</w:t>
      </w:r>
    </w:p>
    <w:p w:rsidR="005E08FC" w:rsidRDefault="00745369">
      <w:pPr>
        <w:pStyle w:val="TOC2"/>
        <w:rPr>
          <w:rFonts w:asciiTheme="minorHAnsi" w:eastAsiaTheme="minorEastAsia" w:hAnsiTheme="minorHAnsi" w:cstheme="minorBidi"/>
          <w:b w:val="0"/>
          <w:smallCaps w:val="0"/>
          <w:sz w:val="22"/>
          <w:lang w:val="en-GB" w:eastAsia="en-GB"/>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40864" w:history="1">
        <w:r w:rsidR="005E08FC" w:rsidRPr="001C0AD0">
          <w:rPr>
            <w:rStyle w:val="Hyperlink"/>
            <w:rFonts w:ascii="Times New Roman" w:hAnsi="Times New Roman"/>
          </w:rPr>
          <w:t>OSA I: YLEISET OHJEET</w:t>
        </w:r>
        <w:r w:rsidR="005E08FC">
          <w:rPr>
            <w:webHidden/>
          </w:rPr>
          <w:tab/>
        </w:r>
        <w:r w:rsidR="005E08FC">
          <w:rPr>
            <w:webHidden/>
          </w:rPr>
          <w:fldChar w:fldCharType="begin"/>
        </w:r>
        <w:r w:rsidR="005E08FC">
          <w:rPr>
            <w:webHidden/>
          </w:rPr>
          <w:instrText xml:space="preserve"> PAGEREF _Toc58840864 \h </w:instrText>
        </w:r>
        <w:r w:rsidR="005E08FC">
          <w:rPr>
            <w:webHidden/>
          </w:rPr>
        </w:r>
        <w:r w:rsidR="005E08FC">
          <w:rPr>
            <w:webHidden/>
          </w:rPr>
          <w:fldChar w:fldCharType="separate"/>
        </w:r>
        <w:r w:rsidR="005E08FC">
          <w:rPr>
            <w:webHidden/>
          </w:rPr>
          <w:t>7</w:t>
        </w:r>
        <w:r w:rsidR="005E08FC">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65" w:history="1">
        <w:r w:rsidRPr="001C0AD0">
          <w:rPr>
            <w:rStyle w:val="Hyperlink"/>
            <w:rFonts w:ascii="Times New Roman" w:hAnsi="Times New Roman"/>
          </w:rPr>
          <w:t>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Rakenne ja käytännöt</w:t>
        </w:r>
        <w:r>
          <w:rPr>
            <w:webHidden/>
          </w:rPr>
          <w:tab/>
        </w:r>
        <w:r>
          <w:rPr>
            <w:webHidden/>
          </w:rPr>
          <w:fldChar w:fldCharType="begin"/>
        </w:r>
        <w:r>
          <w:rPr>
            <w:webHidden/>
          </w:rPr>
          <w:instrText xml:space="preserve"> PAGEREF _Toc58840865 \h </w:instrText>
        </w:r>
        <w:r>
          <w:rPr>
            <w:webHidden/>
          </w:rPr>
        </w:r>
        <w:r>
          <w:rPr>
            <w:webHidden/>
          </w:rPr>
          <w:fldChar w:fldCharType="separate"/>
        </w:r>
        <w:r>
          <w:rPr>
            <w:webHidden/>
          </w:rPr>
          <w:t>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66" w:history="1">
        <w:r w:rsidRPr="001C0AD0">
          <w:rPr>
            <w:rStyle w:val="Hyperlink"/>
            <w:rFonts w:ascii="Times New Roman" w:hAnsi="Times New Roman"/>
          </w:rPr>
          <w:t>1.1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Rakenne</w:t>
        </w:r>
        <w:r>
          <w:rPr>
            <w:webHidden/>
          </w:rPr>
          <w:tab/>
        </w:r>
        <w:r>
          <w:rPr>
            <w:webHidden/>
          </w:rPr>
          <w:fldChar w:fldCharType="begin"/>
        </w:r>
        <w:r>
          <w:rPr>
            <w:webHidden/>
          </w:rPr>
          <w:instrText xml:space="preserve"> PAGEREF _Toc58840866 \h </w:instrText>
        </w:r>
        <w:r>
          <w:rPr>
            <w:webHidden/>
          </w:rPr>
        </w:r>
        <w:r>
          <w:rPr>
            <w:webHidden/>
          </w:rPr>
          <w:fldChar w:fldCharType="separate"/>
        </w:r>
        <w:r>
          <w:rPr>
            <w:webHidden/>
          </w:rPr>
          <w:t>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67" w:history="1">
        <w:r w:rsidRPr="001C0AD0">
          <w:rPr>
            <w:rStyle w:val="Hyperlink"/>
            <w:rFonts w:ascii="Times New Roman" w:hAnsi="Times New Roman"/>
          </w:rPr>
          <w:t>1.2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Numerointikäytäntö</w:t>
        </w:r>
        <w:r>
          <w:rPr>
            <w:webHidden/>
          </w:rPr>
          <w:tab/>
        </w:r>
        <w:r>
          <w:rPr>
            <w:webHidden/>
          </w:rPr>
          <w:fldChar w:fldCharType="begin"/>
        </w:r>
        <w:r>
          <w:rPr>
            <w:webHidden/>
          </w:rPr>
          <w:instrText xml:space="preserve"> PAGEREF _Toc58840867 \h </w:instrText>
        </w:r>
        <w:r>
          <w:rPr>
            <w:webHidden/>
          </w:rPr>
        </w:r>
        <w:r>
          <w:rPr>
            <w:webHidden/>
          </w:rPr>
          <w:fldChar w:fldCharType="separate"/>
        </w:r>
        <w:r>
          <w:rPr>
            <w:webHidden/>
          </w:rPr>
          <w:t>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68" w:history="1">
        <w:r w:rsidRPr="001C0AD0">
          <w:rPr>
            <w:rStyle w:val="Hyperlink"/>
            <w:rFonts w:ascii="Times New Roman" w:hAnsi="Times New Roman"/>
          </w:rPr>
          <w:t>1.3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Merkkikäytäntö</w:t>
        </w:r>
        <w:r>
          <w:rPr>
            <w:webHidden/>
          </w:rPr>
          <w:tab/>
        </w:r>
        <w:r>
          <w:rPr>
            <w:webHidden/>
          </w:rPr>
          <w:fldChar w:fldCharType="begin"/>
        </w:r>
        <w:r>
          <w:rPr>
            <w:webHidden/>
          </w:rPr>
          <w:instrText xml:space="preserve"> PAGEREF _Toc58840868 \h </w:instrText>
        </w:r>
        <w:r>
          <w:rPr>
            <w:webHidden/>
          </w:rPr>
        </w:r>
        <w:r>
          <w:rPr>
            <w:webHidden/>
          </w:rPr>
          <w:fldChar w:fldCharType="separate"/>
        </w:r>
        <w:r>
          <w:rPr>
            <w:webHidden/>
          </w:rPr>
          <w:t>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69" w:history="1">
        <w:r w:rsidRPr="001C0AD0">
          <w:rPr>
            <w:rStyle w:val="Hyperlink"/>
            <w:rFonts w:ascii="Times New Roman" w:hAnsi="Times New Roman"/>
          </w:rPr>
          <w:t>1.4</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Lyhenteet</w:t>
        </w:r>
        <w:r>
          <w:rPr>
            <w:webHidden/>
          </w:rPr>
          <w:tab/>
        </w:r>
        <w:r>
          <w:rPr>
            <w:webHidden/>
          </w:rPr>
          <w:fldChar w:fldCharType="begin"/>
        </w:r>
        <w:r>
          <w:rPr>
            <w:webHidden/>
          </w:rPr>
          <w:instrText xml:space="preserve"> PAGEREF _Toc58840869 \h </w:instrText>
        </w:r>
        <w:r>
          <w:rPr>
            <w:webHidden/>
          </w:rPr>
        </w:r>
        <w:r>
          <w:rPr>
            <w:webHidden/>
          </w:rPr>
          <w:fldChar w:fldCharType="separate"/>
        </w:r>
        <w:r>
          <w:rPr>
            <w:webHidden/>
          </w:rPr>
          <w:t>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70" w:history="1">
        <w:r w:rsidRPr="001C0AD0">
          <w:rPr>
            <w:rStyle w:val="Hyperlink"/>
            <w:rFonts w:ascii="Times New Roman" w:hAnsi="Times New Roman"/>
          </w:rPr>
          <w:t>OSA II: LOMAKKEISIIN LIITTYVÄT OHJEET</w:t>
        </w:r>
        <w:r>
          <w:rPr>
            <w:webHidden/>
          </w:rPr>
          <w:tab/>
        </w:r>
        <w:r>
          <w:rPr>
            <w:webHidden/>
          </w:rPr>
          <w:fldChar w:fldCharType="begin"/>
        </w:r>
        <w:r>
          <w:rPr>
            <w:webHidden/>
          </w:rPr>
          <w:instrText xml:space="preserve"> PAGEREF _Toc58840870 \h </w:instrText>
        </w:r>
        <w:r>
          <w:rPr>
            <w:webHidden/>
          </w:rPr>
        </w:r>
        <w:r>
          <w:rPr>
            <w:webHidden/>
          </w:rPr>
          <w:fldChar w:fldCharType="separate"/>
        </w:r>
        <w:r>
          <w:rPr>
            <w:webHidden/>
          </w:rPr>
          <w:t>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71" w:history="1">
        <w:r w:rsidRPr="001C0AD0">
          <w:rPr>
            <w:rStyle w:val="Hyperlink"/>
            <w:rFonts w:ascii="Times New Roman" w:hAnsi="Times New Roman"/>
          </w:rPr>
          <w:t>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Kuvaus vakavaraisuudesta (CA)</w:t>
        </w:r>
        <w:r>
          <w:rPr>
            <w:webHidden/>
          </w:rPr>
          <w:tab/>
        </w:r>
        <w:r>
          <w:rPr>
            <w:webHidden/>
          </w:rPr>
          <w:fldChar w:fldCharType="begin"/>
        </w:r>
        <w:r>
          <w:rPr>
            <w:webHidden/>
          </w:rPr>
          <w:instrText xml:space="preserve"> PAGEREF _Toc58840871 \h </w:instrText>
        </w:r>
        <w:r>
          <w:rPr>
            <w:webHidden/>
          </w:rPr>
        </w:r>
        <w:r>
          <w:rPr>
            <w:webHidden/>
          </w:rPr>
          <w:fldChar w:fldCharType="separate"/>
        </w:r>
        <w:r>
          <w:rPr>
            <w:webHidden/>
          </w:rPr>
          <w:t>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72" w:history="1">
        <w:r w:rsidRPr="001C0AD0">
          <w:rPr>
            <w:rStyle w:val="Hyperlink"/>
            <w:rFonts w:ascii="Times New Roman" w:hAnsi="Times New Roman"/>
          </w:rPr>
          <w:t>1.1.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_Toc58840872 \h </w:instrText>
        </w:r>
        <w:r>
          <w:rPr>
            <w:webHidden/>
          </w:rPr>
        </w:r>
        <w:r>
          <w:rPr>
            <w:webHidden/>
          </w:rPr>
          <w:fldChar w:fldCharType="separate"/>
        </w:r>
        <w:r>
          <w:rPr>
            <w:webHidden/>
          </w:rPr>
          <w:t>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73" w:history="1">
        <w:r w:rsidRPr="001C0AD0">
          <w:rPr>
            <w:rStyle w:val="Hyperlink"/>
            <w:rFonts w:ascii="Times New Roman" w:hAnsi="Times New Roman"/>
          </w:rPr>
          <w:t>1.2.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01.00 – OMAT VARAT (CA1)</w:t>
        </w:r>
        <w:r>
          <w:rPr>
            <w:webHidden/>
          </w:rPr>
          <w:tab/>
        </w:r>
        <w:r>
          <w:rPr>
            <w:webHidden/>
          </w:rPr>
          <w:fldChar w:fldCharType="begin"/>
        </w:r>
        <w:r>
          <w:rPr>
            <w:webHidden/>
          </w:rPr>
          <w:instrText xml:space="preserve"> PAGEREF _Toc58840873 \h </w:instrText>
        </w:r>
        <w:r>
          <w:rPr>
            <w:webHidden/>
          </w:rPr>
        </w:r>
        <w:r>
          <w:rPr>
            <w:webHidden/>
          </w:rPr>
          <w:fldChar w:fldCharType="separate"/>
        </w:r>
        <w:r>
          <w:rPr>
            <w:webHidden/>
          </w:rPr>
          <w:t>10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74" w:history="1">
        <w:r w:rsidRPr="001C0AD0">
          <w:rPr>
            <w:rStyle w:val="Hyperlink"/>
            <w:rFonts w:ascii="Times New Roman" w:hAnsi="Times New Roman"/>
          </w:rPr>
          <w:t>1.2.1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_Toc58840874 \h </w:instrText>
        </w:r>
        <w:r>
          <w:rPr>
            <w:webHidden/>
          </w:rPr>
        </w:r>
        <w:r>
          <w:rPr>
            <w:webHidden/>
          </w:rPr>
          <w:fldChar w:fldCharType="separate"/>
        </w:r>
        <w:r>
          <w:rPr>
            <w:webHidden/>
          </w:rPr>
          <w:t>10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75" w:history="1">
        <w:r w:rsidRPr="001C0AD0">
          <w:rPr>
            <w:rStyle w:val="Hyperlink"/>
            <w:rFonts w:ascii="Times New Roman" w:hAnsi="Times New Roman"/>
          </w:rPr>
          <w:t>1.3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02.00 – OMIEN VAROJEN VAATIMUKSET (CA2)</w:t>
        </w:r>
        <w:r>
          <w:rPr>
            <w:webHidden/>
          </w:rPr>
          <w:tab/>
        </w:r>
        <w:r>
          <w:rPr>
            <w:webHidden/>
          </w:rPr>
          <w:fldChar w:fldCharType="begin"/>
        </w:r>
        <w:r>
          <w:rPr>
            <w:webHidden/>
          </w:rPr>
          <w:instrText xml:space="preserve"> PAGEREF _Toc58840875 \h </w:instrText>
        </w:r>
        <w:r>
          <w:rPr>
            <w:webHidden/>
          </w:rPr>
        </w:r>
        <w:r>
          <w:rPr>
            <w:webHidden/>
          </w:rPr>
          <w:fldChar w:fldCharType="separate"/>
        </w:r>
        <w:r>
          <w:rPr>
            <w:webHidden/>
          </w:rPr>
          <w:t>29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76" w:history="1">
        <w:r w:rsidRPr="001C0AD0">
          <w:rPr>
            <w:rStyle w:val="Hyperlink"/>
            <w:rFonts w:ascii="Times New Roman" w:hAnsi="Times New Roman"/>
          </w:rPr>
          <w:t>1.3.1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_Toc58840876 \h </w:instrText>
        </w:r>
        <w:r>
          <w:rPr>
            <w:webHidden/>
          </w:rPr>
        </w:r>
        <w:r>
          <w:rPr>
            <w:webHidden/>
          </w:rPr>
          <w:fldChar w:fldCharType="separate"/>
        </w:r>
        <w:r>
          <w:rPr>
            <w:webHidden/>
          </w:rPr>
          <w:t>29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77" w:history="1">
        <w:r w:rsidRPr="001C0AD0">
          <w:rPr>
            <w:rStyle w:val="Hyperlink"/>
            <w:rFonts w:ascii="Times New Roman" w:hAnsi="Times New Roman"/>
          </w:rPr>
          <w:t>1.4</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03.00 – VAKAVARAISUUSSUHTEET JA VAKAVARAISUUSTASOT (CA3)</w:t>
        </w:r>
        <w:r>
          <w:rPr>
            <w:webHidden/>
          </w:rPr>
          <w:tab/>
        </w:r>
        <w:r>
          <w:rPr>
            <w:webHidden/>
          </w:rPr>
          <w:fldChar w:fldCharType="begin"/>
        </w:r>
        <w:r>
          <w:rPr>
            <w:webHidden/>
          </w:rPr>
          <w:instrText xml:space="preserve"> PAGEREF _Toc58840877 \h </w:instrText>
        </w:r>
        <w:r>
          <w:rPr>
            <w:webHidden/>
          </w:rPr>
        </w:r>
        <w:r>
          <w:rPr>
            <w:webHidden/>
          </w:rPr>
          <w:fldChar w:fldCharType="separate"/>
        </w:r>
        <w:r>
          <w:rPr>
            <w:webHidden/>
          </w:rPr>
          <w:t>36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78" w:history="1">
        <w:r w:rsidRPr="001C0AD0">
          <w:rPr>
            <w:rStyle w:val="Hyperlink"/>
            <w:rFonts w:ascii="Times New Roman" w:hAnsi="Times New Roman"/>
          </w:rPr>
          <w:t>1.4.1.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_Toc58840878 \h </w:instrText>
        </w:r>
        <w:r>
          <w:rPr>
            <w:webHidden/>
          </w:rPr>
        </w:r>
        <w:r>
          <w:rPr>
            <w:webHidden/>
          </w:rPr>
          <w:fldChar w:fldCharType="separate"/>
        </w:r>
        <w:r>
          <w:rPr>
            <w:webHidden/>
          </w:rPr>
          <w:t>36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79" w:history="1">
        <w:r w:rsidRPr="001C0AD0">
          <w:rPr>
            <w:rStyle w:val="Hyperlink"/>
            <w:rFonts w:ascii="Times New Roman" w:hAnsi="Times New Roman"/>
          </w:rPr>
          <w:t>1.5.</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04.00 – LISÄTIETOERÄT (CA4)</w:t>
        </w:r>
        <w:r>
          <w:rPr>
            <w:webHidden/>
          </w:rPr>
          <w:tab/>
        </w:r>
        <w:r>
          <w:rPr>
            <w:webHidden/>
          </w:rPr>
          <w:fldChar w:fldCharType="begin"/>
        </w:r>
        <w:r>
          <w:rPr>
            <w:webHidden/>
          </w:rPr>
          <w:instrText xml:space="preserve"> PAGEREF _Toc58840879 \h </w:instrText>
        </w:r>
        <w:r>
          <w:rPr>
            <w:webHidden/>
          </w:rPr>
        </w:r>
        <w:r>
          <w:rPr>
            <w:webHidden/>
          </w:rPr>
          <w:fldChar w:fldCharType="separate"/>
        </w:r>
        <w:r>
          <w:rPr>
            <w:webHidden/>
          </w:rPr>
          <w:t>40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80" w:history="1">
        <w:r w:rsidRPr="001C0AD0">
          <w:rPr>
            <w:rStyle w:val="Hyperlink"/>
            <w:rFonts w:ascii="Times New Roman" w:hAnsi="Times New Roman"/>
          </w:rPr>
          <w:t>1.5.1.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_Toc58840880 \h </w:instrText>
        </w:r>
        <w:r>
          <w:rPr>
            <w:webHidden/>
          </w:rPr>
        </w:r>
        <w:r>
          <w:rPr>
            <w:webHidden/>
          </w:rPr>
          <w:fldChar w:fldCharType="separate"/>
        </w:r>
        <w:r>
          <w:rPr>
            <w:webHidden/>
          </w:rPr>
          <w:t>40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81" w:history="1">
        <w:r w:rsidRPr="001C0AD0">
          <w:rPr>
            <w:rStyle w:val="Hyperlink"/>
            <w:rFonts w:ascii="Times New Roman" w:hAnsi="Times New Roman"/>
          </w:rPr>
          <w:t>1.6</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SIIRTYMÄSÄÄNNÖKSET JA MÄÄRÄAJAKSI VAPAUTETUT INSTRUMENTIT: VALTIONTUKEA SISÄLTÄMÄTTÖMÄT INSTRUMENTIT (CA5)</w:t>
        </w:r>
        <w:r>
          <w:rPr>
            <w:webHidden/>
          </w:rPr>
          <w:tab/>
        </w:r>
        <w:r>
          <w:rPr>
            <w:webHidden/>
          </w:rPr>
          <w:fldChar w:fldCharType="begin"/>
        </w:r>
        <w:r>
          <w:rPr>
            <w:webHidden/>
          </w:rPr>
          <w:instrText xml:space="preserve"> PAGEREF _Toc58840881 \h </w:instrText>
        </w:r>
        <w:r>
          <w:rPr>
            <w:webHidden/>
          </w:rPr>
        </w:r>
        <w:r>
          <w:rPr>
            <w:webHidden/>
          </w:rPr>
          <w:fldChar w:fldCharType="separate"/>
        </w:r>
        <w:r>
          <w:rPr>
            <w:webHidden/>
          </w:rPr>
          <w:t>60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82" w:history="1">
        <w:r w:rsidRPr="001C0AD0">
          <w:rPr>
            <w:rStyle w:val="Hyperlink"/>
            <w:rFonts w:ascii="Times New Roman" w:hAnsi="Times New Roman"/>
          </w:rPr>
          <w:t>1.6.1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_Toc58840882 \h </w:instrText>
        </w:r>
        <w:r>
          <w:rPr>
            <w:webHidden/>
          </w:rPr>
        </w:r>
        <w:r>
          <w:rPr>
            <w:webHidden/>
          </w:rPr>
          <w:fldChar w:fldCharType="separate"/>
        </w:r>
        <w:r>
          <w:rPr>
            <w:webHidden/>
          </w:rPr>
          <w:t>60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83" w:history="1">
        <w:r w:rsidRPr="001C0AD0">
          <w:rPr>
            <w:rStyle w:val="Hyperlink"/>
            <w:rFonts w:ascii="Times New Roman" w:hAnsi="Times New Roman"/>
          </w:rPr>
          <w:t>1.6.2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05.01 – SIIRTYMÄSÄÄNNÖKSET (CA5.1)</w:t>
        </w:r>
        <w:r>
          <w:rPr>
            <w:webHidden/>
          </w:rPr>
          <w:tab/>
        </w:r>
        <w:r>
          <w:rPr>
            <w:webHidden/>
          </w:rPr>
          <w:fldChar w:fldCharType="begin"/>
        </w:r>
        <w:r>
          <w:rPr>
            <w:webHidden/>
          </w:rPr>
          <w:instrText xml:space="preserve"> PAGEREF _Toc58840883 \h </w:instrText>
        </w:r>
        <w:r>
          <w:rPr>
            <w:webHidden/>
          </w:rPr>
        </w:r>
        <w:r>
          <w:rPr>
            <w:webHidden/>
          </w:rPr>
          <w:fldChar w:fldCharType="separate"/>
        </w:r>
        <w:r>
          <w:rPr>
            <w:webHidden/>
          </w:rPr>
          <w:t>60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84" w:history="1">
        <w:r w:rsidRPr="001C0AD0">
          <w:rPr>
            <w:rStyle w:val="Hyperlink"/>
            <w:rFonts w:ascii="Times New Roman" w:hAnsi="Times New Roman"/>
          </w:rPr>
          <w:t>1.6.2.1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_Toc58840884 \h </w:instrText>
        </w:r>
        <w:r>
          <w:rPr>
            <w:webHidden/>
          </w:rPr>
        </w:r>
        <w:r>
          <w:rPr>
            <w:webHidden/>
          </w:rPr>
          <w:fldChar w:fldCharType="separate"/>
        </w:r>
        <w:r>
          <w:rPr>
            <w:webHidden/>
          </w:rPr>
          <w:t>61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85" w:history="1">
        <w:r w:rsidRPr="001C0AD0">
          <w:rPr>
            <w:rStyle w:val="Hyperlink"/>
            <w:rFonts w:ascii="Times New Roman" w:hAnsi="Times New Roman"/>
          </w:rPr>
          <w:t>1.6.3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05.02 – MÄÄRÄAJAKSI VAPAUTETUT INSTRUMENTIT: VALTIONTUKEA SISÄLTÄMÄTTÖMÄT INSTRUMENTIT (CA5.2)</w:t>
        </w:r>
        <w:r>
          <w:rPr>
            <w:webHidden/>
          </w:rPr>
          <w:tab/>
        </w:r>
        <w:r>
          <w:rPr>
            <w:webHidden/>
          </w:rPr>
          <w:fldChar w:fldCharType="begin"/>
        </w:r>
        <w:r>
          <w:rPr>
            <w:webHidden/>
          </w:rPr>
          <w:instrText xml:space="preserve"> PAGEREF _Toc58840885 \h </w:instrText>
        </w:r>
        <w:r>
          <w:rPr>
            <w:webHidden/>
          </w:rPr>
        </w:r>
        <w:r>
          <w:rPr>
            <w:webHidden/>
          </w:rPr>
          <w:fldChar w:fldCharType="separate"/>
        </w:r>
        <w:r>
          <w:rPr>
            <w:webHidden/>
          </w:rPr>
          <w:t>66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86" w:history="1">
        <w:r w:rsidRPr="001C0AD0">
          <w:rPr>
            <w:rStyle w:val="Hyperlink"/>
            <w:rFonts w:ascii="Times New Roman" w:hAnsi="Times New Roman"/>
          </w:rPr>
          <w:t>1.6.3.1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_Toc58840886 \h </w:instrText>
        </w:r>
        <w:r>
          <w:rPr>
            <w:webHidden/>
          </w:rPr>
        </w:r>
        <w:r>
          <w:rPr>
            <w:webHidden/>
          </w:rPr>
          <w:fldChar w:fldCharType="separate"/>
        </w:r>
        <w:r>
          <w:rPr>
            <w:webHidden/>
          </w:rPr>
          <w:t>66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87" w:history="1">
        <w:r w:rsidRPr="001C0AD0">
          <w:rPr>
            <w:rStyle w:val="Hyperlink"/>
            <w:rFonts w:ascii="Times New Roman" w:hAnsi="Times New Roman"/>
          </w:rPr>
          <w:t>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RYHMÄN VAKAVARAISUUS: LIITTYNEITÄ LAITOKSIA KOSKEVAT TIEDOT (GS)</w:t>
        </w:r>
        <w:r>
          <w:rPr>
            <w:webHidden/>
          </w:rPr>
          <w:tab/>
        </w:r>
        <w:r>
          <w:rPr>
            <w:webHidden/>
          </w:rPr>
          <w:fldChar w:fldCharType="begin"/>
        </w:r>
        <w:r>
          <w:rPr>
            <w:webHidden/>
          </w:rPr>
          <w:instrText xml:space="preserve"> PAGEREF _Toc58840887 \h </w:instrText>
        </w:r>
        <w:r>
          <w:rPr>
            <w:webHidden/>
          </w:rPr>
        </w:r>
        <w:r>
          <w:rPr>
            <w:webHidden/>
          </w:rPr>
          <w:fldChar w:fldCharType="separate"/>
        </w:r>
        <w:r>
          <w:rPr>
            <w:webHidden/>
          </w:rPr>
          <w:t>70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88" w:history="1">
        <w:r w:rsidRPr="001C0AD0">
          <w:rPr>
            <w:rStyle w:val="Hyperlink"/>
            <w:rFonts w:ascii="Times New Roman" w:hAnsi="Times New Roman"/>
          </w:rPr>
          <w:t>2.1.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_Toc58840888 \h </w:instrText>
        </w:r>
        <w:r>
          <w:rPr>
            <w:webHidden/>
          </w:rPr>
        </w:r>
        <w:r>
          <w:rPr>
            <w:webHidden/>
          </w:rPr>
          <w:fldChar w:fldCharType="separate"/>
        </w:r>
        <w:r>
          <w:rPr>
            <w:webHidden/>
          </w:rPr>
          <w:t>70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89" w:history="1">
        <w:r w:rsidRPr="001C0AD0">
          <w:rPr>
            <w:rStyle w:val="Hyperlink"/>
            <w:rFonts w:ascii="Times New Roman" w:hAnsi="Times New Roman"/>
          </w:rPr>
          <w:t>2.2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Yksityiskohtaiset tiedot ryhmän vakavaraisuudesta</w:t>
        </w:r>
        <w:r>
          <w:rPr>
            <w:webHidden/>
          </w:rPr>
          <w:tab/>
        </w:r>
        <w:r>
          <w:rPr>
            <w:webHidden/>
          </w:rPr>
          <w:fldChar w:fldCharType="begin"/>
        </w:r>
        <w:r>
          <w:rPr>
            <w:webHidden/>
          </w:rPr>
          <w:instrText xml:space="preserve"> PAGEREF _Toc58840889 \h </w:instrText>
        </w:r>
        <w:r>
          <w:rPr>
            <w:webHidden/>
          </w:rPr>
        </w:r>
        <w:r>
          <w:rPr>
            <w:webHidden/>
          </w:rPr>
          <w:fldChar w:fldCharType="separate"/>
        </w:r>
        <w:r>
          <w:rPr>
            <w:webHidden/>
          </w:rPr>
          <w:t>70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90" w:history="1">
        <w:r w:rsidRPr="001C0AD0">
          <w:rPr>
            <w:rStyle w:val="Hyperlink"/>
            <w:rFonts w:ascii="Times New Roman" w:hAnsi="Times New Roman"/>
          </w:rPr>
          <w:t>2.3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Tiedot yksittäisten yhteisöjen osallistumisesta ryhmän vakavaraisuuden muodostamiseen</w:t>
        </w:r>
        <w:r>
          <w:rPr>
            <w:webHidden/>
          </w:rPr>
          <w:tab/>
        </w:r>
        <w:r>
          <w:rPr>
            <w:webHidden/>
          </w:rPr>
          <w:fldChar w:fldCharType="begin"/>
        </w:r>
        <w:r>
          <w:rPr>
            <w:webHidden/>
          </w:rPr>
          <w:instrText xml:space="preserve"> PAGEREF _Toc58840890 \h </w:instrText>
        </w:r>
        <w:r>
          <w:rPr>
            <w:webHidden/>
          </w:rPr>
        </w:r>
        <w:r>
          <w:rPr>
            <w:webHidden/>
          </w:rPr>
          <w:fldChar w:fldCharType="separate"/>
        </w:r>
        <w:r>
          <w:rPr>
            <w:webHidden/>
          </w:rPr>
          <w:t>70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91" w:history="1">
        <w:r w:rsidRPr="001C0AD0">
          <w:rPr>
            <w:rStyle w:val="Hyperlink"/>
            <w:rFonts w:ascii="Times New Roman" w:hAnsi="Times New Roman"/>
          </w:rPr>
          <w:t>2.4</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06.01 – RYHMÄN VAKAVARAISUUS: LIITTYNEITÄ LAITOKSIA KOSKEVAT TIEDOT – yhteensä (GS total)</w:t>
        </w:r>
        <w:r>
          <w:rPr>
            <w:webHidden/>
          </w:rPr>
          <w:tab/>
        </w:r>
        <w:r>
          <w:rPr>
            <w:webHidden/>
          </w:rPr>
          <w:fldChar w:fldCharType="begin"/>
        </w:r>
        <w:r>
          <w:rPr>
            <w:webHidden/>
          </w:rPr>
          <w:instrText xml:space="preserve"> PAGEREF _Toc58840891 \h </w:instrText>
        </w:r>
        <w:r>
          <w:rPr>
            <w:webHidden/>
          </w:rPr>
        </w:r>
        <w:r>
          <w:rPr>
            <w:webHidden/>
          </w:rPr>
          <w:fldChar w:fldCharType="separate"/>
        </w:r>
        <w:r>
          <w:rPr>
            <w:webHidden/>
          </w:rPr>
          <w:t>71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92" w:history="1">
        <w:r w:rsidRPr="001C0AD0">
          <w:rPr>
            <w:rStyle w:val="Hyperlink"/>
            <w:rFonts w:ascii="Times New Roman" w:hAnsi="Times New Roman"/>
          </w:rPr>
          <w:t>2.5</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06.02 – RYHMÄN VAKAVARAISUUS: LIITTYNEITÄ LAITOKSIA KOSKEVAT TIEDOT (GS)</w:t>
        </w:r>
        <w:r>
          <w:rPr>
            <w:webHidden/>
          </w:rPr>
          <w:tab/>
        </w:r>
        <w:r>
          <w:rPr>
            <w:webHidden/>
          </w:rPr>
          <w:fldChar w:fldCharType="begin"/>
        </w:r>
        <w:r>
          <w:rPr>
            <w:webHidden/>
          </w:rPr>
          <w:instrText xml:space="preserve"> PAGEREF _Toc58840892 \h </w:instrText>
        </w:r>
        <w:r>
          <w:rPr>
            <w:webHidden/>
          </w:rPr>
        </w:r>
        <w:r>
          <w:rPr>
            <w:webHidden/>
          </w:rPr>
          <w:fldChar w:fldCharType="separate"/>
        </w:r>
        <w:r>
          <w:rPr>
            <w:webHidden/>
          </w:rPr>
          <w:t>72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93" w:history="1">
        <w:r w:rsidRPr="001C0AD0">
          <w:rPr>
            <w:rStyle w:val="Hyperlink"/>
            <w:rFonts w:ascii="Times New Roman" w:hAnsi="Times New Roman"/>
          </w:rPr>
          <w:t>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Luottoriskilomakkeet</w:t>
        </w:r>
        <w:r>
          <w:rPr>
            <w:webHidden/>
          </w:rPr>
          <w:tab/>
        </w:r>
        <w:r>
          <w:rPr>
            <w:webHidden/>
          </w:rPr>
          <w:fldChar w:fldCharType="begin"/>
        </w:r>
        <w:r>
          <w:rPr>
            <w:webHidden/>
          </w:rPr>
          <w:instrText xml:space="preserve"> PAGEREF _Toc58840893 \h </w:instrText>
        </w:r>
        <w:r>
          <w:rPr>
            <w:webHidden/>
          </w:rPr>
        </w:r>
        <w:r>
          <w:rPr>
            <w:webHidden/>
          </w:rPr>
          <w:fldChar w:fldCharType="separate"/>
        </w:r>
        <w:r>
          <w:rPr>
            <w:webHidden/>
          </w:rPr>
          <w:t>81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94" w:history="1">
        <w:r w:rsidRPr="001C0AD0">
          <w:rPr>
            <w:rStyle w:val="Hyperlink"/>
            <w:rFonts w:ascii="Times New Roman" w:hAnsi="Times New Roman"/>
          </w:rPr>
          <w:t>3.1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_Toc58840894 \h </w:instrText>
        </w:r>
        <w:r>
          <w:rPr>
            <w:webHidden/>
          </w:rPr>
        </w:r>
        <w:r>
          <w:rPr>
            <w:webHidden/>
          </w:rPr>
          <w:fldChar w:fldCharType="separate"/>
        </w:r>
        <w:r>
          <w:rPr>
            <w:webHidden/>
          </w:rPr>
          <w:t>81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95" w:history="1">
        <w:r w:rsidRPr="001C0AD0">
          <w:rPr>
            <w:rStyle w:val="Hyperlink"/>
            <w:rFonts w:ascii="Times New Roman" w:hAnsi="Times New Roman"/>
          </w:rPr>
          <w:t>3.1.1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Substituutiovaikutuksia aiheuttavien luottoriskin vähentämistekniikoiden (CRM) raportointi</w:t>
        </w:r>
        <w:r>
          <w:rPr>
            <w:webHidden/>
          </w:rPr>
          <w:tab/>
        </w:r>
        <w:r>
          <w:rPr>
            <w:webHidden/>
          </w:rPr>
          <w:fldChar w:fldCharType="begin"/>
        </w:r>
        <w:r>
          <w:rPr>
            <w:webHidden/>
          </w:rPr>
          <w:instrText xml:space="preserve"> PAGEREF _Toc58840895 \h </w:instrText>
        </w:r>
        <w:r>
          <w:rPr>
            <w:webHidden/>
          </w:rPr>
        </w:r>
        <w:r>
          <w:rPr>
            <w:webHidden/>
          </w:rPr>
          <w:fldChar w:fldCharType="separate"/>
        </w:r>
        <w:r>
          <w:rPr>
            <w:webHidden/>
          </w:rPr>
          <w:t>81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96" w:history="1">
        <w:r w:rsidRPr="001C0AD0">
          <w:rPr>
            <w:rStyle w:val="Hyperlink"/>
            <w:rFonts w:ascii="Times New Roman" w:hAnsi="Times New Roman"/>
          </w:rPr>
          <w:t>3.1.2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Vastapuoliriskin raportointi</w:t>
        </w:r>
        <w:r>
          <w:rPr>
            <w:webHidden/>
          </w:rPr>
          <w:tab/>
        </w:r>
        <w:r>
          <w:rPr>
            <w:webHidden/>
          </w:rPr>
          <w:fldChar w:fldCharType="begin"/>
        </w:r>
        <w:r>
          <w:rPr>
            <w:webHidden/>
          </w:rPr>
          <w:instrText xml:space="preserve"> PAGEREF _Toc58840896 \h </w:instrText>
        </w:r>
        <w:r>
          <w:rPr>
            <w:webHidden/>
          </w:rPr>
        </w:r>
        <w:r>
          <w:rPr>
            <w:webHidden/>
          </w:rPr>
          <w:fldChar w:fldCharType="separate"/>
        </w:r>
        <w:r>
          <w:rPr>
            <w:webHidden/>
          </w:rPr>
          <w:t>82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97" w:history="1">
        <w:r w:rsidRPr="001C0AD0">
          <w:rPr>
            <w:rStyle w:val="Hyperlink"/>
            <w:rFonts w:ascii="Times New Roman" w:hAnsi="Times New Roman"/>
          </w:rPr>
          <w:t>3.2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07.00 – Luotto- ja vastapuoliriski sekä luottokaupan selvitysriski: standardimenetelmän mukaiset pääomavaatimukset (CR SA)</w:t>
        </w:r>
        <w:r>
          <w:rPr>
            <w:webHidden/>
          </w:rPr>
          <w:tab/>
        </w:r>
        <w:r>
          <w:rPr>
            <w:webHidden/>
          </w:rPr>
          <w:fldChar w:fldCharType="begin"/>
        </w:r>
        <w:r>
          <w:rPr>
            <w:webHidden/>
          </w:rPr>
          <w:instrText xml:space="preserve"> PAGEREF _Toc58840897 \h </w:instrText>
        </w:r>
        <w:r>
          <w:rPr>
            <w:webHidden/>
          </w:rPr>
        </w:r>
        <w:r>
          <w:rPr>
            <w:webHidden/>
          </w:rPr>
          <w:fldChar w:fldCharType="separate"/>
        </w:r>
        <w:r>
          <w:rPr>
            <w:webHidden/>
          </w:rPr>
          <w:t>82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98" w:history="1">
        <w:r w:rsidRPr="001C0AD0">
          <w:rPr>
            <w:rStyle w:val="Hyperlink"/>
            <w:rFonts w:ascii="Times New Roman" w:hAnsi="Times New Roman"/>
          </w:rPr>
          <w:t>3.2.1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_Toc58840898 \h </w:instrText>
        </w:r>
        <w:r>
          <w:rPr>
            <w:webHidden/>
          </w:rPr>
        </w:r>
        <w:r>
          <w:rPr>
            <w:webHidden/>
          </w:rPr>
          <w:fldChar w:fldCharType="separate"/>
        </w:r>
        <w:r>
          <w:rPr>
            <w:webHidden/>
          </w:rPr>
          <w:t>82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899" w:history="1">
        <w:r w:rsidRPr="001C0AD0">
          <w:rPr>
            <w:rStyle w:val="Hyperlink"/>
            <w:rFonts w:ascii="Times New Roman" w:hAnsi="Times New Roman"/>
          </w:rPr>
          <w:t>3.2.2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CR SA -lomakkeen soveltamisala</w:t>
        </w:r>
        <w:r>
          <w:rPr>
            <w:webHidden/>
          </w:rPr>
          <w:tab/>
        </w:r>
        <w:r>
          <w:rPr>
            <w:webHidden/>
          </w:rPr>
          <w:fldChar w:fldCharType="begin"/>
        </w:r>
        <w:r>
          <w:rPr>
            <w:webHidden/>
          </w:rPr>
          <w:instrText xml:space="preserve"> PAGEREF _Toc58840899 \h </w:instrText>
        </w:r>
        <w:r>
          <w:rPr>
            <w:webHidden/>
          </w:rPr>
        </w:r>
        <w:r>
          <w:rPr>
            <w:webHidden/>
          </w:rPr>
          <w:fldChar w:fldCharType="separate"/>
        </w:r>
        <w:r>
          <w:rPr>
            <w:webHidden/>
          </w:rPr>
          <w:t>82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00" w:history="1">
        <w:r w:rsidRPr="001C0AD0">
          <w:rPr>
            <w:rStyle w:val="Hyperlink"/>
            <w:rFonts w:ascii="Times New Roman" w:hAnsi="Times New Roman"/>
          </w:rPr>
          <w:t>3.2.3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 xml:space="preserve"> Vastuiden luokittelu vastuuryhmiin standardimenetelmän mukaisesti</w:t>
        </w:r>
        <w:r>
          <w:rPr>
            <w:webHidden/>
          </w:rPr>
          <w:tab/>
        </w:r>
        <w:r>
          <w:rPr>
            <w:webHidden/>
          </w:rPr>
          <w:fldChar w:fldCharType="begin"/>
        </w:r>
        <w:r>
          <w:rPr>
            <w:webHidden/>
          </w:rPr>
          <w:instrText xml:space="preserve"> PAGEREF _Toc58840900 \h </w:instrText>
        </w:r>
        <w:r>
          <w:rPr>
            <w:webHidden/>
          </w:rPr>
        </w:r>
        <w:r>
          <w:rPr>
            <w:webHidden/>
          </w:rPr>
          <w:fldChar w:fldCharType="separate"/>
        </w:r>
        <w:r>
          <w:rPr>
            <w:webHidden/>
          </w:rPr>
          <w:t>84</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01" w:history="1">
        <w:r w:rsidRPr="001C0AD0">
          <w:rPr>
            <w:rStyle w:val="Hyperlink"/>
            <w:rFonts w:ascii="Times New Roman" w:hAnsi="Times New Roman"/>
          </w:rPr>
          <w:t>3.2.4</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Tiettyjen vakavaraisuusasetuksen 112 artiklassa tarkoitettujen vastuuryhmien soveltamisalaa koskevia selvennyksiä</w:t>
        </w:r>
        <w:r>
          <w:rPr>
            <w:webHidden/>
          </w:rPr>
          <w:tab/>
        </w:r>
        <w:r>
          <w:rPr>
            <w:webHidden/>
          </w:rPr>
          <w:fldChar w:fldCharType="begin"/>
        </w:r>
        <w:r>
          <w:rPr>
            <w:webHidden/>
          </w:rPr>
          <w:instrText xml:space="preserve"> PAGEREF _Toc58840901 \h </w:instrText>
        </w:r>
        <w:r>
          <w:rPr>
            <w:webHidden/>
          </w:rPr>
        </w:r>
        <w:r>
          <w:rPr>
            <w:webHidden/>
          </w:rPr>
          <w:fldChar w:fldCharType="separate"/>
        </w:r>
        <w:r>
          <w:rPr>
            <w:webHidden/>
          </w:rPr>
          <w:t>90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02" w:history="1">
        <w:r w:rsidRPr="001C0AD0">
          <w:rPr>
            <w:rStyle w:val="Hyperlink"/>
            <w:rFonts w:ascii="Times New Roman" w:hAnsi="Times New Roman"/>
          </w:rPr>
          <w:t>3.2.4.1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Vastuuryhmä ”saamiset laitoksilta”</w:t>
        </w:r>
        <w:r>
          <w:rPr>
            <w:webHidden/>
          </w:rPr>
          <w:tab/>
        </w:r>
        <w:r>
          <w:rPr>
            <w:webHidden/>
          </w:rPr>
          <w:fldChar w:fldCharType="begin"/>
        </w:r>
        <w:r>
          <w:rPr>
            <w:webHidden/>
          </w:rPr>
          <w:instrText xml:space="preserve"> PAGEREF _Toc58840902 \h </w:instrText>
        </w:r>
        <w:r>
          <w:rPr>
            <w:webHidden/>
          </w:rPr>
        </w:r>
        <w:r>
          <w:rPr>
            <w:webHidden/>
          </w:rPr>
          <w:fldChar w:fldCharType="separate"/>
        </w:r>
        <w:r>
          <w:rPr>
            <w:webHidden/>
          </w:rPr>
          <w:t>90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03" w:history="1">
        <w:r w:rsidRPr="001C0AD0">
          <w:rPr>
            <w:rStyle w:val="Hyperlink"/>
            <w:rFonts w:ascii="Times New Roman" w:hAnsi="Times New Roman"/>
          </w:rPr>
          <w:t>3.2.4.2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Vastuuryhmä ”katetut joukkolainat”</w:t>
        </w:r>
        <w:r>
          <w:rPr>
            <w:webHidden/>
          </w:rPr>
          <w:tab/>
        </w:r>
        <w:r>
          <w:rPr>
            <w:webHidden/>
          </w:rPr>
          <w:fldChar w:fldCharType="begin"/>
        </w:r>
        <w:r>
          <w:rPr>
            <w:webHidden/>
          </w:rPr>
          <w:instrText xml:space="preserve"> PAGEREF _Toc58840903 \h </w:instrText>
        </w:r>
        <w:r>
          <w:rPr>
            <w:webHidden/>
          </w:rPr>
        </w:r>
        <w:r>
          <w:rPr>
            <w:webHidden/>
          </w:rPr>
          <w:fldChar w:fldCharType="separate"/>
        </w:r>
        <w:r>
          <w:rPr>
            <w:webHidden/>
          </w:rPr>
          <w:t>90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04" w:history="1">
        <w:r w:rsidRPr="001C0AD0">
          <w:rPr>
            <w:rStyle w:val="Hyperlink"/>
            <w:rFonts w:ascii="Times New Roman" w:hAnsi="Times New Roman"/>
          </w:rPr>
          <w:t>3.2.4.3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Vastuuryhmä ”yhteistä sijoitustoimintaa harjoittaviin yrityksiin liittyvät vastuut”</w:t>
        </w:r>
        <w:r>
          <w:rPr>
            <w:webHidden/>
          </w:rPr>
          <w:tab/>
        </w:r>
        <w:r>
          <w:rPr>
            <w:webHidden/>
          </w:rPr>
          <w:fldChar w:fldCharType="begin"/>
        </w:r>
        <w:r>
          <w:rPr>
            <w:webHidden/>
          </w:rPr>
          <w:instrText xml:space="preserve"> PAGEREF _Toc58840904 \h </w:instrText>
        </w:r>
        <w:r>
          <w:rPr>
            <w:webHidden/>
          </w:rPr>
        </w:r>
        <w:r>
          <w:rPr>
            <w:webHidden/>
          </w:rPr>
          <w:fldChar w:fldCharType="separate"/>
        </w:r>
        <w:r>
          <w:rPr>
            <w:webHidden/>
          </w:rPr>
          <w:t>90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05" w:history="1">
        <w:r w:rsidRPr="001C0AD0">
          <w:rPr>
            <w:rStyle w:val="Hyperlink"/>
            <w:rFonts w:ascii="Times New Roman" w:hAnsi="Times New Roman"/>
          </w:rPr>
          <w:t>3.2.5</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_Toc58840905 \h </w:instrText>
        </w:r>
        <w:r>
          <w:rPr>
            <w:webHidden/>
          </w:rPr>
        </w:r>
        <w:r>
          <w:rPr>
            <w:webHidden/>
          </w:rPr>
          <w:fldChar w:fldCharType="separate"/>
        </w:r>
        <w:r>
          <w:rPr>
            <w:webHidden/>
          </w:rPr>
          <w:t>91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06" w:history="1">
        <w:r w:rsidRPr="001C0AD0">
          <w:rPr>
            <w:rStyle w:val="Hyperlink"/>
            <w:rFonts w:ascii="Times New Roman" w:hAnsi="Times New Roman"/>
          </w:rPr>
          <w:t>3.3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Luotto- ja vastapuoliriski sekä luottokaupan selvitysriski: IRB-menetelmän mukaiset omien varojen vaatimukset (CR IRB)</w:t>
        </w:r>
        <w:r>
          <w:rPr>
            <w:webHidden/>
          </w:rPr>
          <w:tab/>
        </w:r>
        <w:r>
          <w:rPr>
            <w:webHidden/>
          </w:rPr>
          <w:fldChar w:fldCharType="begin"/>
        </w:r>
        <w:r>
          <w:rPr>
            <w:webHidden/>
          </w:rPr>
          <w:instrText xml:space="preserve"> PAGEREF _Toc58840906 \h </w:instrText>
        </w:r>
        <w:r>
          <w:rPr>
            <w:webHidden/>
          </w:rPr>
        </w:r>
        <w:r>
          <w:rPr>
            <w:webHidden/>
          </w:rPr>
          <w:fldChar w:fldCharType="separate"/>
        </w:r>
        <w:r>
          <w:rPr>
            <w:webHidden/>
          </w:rPr>
          <w:t>100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07" w:history="1">
        <w:r w:rsidRPr="001C0AD0">
          <w:rPr>
            <w:rStyle w:val="Hyperlink"/>
            <w:rFonts w:ascii="Times New Roman" w:hAnsi="Times New Roman"/>
          </w:rPr>
          <w:t>3.3.1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CR IRB -lomakkeen soveltamisala</w:t>
        </w:r>
        <w:r>
          <w:rPr>
            <w:webHidden/>
          </w:rPr>
          <w:tab/>
        </w:r>
        <w:r>
          <w:rPr>
            <w:webHidden/>
          </w:rPr>
          <w:fldChar w:fldCharType="begin"/>
        </w:r>
        <w:r>
          <w:rPr>
            <w:webHidden/>
          </w:rPr>
          <w:instrText xml:space="preserve"> PAGEREF _Toc58840907 \h </w:instrText>
        </w:r>
        <w:r>
          <w:rPr>
            <w:webHidden/>
          </w:rPr>
        </w:r>
        <w:r>
          <w:rPr>
            <w:webHidden/>
          </w:rPr>
          <w:fldChar w:fldCharType="separate"/>
        </w:r>
        <w:r>
          <w:rPr>
            <w:webHidden/>
          </w:rPr>
          <w:t>100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08" w:history="1">
        <w:r w:rsidRPr="001C0AD0">
          <w:rPr>
            <w:rStyle w:val="Hyperlink"/>
            <w:rFonts w:ascii="Times New Roman" w:hAnsi="Times New Roman"/>
          </w:rPr>
          <w:t>3.3.2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CR IRB -lomakkeen rakenne</w:t>
        </w:r>
        <w:r>
          <w:rPr>
            <w:webHidden/>
          </w:rPr>
          <w:tab/>
        </w:r>
        <w:r>
          <w:rPr>
            <w:webHidden/>
          </w:rPr>
          <w:fldChar w:fldCharType="begin"/>
        </w:r>
        <w:r>
          <w:rPr>
            <w:webHidden/>
          </w:rPr>
          <w:instrText xml:space="preserve"> PAGEREF _Toc58840908 \h </w:instrText>
        </w:r>
        <w:r>
          <w:rPr>
            <w:webHidden/>
          </w:rPr>
        </w:r>
        <w:r>
          <w:rPr>
            <w:webHidden/>
          </w:rPr>
          <w:fldChar w:fldCharType="separate"/>
        </w:r>
        <w:r>
          <w:rPr>
            <w:webHidden/>
          </w:rPr>
          <w:t>101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09" w:history="1">
        <w:r w:rsidRPr="001C0AD0">
          <w:rPr>
            <w:rStyle w:val="Hyperlink"/>
            <w:rFonts w:ascii="Times New Roman" w:hAnsi="Times New Roman"/>
          </w:rPr>
          <w:t>3.3.3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08.01 – Luotto- ja vastapuoliriski sekä luottokaupan selvitysriski: IRB-menetelmän mukaiset pääomavaatimukset (CR IRB 1)</w:t>
        </w:r>
        <w:r>
          <w:rPr>
            <w:webHidden/>
          </w:rPr>
          <w:tab/>
        </w:r>
        <w:r>
          <w:rPr>
            <w:webHidden/>
          </w:rPr>
          <w:fldChar w:fldCharType="begin"/>
        </w:r>
        <w:r>
          <w:rPr>
            <w:webHidden/>
          </w:rPr>
          <w:instrText xml:space="preserve"> PAGEREF _Toc58840909 \h </w:instrText>
        </w:r>
        <w:r>
          <w:rPr>
            <w:webHidden/>
          </w:rPr>
        </w:r>
        <w:r>
          <w:rPr>
            <w:webHidden/>
          </w:rPr>
          <w:fldChar w:fldCharType="separate"/>
        </w:r>
        <w:r>
          <w:rPr>
            <w:webHidden/>
          </w:rPr>
          <w:t>102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10" w:history="1">
        <w:r w:rsidRPr="001C0AD0">
          <w:rPr>
            <w:rStyle w:val="Hyperlink"/>
            <w:rFonts w:ascii="Times New Roman" w:hAnsi="Times New Roman"/>
          </w:rPr>
          <w:t>3.3.3.1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_Toc58840910 \h </w:instrText>
        </w:r>
        <w:r>
          <w:rPr>
            <w:webHidden/>
          </w:rPr>
        </w:r>
        <w:r>
          <w:rPr>
            <w:webHidden/>
          </w:rPr>
          <w:fldChar w:fldCharType="separate"/>
        </w:r>
        <w:r>
          <w:rPr>
            <w:webHidden/>
          </w:rPr>
          <w:t>102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11" w:history="1">
        <w:r w:rsidRPr="001C0AD0">
          <w:rPr>
            <w:rStyle w:val="Hyperlink"/>
            <w:rFonts w:ascii="Times New Roman" w:hAnsi="Times New Roman"/>
          </w:rPr>
          <w:t>3.3.4</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08.02 – Luotto- ja vastapuoliriski sekä luottokaupan selvitysriski: IRB-menetelmän mukaiset pääomavaatimukset jaoteltuina vastapuoliluokkien ja -ryhmien mukaan (CR IRB 2 -lomake)</w:t>
        </w:r>
        <w:r>
          <w:rPr>
            <w:webHidden/>
          </w:rPr>
          <w:tab/>
        </w:r>
        <w:r>
          <w:rPr>
            <w:webHidden/>
          </w:rPr>
          <w:fldChar w:fldCharType="begin"/>
        </w:r>
        <w:r>
          <w:rPr>
            <w:webHidden/>
          </w:rPr>
          <w:instrText xml:space="preserve"> PAGEREF _Toc58840911 \h </w:instrText>
        </w:r>
        <w:r>
          <w:rPr>
            <w:webHidden/>
          </w:rPr>
        </w:r>
        <w:r>
          <w:rPr>
            <w:webHidden/>
          </w:rPr>
          <w:fldChar w:fldCharType="separate"/>
        </w:r>
        <w:r>
          <w:rPr>
            <w:webHidden/>
          </w:rPr>
          <w:t>113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12" w:history="1">
        <w:r w:rsidRPr="001C0AD0">
          <w:rPr>
            <w:rStyle w:val="Hyperlink"/>
            <w:rFonts w:ascii="Times New Roman" w:hAnsi="Times New Roman"/>
          </w:rPr>
          <w:t>3.3.1.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08.03 - Luottoriski ja luottokaupan selvitysriskit: IRB-menetelmän mukaiset pääomavaatimukset (erittely PD-rajojen mukaan (CR IRB 3))</w:t>
        </w:r>
        <w:r>
          <w:rPr>
            <w:webHidden/>
          </w:rPr>
          <w:tab/>
        </w:r>
        <w:r>
          <w:rPr>
            <w:webHidden/>
          </w:rPr>
          <w:fldChar w:fldCharType="begin"/>
        </w:r>
        <w:r>
          <w:rPr>
            <w:webHidden/>
          </w:rPr>
          <w:instrText xml:space="preserve"> PAGEREF _Toc58840912 \h </w:instrText>
        </w:r>
        <w:r>
          <w:rPr>
            <w:webHidden/>
          </w:rPr>
        </w:r>
        <w:r>
          <w:rPr>
            <w:webHidden/>
          </w:rPr>
          <w:fldChar w:fldCharType="separate"/>
        </w:r>
        <w:r>
          <w:rPr>
            <w:webHidden/>
          </w:rPr>
          <w:t>114</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13" w:history="1">
        <w:r w:rsidRPr="001C0AD0">
          <w:rPr>
            <w:rStyle w:val="Hyperlink"/>
            <w:rFonts w:ascii="Times New Roman" w:hAnsi="Times New Roman"/>
          </w:rPr>
          <w:t>3.3.1.1.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_Toc58840913 \h </w:instrText>
        </w:r>
        <w:r>
          <w:rPr>
            <w:webHidden/>
          </w:rPr>
        </w:r>
        <w:r>
          <w:rPr>
            <w:webHidden/>
          </w:rPr>
          <w:fldChar w:fldCharType="separate"/>
        </w:r>
        <w:r>
          <w:rPr>
            <w:webHidden/>
          </w:rPr>
          <w:t>114</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14" w:history="1">
        <w:r w:rsidRPr="001C0AD0">
          <w:rPr>
            <w:rStyle w:val="Hyperlink"/>
            <w:rFonts w:ascii="Times New Roman" w:hAnsi="Times New Roman"/>
          </w:rPr>
          <w:t>3.3.1.2.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_Toc58840914 \h </w:instrText>
        </w:r>
        <w:r>
          <w:rPr>
            <w:webHidden/>
          </w:rPr>
        </w:r>
        <w:r>
          <w:rPr>
            <w:webHidden/>
          </w:rPr>
          <w:fldChar w:fldCharType="separate"/>
        </w:r>
        <w:r>
          <w:rPr>
            <w:webHidden/>
          </w:rPr>
          <w:t>114</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15" w:history="1">
        <w:r w:rsidRPr="001C0AD0">
          <w:rPr>
            <w:rStyle w:val="Hyperlink"/>
            <w:rFonts w:ascii="Times New Roman" w:hAnsi="Times New Roman"/>
          </w:rPr>
          <w:t>3.3.2.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08.04 - Luottoriski ja luottokaupan selvitysriskit: IRB-menetelmän mukaiset pääomavaatimukset (riskipainotettujen vastuuerien virtalaskelmat (CR IRB 4))</w:t>
        </w:r>
        <w:r>
          <w:rPr>
            <w:webHidden/>
          </w:rPr>
          <w:tab/>
        </w:r>
        <w:r>
          <w:rPr>
            <w:webHidden/>
          </w:rPr>
          <w:fldChar w:fldCharType="begin"/>
        </w:r>
        <w:r>
          <w:rPr>
            <w:webHidden/>
          </w:rPr>
          <w:instrText xml:space="preserve"> PAGEREF _Toc58840915 \h </w:instrText>
        </w:r>
        <w:r>
          <w:rPr>
            <w:webHidden/>
          </w:rPr>
        </w:r>
        <w:r>
          <w:rPr>
            <w:webHidden/>
          </w:rPr>
          <w:fldChar w:fldCharType="separate"/>
        </w:r>
        <w:r>
          <w:rPr>
            <w:webHidden/>
          </w:rPr>
          <w:t>116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16" w:history="1">
        <w:r w:rsidRPr="001C0AD0">
          <w:rPr>
            <w:rStyle w:val="Hyperlink"/>
            <w:rFonts w:ascii="Times New Roman" w:hAnsi="Times New Roman"/>
          </w:rPr>
          <w:t>3.3.2.1.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_Toc58840916 \h </w:instrText>
        </w:r>
        <w:r>
          <w:rPr>
            <w:webHidden/>
          </w:rPr>
        </w:r>
        <w:r>
          <w:rPr>
            <w:webHidden/>
          </w:rPr>
          <w:fldChar w:fldCharType="separate"/>
        </w:r>
        <w:r>
          <w:rPr>
            <w:webHidden/>
          </w:rPr>
          <w:t>116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17" w:history="1">
        <w:r w:rsidRPr="001C0AD0">
          <w:rPr>
            <w:rStyle w:val="Hyperlink"/>
            <w:rFonts w:ascii="Times New Roman" w:hAnsi="Times New Roman"/>
          </w:rPr>
          <w:t>3.3.2.2.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_Toc58840917 \h </w:instrText>
        </w:r>
        <w:r>
          <w:rPr>
            <w:webHidden/>
          </w:rPr>
        </w:r>
        <w:r>
          <w:rPr>
            <w:webHidden/>
          </w:rPr>
          <w:fldChar w:fldCharType="separate"/>
        </w:r>
        <w:r>
          <w:rPr>
            <w:webHidden/>
          </w:rPr>
          <w:t>117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18" w:history="1">
        <w:r w:rsidRPr="001C0AD0">
          <w:rPr>
            <w:rStyle w:val="Hyperlink"/>
            <w:rFonts w:ascii="Times New Roman" w:hAnsi="Times New Roman"/>
          </w:rPr>
          <w:t>3.3.3.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08.05 - Luottoriski ja luottokaupan selvitysriskit: IRB-menetelmän mukaiset pääomavaatimukset (PD:n toteutumatestaus (CR IRB 5))</w:t>
        </w:r>
        <w:r>
          <w:rPr>
            <w:webHidden/>
          </w:rPr>
          <w:tab/>
        </w:r>
        <w:r>
          <w:rPr>
            <w:webHidden/>
          </w:rPr>
          <w:fldChar w:fldCharType="begin"/>
        </w:r>
        <w:r>
          <w:rPr>
            <w:webHidden/>
          </w:rPr>
          <w:instrText xml:space="preserve"> PAGEREF _Toc58840918 \h </w:instrText>
        </w:r>
        <w:r>
          <w:rPr>
            <w:webHidden/>
          </w:rPr>
        </w:r>
        <w:r>
          <w:rPr>
            <w:webHidden/>
          </w:rPr>
          <w:fldChar w:fldCharType="separate"/>
        </w:r>
        <w:r>
          <w:rPr>
            <w:webHidden/>
          </w:rPr>
          <w:t>119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19" w:history="1">
        <w:r w:rsidRPr="001C0AD0">
          <w:rPr>
            <w:rStyle w:val="Hyperlink"/>
            <w:rFonts w:ascii="Times New Roman" w:hAnsi="Times New Roman"/>
          </w:rPr>
          <w:t>3.3.3.1.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_Toc58840919 \h </w:instrText>
        </w:r>
        <w:r>
          <w:rPr>
            <w:webHidden/>
          </w:rPr>
        </w:r>
        <w:r>
          <w:rPr>
            <w:webHidden/>
          </w:rPr>
          <w:fldChar w:fldCharType="separate"/>
        </w:r>
        <w:r>
          <w:rPr>
            <w:webHidden/>
          </w:rPr>
          <w:t>119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20" w:history="1">
        <w:r w:rsidRPr="001C0AD0">
          <w:rPr>
            <w:rStyle w:val="Hyperlink"/>
            <w:rFonts w:ascii="Times New Roman" w:hAnsi="Times New Roman"/>
          </w:rPr>
          <w:t>3.3.3.2.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_Toc58840920 \h </w:instrText>
        </w:r>
        <w:r>
          <w:rPr>
            <w:webHidden/>
          </w:rPr>
        </w:r>
        <w:r>
          <w:rPr>
            <w:webHidden/>
          </w:rPr>
          <w:fldChar w:fldCharType="separate"/>
        </w:r>
        <w:r>
          <w:rPr>
            <w:webHidden/>
          </w:rPr>
          <w:t>119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21" w:history="1">
        <w:r w:rsidRPr="001C0AD0">
          <w:rPr>
            <w:rStyle w:val="Hyperlink"/>
            <w:rFonts w:ascii="Times New Roman" w:hAnsi="Times New Roman"/>
          </w:rPr>
          <w:t>3.3.4.</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08.05.1 - Luottoriski ja luottokaupan selvitysriskit: IRB-menetelmän mukaiset pääomavaatimukset: PD:n toteutumatestaus (CR IRB 5)</w:t>
        </w:r>
        <w:r>
          <w:rPr>
            <w:webHidden/>
          </w:rPr>
          <w:tab/>
        </w:r>
        <w:r>
          <w:rPr>
            <w:webHidden/>
          </w:rPr>
          <w:fldChar w:fldCharType="begin"/>
        </w:r>
        <w:r>
          <w:rPr>
            <w:webHidden/>
          </w:rPr>
          <w:instrText xml:space="preserve"> PAGEREF _Toc58840921 \h </w:instrText>
        </w:r>
        <w:r>
          <w:rPr>
            <w:webHidden/>
          </w:rPr>
        </w:r>
        <w:r>
          <w:rPr>
            <w:webHidden/>
          </w:rPr>
          <w:fldChar w:fldCharType="separate"/>
        </w:r>
        <w:r>
          <w:rPr>
            <w:webHidden/>
          </w:rPr>
          <w:t>120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22" w:history="1">
        <w:r w:rsidRPr="001C0AD0">
          <w:rPr>
            <w:rStyle w:val="Hyperlink"/>
            <w:rFonts w:ascii="Times New Roman" w:hAnsi="Times New Roman"/>
          </w:rPr>
          <w:t>3.3.4.1.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_Toc58840922 \h </w:instrText>
        </w:r>
        <w:r>
          <w:rPr>
            <w:webHidden/>
          </w:rPr>
        </w:r>
        <w:r>
          <w:rPr>
            <w:webHidden/>
          </w:rPr>
          <w:fldChar w:fldCharType="separate"/>
        </w:r>
        <w:r>
          <w:rPr>
            <w:webHidden/>
          </w:rPr>
          <w:t>120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23" w:history="1">
        <w:r w:rsidRPr="001C0AD0">
          <w:rPr>
            <w:rStyle w:val="Hyperlink"/>
            <w:rFonts w:ascii="Times New Roman" w:hAnsi="Times New Roman"/>
          </w:rPr>
          <w:t>3.3.5.</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08.06 - Luottoriski ja luottokaupan selvitysriskit: IRB-menetelmän mukaiset pääomavaatimukset (Erityiskohteiden rahoitusta koskeva ryhmittelymenetelmä (CR IRB 6))</w:t>
        </w:r>
        <w:r>
          <w:rPr>
            <w:webHidden/>
          </w:rPr>
          <w:tab/>
        </w:r>
        <w:r>
          <w:rPr>
            <w:webHidden/>
          </w:rPr>
          <w:fldChar w:fldCharType="begin"/>
        </w:r>
        <w:r>
          <w:rPr>
            <w:webHidden/>
          </w:rPr>
          <w:instrText xml:space="preserve"> PAGEREF _Toc58840923 \h </w:instrText>
        </w:r>
        <w:r>
          <w:rPr>
            <w:webHidden/>
          </w:rPr>
        </w:r>
        <w:r>
          <w:rPr>
            <w:webHidden/>
          </w:rPr>
          <w:fldChar w:fldCharType="separate"/>
        </w:r>
        <w:r>
          <w:rPr>
            <w:webHidden/>
          </w:rPr>
          <w:t>121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24" w:history="1">
        <w:r w:rsidRPr="001C0AD0">
          <w:rPr>
            <w:rStyle w:val="Hyperlink"/>
            <w:rFonts w:ascii="Times New Roman" w:hAnsi="Times New Roman"/>
          </w:rPr>
          <w:t>3.3.5.1.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_Toc58840924 \h </w:instrText>
        </w:r>
        <w:r>
          <w:rPr>
            <w:webHidden/>
          </w:rPr>
        </w:r>
        <w:r>
          <w:rPr>
            <w:webHidden/>
          </w:rPr>
          <w:fldChar w:fldCharType="separate"/>
        </w:r>
        <w:r>
          <w:rPr>
            <w:webHidden/>
          </w:rPr>
          <w:t>121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25" w:history="1">
        <w:r w:rsidRPr="001C0AD0">
          <w:rPr>
            <w:rStyle w:val="Hyperlink"/>
            <w:rFonts w:ascii="Times New Roman" w:hAnsi="Times New Roman"/>
          </w:rPr>
          <w:t>3.3.5.2.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_Toc58840925 \h </w:instrText>
        </w:r>
        <w:r>
          <w:rPr>
            <w:webHidden/>
          </w:rPr>
        </w:r>
        <w:r>
          <w:rPr>
            <w:webHidden/>
          </w:rPr>
          <w:fldChar w:fldCharType="separate"/>
        </w:r>
        <w:r>
          <w:rPr>
            <w:webHidden/>
          </w:rPr>
          <w:t>121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26" w:history="1">
        <w:r w:rsidRPr="001C0AD0">
          <w:rPr>
            <w:rStyle w:val="Hyperlink"/>
            <w:rFonts w:ascii="Times New Roman" w:hAnsi="Times New Roman"/>
          </w:rPr>
          <w:t>3.3.6.</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08.07 - Luottoriski ja luottokaupan selvitysriskit: IRB-menetelmän mukaiset pääomavaatimukset (IRB- ja SA-menetelmien käytön laajuus (CR IRB 7))</w:t>
        </w:r>
        <w:r>
          <w:rPr>
            <w:webHidden/>
          </w:rPr>
          <w:tab/>
        </w:r>
        <w:r>
          <w:rPr>
            <w:webHidden/>
          </w:rPr>
          <w:fldChar w:fldCharType="begin"/>
        </w:r>
        <w:r>
          <w:rPr>
            <w:webHidden/>
          </w:rPr>
          <w:instrText xml:space="preserve"> PAGEREF _Toc58840926 \h </w:instrText>
        </w:r>
        <w:r>
          <w:rPr>
            <w:webHidden/>
          </w:rPr>
        </w:r>
        <w:r>
          <w:rPr>
            <w:webHidden/>
          </w:rPr>
          <w:fldChar w:fldCharType="separate"/>
        </w:r>
        <w:r>
          <w:rPr>
            <w:webHidden/>
          </w:rPr>
          <w:t>122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27" w:history="1">
        <w:r w:rsidRPr="001C0AD0">
          <w:rPr>
            <w:rStyle w:val="Hyperlink"/>
            <w:rFonts w:ascii="Times New Roman" w:hAnsi="Times New Roman"/>
          </w:rPr>
          <w:t>3.3.6.1.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_Toc58840927 \h </w:instrText>
        </w:r>
        <w:r>
          <w:rPr>
            <w:webHidden/>
          </w:rPr>
        </w:r>
        <w:r>
          <w:rPr>
            <w:webHidden/>
          </w:rPr>
          <w:fldChar w:fldCharType="separate"/>
        </w:r>
        <w:r>
          <w:rPr>
            <w:webHidden/>
          </w:rPr>
          <w:t>122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28" w:history="1">
        <w:r w:rsidRPr="001C0AD0">
          <w:rPr>
            <w:rStyle w:val="Hyperlink"/>
            <w:rFonts w:ascii="Times New Roman" w:hAnsi="Times New Roman"/>
          </w:rPr>
          <w:t>3.3.6.2.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_Toc58840928 \h </w:instrText>
        </w:r>
        <w:r>
          <w:rPr>
            <w:webHidden/>
          </w:rPr>
        </w:r>
        <w:r>
          <w:rPr>
            <w:webHidden/>
          </w:rPr>
          <w:fldChar w:fldCharType="separate"/>
        </w:r>
        <w:r>
          <w:rPr>
            <w:webHidden/>
          </w:rPr>
          <w:t>122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29" w:history="1">
        <w:r w:rsidRPr="001C0AD0">
          <w:rPr>
            <w:rStyle w:val="Hyperlink"/>
            <w:rFonts w:ascii="Times New Roman" w:hAnsi="Times New Roman"/>
          </w:rPr>
          <w:t>3.4</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Luotto- ja vastapuoliriski sekä luottokaupan selvitysriski: maantieteelliseen jakautumiseen liittyvät tiedot</w:t>
        </w:r>
        <w:r>
          <w:rPr>
            <w:webHidden/>
          </w:rPr>
          <w:tab/>
        </w:r>
        <w:r>
          <w:rPr>
            <w:webHidden/>
          </w:rPr>
          <w:fldChar w:fldCharType="begin"/>
        </w:r>
        <w:r>
          <w:rPr>
            <w:webHidden/>
          </w:rPr>
          <w:instrText xml:space="preserve"> PAGEREF _Toc58840929 \h </w:instrText>
        </w:r>
        <w:r>
          <w:rPr>
            <w:webHidden/>
          </w:rPr>
        </w:r>
        <w:r>
          <w:rPr>
            <w:webHidden/>
          </w:rPr>
          <w:fldChar w:fldCharType="separate"/>
        </w:r>
        <w:r>
          <w:rPr>
            <w:webHidden/>
          </w:rPr>
          <w:t>124</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30" w:history="1">
        <w:r w:rsidRPr="001C0AD0">
          <w:rPr>
            <w:rStyle w:val="Hyperlink"/>
            <w:rFonts w:ascii="Times New Roman" w:hAnsi="Times New Roman"/>
          </w:rPr>
          <w:t>3.4.1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09.01 – Vastuiden maantieteellinen jakautuminen vastapuolen asuinpaikan mukaan: standardimenetelmän mukaiset vastuut (CR GB 1)</w:t>
        </w:r>
        <w:r>
          <w:rPr>
            <w:webHidden/>
          </w:rPr>
          <w:tab/>
        </w:r>
        <w:r>
          <w:rPr>
            <w:webHidden/>
          </w:rPr>
          <w:fldChar w:fldCharType="begin"/>
        </w:r>
        <w:r>
          <w:rPr>
            <w:webHidden/>
          </w:rPr>
          <w:instrText xml:space="preserve"> PAGEREF _Toc58840930 \h </w:instrText>
        </w:r>
        <w:r>
          <w:rPr>
            <w:webHidden/>
          </w:rPr>
        </w:r>
        <w:r>
          <w:rPr>
            <w:webHidden/>
          </w:rPr>
          <w:fldChar w:fldCharType="separate"/>
        </w:r>
        <w:r>
          <w:rPr>
            <w:webHidden/>
          </w:rPr>
          <w:t>124</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31" w:history="1">
        <w:r w:rsidRPr="001C0AD0">
          <w:rPr>
            <w:rStyle w:val="Hyperlink"/>
            <w:rFonts w:ascii="Times New Roman" w:hAnsi="Times New Roman"/>
          </w:rPr>
          <w:t>3.4.1.1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_Toc58840931 \h </w:instrText>
        </w:r>
        <w:r>
          <w:rPr>
            <w:webHidden/>
          </w:rPr>
        </w:r>
        <w:r>
          <w:rPr>
            <w:webHidden/>
          </w:rPr>
          <w:fldChar w:fldCharType="separate"/>
        </w:r>
        <w:r>
          <w:rPr>
            <w:webHidden/>
          </w:rPr>
          <w:t>124</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32" w:history="1">
        <w:r w:rsidRPr="001C0AD0">
          <w:rPr>
            <w:rStyle w:val="Hyperlink"/>
            <w:rFonts w:ascii="Times New Roman" w:hAnsi="Times New Roman"/>
          </w:rPr>
          <w:t>3.4.2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09.02 – Vastuiden maantieteellinen jakautuminen vastapuolen asuinpaikan mukaan: IRB-menetelmän mukaiset vastuut (CR GB 2)</w:t>
        </w:r>
        <w:r>
          <w:rPr>
            <w:webHidden/>
          </w:rPr>
          <w:tab/>
        </w:r>
        <w:r>
          <w:rPr>
            <w:webHidden/>
          </w:rPr>
          <w:fldChar w:fldCharType="begin"/>
        </w:r>
        <w:r>
          <w:rPr>
            <w:webHidden/>
          </w:rPr>
          <w:instrText xml:space="preserve"> PAGEREF _Toc58840932 \h </w:instrText>
        </w:r>
        <w:r>
          <w:rPr>
            <w:webHidden/>
          </w:rPr>
        </w:r>
        <w:r>
          <w:rPr>
            <w:webHidden/>
          </w:rPr>
          <w:fldChar w:fldCharType="separate"/>
        </w:r>
        <w:r>
          <w:rPr>
            <w:webHidden/>
          </w:rPr>
          <w:t>128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33" w:history="1">
        <w:r w:rsidRPr="001C0AD0">
          <w:rPr>
            <w:rStyle w:val="Hyperlink"/>
            <w:rFonts w:ascii="Times New Roman" w:hAnsi="Times New Roman"/>
          </w:rPr>
          <w:t>3.4.2.1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_Toc58840933 \h </w:instrText>
        </w:r>
        <w:r>
          <w:rPr>
            <w:webHidden/>
          </w:rPr>
        </w:r>
        <w:r>
          <w:rPr>
            <w:webHidden/>
          </w:rPr>
          <w:fldChar w:fldCharType="separate"/>
        </w:r>
        <w:r>
          <w:rPr>
            <w:webHidden/>
          </w:rPr>
          <w:t>128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34" w:history="1">
        <w:r w:rsidRPr="001C0AD0">
          <w:rPr>
            <w:rStyle w:val="Hyperlink"/>
            <w:rFonts w:ascii="Times New Roman" w:hAnsi="Times New Roman"/>
          </w:rPr>
          <w:t>3.4.3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09.04 – Sellaisten luottovastuiden erittely, jotka ovat merkityksellisiä laskettaessa vastasyklistä puskurikantaa maittain ja laitoskohtaista vastasyklistä puskurikantaa (CCB)</w:t>
        </w:r>
        <w:r>
          <w:rPr>
            <w:webHidden/>
          </w:rPr>
          <w:tab/>
        </w:r>
        <w:r>
          <w:rPr>
            <w:webHidden/>
          </w:rPr>
          <w:fldChar w:fldCharType="begin"/>
        </w:r>
        <w:r>
          <w:rPr>
            <w:webHidden/>
          </w:rPr>
          <w:instrText xml:space="preserve"> PAGEREF _Toc58840934 \h </w:instrText>
        </w:r>
        <w:r>
          <w:rPr>
            <w:webHidden/>
          </w:rPr>
        </w:r>
        <w:r>
          <w:rPr>
            <w:webHidden/>
          </w:rPr>
          <w:fldChar w:fldCharType="separate"/>
        </w:r>
        <w:r>
          <w:rPr>
            <w:webHidden/>
          </w:rPr>
          <w:t>131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35" w:history="1">
        <w:r w:rsidRPr="001C0AD0">
          <w:rPr>
            <w:rStyle w:val="Hyperlink"/>
            <w:rFonts w:ascii="Times New Roman" w:hAnsi="Times New Roman"/>
          </w:rPr>
          <w:t>3.4.3.1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_Toc58840935 \h </w:instrText>
        </w:r>
        <w:r>
          <w:rPr>
            <w:webHidden/>
          </w:rPr>
        </w:r>
        <w:r>
          <w:rPr>
            <w:webHidden/>
          </w:rPr>
          <w:fldChar w:fldCharType="separate"/>
        </w:r>
        <w:r>
          <w:rPr>
            <w:webHidden/>
          </w:rPr>
          <w:t>131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36" w:history="1">
        <w:r w:rsidRPr="001C0AD0">
          <w:rPr>
            <w:rStyle w:val="Hyperlink"/>
            <w:rFonts w:ascii="Times New Roman" w:hAnsi="Times New Roman"/>
          </w:rPr>
          <w:t>3.4.3.2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_Toc58840936 \h </w:instrText>
        </w:r>
        <w:r>
          <w:rPr>
            <w:webHidden/>
          </w:rPr>
        </w:r>
        <w:r>
          <w:rPr>
            <w:webHidden/>
          </w:rPr>
          <w:fldChar w:fldCharType="separate"/>
        </w:r>
        <w:r>
          <w:rPr>
            <w:webHidden/>
          </w:rPr>
          <w:t>132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37" w:history="1">
        <w:r w:rsidRPr="001C0AD0">
          <w:rPr>
            <w:rStyle w:val="Hyperlink"/>
            <w:rFonts w:ascii="Times New Roman" w:hAnsi="Times New Roman"/>
          </w:rPr>
          <w:t>3.5</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10.01 ja C 10.02 – Sisäisten luottoluokitusten menetelmän (IRB-menetelmän) mukaiset oman pääoman ehtoiset sijoitukset (CR EQU IRB 1 ja CR EQU IRB 2)</w:t>
        </w:r>
        <w:r>
          <w:rPr>
            <w:webHidden/>
          </w:rPr>
          <w:tab/>
        </w:r>
        <w:r>
          <w:rPr>
            <w:webHidden/>
          </w:rPr>
          <w:fldChar w:fldCharType="begin"/>
        </w:r>
        <w:r>
          <w:rPr>
            <w:webHidden/>
          </w:rPr>
          <w:instrText xml:space="preserve"> PAGEREF _Toc58840937 \h </w:instrText>
        </w:r>
        <w:r>
          <w:rPr>
            <w:webHidden/>
          </w:rPr>
        </w:r>
        <w:r>
          <w:rPr>
            <w:webHidden/>
          </w:rPr>
          <w:fldChar w:fldCharType="separate"/>
        </w:r>
        <w:r>
          <w:rPr>
            <w:webHidden/>
          </w:rPr>
          <w:t>136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38" w:history="1">
        <w:r w:rsidRPr="001C0AD0">
          <w:rPr>
            <w:rStyle w:val="Hyperlink"/>
            <w:rFonts w:ascii="Times New Roman" w:hAnsi="Times New Roman"/>
          </w:rPr>
          <w:t>3.5.1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_Toc58840938 \h </w:instrText>
        </w:r>
        <w:r>
          <w:rPr>
            <w:webHidden/>
          </w:rPr>
        </w:r>
        <w:r>
          <w:rPr>
            <w:webHidden/>
          </w:rPr>
          <w:fldChar w:fldCharType="separate"/>
        </w:r>
        <w:r>
          <w:rPr>
            <w:webHidden/>
          </w:rPr>
          <w:t>136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39" w:history="1">
        <w:r w:rsidRPr="001C0AD0">
          <w:rPr>
            <w:rStyle w:val="Hyperlink"/>
            <w:rFonts w:ascii="Times New Roman" w:hAnsi="Times New Roman"/>
          </w:rPr>
          <w:t>3.5.2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 (sovelletaan sekä CR EQU IRB 1 -lomakkeeseen että CR EQU IRB 2 -lomakkeeseen)</w:t>
        </w:r>
        <w:r>
          <w:rPr>
            <w:webHidden/>
          </w:rPr>
          <w:tab/>
        </w:r>
        <w:r>
          <w:rPr>
            <w:webHidden/>
          </w:rPr>
          <w:fldChar w:fldCharType="begin"/>
        </w:r>
        <w:r>
          <w:rPr>
            <w:webHidden/>
          </w:rPr>
          <w:instrText xml:space="preserve"> PAGEREF _Toc58840939 \h </w:instrText>
        </w:r>
        <w:r>
          <w:rPr>
            <w:webHidden/>
          </w:rPr>
        </w:r>
        <w:r>
          <w:rPr>
            <w:webHidden/>
          </w:rPr>
          <w:fldChar w:fldCharType="separate"/>
        </w:r>
        <w:r>
          <w:rPr>
            <w:webHidden/>
          </w:rPr>
          <w:t>138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40" w:history="1">
        <w:r w:rsidRPr="001C0AD0">
          <w:rPr>
            <w:rStyle w:val="Hyperlink"/>
            <w:rFonts w:ascii="Times New Roman" w:hAnsi="Times New Roman"/>
          </w:rPr>
          <w:t>3.6</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11.00 – Selvitys-/toimitusriski (CR SETT)</w:t>
        </w:r>
        <w:r>
          <w:rPr>
            <w:webHidden/>
          </w:rPr>
          <w:tab/>
        </w:r>
        <w:r>
          <w:rPr>
            <w:webHidden/>
          </w:rPr>
          <w:fldChar w:fldCharType="begin"/>
        </w:r>
        <w:r>
          <w:rPr>
            <w:webHidden/>
          </w:rPr>
          <w:instrText xml:space="preserve"> PAGEREF _Toc58840940 \h </w:instrText>
        </w:r>
        <w:r>
          <w:rPr>
            <w:webHidden/>
          </w:rPr>
        </w:r>
        <w:r>
          <w:rPr>
            <w:webHidden/>
          </w:rPr>
          <w:fldChar w:fldCharType="separate"/>
        </w:r>
        <w:r>
          <w:rPr>
            <w:webHidden/>
          </w:rPr>
          <w:t>142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41" w:history="1">
        <w:r w:rsidRPr="001C0AD0">
          <w:rPr>
            <w:rStyle w:val="Hyperlink"/>
            <w:rFonts w:ascii="Times New Roman" w:hAnsi="Times New Roman"/>
          </w:rPr>
          <w:t>3.6.1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_Toc58840941 \h </w:instrText>
        </w:r>
        <w:r>
          <w:rPr>
            <w:webHidden/>
          </w:rPr>
        </w:r>
        <w:r>
          <w:rPr>
            <w:webHidden/>
          </w:rPr>
          <w:fldChar w:fldCharType="separate"/>
        </w:r>
        <w:r>
          <w:rPr>
            <w:webHidden/>
          </w:rPr>
          <w:t>142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42" w:history="1">
        <w:r w:rsidRPr="001C0AD0">
          <w:rPr>
            <w:rStyle w:val="Hyperlink"/>
            <w:rFonts w:ascii="Times New Roman" w:hAnsi="Times New Roman"/>
          </w:rPr>
          <w:t>3.6.2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_Toc58840942 \h </w:instrText>
        </w:r>
        <w:r>
          <w:rPr>
            <w:webHidden/>
          </w:rPr>
        </w:r>
        <w:r>
          <w:rPr>
            <w:webHidden/>
          </w:rPr>
          <w:fldChar w:fldCharType="separate"/>
        </w:r>
        <w:r>
          <w:rPr>
            <w:webHidden/>
          </w:rPr>
          <w:t>142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43" w:history="1">
        <w:r w:rsidRPr="001C0AD0">
          <w:rPr>
            <w:rStyle w:val="Hyperlink"/>
            <w:rFonts w:ascii="Times New Roman" w:hAnsi="Times New Roman"/>
          </w:rPr>
          <w:t>3.7</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13.01 - Luottoriski – Arvopaperistamiset (CR SEC)</w:t>
        </w:r>
        <w:r>
          <w:rPr>
            <w:webHidden/>
          </w:rPr>
          <w:tab/>
        </w:r>
        <w:r>
          <w:rPr>
            <w:webHidden/>
          </w:rPr>
          <w:fldChar w:fldCharType="begin"/>
        </w:r>
        <w:r>
          <w:rPr>
            <w:webHidden/>
          </w:rPr>
          <w:instrText xml:space="preserve"> PAGEREF _Toc58840943 \h </w:instrText>
        </w:r>
        <w:r>
          <w:rPr>
            <w:webHidden/>
          </w:rPr>
        </w:r>
        <w:r>
          <w:rPr>
            <w:webHidden/>
          </w:rPr>
          <w:fldChar w:fldCharType="separate"/>
        </w:r>
        <w:r>
          <w:rPr>
            <w:webHidden/>
          </w:rPr>
          <w:t>146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44" w:history="1">
        <w:r w:rsidRPr="001C0AD0">
          <w:rPr>
            <w:rStyle w:val="Hyperlink"/>
            <w:rFonts w:ascii="Times New Roman" w:hAnsi="Times New Roman"/>
          </w:rPr>
          <w:t>3.7.1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_Toc58840944 \h </w:instrText>
        </w:r>
        <w:r>
          <w:rPr>
            <w:webHidden/>
          </w:rPr>
        </w:r>
        <w:r>
          <w:rPr>
            <w:webHidden/>
          </w:rPr>
          <w:fldChar w:fldCharType="separate"/>
        </w:r>
        <w:r>
          <w:rPr>
            <w:webHidden/>
          </w:rPr>
          <w:t>146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45" w:history="1">
        <w:r w:rsidRPr="001C0AD0">
          <w:rPr>
            <w:rStyle w:val="Hyperlink"/>
            <w:rFonts w:ascii="Times New Roman" w:hAnsi="Times New Roman"/>
          </w:rPr>
          <w:t>3.7.2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_Toc58840945 \h </w:instrText>
        </w:r>
        <w:r>
          <w:rPr>
            <w:webHidden/>
          </w:rPr>
        </w:r>
        <w:r>
          <w:rPr>
            <w:webHidden/>
          </w:rPr>
          <w:fldChar w:fldCharType="separate"/>
        </w:r>
        <w:r>
          <w:rPr>
            <w:webHidden/>
          </w:rPr>
          <w:t>146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46" w:history="1">
        <w:r w:rsidRPr="001C0AD0">
          <w:rPr>
            <w:rStyle w:val="Hyperlink"/>
            <w:rFonts w:ascii="Times New Roman" w:hAnsi="Times New Roman"/>
          </w:rPr>
          <w:t>3.8.</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Arvopaperistamisia koskevat tarkemmat tiedot (SEC DETAILS)</w:t>
        </w:r>
        <w:r>
          <w:rPr>
            <w:webHidden/>
          </w:rPr>
          <w:tab/>
        </w:r>
        <w:r>
          <w:rPr>
            <w:webHidden/>
          </w:rPr>
          <w:fldChar w:fldCharType="begin"/>
        </w:r>
        <w:r>
          <w:rPr>
            <w:webHidden/>
          </w:rPr>
          <w:instrText xml:space="preserve"> PAGEREF _Toc58840946 \h </w:instrText>
        </w:r>
        <w:r>
          <w:rPr>
            <w:webHidden/>
          </w:rPr>
        </w:r>
        <w:r>
          <w:rPr>
            <w:webHidden/>
          </w:rPr>
          <w:fldChar w:fldCharType="separate"/>
        </w:r>
        <w:r>
          <w:rPr>
            <w:webHidden/>
          </w:rPr>
          <w:t>159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47" w:history="1">
        <w:r w:rsidRPr="001C0AD0">
          <w:rPr>
            <w:rStyle w:val="Hyperlink"/>
            <w:rFonts w:ascii="Times New Roman" w:hAnsi="Times New Roman"/>
          </w:rPr>
          <w:t>3.8.1.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SEC DETAILS -lomakkeen soveltamisala</w:t>
        </w:r>
        <w:r>
          <w:rPr>
            <w:webHidden/>
          </w:rPr>
          <w:tab/>
        </w:r>
        <w:r>
          <w:rPr>
            <w:webHidden/>
          </w:rPr>
          <w:fldChar w:fldCharType="begin"/>
        </w:r>
        <w:r>
          <w:rPr>
            <w:webHidden/>
          </w:rPr>
          <w:instrText xml:space="preserve"> PAGEREF _Toc58840947 \h </w:instrText>
        </w:r>
        <w:r>
          <w:rPr>
            <w:webHidden/>
          </w:rPr>
        </w:r>
        <w:r>
          <w:rPr>
            <w:webHidden/>
          </w:rPr>
          <w:fldChar w:fldCharType="separate"/>
        </w:r>
        <w:r>
          <w:rPr>
            <w:webHidden/>
          </w:rPr>
          <w:t>159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48" w:history="1">
        <w:r w:rsidRPr="001C0AD0">
          <w:rPr>
            <w:rStyle w:val="Hyperlink"/>
            <w:rFonts w:ascii="Times New Roman" w:hAnsi="Times New Roman"/>
          </w:rPr>
          <w:t>3.8.2 SEC DETAILS -lomakkeen erittely</w:t>
        </w:r>
        <w:r>
          <w:rPr>
            <w:webHidden/>
          </w:rPr>
          <w:tab/>
        </w:r>
        <w:r>
          <w:rPr>
            <w:webHidden/>
          </w:rPr>
          <w:fldChar w:fldCharType="begin"/>
        </w:r>
        <w:r>
          <w:rPr>
            <w:webHidden/>
          </w:rPr>
          <w:instrText xml:space="preserve"> PAGEREF _Toc58840948 \h </w:instrText>
        </w:r>
        <w:r>
          <w:rPr>
            <w:webHidden/>
          </w:rPr>
        </w:r>
        <w:r>
          <w:rPr>
            <w:webHidden/>
          </w:rPr>
          <w:fldChar w:fldCharType="separate"/>
        </w:r>
        <w:r>
          <w:rPr>
            <w:webHidden/>
          </w:rPr>
          <w:t>160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49" w:history="1">
        <w:r w:rsidRPr="001C0AD0">
          <w:rPr>
            <w:rStyle w:val="Hyperlink"/>
            <w:rFonts w:ascii="Times New Roman" w:hAnsi="Times New Roman"/>
          </w:rPr>
          <w:t>3.8.3. C 14.00 – Arvopaperistamisia koskevat tarkemmat tiedot (SEC DETAILS)</w:t>
        </w:r>
        <w:r>
          <w:rPr>
            <w:webHidden/>
          </w:rPr>
          <w:tab/>
        </w:r>
        <w:r>
          <w:rPr>
            <w:webHidden/>
          </w:rPr>
          <w:fldChar w:fldCharType="begin"/>
        </w:r>
        <w:r>
          <w:rPr>
            <w:webHidden/>
          </w:rPr>
          <w:instrText xml:space="preserve"> PAGEREF _Toc58840949 \h </w:instrText>
        </w:r>
        <w:r>
          <w:rPr>
            <w:webHidden/>
          </w:rPr>
        </w:r>
        <w:r>
          <w:rPr>
            <w:webHidden/>
          </w:rPr>
          <w:fldChar w:fldCharType="separate"/>
        </w:r>
        <w:r>
          <w:rPr>
            <w:webHidden/>
          </w:rPr>
          <w:t>160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50" w:history="1">
        <w:r w:rsidRPr="001C0AD0">
          <w:rPr>
            <w:rStyle w:val="Hyperlink"/>
            <w:rFonts w:ascii="Times New Roman" w:hAnsi="Times New Roman"/>
          </w:rPr>
          <w:t>3.8.4.</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14.01 – Arvopaperistamisia koskevat tarkemmat tiedot (SEC DETAILS 2)</w:t>
        </w:r>
        <w:r>
          <w:rPr>
            <w:webHidden/>
          </w:rPr>
          <w:tab/>
        </w:r>
        <w:r>
          <w:rPr>
            <w:webHidden/>
          </w:rPr>
          <w:fldChar w:fldCharType="begin"/>
        </w:r>
        <w:r>
          <w:rPr>
            <w:webHidden/>
          </w:rPr>
          <w:instrText xml:space="preserve"> PAGEREF _Toc58840950 \h </w:instrText>
        </w:r>
        <w:r>
          <w:rPr>
            <w:webHidden/>
          </w:rPr>
        </w:r>
        <w:r>
          <w:rPr>
            <w:webHidden/>
          </w:rPr>
          <w:fldChar w:fldCharType="separate"/>
        </w:r>
        <w:r>
          <w:rPr>
            <w:webHidden/>
          </w:rPr>
          <w:t>174</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51" w:history="1">
        <w:r w:rsidRPr="001C0AD0">
          <w:rPr>
            <w:rStyle w:val="Hyperlink"/>
            <w:rFonts w:ascii="Times New Roman" w:hAnsi="Times New Roman"/>
          </w:rPr>
          <w:t>3.9.</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Vastapuoliriski</w:t>
        </w:r>
        <w:r>
          <w:rPr>
            <w:webHidden/>
          </w:rPr>
          <w:tab/>
        </w:r>
        <w:r>
          <w:rPr>
            <w:webHidden/>
          </w:rPr>
          <w:fldChar w:fldCharType="begin"/>
        </w:r>
        <w:r>
          <w:rPr>
            <w:webHidden/>
          </w:rPr>
          <w:instrText xml:space="preserve"> PAGEREF _Toc58840951 \h </w:instrText>
        </w:r>
        <w:r>
          <w:rPr>
            <w:webHidden/>
          </w:rPr>
        </w:r>
        <w:r>
          <w:rPr>
            <w:webHidden/>
          </w:rPr>
          <w:fldChar w:fldCharType="separate"/>
        </w:r>
        <w:r>
          <w:rPr>
            <w:webHidden/>
          </w:rPr>
          <w:t>177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52" w:history="1">
        <w:r w:rsidRPr="001C0AD0">
          <w:rPr>
            <w:rStyle w:val="Hyperlink"/>
            <w:rFonts w:ascii="Times New Roman" w:hAnsi="Times New Roman"/>
          </w:rPr>
          <w:t>3.9.1.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Vastapuoliriskilomakkeiden laajuus</w:t>
        </w:r>
        <w:r>
          <w:rPr>
            <w:webHidden/>
          </w:rPr>
          <w:tab/>
        </w:r>
        <w:r>
          <w:rPr>
            <w:webHidden/>
          </w:rPr>
          <w:fldChar w:fldCharType="begin"/>
        </w:r>
        <w:r>
          <w:rPr>
            <w:webHidden/>
          </w:rPr>
          <w:instrText xml:space="preserve"> PAGEREF _Toc58840952 \h </w:instrText>
        </w:r>
        <w:r>
          <w:rPr>
            <w:webHidden/>
          </w:rPr>
        </w:r>
        <w:r>
          <w:rPr>
            <w:webHidden/>
          </w:rPr>
          <w:fldChar w:fldCharType="separate"/>
        </w:r>
        <w:r>
          <w:rPr>
            <w:webHidden/>
          </w:rPr>
          <w:t>177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53" w:history="1">
        <w:r w:rsidRPr="001C0AD0">
          <w:rPr>
            <w:rStyle w:val="Hyperlink"/>
            <w:rFonts w:ascii="Times New Roman" w:hAnsi="Times New Roman"/>
          </w:rPr>
          <w:t>3.9.2.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34.01 - Johdannaisiin liittyvän liiketoiminnan koko</w:t>
        </w:r>
        <w:r>
          <w:rPr>
            <w:webHidden/>
          </w:rPr>
          <w:tab/>
        </w:r>
        <w:r>
          <w:rPr>
            <w:webHidden/>
          </w:rPr>
          <w:fldChar w:fldCharType="begin"/>
        </w:r>
        <w:r>
          <w:rPr>
            <w:webHidden/>
          </w:rPr>
          <w:instrText xml:space="preserve"> PAGEREF _Toc58840953 \h </w:instrText>
        </w:r>
        <w:r>
          <w:rPr>
            <w:webHidden/>
          </w:rPr>
        </w:r>
        <w:r>
          <w:rPr>
            <w:webHidden/>
          </w:rPr>
          <w:fldChar w:fldCharType="separate"/>
        </w:r>
        <w:r>
          <w:rPr>
            <w:webHidden/>
          </w:rPr>
          <w:t>178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54" w:history="1">
        <w:r w:rsidRPr="001C0AD0">
          <w:rPr>
            <w:rStyle w:val="Hyperlink"/>
            <w:rFonts w:ascii="Times New Roman" w:hAnsi="Times New Roman"/>
          </w:rPr>
          <w:t>3.9.2.1.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_Toc58840954 \h </w:instrText>
        </w:r>
        <w:r>
          <w:rPr>
            <w:webHidden/>
          </w:rPr>
        </w:r>
        <w:r>
          <w:rPr>
            <w:webHidden/>
          </w:rPr>
          <w:fldChar w:fldCharType="separate"/>
        </w:r>
        <w:r>
          <w:rPr>
            <w:webHidden/>
          </w:rPr>
          <w:t>178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55" w:history="1">
        <w:r w:rsidRPr="001C0AD0">
          <w:rPr>
            <w:rStyle w:val="Hyperlink"/>
            <w:rFonts w:ascii="Times New Roman" w:hAnsi="Times New Roman"/>
          </w:rPr>
          <w:t>3.9.2.2.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_Toc58840955 \h </w:instrText>
        </w:r>
        <w:r>
          <w:rPr>
            <w:webHidden/>
          </w:rPr>
        </w:r>
        <w:r>
          <w:rPr>
            <w:webHidden/>
          </w:rPr>
          <w:fldChar w:fldCharType="separate"/>
        </w:r>
        <w:r>
          <w:rPr>
            <w:webHidden/>
          </w:rPr>
          <w:t>178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56" w:history="1">
        <w:r w:rsidRPr="001C0AD0">
          <w:rPr>
            <w:rStyle w:val="Hyperlink"/>
            <w:rFonts w:ascii="Times New Roman" w:hAnsi="Times New Roman"/>
          </w:rPr>
          <w:t>3.9.3.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34.02 - Vastapuoliriskivastuut menetelmittäin</w:t>
        </w:r>
        <w:r>
          <w:rPr>
            <w:webHidden/>
          </w:rPr>
          <w:tab/>
        </w:r>
        <w:r>
          <w:rPr>
            <w:webHidden/>
          </w:rPr>
          <w:fldChar w:fldCharType="begin"/>
        </w:r>
        <w:r>
          <w:rPr>
            <w:webHidden/>
          </w:rPr>
          <w:instrText xml:space="preserve"> PAGEREF _Toc58840956 \h </w:instrText>
        </w:r>
        <w:r>
          <w:rPr>
            <w:webHidden/>
          </w:rPr>
        </w:r>
        <w:r>
          <w:rPr>
            <w:webHidden/>
          </w:rPr>
          <w:fldChar w:fldCharType="separate"/>
        </w:r>
        <w:r>
          <w:rPr>
            <w:webHidden/>
          </w:rPr>
          <w:t>180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57" w:history="1">
        <w:r w:rsidRPr="001C0AD0">
          <w:rPr>
            <w:rStyle w:val="Hyperlink"/>
            <w:rFonts w:ascii="Times New Roman" w:hAnsi="Times New Roman"/>
          </w:rPr>
          <w:t>3.9.3.1.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_Toc58840957 \h </w:instrText>
        </w:r>
        <w:r>
          <w:rPr>
            <w:webHidden/>
          </w:rPr>
        </w:r>
        <w:r>
          <w:rPr>
            <w:webHidden/>
          </w:rPr>
          <w:fldChar w:fldCharType="separate"/>
        </w:r>
        <w:r>
          <w:rPr>
            <w:webHidden/>
          </w:rPr>
          <w:t>180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58" w:history="1">
        <w:r w:rsidRPr="001C0AD0">
          <w:rPr>
            <w:rStyle w:val="Hyperlink"/>
            <w:rFonts w:ascii="Times New Roman" w:hAnsi="Times New Roman"/>
          </w:rPr>
          <w:t>3.9.3.2.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_Toc58840958 \h </w:instrText>
        </w:r>
        <w:r>
          <w:rPr>
            <w:webHidden/>
          </w:rPr>
        </w:r>
        <w:r>
          <w:rPr>
            <w:webHidden/>
          </w:rPr>
          <w:fldChar w:fldCharType="separate"/>
        </w:r>
        <w:r>
          <w:rPr>
            <w:webHidden/>
          </w:rPr>
          <w:t>180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59" w:history="1">
        <w:r w:rsidRPr="001C0AD0">
          <w:rPr>
            <w:rStyle w:val="Hyperlink"/>
            <w:rFonts w:ascii="Times New Roman" w:hAnsi="Times New Roman"/>
          </w:rPr>
          <w:t>3.9.4.</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34.03 - Vastapuoliriskin standardimenetelmällä (SA-CCR) tai yksinkertaistetulla standardimenetelmällä käsiteltävät vastapuoliriskivastuut</w:t>
        </w:r>
        <w:r>
          <w:rPr>
            <w:webHidden/>
          </w:rPr>
          <w:tab/>
        </w:r>
        <w:r>
          <w:rPr>
            <w:webHidden/>
          </w:rPr>
          <w:fldChar w:fldCharType="begin"/>
        </w:r>
        <w:r>
          <w:rPr>
            <w:webHidden/>
          </w:rPr>
          <w:instrText xml:space="preserve"> PAGEREF _Toc58840959 \h </w:instrText>
        </w:r>
        <w:r>
          <w:rPr>
            <w:webHidden/>
          </w:rPr>
        </w:r>
        <w:r>
          <w:rPr>
            <w:webHidden/>
          </w:rPr>
          <w:fldChar w:fldCharType="separate"/>
        </w:r>
        <w:r>
          <w:rPr>
            <w:webHidden/>
          </w:rPr>
          <w:t>187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60" w:history="1">
        <w:r w:rsidRPr="001C0AD0">
          <w:rPr>
            <w:rStyle w:val="Hyperlink"/>
            <w:rFonts w:ascii="Times New Roman" w:hAnsi="Times New Roman"/>
          </w:rPr>
          <w:t>3.9.4.1.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_Toc58840960 \h </w:instrText>
        </w:r>
        <w:r>
          <w:rPr>
            <w:webHidden/>
          </w:rPr>
        </w:r>
        <w:r>
          <w:rPr>
            <w:webHidden/>
          </w:rPr>
          <w:fldChar w:fldCharType="separate"/>
        </w:r>
        <w:r>
          <w:rPr>
            <w:webHidden/>
          </w:rPr>
          <w:t>187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61" w:history="1">
        <w:r w:rsidRPr="001C0AD0">
          <w:rPr>
            <w:rStyle w:val="Hyperlink"/>
            <w:rFonts w:ascii="Times New Roman" w:hAnsi="Times New Roman"/>
          </w:rPr>
          <w:t>3.9.4.2.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_Toc58840961 \h </w:instrText>
        </w:r>
        <w:r>
          <w:rPr>
            <w:webHidden/>
          </w:rPr>
        </w:r>
        <w:r>
          <w:rPr>
            <w:webHidden/>
          </w:rPr>
          <w:fldChar w:fldCharType="separate"/>
        </w:r>
        <w:r>
          <w:rPr>
            <w:webHidden/>
          </w:rPr>
          <w:t>188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62" w:history="1">
        <w:r w:rsidRPr="001C0AD0">
          <w:rPr>
            <w:rStyle w:val="Hyperlink"/>
            <w:rFonts w:ascii="Times New Roman" w:hAnsi="Times New Roman"/>
          </w:rPr>
          <w:t>3.9.5.</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34.04 – Alkuperäisen hankinta-arvon menetelmällä (OEM) käsiteltävät vastapuoliriskivastuut</w:t>
        </w:r>
        <w:r>
          <w:rPr>
            <w:webHidden/>
          </w:rPr>
          <w:tab/>
        </w:r>
        <w:r>
          <w:rPr>
            <w:webHidden/>
          </w:rPr>
          <w:fldChar w:fldCharType="begin"/>
        </w:r>
        <w:r>
          <w:rPr>
            <w:webHidden/>
          </w:rPr>
          <w:instrText xml:space="preserve"> PAGEREF _Toc58840962 \h </w:instrText>
        </w:r>
        <w:r>
          <w:rPr>
            <w:webHidden/>
          </w:rPr>
        </w:r>
        <w:r>
          <w:rPr>
            <w:webHidden/>
          </w:rPr>
          <w:fldChar w:fldCharType="separate"/>
        </w:r>
        <w:r>
          <w:rPr>
            <w:webHidden/>
          </w:rPr>
          <w:t>190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63" w:history="1">
        <w:r w:rsidRPr="001C0AD0">
          <w:rPr>
            <w:rStyle w:val="Hyperlink"/>
            <w:rFonts w:ascii="Times New Roman" w:hAnsi="Times New Roman"/>
          </w:rPr>
          <w:t>3.9.5.1.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_Toc58840963 \h </w:instrText>
        </w:r>
        <w:r>
          <w:rPr>
            <w:webHidden/>
          </w:rPr>
        </w:r>
        <w:r>
          <w:rPr>
            <w:webHidden/>
          </w:rPr>
          <w:fldChar w:fldCharType="separate"/>
        </w:r>
        <w:r>
          <w:rPr>
            <w:webHidden/>
          </w:rPr>
          <w:t>190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64" w:history="1">
        <w:r w:rsidRPr="001C0AD0">
          <w:rPr>
            <w:rStyle w:val="Hyperlink"/>
            <w:rFonts w:ascii="Times New Roman" w:hAnsi="Times New Roman"/>
          </w:rPr>
          <w:t>3.9.6.</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34.05 – Sisäisen mallin menetelmällä (IMM) käsiteltävät vastapuoliriskivastuut</w:t>
        </w:r>
        <w:r>
          <w:rPr>
            <w:webHidden/>
          </w:rPr>
          <w:tab/>
        </w:r>
        <w:r>
          <w:rPr>
            <w:webHidden/>
          </w:rPr>
          <w:fldChar w:fldCharType="begin"/>
        </w:r>
        <w:r>
          <w:rPr>
            <w:webHidden/>
          </w:rPr>
          <w:instrText xml:space="preserve"> PAGEREF _Toc58840964 \h </w:instrText>
        </w:r>
        <w:r>
          <w:rPr>
            <w:webHidden/>
          </w:rPr>
        </w:r>
        <w:r>
          <w:rPr>
            <w:webHidden/>
          </w:rPr>
          <w:fldChar w:fldCharType="separate"/>
        </w:r>
        <w:r>
          <w:rPr>
            <w:webHidden/>
          </w:rPr>
          <w:t>191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65" w:history="1">
        <w:r w:rsidRPr="001C0AD0">
          <w:rPr>
            <w:rStyle w:val="Hyperlink"/>
            <w:rFonts w:ascii="Times New Roman" w:hAnsi="Times New Roman"/>
          </w:rPr>
          <w:t>3.9.6.1.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_Toc58840965 \h </w:instrText>
        </w:r>
        <w:r>
          <w:rPr>
            <w:webHidden/>
          </w:rPr>
        </w:r>
        <w:r>
          <w:rPr>
            <w:webHidden/>
          </w:rPr>
          <w:fldChar w:fldCharType="separate"/>
        </w:r>
        <w:r>
          <w:rPr>
            <w:webHidden/>
          </w:rPr>
          <w:t>191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66" w:history="1">
        <w:r w:rsidRPr="001C0AD0">
          <w:rPr>
            <w:rStyle w:val="Hyperlink"/>
            <w:rFonts w:ascii="Times New Roman" w:hAnsi="Times New Roman"/>
          </w:rPr>
          <w:t>3.9.7.</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34.06 – Kaksikymmentä suurinta vastapuolta</w:t>
        </w:r>
        <w:r>
          <w:rPr>
            <w:webHidden/>
          </w:rPr>
          <w:tab/>
        </w:r>
        <w:r>
          <w:rPr>
            <w:webHidden/>
          </w:rPr>
          <w:fldChar w:fldCharType="begin"/>
        </w:r>
        <w:r>
          <w:rPr>
            <w:webHidden/>
          </w:rPr>
          <w:instrText xml:space="preserve"> PAGEREF _Toc58840966 \h </w:instrText>
        </w:r>
        <w:r>
          <w:rPr>
            <w:webHidden/>
          </w:rPr>
        </w:r>
        <w:r>
          <w:rPr>
            <w:webHidden/>
          </w:rPr>
          <w:fldChar w:fldCharType="separate"/>
        </w:r>
        <w:r>
          <w:rPr>
            <w:webHidden/>
          </w:rPr>
          <w:t>193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67" w:history="1">
        <w:r w:rsidRPr="001C0AD0">
          <w:rPr>
            <w:rStyle w:val="Hyperlink"/>
            <w:rFonts w:ascii="Times New Roman" w:hAnsi="Times New Roman"/>
          </w:rPr>
          <w:t>3.9.7.1.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_Toc58840967 \h </w:instrText>
        </w:r>
        <w:r>
          <w:rPr>
            <w:webHidden/>
          </w:rPr>
        </w:r>
        <w:r>
          <w:rPr>
            <w:webHidden/>
          </w:rPr>
          <w:fldChar w:fldCharType="separate"/>
        </w:r>
        <w:r>
          <w:rPr>
            <w:webHidden/>
          </w:rPr>
          <w:t>193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68" w:history="1">
        <w:r w:rsidRPr="001C0AD0">
          <w:rPr>
            <w:rStyle w:val="Hyperlink"/>
            <w:rFonts w:ascii="Times New Roman" w:hAnsi="Times New Roman"/>
          </w:rPr>
          <w:t>3.9.7.2.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_Toc58840968 \h </w:instrText>
        </w:r>
        <w:r>
          <w:rPr>
            <w:webHidden/>
          </w:rPr>
        </w:r>
        <w:r>
          <w:rPr>
            <w:webHidden/>
          </w:rPr>
          <w:fldChar w:fldCharType="separate"/>
        </w:r>
        <w:r>
          <w:rPr>
            <w:webHidden/>
          </w:rPr>
          <w:t>193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69" w:history="1">
        <w:r w:rsidRPr="001C0AD0">
          <w:rPr>
            <w:rStyle w:val="Hyperlink"/>
            <w:rFonts w:ascii="Times New Roman" w:hAnsi="Times New Roman"/>
          </w:rPr>
          <w:t>3.9.8.</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34.07 – IRB-menetelmä – vastapuoliriskivastuut eriteltyinä vastuuryhmän ja PD-asteikon mukaan</w:t>
        </w:r>
        <w:r>
          <w:rPr>
            <w:webHidden/>
          </w:rPr>
          <w:tab/>
        </w:r>
        <w:r>
          <w:rPr>
            <w:webHidden/>
          </w:rPr>
          <w:fldChar w:fldCharType="begin"/>
        </w:r>
        <w:r>
          <w:rPr>
            <w:webHidden/>
          </w:rPr>
          <w:instrText xml:space="preserve"> PAGEREF _Toc58840969 \h </w:instrText>
        </w:r>
        <w:r>
          <w:rPr>
            <w:webHidden/>
          </w:rPr>
        </w:r>
        <w:r>
          <w:rPr>
            <w:webHidden/>
          </w:rPr>
          <w:fldChar w:fldCharType="separate"/>
        </w:r>
        <w:r>
          <w:rPr>
            <w:webHidden/>
          </w:rPr>
          <w:t>195</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70" w:history="1">
        <w:r w:rsidRPr="001C0AD0">
          <w:rPr>
            <w:rStyle w:val="Hyperlink"/>
            <w:rFonts w:ascii="Times New Roman" w:hAnsi="Times New Roman"/>
          </w:rPr>
          <w:t>3.9.8.1.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_Toc58840970 \h </w:instrText>
        </w:r>
        <w:r>
          <w:rPr>
            <w:webHidden/>
          </w:rPr>
        </w:r>
        <w:r>
          <w:rPr>
            <w:webHidden/>
          </w:rPr>
          <w:fldChar w:fldCharType="separate"/>
        </w:r>
        <w:r>
          <w:rPr>
            <w:webHidden/>
          </w:rPr>
          <w:t>195</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71" w:history="1">
        <w:r w:rsidRPr="001C0AD0">
          <w:rPr>
            <w:rStyle w:val="Hyperlink"/>
            <w:rFonts w:ascii="Times New Roman" w:hAnsi="Times New Roman"/>
          </w:rPr>
          <w:t>3.9.8.2.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_Toc58840971 \h </w:instrText>
        </w:r>
        <w:r>
          <w:rPr>
            <w:webHidden/>
          </w:rPr>
        </w:r>
        <w:r>
          <w:rPr>
            <w:webHidden/>
          </w:rPr>
          <w:fldChar w:fldCharType="separate"/>
        </w:r>
        <w:r>
          <w:rPr>
            <w:webHidden/>
          </w:rPr>
          <w:t>195</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72" w:history="1">
        <w:r w:rsidRPr="001C0AD0">
          <w:rPr>
            <w:rStyle w:val="Hyperlink"/>
            <w:rFonts w:ascii="Times New Roman" w:hAnsi="Times New Roman"/>
          </w:rPr>
          <w:t>3.9.9.</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34.08 – Vastapuoliriskivastuiden vakuuksien koostumus</w:t>
        </w:r>
        <w:r>
          <w:rPr>
            <w:webHidden/>
          </w:rPr>
          <w:tab/>
        </w:r>
        <w:r>
          <w:rPr>
            <w:webHidden/>
          </w:rPr>
          <w:fldChar w:fldCharType="begin"/>
        </w:r>
        <w:r>
          <w:rPr>
            <w:webHidden/>
          </w:rPr>
          <w:instrText xml:space="preserve"> PAGEREF _Toc58840972 \h </w:instrText>
        </w:r>
        <w:r>
          <w:rPr>
            <w:webHidden/>
          </w:rPr>
        </w:r>
        <w:r>
          <w:rPr>
            <w:webHidden/>
          </w:rPr>
          <w:fldChar w:fldCharType="separate"/>
        </w:r>
        <w:r>
          <w:rPr>
            <w:webHidden/>
          </w:rPr>
          <w:t>197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73" w:history="1">
        <w:r w:rsidRPr="001C0AD0">
          <w:rPr>
            <w:rStyle w:val="Hyperlink"/>
            <w:rFonts w:ascii="Times New Roman" w:hAnsi="Times New Roman"/>
          </w:rPr>
          <w:t>3.9.9.1.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_Toc58840973 \h </w:instrText>
        </w:r>
        <w:r>
          <w:rPr>
            <w:webHidden/>
          </w:rPr>
        </w:r>
        <w:r>
          <w:rPr>
            <w:webHidden/>
          </w:rPr>
          <w:fldChar w:fldCharType="separate"/>
        </w:r>
        <w:r>
          <w:rPr>
            <w:webHidden/>
          </w:rPr>
          <w:t>197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74" w:history="1">
        <w:r w:rsidRPr="001C0AD0">
          <w:rPr>
            <w:rStyle w:val="Hyperlink"/>
            <w:rFonts w:ascii="Times New Roman" w:hAnsi="Times New Roman"/>
          </w:rPr>
          <w:t>3.9.9.2.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_Toc58840974 \h </w:instrText>
        </w:r>
        <w:r>
          <w:rPr>
            <w:webHidden/>
          </w:rPr>
        </w:r>
        <w:r>
          <w:rPr>
            <w:webHidden/>
          </w:rPr>
          <w:fldChar w:fldCharType="separate"/>
        </w:r>
        <w:r>
          <w:rPr>
            <w:webHidden/>
          </w:rPr>
          <w:t>197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75" w:history="1">
        <w:r w:rsidRPr="001C0AD0">
          <w:rPr>
            <w:rStyle w:val="Hyperlink"/>
            <w:rFonts w:ascii="Times New Roman" w:hAnsi="Times New Roman"/>
          </w:rPr>
          <w:t>3.9.10.</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34.09 – Luottojohdannaisvastuut</w:t>
        </w:r>
        <w:r>
          <w:rPr>
            <w:webHidden/>
          </w:rPr>
          <w:tab/>
        </w:r>
        <w:r>
          <w:rPr>
            <w:webHidden/>
          </w:rPr>
          <w:fldChar w:fldCharType="begin"/>
        </w:r>
        <w:r>
          <w:rPr>
            <w:webHidden/>
          </w:rPr>
          <w:instrText xml:space="preserve"> PAGEREF _Toc58840975 \h </w:instrText>
        </w:r>
        <w:r>
          <w:rPr>
            <w:webHidden/>
          </w:rPr>
        </w:r>
        <w:r>
          <w:rPr>
            <w:webHidden/>
          </w:rPr>
          <w:fldChar w:fldCharType="separate"/>
        </w:r>
        <w:r>
          <w:rPr>
            <w:webHidden/>
          </w:rPr>
          <w:t>199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76" w:history="1">
        <w:r w:rsidRPr="001C0AD0">
          <w:rPr>
            <w:rStyle w:val="Hyperlink"/>
            <w:rFonts w:ascii="Times New Roman" w:hAnsi="Times New Roman"/>
          </w:rPr>
          <w:t>3.9.10.1.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_Toc58840976 \h </w:instrText>
        </w:r>
        <w:r>
          <w:rPr>
            <w:webHidden/>
          </w:rPr>
        </w:r>
        <w:r>
          <w:rPr>
            <w:webHidden/>
          </w:rPr>
          <w:fldChar w:fldCharType="separate"/>
        </w:r>
        <w:r>
          <w:rPr>
            <w:webHidden/>
          </w:rPr>
          <w:t>199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77" w:history="1">
        <w:r w:rsidRPr="001C0AD0">
          <w:rPr>
            <w:rStyle w:val="Hyperlink"/>
            <w:rFonts w:ascii="Times New Roman" w:hAnsi="Times New Roman"/>
          </w:rPr>
          <w:t>3.9.11.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34.10 – Keskusvastapuoliin liittyvät vastuut</w:t>
        </w:r>
        <w:r>
          <w:rPr>
            <w:webHidden/>
          </w:rPr>
          <w:tab/>
        </w:r>
        <w:r>
          <w:rPr>
            <w:webHidden/>
          </w:rPr>
          <w:fldChar w:fldCharType="begin"/>
        </w:r>
        <w:r>
          <w:rPr>
            <w:webHidden/>
          </w:rPr>
          <w:instrText xml:space="preserve"> PAGEREF _Toc58840977 \h </w:instrText>
        </w:r>
        <w:r>
          <w:rPr>
            <w:webHidden/>
          </w:rPr>
        </w:r>
        <w:r>
          <w:rPr>
            <w:webHidden/>
          </w:rPr>
          <w:fldChar w:fldCharType="separate"/>
        </w:r>
        <w:r>
          <w:rPr>
            <w:webHidden/>
          </w:rPr>
          <w:t>199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78" w:history="1">
        <w:r w:rsidRPr="001C0AD0">
          <w:rPr>
            <w:rStyle w:val="Hyperlink"/>
            <w:rFonts w:ascii="Times New Roman" w:hAnsi="Times New Roman"/>
          </w:rPr>
          <w:t>3.9.11.1.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_Toc58840978 \h </w:instrText>
        </w:r>
        <w:r>
          <w:rPr>
            <w:webHidden/>
          </w:rPr>
        </w:r>
        <w:r>
          <w:rPr>
            <w:webHidden/>
          </w:rPr>
          <w:fldChar w:fldCharType="separate"/>
        </w:r>
        <w:r>
          <w:rPr>
            <w:webHidden/>
          </w:rPr>
          <w:t>199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79" w:history="1">
        <w:r w:rsidRPr="001C0AD0">
          <w:rPr>
            <w:rStyle w:val="Hyperlink"/>
            <w:rFonts w:ascii="Times New Roman" w:hAnsi="Times New Roman"/>
          </w:rPr>
          <w:t>3.9.11.2.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_Toc58840979 \h </w:instrText>
        </w:r>
        <w:r>
          <w:rPr>
            <w:webHidden/>
          </w:rPr>
        </w:r>
        <w:r>
          <w:rPr>
            <w:webHidden/>
          </w:rPr>
          <w:fldChar w:fldCharType="separate"/>
        </w:r>
        <w:r>
          <w:rPr>
            <w:webHidden/>
          </w:rPr>
          <w:t>199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80" w:history="1">
        <w:r w:rsidRPr="001C0AD0">
          <w:rPr>
            <w:rStyle w:val="Hyperlink"/>
            <w:rFonts w:ascii="Times New Roman" w:hAnsi="Times New Roman"/>
          </w:rPr>
          <w:t>3.9.12.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34.11 – Vastapuoliriskivastuiden riskipainotettujen vastuuerien (RWEA) yhteismäärän virtalaskelmat sisäisen mallin menetelmän mukaisesti</w:t>
        </w:r>
        <w:r>
          <w:rPr>
            <w:webHidden/>
          </w:rPr>
          <w:tab/>
        </w:r>
        <w:r>
          <w:rPr>
            <w:webHidden/>
          </w:rPr>
          <w:fldChar w:fldCharType="begin"/>
        </w:r>
        <w:r>
          <w:rPr>
            <w:webHidden/>
          </w:rPr>
          <w:instrText xml:space="preserve"> PAGEREF _Toc58840980 \h </w:instrText>
        </w:r>
        <w:r>
          <w:rPr>
            <w:webHidden/>
          </w:rPr>
        </w:r>
        <w:r>
          <w:rPr>
            <w:webHidden/>
          </w:rPr>
          <w:fldChar w:fldCharType="separate"/>
        </w:r>
        <w:r>
          <w:rPr>
            <w:webHidden/>
          </w:rPr>
          <w:t>201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81" w:history="1">
        <w:r w:rsidRPr="001C0AD0">
          <w:rPr>
            <w:rStyle w:val="Hyperlink"/>
            <w:rFonts w:ascii="Times New Roman" w:hAnsi="Times New Roman"/>
          </w:rPr>
          <w:t>3.9.12.1.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_Toc58840981 \h </w:instrText>
        </w:r>
        <w:r>
          <w:rPr>
            <w:webHidden/>
          </w:rPr>
        </w:r>
        <w:r>
          <w:rPr>
            <w:webHidden/>
          </w:rPr>
          <w:fldChar w:fldCharType="separate"/>
        </w:r>
        <w:r>
          <w:rPr>
            <w:webHidden/>
          </w:rPr>
          <w:t>201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82" w:history="1">
        <w:r w:rsidRPr="001C0AD0">
          <w:rPr>
            <w:rStyle w:val="Hyperlink"/>
            <w:rFonts w:ascii="Times New Roman" w:hAnsi="Times New Roman"/>
          </w:rPr>
          <w:t>3.9.12.2.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_Toc58840982 \h </w:instrText>
        </w:r>
        <w:r>
          <w:rPr>
            <w:webHidden/>
          </w:rPr>
        </w:r>
        <w:r>
          <w:rPr>
            <w:webHidden/>
          </w:rPr>
          <w:fldChar w:fldCharType="separate"/>
        </w:r>
        <w:r>
          <w:rPr>
            <w:webHidden/>
          </w:rPr>
          <w:t>201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83" w:history="1">
        <w:r w:rsidRPr="001C0AD0">
          <w:rPr>
            <w:rStyle w:val="Hyperlink"/>
            <w:rFonts w:ascii="Times New Roman" w:hAnsi="Times New Roman"/>
          </w:rPr>
          <w:t>4.</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Operatiivisen riskin lomakkeet</w:t>
        </w:r>
        <w:r>
          <w:rPr>
            <w:webHidden/>
          </w:rPr>
          <w:tab/>
        </w:r>
        <w:r>
          <w:rPr>
            <w:webHidden/>
          </w:rPr>
          <w:fldChar w:fldCharType="begin"/>
        </w:r>
        <w:r>
          <w:rPr>
            <w:webHidden/>
          </w:rPr>
          <w:instrText xml:space="preserve"> PAGEREF _Toc58840983 \h </w:instrText>
        </w:r>
        <w:r>
          <w:rPr>
            <w:webHidden/>
          </w:rPr>
        </w:r>
        <w:r>
          <w:rPr>
            <w:webHidden/>
          </w:rPr>
          <w:fldChar w:fldCharType="separate"/>
        </w:r>
        <w:r>
          <w:rPr>
            <w:webHidden/>
          </w:rPr>
          <w:t>203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84" w:history="1">
        <w:r w:rsidRPr="001C0AD0">
          <w:rPr>
            <w:rStyle w:val="Hyperlink"/>
            <w:rFonts w:ascii="Times New Roman" w:hAnsi="Times New Roman"/>
          </w:rPr>
          <w:t>4.1</w:t>
        </w:r>
        <w:r>
          <w:rPr>
            <w:rFonts w:asciiTheme="minorHAnsi" w:eastAsiaTheme="minorEastAsia" w:hAnsiTheme="minorHAnsi" w:cstheme="minorBidi"/>
            <w:b w:val="0"/>
            <w:smallCaps w:val="0"/>
            <w:sz w:val="22"/>
            <w:lang w:val="en-GB" w:eastAsia="en-GB"/>
          </w:rPr>
          <w:tab/>
        </w:r>
        <w:r w:rsidRPr="001C0AD0">
          <w:rPr>
            <w:rStyle w:val="Hyperlink"/>
          </w:rPr>
          <w:t xml:space="preserve"> </w:t>
        </w:r>
        <w:r w:rsidRPr="001C0AD0">
          <w:rPr>
            <w:rStyle w:val="Hyperlink"/>
            <w:rFonts w:ascii="Times New Roman" w:hAnsi="Times New Roman"/>
          </w:rPr>
          <w:t>C 16.00 – Operatiivinen riski (OPR)</w:t>
        </w:r>
        <w:r>
          <w:rPr>
            <w:webHidden/>
          </w:rPr>
          <w:tab/>
        </w:r>
        <w:r>
          <w:rPr>
            <w:webHidden/>
          </w:rPr>
          <w:fldChar w:fldCharType="begin"/>
        </w:r>
        <w:r>
          <w:rPr>
            <w:webHidden/>
          </w:rPr>
          <w:instrText xml:space="preserve"> PAGEREF _Toc58840984 \h </w:instrText>
        </w:r>
        <w:r>
          <w:rPr>
            <w:webHidden/>
          </w:rPr>
        </w:r>
        <w:r>
          <w:rPr>
            <w:webHidden/>
          </w:rPr>
          <w:fldChar w:fldCharType="separate"/>
        </w:r>
        <w:r>
          <w:rPr>
            <w:webHidden/>
          </w:rPr>
          <w:t>203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85" w:history="1">
        <w:r w:rsidRPr="001C0AD0">
          <w:rPr>
            <w:rStyle w:val="Hyperlink"/>
            <w:rFonts w:ascii="Times New Roman" w:hAnsi="Times New Roman"/>
          </w:rPr>
          <w:t>4.1.1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_Toc58840985 \h </w:instrText>
        </w:r>
        <w:r>
          <w:rPr>
            <w:webHidden/>
          </w:rPr>
        </w:r>
        <w:r>
          <w:rPr>
            <w:webHidden/>
          </w:rPr>
          <w:fldChar w:fldCharType="separate"/>
        </w:r>
        <w:r>
          <w:rPr>
            <w:webHidden/>
          </w:rPr>
          <w:t>203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86" w:history="1">
        <w:r w:rsidRPr="001C0AD0">
          <w:rPr>
            <w:rStyle w:val="Hyperlink"/>
            <w:rFonts w:ascii="Times New Roman" w:hAnsi="Times New Roman"/>
          </w:rPr>
          <w:t>4.1.2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_Toc58840986 \h </w:instrText>
        </w:r>
        <w:r>
          <w:rPr>
            <w:webHidden/>
          </w:rPr>
        </w:r>
        <w:r>
          <w:rPr>
            <w:webHidden/>
          </w:rPr>
          <w:fldChar w:fldCharType="separate"/>
        </w:r>
        <w:r>
          <w:rPr>
            <w:webHidden/>
          </w:rPr>
          <w:t>204</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87" w:history="1">
        <w:r w:rsidRPr="001C0AD0">
          <w:rPr>
            <w:rStyle w:val="Hyperlink"/>
            <w:rFonts w:ascii="Times New Roman" w:hAnsi="Times New Roman"/>
          </w:rPr>
          <w:t>4.2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Operatiivinen riski: yksityiskohtaiset tiedot edellisvuotta koskevista tappioista (OPR DETAILS)</w:t>
        </w:r>
        <w:r>
          <w:rPr>
            <w:webHidden/>
          </w:rPr>
          <w:tab/>
        </w:r>
        <w:r>
          <w:rPr>
            <w:webHidden/>
          </w:rPr>
          <w:fldChar w:fldCharType="begin"/>
        </w:r>
        <w:r>
          <w:rPr>
            <w:webHidden/>
          </w:rPr>
          <w:instrText xml:space="preserve"> PAGEREF _Toc58840987 \h </w:instrText>
        </w:r>
        <w:r>
          <w:rPr>
            <w:webHidden/>
          </w:rPr>
        </w:r>
        <w:r>
          <w:rPr>
            <w:webHidden/>
          </w:rPr>
          <w:fldChar w:fldCharType="separate"/>
        </w:r>
        <w:r>
          <w:rPr>
            <w:webHidden/>
          </w:rPr>
          <w:t>208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88" w:history="1">
        <w:r w:rsidRPr="001C0AD0">
          <w:rPr>
            <w:rStyle w:val="Hyperlink"/>
            <w:rFonts w:ascii="Times New Roman" w:hAnsi="Times New Roman"/>
          </w:rPr>
          <w:t>4.2.1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_Toc58840988 \h </w:instrText>
        </w:r>
        <w:r>
          <w:rPr>
            <w:webHidden/>
          </w:rPr>
        </w:r>
        <w:r>
          <w:rPr>
            <w:webHidden/>
          </w:rPr>
          <w:fldChar w:fldCharType="separate"/>
        </w:r>
        <w:r>
          <w:rPr>
            <w:webHidden/>
          </w:rPr>
          <w:t>208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89" w:history="1">
        <w:r w:rsidRPr="001C0AD0">
          <w:rPr>
            <w:rStyle w:val="Hyperlink"/>
            <w:rFonts w:ascii="Times New Roman" w:hAnsi="Times New Roman"/>
          </w:rPr>
          <w:t>4.2.2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17.01: Edellisvuotta koskevat operatiivisesta riskistä aiheutuvat tappiot ja korvaukset liiketoiminta-alueiden ja tappiotapahtumatyyppien mukaan (OPR DETAILS 1)</w:t>
        </w:r>
        <w:r>
          <w:rPr>
            <w:webHidden/>
          </w:rPr>
          <w:tab/>
        </w:r>
        <w:r>
          <w:rPr>
            <w:webHidden/>
          </w:rPr>
          <w:fldChar w:fldCharType="begin"/>
        </w:r>
        <w:r>
          <w:rPr>
            <w:webHidden/>
          </w:rPr>
          <w:instrText xml:space="preserve"> PAGEREF _Toc58840989 \h </w:instrText>
        </w:r>
        <w:r>
          <w:rPr>
            <w:webHidden/>
          </w:rPr>
        </w:r>
        <w:r>
          <w:rPr>
            <w:webHidden/>
          </w:rPr>
          <w:fldChar w:fldCharType="separate"/>
        </w:r>
        <w:r>
          <w:rPr>
            <w:webHidden/>
          </w:rPr>
          <w:t>209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90" w:history="1">
        <w:r w:rsidRPr="001C0AD0">
          <w:rPr>
            <w:rStyle w:val="Hyperlink"/>
            <w:rFonts w:ascii="Times New Roman" w:hAnsi="Times New Roman"/>
          </w:rPr>
          <w:t>4.2.2.1.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_Toc58840990 \h </w:instrText>
        </w:r>
        <w:r>
          <w:rPr>
            <w:webHidden/>
          </w:rPr>
        </w:r>
        <w:r>
          <w:rPr>
            <w:webHidden/>
          </w:rPr>
          <w:fldChar w:fldCharType="separate"/>
        </w:r>
        <w:r>
          <w:rPr>
            <w:webHidden/>
          </w:rPr>
          <w:t>209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91" w:history="1">
        <w:r w:rsidRPr="001C0AD0">
          <w:rPr>
            <w:rStyle w:val="Hyperlink"/>
            <w:rFonts w:ascii="Times New Roman" w:hAnsi="Times New Roman"/>
          </w:rPr>
          <w:t>4.2.2.2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_Toc58840991 \h </w:instrText>
        </w:r>
        <w:r>
          <w:rPr>
            <w:webHidden/>
          </w:rPr>
        </w:r>
        <w:r>
          <w:rPr>
            <w:webHidden/>
          </w:rPr>
          <w:fldChar w:fldCharType="separate"/>
        </w:r>
        <w:r>
          <w:rPr>
            <w:webHidden/>
          </w:rPr>
          <w:t>210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92" w:history="1">
        <w:r w:rsidRPr="001C0AD0">
          <w:rPr>
            <w:rStyle w:val="Hyperlink"/>
            <w:rFonts w:ascii="Times New Roman" w:hAnsi="Times New Roman"/>
          </w:rPr>
          <w:t>4.2.3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17.02 Operatiivinen riski: yksityiskohtaiset tiedot edellisvuotta koskevista suurimmista tappion synnyttävistä tapahtumista (OPR DETAILS 2)</w:t>
        </w:r>
        <w:r>
          <w:rPr>
            <w:webHidden/>
          </w:rPr>
          <w:tab/>
        </w:r>
        <w:r>
          <w:rPr>
            <w:webHidden/>
          </w:rPr>
          <w:fldChar w:fldCharType="begin"/>
        </w:r>
        <w:r>
          <w:rPr>
            <w:webHidden/>
          </w:rPr>
          <w:instrText xml:space="preserve"> PAGEREF _Toc58840992 \h </w:instrText>
        </w:r>
        <w:r>
          <w:rPr>
            <w:webHidden/>
          </w:rPr>
        </w:r>
        <w:r>
          <w:rPr>
            <w:webHidden/>
          </w:rPr>
          <w:fldChar w:fldCharType="separate"/>
        </w:r>
        <w:r>
          <w:rPr>
            <w:webHidden/>
          </w:rPr>
          <w:t>217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93" w:history="1">
        <w:r w:rsidRPr="001C0AD0">
          <w:rPr>
            <w:rStyle w:val="Hyperlink"/>
            <w:rFonts w:ascii="Times New Roman" w:hAnsi="Times New Roman"/>
          </w:rPr>
          <w:t>4.2.3.1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_Toc58840993 \h </w:instrText>
        </w:r>
        <w:r>
          <w:rPr>
            <w:webHidden/>
          </w:rPr>
        </w:r>
        <w:r>
          <w:rPr>
            <w:webHidden/>
          </w:rPr>
          <w:fldChar w:fldCharType="separate"/>
        </w:r>
        <w:r>
          <w:rPr>
            <w:webHidden/>
          </w:rPr>
          <w:t>217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94" w:history="1">
        <w:r w:rsidRPr="001C0AD0">
          <w:rPr>
            <w:rStyle w:val="Hyperlink"/>
            <w:rFonts w:ascii="Times New Roman" w:hAnsi="Times New Roman"/>
          </w:rPr>
          <w:t>4.2.3.2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_Toc58840994 \h </w:instrText>
        </w:r>
        <w:r>
          <w:rPr>
            <w:webHidden/>
          </w:rPr>
        </w:r>
        <w:r>
          <w:rPr>
            <w:webHidden/>
          </w:rPr>
          <w:fldChar w:fldCharType="separate"/>
        </w:r>
        <w:r>
          <w:rPr>
            <w:webHidden/>
          </w:rPr>
          <w:t>217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95" w:history="1">
        <w:r w:rsidRPr="001C0AD0">
          <w:rPr>
            <w:rStyle w:val="Hyperlink"/>
            <w:rFonts w:ascii="Times New Roman" w:hAnsi="Times New Roman"/>
          </w:rPr>
          <w:t>5.</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Markkinariskilomakkeet</w:t>
        </w:r>
        <w:r>
          <w:rPr>
            <w:webHidden/>
          </w:rPr>
          <w:tab/>
        </w:r>
        <w:r>
          <w:rPr>
            <w:webHidden/>
          </w:rPr>
          <w:fldChar w:fldCharType="begin"/>
        </w:r>
        <w:r>
          <w:rPr>
            <w:webHidden/>
          </w:rPr>
          <w:instrText xml:space="preserve"> PAGEREF _Toc58840995 \h </w:instrText>
        </w:r>
        <w:r>
          <w:rPr>
            <w:webHidden/>
          </w:rPr>
        </w:r>
        <w:r>
          <w:rPr>
            <w:webHidden/>
          </w:rPr>
          <w:fldChar w:fldCharType="separate"/>
        </w:r>
        <w:r>
          <w:rPr>
            <w:webHidden/>
          </w:rPr>
          <w:t>220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96" w:history="1">
        <w:r w:rsidRPr="001C0AD0">
          <w:rPr>
            <w:rStyle w:val="Hyperlink"/>
            <w:rFonts w:ascii="Times New Roman" w:hAnsi="Times New Roman"/>
          </w:rPr>
          <w:t>5.1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18.00 – Markkinariski: kaupankäynnin kohteena olevien vieraan pääoman ehtoisten rahoitusinstrumenttien positioriskeihin sovellettava standardimenetelmä (MKR SA TDI)</w:t>
        </w:r>
        <w:r>
          <w:rPr>
            <w:webHidden/>
          </w:rPr>
          <w:tab/>
        </w:r>
        <w:r>
          <w:rPr>
            <w:webHidden/>
          </w:rPr>
          <w:fldChar w:fldCharType="begin"/>
        </w:r>
        <w:r>
          <w:rPr>
            <w:webHidden/>
          </w:rPr>
          <w:instrText xml:space="preserve"> PAGEREF _Toc58840996 \h </w:instrText>
        </w:r>
        <w:r>
          <w:rPr>
            <w:webHidden/>
          </w:rPr>
        </w:r>
        <w:r>
          <w:rPr>
            <w:webHidden/>
          </w:rPr>
          <w:fldChar w:fldCharType="separate"/>
        </w:r>
        <w:r>
          <w:rPr>
            <w:webHidden/>
          </w:rPr>
          <w:t>220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97" w:history="1">
        <w:r w:rsidRPr="001C0AD0">
          <w:rPr>
            <w:rStyle w:val="Hyperlink"/>
            <w:rFonts w:ascii="Times New Roman" w:hAnsi="Times New Roman"/>
          </w:rPr>
          <w:t>5.1.1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_Toc58840997 \h </w:instrText>
        </w:r>
        <w:r>
          <w:rPr>
            <w:webHidden/>
          </w:rPr>
        </w:r>
        <w:r>
          <w:rPr>
            <w:webHidden/>
          </w:rPr>
          <w:fldChar w:fldCharType="separate"/>
        </w:r>
        <w:r>
          <w:rPr>
            <w:webHidden/>
          </w:rPr>
          <w:t>220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98" w:history="1">
        <w:r w:rsidRPr="001C0AD0">
          <w:rPr>
            <w:rStyle w:val="Hyperlink"/>
            <w:rFonts w:ascii="Times New Roman" w:hAnsi="Times New Roman"/>
          </w:rPr>
          <w:t>5.1.2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_Toc58840998 \h </w:instrText>
        </w:r>
        <w:r>
          <w:rPr>
            <w:webHidden/>
          </w:rPr>
        </w:r>
        <w:r>
          <w:rPr>
            <w:webHidden/>
          </w:rPr>
          <w:fldChar w:fldCharType="separate"/>
        </w:r>
        <w:r>
          <w:rPr>
            <w:webHidden/>
          </w:rPr>
          <w:t>221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0999" w:history="1">
        <w:r w:rsidRPr="001C0AD0">
          <w:rPr>
            <w:rStyle w:val="Hyperlink"/>
            <w:rFonts w:ascii="Times New Roman" w:hAnsi="Times New Roman"/>
          </w:rPr>
          <w:t>5.2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19.00 – MARKKINARISKI: ARVOPAPERISTAMISIIN LIITTYVÄÄN ERITYISRISKIIN SOVELLETTAVA STANDARDIMENETELMÄ (MKR SA SEC)</w:t>
        </w:r>
        <w:r>
          <w:rPr>
            <w:webHidden/>
          </w:rPr>
          <w:tab/>
        </w:r>
        <w:r>
          <w:rPr>
            <w:webHidden/>
          </w:rPr>
          <w:fldChar w:fldCharType="begin"/>
        </w:r>
        <w:r>
          <w:rPr>
            <w:webHidden/>
          </w:rPr>
          <w:instrText xml:space="preserve"> PAGEREF _Toc58840999 \h </w:instrText>
        </w:r>
        <w:r>
          <w:rPr>
            <w:webHidden/>
          </w:rPr>
        </w:r>
        <w:r>
          <w:rPr>
            <w:webHidden/>
          </w:rPr>
          <w:fldChar w:fldCharType="separate"/>
        </w:r>
        <w:r>
          <w:rPr>
            <w:webHidden/>
          </w:rPr>
          <w:t>223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00" w:history="1">
        <w:r w:rsidRPr="001C0AD0">
          <w:rPr>
            <w:rStyle w:val="Hyperlink"/>
            <w:rFonts w:ascii="Times New Roman" w:hAnsi="Times New Roman"/>
          </w:rPr>
          <w:t>5.2.1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_Toc58841000 \h </w:instrText>
        </w:r>
        <w:r>
          <w:rPr>
            <w:webHidden/>
          </w:rPr>
        </w:r>
        <w:r>
          <w:rPr>
            <w:webHidden/>
          </w:rPr>
          <w:fldChar w:fldCharType="separate"/>
        </w:r>
        <w:r>
          <w:rPr>
            <w:webHidden/>
          </w:rPr>
          <w:t>223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01" w:history="1">
        <w:r w:rsidRPr="001C0AD0">
          <w:rPr>
            <w:rStyle w:val="Hyperlink"/>
            <w:rFonts w:ascii="Times New Roman" w:hAnsi="Times New Roman"/>
          </w:rPr>
          <w:t>5.2.2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_Toc58841001 \h </w:instrText>
        </w:r>
        <w:r>
          <w:rPr>
            <w:webHidden/>
          </w:rPr>
        </w:r>
        <w:r>
          <w:rPr>
            <w:webHidden/>
          </w:rPr>
          <w:fldChar w:fldCharType="separate"/>
        </w:r>
        <w:r>
          <w:rPr>
            <w:webHidden/>
          </w:rPr>
          <w:t>223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02" w:history="1">
        <w:r w:rsidRPr="001C0AD0">
          <w:rPr>
            <w:rStyle w:val="Hyperlink"/>
            <w:rFonts w:ascii="Times New Roman" w:hAnsi="Times New Roman"/>
          </w:rPr>
          <w:t>5.3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20.00 – MARKKINARISKI: MARKKINARISKI: KORRELAATIOKAUPANKÄYNTISALKKUUN LIITTYVÄÄN ERITYISRISKIIN SOVELLETTAVA STANDARDIMENETELMÄ (MKR SA CTP)</w:t>
        </w:r>
        <w:r>
          <w:rPr>
            <w:webHidden/>
          </w:rPr>
          <w:tab/>
        </w:r>
        <w:r>
          <w:rPr>
            <w:webHidden/>
          </w:rPr>
          <w:fldChar w:fldCharType="begin"/>
        </w:r>
        <w:r>
          <w:rPr>
            <w:webHidden/>
          </w:rPr>
          <w:instrText xml:space="preserve"> PAGEREF _Toc58841002 \h </w:instrText>
        </w:r>
        <w:r>
          <w:rPr>
            <w:webHidden/>
          </w:rPr>
        </w:r>
        <w:r>
          <w:rPr>
            <w:webHidden/>
          </w:rPr>
          <w:fldChar w:fldCharType="separate"/>
        </w:r>
        <w:r>
          <w:rPr>
            <w:webHidden/>
          </w:rPr>
          <w:t>226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03" w:history="1">
        <w:r w:rsidRPr="001C0AD0">
          <w:rPr>
            <w:rStyle w:val="Hyperlink"/>
            <w:rFonts w:ascii="Times New Roman" w:hAnsi="Times New Roman"/>
          </w:rPr>
          <w:t>5.3.1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_Toc58841003 \h </w:instrText>
        </w:r>
        <w:r>
          <w:rPr>
            <w:webHidden/>
          </w:rPr>
        </w:r>
        <w:r>
          <w:rPr>
            <w:webHidden/>
          </w:rPr>
          <w:fldChar w:fldCharType="separate"/>
        </w:r>
        <w:r>
          <w:rPr>
            <w:webHidden/>
          </w:rPr>
          <w:t>226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04" w:history="1">
        <w:r w:rsidRPr="001C0AD0">
          <w:rPr>
            <w:rStyle w:val="Hyperlink"/>
            <w:rFonts w:ascii="Times New Roman" w:hAnsi="Times New Roman"/>
          </w:rPr>
          <w:t>5.3.2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_Toc58841004 \h </w:instrText>
        </w:r>
        <w:r>
          <w:rPr>
            <w:webHidden/>
          </w:rPr>
        </w:r>
        <w:r>
          <w:rPr>
            <w:webHidden/>
          </w:rPr>
          <w:fldChar w:fldCharType="separate"/>
        </w:r>
        <w:r>
          <w:rPr>
            <w:webHidden/>
          </w:rPr>
          <w:t>226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05" w:history="1">
        <w:r w:rsidRPr="001C0AD0">
          <w:rPr>
            <w:rStyle w:val="Hyperlink"/>
            <w:rFonts w:ascii="Times New Roman" w:hAnsi="Times New Roman"/>
          </w:rPr>
          <w:t>5.4</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21.00 – Markkinariski: osakkeisiin liittyvään positioriskiin sovellettava standardimenetelmä (MKR SA EQU)</w:t>
        </w:r>
        <w:r>
          <w:rPr>
            <w:webHidden/>
          </w:rPr>
          <w:tab/>
        </w:r>
        <w:r>
          <w:rPr>
            <w:webHidden/>
          </w:rPr>
          <w:fldChar w:fldCharType="begin"/>
        </w:r>
        <w:r>
          <w:rPr>
            <w:webHidden/>
          </w:rPr>
          <w:instrText xml:space="preserve"> PAGEREF _Toc58841005 \h </w:instrText>
        </w:r>
        <w:r>
          <w:rPr>
            <w:webHidden/>
          </w:rPr>
        </w:r>
        <w:r>
          <w:rPr>
            <w:webHidden/>
          </w:rPr>
          <w:fldChar w:fldCharType="separate"/>
        </w:r>
        <w:r>
          <w:rPr>
            <w:webHidden/>
          </w:rPr>
          <w:t>229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06" w:history="1">
        <w:r w:rsidRPr="001C0AD0">
          <w:rPr>
            <w:rStyle w:val="Hyperlink"/>
            <w:rFonts w:ascii="Times New Roman" w:hAnsi="Times New Roman"/>
          </w:rPr>
          <w:t>5.4.1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_Toc58841006 \h </w:instrText>
        </w:r>
        <w:r>
          <w:rPr>
            <w:webHidden/>
          </w:rPr>
        </w:r>
        <w:r>
          <w:rPr>
            <w:webHidden/>
          </w:rPr>
          <w:fldChar w:fldCharType="separate"/>
        </w:r>
        <w:r>
          <w:rPr>
            <w:webHidden/>
          </w:rPr>
          <w:t>229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07" w:history="1">
        <w:r w:rsidRPr="001C0AD0">
          <w:rPr>
            <w:rStyle w:val="Hyperlink"/>
            <w:rFonts w:ascii="Times New Roman" w:hAnsi="Times New Roman"/>
          </w:rPr>
          <w:t>5.4.2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_Toc58841007 \h </w:instrText>
        </w:r>
        <w:r>
          <w:rPr>
            <w:webHidden/>
          </w:rPr>
        </w:r>
        <w:r>
          <w:rPr>
            <w:webHidden/>
          </w:rPr>
          <w:fldChar w:fldCharType="separate"/>
        </w:r>
        <w:r>
          <w:rPr>
            <w:webHidden/>
          </w:rPr>
          <w:t>229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08" w:history="1">
        <w:r w:rsidRPr="001C0AD0">
          <w:rPr>
            <w:rStyle w:val="Hyperlink"/>
            <w:rFonts w:ascii="Times New Roman" w:hAnsi="Times New Roman"/>
          </w:rPr>
          <w:t>5.5</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22.00 – Markkinariski: valuuttakurssiriskiin sovellettavat standardimenetelmät (MKR SA FX)</w:t>
        </w:r>
        <w:r>
          <w:rPr>
            <w:webHidden/>
          </w:rPr>
          <w:tab/>
        </w:r>
        <w:r>
          <w:rPr>
            <w:webHidden/>
          </w:rPr>
          <w:fldChar w:fldCharType="begin"/>
        </w:r>
        <w:r>
          <w:rPr>
            <w:webHidden/>
          </w:rPr>
          <w:instrText xml:space="preserve"> PAGEREF _Toc58841008 \h </w:instrText>
        </w:r>
        <w:r>
          <w:rPr>
            <w:webHidden/>
          </w:rPr>
        </w:r>
        <w:r>
          <w:rPr>
            <w:webHidden/>
          </w:rPr>
          <w:fldChar w:fldCharType="separate"/>
        </w:r>
        <w:r>
          <w:rPr>
            <w:webHidden/>
          </w:rPr>
          <w:t>231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09" w:history="1">
        <w:r w:rsidRPr="001C0AD0">
          <w:rPr>
            <w:rStyle w:val="Hyperlink"/>
            <w:rFonts w:ascii="Times New Roman" w:hAnsi="Times New Roman"/>
          </w:rPr>
          <w:t>5.5.1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_Toc58841009 \h </w:instrText>
        </w:r>
        <w:r>
          <w:rPr>
            <w:webHidden/>
          </w:rPr>
        </w:r>
        <w:r>
          <w:rPr>
            <w:webHidden/>
          </w:rPr>
          <w:fldChar w:fldCharType="separate"/>
        </w:r>
        <w:r>
          <w:rPr>
            <w:webHidden/>
          </w:rPr>
          <w:t>231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10" w:history="1">
        <w:r w:rsidRPr="001C0AD0">
          <w:rPr>
            <w:rStyle w:val="Hyperlink"/>
            <w:rFonts w:ascii="Times New Roman" w:hAnsi="Times New Roman"/>
          </w:rPr>
          <w:t>5.5.2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_Toc58841010 \h </w:instrText>
        </w:r>
        <w:r>
          <w:rPr>
            <w:webHidden/>
          </w:rPr>
        </w:r>
        <w:r>
          <w:rPr>
            <w:webHidden/>
          </w:rPr>
          <w:fldChar w:fldCharType="separate"/>
        </w:r>
        <w:r>
          <w:rPr>
            <w:webHidden/>
          </w:rPr>
          <w:t>232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11" w:history="1">
        <w:r w:rsidRPr="001C0AD0">
          <w:rPr>
            <w:rStyle w:val="Hyperlink"/>
            <w:rFonts w:ascii="Times New Roman" w:hAnsi="Times New Roman"/>
          </w:rPr>
          <w:t>5.6</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23.00 – Markkinariski: hyödykkeisiin sovellettavat standardimenetelmät (MKR SA COM)</w:t>
        </w:r>
        <w:r>
          <w:rPr>
            <w:webHidden/>
          </w:rPr>
          <w:tab/>
        </w:r>
        <w:r>
          <w:rPr>
            <w:webHidden/>
          </w:rPr>
          <w:fldChar w:fldCharType="begin"/>
        </w:r>
        <w:r>
          <w:rPr>
            <w:webHidden/>
          </w:rPr>
          <w:instrText xml:space="preserve"> PAGEREF _Toc58841011 \h </w:instrText>
        </w:r>
        <w:r>
          <w:rPr>
            <w:webHidden/>
          </w:rPr>
        </w:r>
        <w:r>
          <w:rPr>
            <w:webHidden/>
          </w:rPr>
          <w:fldChar w:fldCharType="separate"/>
        </w:r>
        <w:r>
          <w:rPr>
            <w:webHidden/>
          </w:rPr>
          <w:t>235</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12" w:history="1">
        <w:r w:rsidRPr="001C0AD0">
          <w:rPr>
            <w:rStyle w:val="Hyperlink"/>
            <w:rFonts w:ascii="Times New Roman" w:hAnsi="Times New Roman"/>
          </w:rPr>
          <w:t>5.6.1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_Toc58841012 \h </w:instrText>
        </w:r>
        <w:r>
          <w:rPr>
            <w:webHidden/>
          </w:rPr>
        </w:r>
        <w:r>
          <w:rPr>
            <w:webHidden/>
          </w:rPr>
          <w:fldChar w:fldCharType="separate"/>
        </w:r>
        <w:r>
          <w:rPr>
            <w:webHidden/>
          </w:rPr>
          <w:t>235</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13" w:history="1">
        <w:r w:rsidRPr="001C0AD0">
          <w:rPr>
            <w:rStyle w:val="Hyperlink"/>
            <w:rFonts w:ascii="Times New Roman" w:hAnsi="Times New Roman"/>
          </w:rPr>
          <w:t>5.6.2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_Toc58841013 \h </w:instrText>
        </w:r>
        <w:r>
          <w:rPr>
            <w:webHidden/>
          </w:rPr>
        </w:r>
        <w:r>
          <w:rPr>
            <w:webHidden/>
          </w:rPr>
          <w:fldChar w:fldCharType="separate"/>
        </w:r>
        <w:r>
          <w:rPr>
            <w:webHidden/>
          </w:rPr>
          <w:t>235</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14" w:history="1">
        <w:r w:rsidRPr="001C0AD0">
          <w:rPr>
            <w:rStyle w:val="Hyperlink"/>
            <w:rFonts w:ascii="Times New Roman" w:hAnsi="Times New Roman"/>
          </w:rPr>
          <w:t>5.7</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24.00 – Markkinariskin sisäiset mallit (MKR IM)</w:t>
        </w:r>
        <w:r>
          <w:rPr>
            <w:webHidden/>
          </w:rPr>
          <w:tab/>
        </w:r>
        <w:r>
          <w:rPr>
            <w:webHidden/>
          </w:rPr>
          <w:fldChar w:fldCharType="begin"/>
        </w:r>
        <w:r>
          <w:rPr>
            <w:webHidden/>
          </w:rPr>
          <w:instrText xml:space="preserve"> PAGEREF _Toc58841014 \h </w:instrText>
        </w:r>
        <w:r>
          <w:rPr>
            <w:webHidden/>
          </w:rPr>
        </w:r>
        <w:r>
          <w:rPr>
            <w:webHidden/>
          </w:rPr>
          <w:fldChar w:fldCharType="separate"/>
        </w:r>
        <w:r>
          <w:rPr>
            <w:webHidden/>
          </w:rPr>
          <w:t>236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15" w:history="1">
        <w:r w:rsidRPr="001C0AD0">
          <w:rPr>
            <w:rStyle w:val="Hyperlink"/>
            <w:rFonts w:ascii="Times New Roman" w:hAnsi="Times New Roman"/>
          </w:rPr>
          <w:t>5.7.1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_Toc58841015 \h </w:instrText>
        </w:r>
        <w:r>
          <w:rPr>
            <w:webHidden/>
          </w:rPr>
        </w:r>
        <w:r>
          <w:rPr>
            <w:webHidden/>
          </w:rPr>
          <w:fldChar w:fldCharType="separate"/>
        </w:r>
        <w:r>
          <w:rPr>
            <w:webHidden/>
          </w:rPr>
          <w:t>236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16" w:history="1">
        <w:r w:rsidRPr="001C0AD0">
          <w:rPr>
            <w:rStyle w:val="Hyperlink"/>
            <w:rFonts w:ascii="Times New Roman" w:hAnsi="Times New Roman"/>
          </w:rPr>
          <w:t>5.7.2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_Toc58841016 \h </w:instrText>
        </w:r>
        <w:r>
          <w:rPr>
            <w:webHidden/>
          </w:rPr>
        </w:r>
        <w:r>
          <w:rPr>
            <w:webHidden/>
          </w:rPr>
          <w:fldChar w:fldCharType="separate"/>
        </w:r>
        <w:r>
          <w:rPr>
            <w:webHidden/>
          </w:rPr>
          <w:t>237</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17" w:history="1">
        <w:r w:rsidRPr="001C0AD0">
          <w:rPr>
            <w:rStyle w:val="Hyperlink"/>
            <w:rFonts w:ascii="Times New Roman" w:hAnsi="Times New Roman"/>
          </w:rPr>
          <w:t>5.8</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25.00 – VASTUUN ARVONOIKAISURISKI (CVA)</w:t>
        </w:r>
        <w:r>
          <w:rPr>
            <w:webHidden/>
          </w:rPr>
          <w:tab/>
        </w:r>
        <w:r>
          <w:rPr>
            <w:webHidden/>
          </w:rPr>
          <w:fldChar w:fldCharType="begin"/>
        </w:r>
        <w:r>
          <w:rPr>
            <w:webHidden/>
          </w:rPr>
          <w:instrText xml:space="preserve"> PAGEREF _Toc58841017 \h </w:instrText>
        </w:r>
        <w:r>
          <w:rPr>
            <w:webHidden/>
          </w:rPr>
        </w:r>
        <w:r>
          <w:rPr>
            <w:webHidden/>
          </w:rPr>
          <w:fldChar w:fldCharType="separate"/>
        </w:r>
        <w:r>
          <w:rPr>
            <w:webHidden/>
          </w:rPr>
          <w:t>240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18" w:history="1">
        <w:r w:rsidRPr="001C0AD0">
          <w:rPr>
            <w:rStyle w:val="Hyperlink"/>
            <w:rFonts w:ascii="Times New Roman" w:hAnsi="Times New Roman"/>
          </w:rPr>
          <w:t>5.8.1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_Toc58841018 \h </w:instrText>
        </w:r>
        <w:r>
          <w:rPr>
            <w:webHidden/>
          </w:rPr>
        </w:r>
        <w:r>
          <w:rPr>
            <w:webHidden/>
          </w:rPr>
          <w:fldChar w:fldCharType="separate"/>
        </w:r>
        <w:r>
          <w:rPr>
            <w:webHidden/>
          </w:rPr>
          <w:t>240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19" w:history="1">
        <w:r w:rsidRPr="001C0AD0">
          <w:rPr>
            <w:rStyle w:val="Hyperlink"/>
            <w:rFonts w:ascii="Times New Roman" w:hAnsi="Times New Roman"/>
          </w:rPr>
          <w:t>6.</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Varovainen arvostus (PruVal)</w:t>
        </w:r>
        <w:r>
          <w:rPr>
            <w:webHidden/>
          </w:rPr>
          <w:tab/>
        </w:r>
        <w:r>
          <w:rPr>
            <w:webHidden/>
          </w:rPr>
          <w:fldChar w:fldCharType="begin"/>
        </w:r>
        <w:r>
          <w:rPr>
            <w:webHidden/>
          </w:rPr>
          <w:instrText xml:space="preserve"> PAGEREF _Toc58841019 \h </w:instrText>
        </w:r>
        <w:r>
          <w:rPr>
            <w:webHidden/>
          </w:rPr>
        </w:r>
        <w:r>
          <w:rPr>
            <w:webHidden/>
          </w:rPr>
          <w:fldChar w:fldCharType="separate"/>
        </w:r>
        <w:r>
          <w:rPr>
            <w:webHidden/>
          </w:rPr>
          <w:t>242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20" w:history="1">
        <w:r w:rsidRPr="001C0AD0">
          <w:rPr>
            <w:rStyle w:val="Hyperlink"/>
            <w:rFonts w:ascii="Times New Roman" w:hAnsi="Times New Roman"/>
          </w:rPr>
          <w:t>6.1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32.01 – Varovainen arvostus: käypään arvoon arvostetut varat ja velat (PruVal 1)</w:t>
        </w:r>
        <w:r>
          <w:rPr>
            <w:webHidden/>
          </w:rPr>
          <w:tab/>
        </w:r>
        <w:r>
          <w:rPr>
            <w:webHidden/>
          </w:rPr>
          <w:fldChar w:fldCharType="begin"/>
        </w:r>
        <w:r>
          <w:rPr>
            <w:webHidden/>
          </w:rPr>
          <w:instrText xml:space="preserve"> PAGEREF _Toc58841020 \h </w:instrText>
        </w:r>
        <w:r>
          <w:rPr>
            <w:webHidden/>
          </w:rPr>
        </w:r>
        <w:r>
          <w:rPr>
            <w:webHidden/>
          </w:rPr>
          <w:fldChar w:fldCharType="separate"/>
        </w:r>
        <w:r>
          <w:rPr>
            <w:webHidden/>
          </w:rPr>
          <w:t>242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21" w:history="1">
        <w:r w:rsidRPr="001C0AD0">
          <w:rPr>
            <w:rStyle w:val="Hyperlink"/>
            <w:rFonts w:ascii="Times New Roman" w:hAnsi="Times New Roman"/>
          </w:rPr>
          <w:t>6.1.1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_Toc58841021 \h </w:instrText>
        </w:r>
        <w:r>
          <w:rPr>
            <w:webHidden/>
          </w:rPr>
        </w:r>
        <w:r>
          <w:rPr>
            <w:webHidden/>
          </w:rPr>
          <w:fldChar w:fldCharType="separate"/>
        </w:r>
        <w:r>
          <w:rPr>
            <w:webHidden/>
          </w:rPr>
          <w:t>242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22" w:history="1">
        <w:r w:rsidRPr="001C0AD0">
          <w:rPr>
            <w:rStyle w:val="Hyperlink"/>
            <w:rFonts w:ascii="Times New Roman" w:hAnsi="Times New Roman"/>
          </w:rPr>
          <w:t>6.1.2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_Toc58841022 \h </w:instrText>
        </w:r>
        <w:r>
          <w:rPr>
            <w:webHidden/>
          </w:rPr>
        </w:r>
        <w:r>
          <w:rPr>
            <w:webHidden/>
          </w:rPr>
          <w:fldChar w:fldCharType="separate"/>
        </w:r>
        <w:r>
          <w:rPr>
            <w:webHidden/>
          </w:rPr>
          <w:t>243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23" w:history="1">
        <w:r w:rsidRPr="001C0AD0">
          <w:rPr>
            <w:rStyle w:val="Hyperlink"/>
            <w:rFonts w:ascii="Times New Roman" w:hAnsi="Times New Roman"/>
          </w:rPr>
          <w:t>6.2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32.02 – Varovainen arvostus: pääasiallinen menetelmä (PruVal 2)</w:t>
        </w:r>
        <w:r>
          <w:rPr>
            <w:webHidden/>
          </w:rPr>
          <w:tab/>
        </w:r>
        <w:r>
          <w:rPr>
            <w:webHidden/>
          </w:rPr>
          <w:fldChar w:fldCharType="begin"/>
        </w:r>
        <w:r>
          <w:rPr>
            <w:webHidden/>
          </w:rPr>
          <w:instrText xml:space="preserve"> PAGEREF _Toc58841023 \h </w:instrText>
        </w:r>
        <w:r>
          <w:rPr>
            <w:webHidden/>
          </w:rPr>
        </w:r>
        <w:r>
          <w:rPr>
            <w:webHidden/>
          </w:rPr>
          <w:fldChar w:fldCharType="separate"/>
        </w:r>
        <w:r>
          <w:rPr>
            <w:webHidden/>
          </w:rPr>
          <w:t>248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24" w:history="1">
        <w:r w:rsidRPr="001C0AD0">
          <w:rPr>
            <w:rStyle w:val="Hyperlink"/>
            <w:rFonts w:ascii="Times New Roman" w:hAnsi="Times New Roman"/>
          </w:rPr>
          <w:t>6.2.1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_Toc58841024 \h </w:instrText>
        </w:r>
        <w:r>
          <w:rPr>
            <w:webHidden/>
          </w:rPr>
        </w:r>
        <w:r>
          <w:rPr>
            <w:webHidden/>
          </w:rPr>
          <w:fldChar w:fldCharType="separate"/>
        </w:r>
        <w:r>
          <w:rPr>
            <w:webHidden/>
          </w:rPr>
          <w:t>248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25" w:history="1">
        <w:r w:rsidRPr="001C0AD0">
          <w:rPr>
            <w:rStyle w:val="Hyperlink"/>
            <w:rFonts w:ascii="Times New Roman" w:hAnsi="Times New Roman"/>
          </w:rPr>
          <w:t>6.2.2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_Toc58841025 \h </w:instrText>
        </w:r>
        <w:r>
          <w:rPr>
            <w:webHidden/>
          </w:rPr>
        </w:r>
        <w:r>
          <w:rPr>
            <w:webHidden/>
          </w:rPr>
          <w:fldChar w:fldCharType="separate"/>
        </w:r>
        <w:r>
          <w:rPr>
            <w:webHidden/>
          </w:rPr>
          <w:t>249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26" w:history="1">
        <w:r w:rsidRPr="001C0AD0">
          <w:rPr>
            <w:rStyle w:val="Hyperlink"/>
            <w:rFonts w:ascii="Times New Roman" w:hAnsi="Times New Roman"/>
          </w:rPr>
          <w:t>6.3 C 32.03 – Varovainen arvostus: malliriskeihin liittyvät muut arvonoikaisut (PruVal 3)</w:t>
        </w:r>
        <w:r>
          <w:rPr>
            <w:webHidden/>
          </w:rPr>
          <w:tab/>
        </w:r>
        <w:r>
          <w:rPr>
            <w:webHidden/>
          </w:rPr>
          <w:fldChar w:fldCharType="begin"/>
        </w:r>
        <w:r>
          <w:rPr>
            <w:webHidden/>
          </w:rPr>
          <w:instrText xml:space="preserve"> PAGEREF _Toc58841026 \h </w:instrText>
        </w:r>
        <w:r>
          <w:rPr>
            <w:webHidden/>
          </w:rPr>
        </w:r>
        <w:r>
          <w:rPr>
            <w:webHidden/>
          </w:rPr>
          <w:fldChar w:fldCharType="separate"/>
        </w:r>
        <w:r>
          <w:rPr>
            <w:webHidden/>
          </w:rPr>
          <w:t>260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27" w:history="1">
        <w:r w:rsidRPr="001C0AD0">
          <w:rPr>
            <w:rStyle w:val="Hyperlink"/>
            <w:rFonts w:ascii="Times New Roman" w:hAnsi="Times New Roman"/>
          </w:rPr>
          <w:t>6.3.1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_Toc58841027 \h </w:instrText>
        </w:r>
        <w:r>
          <w:rPr>
            <w:webHidden/>
          </w:rPr>
        </w:r>
        <w:r>
          <w:rPr>
            <w:webHidden/>
          </w:rPr>
          <w:fldChar w:fldCharType="separate"/>
        </w:r>
        <w:r>
          <w:rPr>
            <w:webHidden/>
          </w:rPr>
          <w:t>260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28" w:history="1">
        <w:r w:rsidRPr="001C0AD0">
          <w:rPr>
            <w:rStyle w:val="Hyperlink"/>
            <w:rFonts w:ascii="Times New Roman" w:hAnsi="Times New Roman"/>
          </w:rPr>
          <w:t>6.3.2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_Toc58841028 \h </w:instrText>
        </w:r>
        <w:r>
          <w:rPr>
            <w:webHidden/>
          </w:rPr>
        </w:r>
        <w:r>
          <w:rPr>
            <w:webHidden/>
          </w:rPr>
          <w:fldChar w:fldCharType="separate"/>
        </w:r>
        <w:r>
          <w:rPr>
            <w:webHidden/>
          </w:rPr>
          <w:t>260</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29" w:history="1">
        <w:r w:rsidRPr="001C0AD0">
          <w:rPr>
            <w:rStyle w:val="Hyperlink"/>
            <w:rFonts w:ascii="Times New Roman" w:hAnsi="Times New Roman"/>
          </w:rPr>
          <w:t>6.4 C 32.04 – Varovainen arvostus: keskittyneisiin positioihin liittyvät muut arvonoikaisut (PruVal 4)</w:t>
        </w:r>
        <w:r>
          <w:rPr>
            <w:webHidden/>
          </w:rPr>
          <w:tab/>
        </w:r>
        <w:r>
          <w:rPr>
            <w:webHidden/>
          </w:rPr>
          <w:fldChar w:fldCharType="begin"/>
        </w:r>
        <w:r>
          <w:rPr>
            <w:webHidden/>
          </w:rPr>
          <w:instrText xml:space="preserve"> PAGEREF _Toc58841029 \h </w:instrText>
        </w:r>
        <w:r>
          <w:rPr>
            <w:webHidden/>
          </w:rPr>
        </w:r>
        <w:r>
          <w:rPr>
            <w:webHidden/>
          </w:rPr>
          <w:fldChar w:fldCharType="separate"/>
        </w:r>
        <w:r>
          <w:rPr>
            <w:webHidden/>
          </w:rPr>
          <w:t>263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30" w:history="1">
        <w:r w:rsidRPr="001C0AD0">
          <w:rPr>
            <w:rStyle w:val="Hyperlink"/>
            <w:rFonts w:ascii="Times New Roman" w:hAnsi="Times New Roman"/>
          </w:rPr>
          <w:t>6.4.1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_Toc58841030 \h </w:instrText>
        </w:r>
        <w:r>
          <w:rPr>
            <w:webHidden/>
          </w:rPr>
        </w:r>
        <w:r>
          <w:rPr>
            <w:webHidden/>
          </w:rPr>
          <w:fldChar w:fldCharType="separate"/>
        </w:r>
        <w:r>
          <w:rPr>
            <w:webHidden/>
          </w:rPr>
          <w:t>263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31" w:history="1">
        <w:r w:rsidRPr="001C0AD0">
          <w:rPr>
            <w:rStyle w:val="Hyperlink"/>
            <w:rFonts w:ascii="Times New Roman" w:hAnsi="Times New Roman"/>
          </w:rPr>
          <w:t>6.4.2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_Toc58841031 \h </w:instrText>
        </w:r>
        <w:r>
          <w:rPr>
            <w:webHidden/>
          </w:rPr>
        </w:r>
        <w:r>
          <w:rPr>
            <w:webHidden/>
          </w:rPr>
          <w:fldChar w:fldCharType="separate"/>
        </w:r>
        <w:r>
          <w:rPr>
            <w:webHidden/>
          </w:rPr>
          <w:t>263</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32" w:history="1">
        <w:r w:rsidRPr="001C0AD0">
          <w:rPr>
            <w:rStyle w:val="Hyperlink"/>
            <w:rFonts w:ascii="Times New Roman" w:hAnsi="Times New Roman"/>
          </w:rPr>
          <w:t>7.</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33.00 – Saamiset julkisyhteisöiltä (GOV)</w:t>
        </w:r>
        <w:r>
          <w:rPr>
            <w:webHidden/>
          </w:rPr>
          <w:tab/>
        </w:r>
        <w:r>
          <w:rPr>
            <w:webHidden/>
          </w:rPr>
          <w:fldChar w:fldCharType="begin"/>
        </w:r>
        <w:r>
          <w:rPr>
            <w:webHidden/>
          </w:rPr>
          <w:instrText xml:space="preserve"> PAGEREF _Toc58841032 \h </w:instrText>
        </w:r>
        <w:r>
          <w:rPr>
            <w:webHidden/>
          </w:rPr>
        </w:r>
        <w:r>
          <w:rPr>
            <w:webHidden/>
          </w:rPr>
          <w:fldChar w:fldCharType="separate"/>
        </w:r>
        <w:r>
          <w:rPr>
            <w:webHidden/>
          </w:rPr>
          <w:t>265</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33" w:history="1">
        <w:r w:rsidRPr="001C0AD0">
          <w:rPr>
            <w:rStyle w:val="Hyperlink"/>
            <w:rFonts w:ascii="Times New Roman" w:hAnsi="Times New Roman"/>
          </w:rPr>
          <w:t>7.1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_Toc58841033 \h </w:instrText>
        </w:r>
        <w:r>
          <w:rPr>
            <w:webHidden/>
          </w:rPr>
        </w:r>
        <w:r>
          <w:rPr>
            <w:webHidden/>
          </w:rPr>
          <w:fldChar w:fldCharType="separate"/>
        </w:r>
        <w:r>
          <w:rPr>
            <w:webHidden/>
          </w:rPr>
          <w:t>265</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34" w:history="1">
        <w:r w:rsidRPr="001C0AD0">
          <w:rPr>
            <w:rStyle w:val="Hyperlink"/>
            <w:rFonts w:ascii="Times New Roman" w:hAnsi="Times New Roman"/>
          </w:rPr>
          <w:t>7.2.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”Julkisyhteisöiltä” olevia saamisia koskevan lomakkeen laajuus</w:t>
        </w:r>
        <w:r>
          <w:rPr>
            <w:webHidden/>
          </w:rPr>
          <w:tab/>
        </w:r>
        <w:r>
          <w:rPr>
            <w:webHidden/>
          </w:rPr>
          <w:fldChar w:fldCharType="begin"/>
        </w:r>
        <w:r>
          <w:rPr>
            <w:webHidden/>
          </w:rPr>
          <w:instrText xml:space="preserve"> PAGEREF _Toc58841034 \h </w:instrText>
        </w:r>
        <w:r>
          <w:rPr>
            <w:webHidden/>
          </w:rPr>
        </w:r>
        <w:r>
          <w:rPr>
            <w:webHidden/>
          </w:rPr>
          <w:fldChar w:fldCharType="separate"/>
        </w:r>
        <w:r>
          <w:rPr>
            <w:webHidden/>
          </w:rPr>
          <w:t>266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35" w:history="1">
        <w:r w:rsidRPr="001C0AD0">
          <w:rPr>
            <w:rStyle w:val="Hyperlink"/>
            <w:rFonts w:ascii="Times New Roman" w:hAnsi="Times New Roman"/>
          </w:rPr>
          <w:t>7.3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_Toc58841035 \h </w:instrText>
        </w:r>
        <w:r>
          <w:rPr>
            <w:webHidden/>
          </w:rPr>
        </w:r>
        <w:r>
          <w:rPr>
            <w:webHidden/>
          </w:rPr>
          <w:fldChar w:fldCharType="separate"/>
        </w:r>
        <w:r>
          <w:rPr>
            <w:webHidden/>
          </w:rPr>
          <w:t>266</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36" w:history="1">
        <w:r w:rsidRPr="001C0AD0">
          <w:rPr>
            <w:rStyle w:val="Hyperlink"/>
            <w:rFonts w:ascii="Times New Roman" w:hAnsi="Times New Roman"/>
          </w:rPr>
          <w:t>8.</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Järjestämättömiin vastuisiin liittyvien tappioiden kattaminen (NPE LC)</w:t>
        </w:r>
        <w:r>
          <w:rPr>
            <w:webHidden/>
          </w:rPr>
          <w:tab/>
        </w:r>
        <w:r>
          <w:rPr>
            <w:webHidden/>
          </w:rPr>
          <w:fldChar w:fldCharType="begin"/>
        </w:r>
        <w:r>
          <w:rPr>
            <w:webHidden/>
          </w:rPr>
          <w:instrText xml:space="preserve"> PAGEREF _Toc58841036 \h </w:instrText>
        </w:r>
        <w:r>
          <w:rPr>
            <w:webHidden/>
          </w:rPr>
        </w:r>
        <w:r>
          <w:rPr>
            <w:webHidden/>
          </w:rPr>
          <w:fldChar w:fldCharType="separate"/>
        </w:r>
        <w:r>
          <w:rPr>
            <w:webHidden/>
          </w:rPr>
          <w:t>278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37" w:history="1">
        <w:r w:rsidRPr="001C0AD0">
          <w:rPr>
            <w:rStyle w:val="Hyperlink"/>
            <w:rFonts w:ascii="Times New Roman" w:hAnsi="Times New Roman"/>
          </w:rPr>
          <w:t>8.1.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Yleiset huomiot</w:t>
        </w:r>
        <w:r>
          <w:rPr>
            <w:webHidden/>
          </w:rPr>
          <w:tab/>
        </w:r>
        <w:r>
          <w:rPr>
            <w:webHidden/>
          </w:rPr>
          <w:fldChar w:fldCharType="begin"/>
        </w:r>
        <w:r>
          <w:rPr>
            <w:webHidden/>
          </w:rPr>
          <w:instrText xml:space="preserve"> PAGEREF _Toc58841037 \h </w:instrText>
        </w:r>
        <w:r>
          <w:rPr>
            <w:webHidden/>
          </w:rPr>
        </w:r>
        <w:r>
          <w:rPr>
            <w:webHidden/>
          </w:rPr>
          <w:fldChar w:fldCharType="separate"/>
        </w:r>
        <w:r>
          <w:rPr>
            <w:webHidden/>
          </w:rPr>
          <w:t>278</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38" w:history="1">
        <w:r w:rsidRPr="001C0AD0">
          <w:rPr>
            <w:rStyle w:val="Hyperlink"/>
            <w:rFonts w:ascii="Times New Roman" w:hAnsi="Times New Roman"/>
          </w:rPr>
          <w:t>8.2.</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35.01 – JÄRJESTÄMÄTTÖMIEN VASTUIDEN KATTAMISEKSI TEHTÄVIEN VÄHENNYSTEN LASKEMINEN</w:t>
        </w:r>
        <w:r>
          <w:rPr>
            <w:webHidden/>
          </w:rPr>
          <w:tab/>
        </w:r>
        <w:r>
          <w:rPr>
            <w:webHidden/>
          </w:rPr>
          <w:fldChar w:fldCharType="begin"/>
        </w:r>
        <w:r>
          <w:rPr>
            <w:webHidden/>
          </w:rPr>
          <w:instrText xml:space="preserve"> PAGEREF _Toc58841038 \h </w:instrText>
        </w:r>
        <w:r>
          <w:rPr>
            <w:webHidden/>
          </w:rPr>
        </w:r>
        <w:r>
          <w:rPr>
            <w:webHidden/>
          </w:rPr>
          <w:fldChar w:fldCharType="separate"/>
        </w:r>
        <w:r>
          <w:rPr>
            <w:webHidden/>
          </w:rPr>
          <w:t>279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39" w:history="1">
        <w:r w:rsidRPr="001C0AD0">
          <w:rPr>
            <w:rStyle w:val="Hyperlink"/>
            <w:rFonts w:ascii="Times New Roman" w:hAnsi="Times New Roman"/>
          </w:rPr>
          <w:t>8.2.1.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_Toc58841039 \h </w:instrText>
        </w:r>
        <w:r>
          <w:rPr>
            <w:webHidden/>
          </w:rPr>
        </w:r>
        <w:r>
          <w:rPr>
            <w:webHidden/>
          </w:rPr>
          <w:fldChar w:fldCharType="separate"/>
        </w:r>
        <w:r>
          <w:rPr>
            <w:webHidden/>
          </w:rPr>
          <w:t>279</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40" w:history="1">
        <w:r w:rsidRPr="001C0AD0">
          <w:rPr>
            <w:rStyle w:val="Hyperlink"/>
            <w:rFonts w:ascii="Times New Roman" w:hAnsi="Times New Roman"/>
          </w:rPr>
          <w:t>8.3.</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35.02 – JÄRJESTÄMÄTTÖMIEN VASTUIDEN KATTAMISTA KOSKEVAT VÄHIMMÄISVAATIMUKSET JA VASTUUARVOT, LUKUUN OTTAMATTA VAKAVARAISUUSASETUKSEN 47 C ARTIKLAN 6 KOHDAN SOVELTAMISALAAN KUULUVIA LAINANHOITOJOUSTOLLISIA VASTUITA (NPE LC2)</w:t>
        </w:r>
        <w:r>
          <w:rPr>
            <w:webHidden/>
          </w:rPr>
          <w:tab/>
        </w:r>
        <w:r>
          <w:rPr>
            <w:webHidden/>
          </w:rPr>
          <w:fldChar w:fldCharType="begin"/>
        </w:r>
        <w:r>
          <w:rPr>
            <w:webHidden/>
          </w:rPr>
          <w:instrText xml:space="preserve"> PAGEREF _Toc58841040 \h </w:instrText>
        </w:r>
        <w:r>
          <w:rPr>
            <w:webHidden/>
          </w:rPr>
        </w:r>
        <w:r>
          <w:rPr>
            <w:webHidden/>
          </w:rPr>
          <w:fldChar w:fldCharType="separate"/>
        </w:r>
        <w:r>
          <w:rPr>
            <w:webHidden/>
          </w:rPr>
          <w:t>281</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41" w:history="1">
        <w:r w:rsidRPr="001C0AD0">
          <w:rPr>
            <w:rStyle w:val="Hyperlink"/>
            <w:rFonts w:ascii="Times New Roman" w:hAnsi="Times New Roman"/>
          </w:rPr>
          <w:t>8.3.1.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_Toc58841041 \h </w:instrText>
        </w:r>
        <w:r>
          <w:rPr>
            <w:webHidden/>
          </w:rPr>
        </w:r>
        <w:r>
          <w:rPr>
            <w:webHidden/>
          </w:rPr>
          <w:fldChar w:fldCharType="separate"/>
        </w:r>
        <w:r>
          <w:rPr>
            <w:webHidden/>
          </w:rPr>
          <w:t>282</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42" w:history="1">
        <w:r w:rsidRPr="001C0AD0">
          <w:rPr>
            <w:rStyle w:val="Hyperlink"/>
            <w:rFonts w:ascii="Times New Roman" w:hAnsi="Times New Roman"/>
          </w:rPr>
          <w:t>8.4.</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C 35.02 – VAKAVARAISUUSASETUKSEN 47 C ARTIKLAN 6 KOHDAN SOVELTAMISALAAN KUULUVIEN LAINANHOITOJOUSTOLLISTEN JÄRJESTÄMÄTTÖMIEN VASTUIDEN KATTAMISTA KOSKEVAT VÄHIMMÄISVAATIMUKSET JA VASTUUARVOT (NPE LC3)</w:t>
        </w:r>
        <w:r>
          <w:rPr>
            <w:webHidden/>
          </w:rPr>
          <w:tab/>
        </w:r>
        <w:r>
          <w:rPr>
            <w:webHidden/>
          </w:rPr>
          <w:fldChar w:fldCharType="begin"/>
        </w:r>
        <w:r>
          <w:rPr>
            <w:webHidden/>
          </w:rPr>
          <w:instrText xml:space="preserve"> PAGEREF _Toc58841042 \h </w:instrText>
        </w:r>
        <w:r>
          <w:rPr>
            <w:webHidden/>
          </w:rPr>
        </w:r>
        <w:r>
          <w:rPr>
            <w:webHidden/>
          </w:rPr>
          <w:fldChar w:fldCharType="separate"/>
        </w:r>
        <w:r>
          <w:rPr>
            <w:webHidden/>
          </w:rPr>
          <w:t>284</w:t>
        </w:r>
        <w:r>
          <w:rPr>
            <w:webHidden/>
          </w:rPr>
          <w:fldChar w:fldCharType="end"/>
        </w:r>
      </w:hyperlink>
    </w:p>
    <w:p w:rsidR="005E08FC" w:rsidRDefault="005E08FC">
      <w:pPr>
        <w:pStyle w:val="TOC2"/>
        <w:rPr>
          <w:rFonts w:asciiTheme="minorHAnsi" w:eastAsiaTheme="minorEastAsia" w:hAnsiTheme="minorHAnsi" w:cstheme="minorBidi"/>
          <w:b w:val="0"/>
          <w:smallCaps w:val="0"/>
          <w:sz w:val="22"/>
          <w:lang w:val="en-GB" w:eastAsia="en-GB"/>
        </w:rPr>
      </w:pPr>
      <w:hyperlink w:anchor="_Toc58841043" w:history="1">
        <w:r w:rsidRPr="001C0AD0">
          <w:rPr>
            <w:rStyle w:val="Hyperlink"/>
            <w:rFonts w:ascii="Times New Roman" w:hAnsi="Times New Roman"/>
          </w:rPr>
          <w:t>8.4.1.</w:t>
        </w:r>
        <w:r>
          <w:rPr>
            <w:rFonts w:asciiTheme="minorHAnsi" w:eastAsiaTheme="minorEastAsia" w:hAnsiTheme="minorHAnsi" w:cstheme="minorBidi"/>
            <w:b w:val="0"/>
            <w:smallCaps w:val="0"/>
            <w:sz w:val="22"/>
            <w:lang w:val="en-GB" w:eastAsia="en-GB"/>
          </w:rPr>
          <w:tab/>
        </w:r>
        <w:r w:rsidRPr="001C0AD0">
          <w:rPr>
            <w:rStyle w:val="Hyperlink"/>
            <w:rFonts w:ascii="Times New Roman" w:hAnsi="Times New Roman"/>
          </w:rPr>
          <w:t>Positiokohtaiset ohjeet</w:t>
        </w:r>
        <w:r>
          <w:rPr>
            <w:webHidden/>
          </w:rPr>
          <w:tab/>
        </w:r>
        <w:r>
          <w:rPr>
            <w:webHidden/>
          </w:rPr>
          <w:fldChar w:fldCharType="begin"/>
        </w:r>
        <w:r>
          <w:rPr>
            <w:webHidden/>
          </w:rPr>
          <w:instrText xml:space="preserve"> PAGEREF _Toc58841043 \h </w:instrText>
        </w:r>
        <w:r>
          <w:rPr>
            <w:webHidden/>
          </w:rPr>
        </w:r>
        <w:r>
          <w:rPr>
            <w:webHidden/>
          </w:rPr>
          <w:fldChar w:fldCharType="separate"/>
        </w:r>
        <w:r>
          <w:rPr>
            <w:webHidden/>
          </w:rPr>
          <w:t>284</w:t>
        </w:r>
        <w:r>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2" w:name="_Toc264038394"/>
      <w:bookmarkStart w:id="3" w:name="_Toc360188317"/>
      <w:bookmarkStart w:id="4" w:name="_Toc473560865"/>
      <w:bookmarkStart w:id="5" w:name="_Toc58840864"/>
      <w:r>
        <w:rPr>
          <w:rFonts w:ascii="Times New Roman" w:hAnsi="Times New Roman"/>
        </w:rPr>
        <w:t>OSA I:</w:t>
      </w:r>
      <w:bookmarkEnd w:id="2"/>
      <w:r>
        <w:rPr>
          <w:rFonts w:ascii="Times New Roman" w:hAnsi="Times New Roman"/>
        </w:rPr>
        <w:t xml:space="preserve"> YLEISET OHJEET</w:t>
      </w:r>
      <w:bookmarkEnd w:id="3"/>
      <w:bookmarkEnd w:id="4"/>
      <w:bookmarkEnd w:id="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6" w:name="_Toc360188318"/>
      <w:bookmarkStart w:id="7" w:name="_Toc473560866"/>
      <w:bookmarkStart w:id="8" w:name="_Toc58840865"/>
      <w:r>
        <w:rPr>
          <w:rFonts w:ascii="Times New Roman" w:hAnsi="Times New Roman"/>
          <w:sz w:val="24"/>
          <w:u w:val="none"/>
        </w:rPr>
        <w:t>1</w:t>
      </w:r>
      <w:r w:rsidRPr="00990218">
        <w:rPr>
          <w:u w:val="none"/>
        </w:rPr>
        <w:tab/>
      </w:r>
      <w:r>
        <w:rPr>
          <w:rFonts w:ascii="Times New Roman" w:hAnsi="Times New Roman"/>
          <w:sz w:val="24"/>
          <w:u w:val="none"/>
        </w:rPr>
        <w:t>Rakenne ja käytännöt</w:t>
      </w:r>
      <w:bookmarkEnd w:id="6"/>
      <w:bookmarkEnd w:id="7"/>
      <w:bookmarkEnd w:id="8"/>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9" w:name="_Toc360188319"/>
      <w:bookmarkStart w:id="10" w:name="_Toc473560867"/>
      <w:bookmarkStart w:id="11" w:name="_Toc264038399"/>
      <w:bookmarkStart w:id="12" w:name="_Toc294018834"/>
      <w:bookmarkStart w:id="13" w:name="_Toc58840866"/>
      <w:r>
        <w:rPr>
          <w:rFonts w:ascii="Times New Roman" w:hAnsi="Times New Roman"/>
          <w:sz w:val="24"/>
          <w:u w:val="none"/>
        </w:rPr>
        <w:t>1.1</w:t>
      </w:r>
      <w:r w:rsidRPr="00990218">
        <w:rPr>
          <w:u w:val="none"/>
        </w:rPr>
        <w:tab/>
      </w:r>
      <w:r>
        <w:rPr>
          <w:rFonts w:ascii="Times New Roman" w:hAnsi="Times New Roman"/>
          <w:sz w:val="24"/>
          <w:u w:val="none"/>
        </w:rPr>
        <w:t>Rakenne</w:t>
      </w:r>
      <w:bookmarkEnd w:id="9"/>
      <w:bookmarkEnd w:id="10"/>
      <w:bookmarkEnd w:id="13"/>
    </w:p>
    <w:p w:rsidR="002648B0" w:rsidRPr="00661595" w:rsidRDefault="00FC40D9" w:rsidP="00487A02">
      <w:pPr>
        <w:pStyle w:val="InstructionsText2"/>
        <w:numPr>
          <w:ilvl w:val="0"/>
          <w:numId w:val="0"/>
        </w:numPr>
        <w:ind w:left="1353" w:hanging="360"/>
      </w:pPr>
      <w:fldSimple w:instr=" seq paragraphs ">
        <w:r w:rsidR="00D11E4C">
          <w:rPr>
            <w:noProof/>
          </w:rPr>
          <w:t>1</w:t>
        </w:r>
      </w:fldSimple>
      <w:r w:rsidR="00D11E4C">
        <w:t>.</w:t>
      </w:r>
      <w:r w:rsidR="00D11E4C">
        <w:tab/>
        <w:t>Raportointikehys kattaa kaiken kaikkiaan kuusi aihetta:</w:t>
      </w:r>
    </w:p>
    <w:p w:rsidR="002648B0" w:rsidRPr="00661595" w:rsidRDefault="00125707" w:rsidP="00487A02">
      <w:pPr>
        <w:pStyle w:val="InstructionsText2"/>
        <w:numPr>
          <w:ilvl w:val="0"/>
          <w:numId w:val="0"/>
        </w:numPr>
        <w:ind w:left="1353" w:hanging="360"/>
      </w:pPr>
      <w:r>
        <w:t>a)</w:t>
      </w:r>
      <w:r>
        <w:tab/>
        <w:t>vakavaraisuus, kuvaus lakisääteisestä pääomasta, kokonaisriskin määrä; varovainen arvostus; järjestämättömiin vastuisiin liittyvien tappioiden kattaminen;</w:t>
      </w:r>
    </w:p>
    <w:p w:rsidR="00436204" w:rsidRPr="00661595" w:rsidRDefault="00125707" w:rsidP="00487A02">
      <w:pPr>
        <w:pStyle w:val="InstructionsText2"/>
        <w:numPr>
          <w:ilvl w:val="0"/>
          <w:numId w:val="0"/>
        </w:numPr>
        <w:ind w:left="1353" w:hanging="360"/>
      </w:pPr>
      <w:r>
        <w:t>b)</w:t>
      </w:r>
      <w:r>
        <w:tab/>
        <w:t>ryhmän vakavaraisuus, kuvaus siitä, miten kaikki raportoivan yhteisön kanssa konsolidoidut yksittäiset yhteisöt ovat täyttäneet niitä koskevat vakavaraisuusvaatimukset;</w:t>
      </w:r>
    </w:p>
    <w:p w:rsidR="002648B0" w:rsidRPr="00661595" w:rsidRDefault="00125707" w:rsidP="00487A02">
      <w:pPr>
        <w:pStyle w:val="InstructionsText2"/>
        <w:numPr>
          <w:ilvl w:val="0"/>
          <w:numId w:val="0"/>
        </w:numPr>
        <w:ind w:left="1353" w:hanging="360"/>
      </w:pPr>
      <w:r>
        <w:t>c)</w:t>
      </w:r>
      <w:r>
        <w:tab/>
        <w:t>luottoriski (mukaan luettuina vastapuoli-, laimentumis- ja selvitysriskit);</w:t>
      </w:r>
    </w:p>
    <w:p w:rsidR="002648B0" w:rsidRPr="00661595" w:rsidRDefault="00125707" w:rsidP="00487A02">
      <w:pPr>
        <w:pStyle w:val="InstructionsText2"/>
        <w:numPr>
          <w:ilvl w:val="0"/>
          <w:numId w:val="0"/>
        </w:numPr>
        <w:ind w:left="1353" w:hanging="360"/>
      </w:pPr>
      <w:r>
        <w:t>d)</w:t>
      </w:r>
      <w:r>
        <w:tab/>
        <w:t>markkinariski (mukaan luettuina kaupankäyntivaraston positioriski, valuuttakurssiriski, hyödykeriski ja vastuun arvonoikaisuriski);</w:t>
      </w:r>
    </w:p>
    <w:p w:rsidR="00C44C83" w:rsidRPr="00661595" w:rsidRDefault="00125707" w:rsidP="00487A02">
      <w:pPr>
        <w:pStyle w:val="InstructionsText2"/>
        <w:numPr>
          <w:ilvl w:val="0"/>
          <w:numId w:val="0"/>
        </w:numPr>
        <w:ind w:left="1353" w:hanging="360"/>
      </w:pPr>
      <w:r>
        <w:t>e)</w:t>
      </w:r>
      <w:r>
        <w:tab/>
        <w:t>operatiivinen riski;</w:t>
      </w:r>
    </w:p>
    <w:p w:rsidR="002648B0" w:rsidRPr="00661595" w:rsidRDefault="00C44C83" w:rsidP="00487A02">
      <w:pPr>
        <w:pStyle w:val="InstructionsText2"/>
        <w:numPr>
          <w:ilvl w:val="0"/>
          <w:numId w:val="0"/>
        </w:numPr>
        <w:ind w:left="1353" w:hanging="360"/>
      </w:pPr>
      <w:r>
        <w:t>f) saamiset julkisyhteisöiltä.</w:t>
      </w:r>
    </w:p>
    <w:p w:rsidR="002648B0" w:rsidRPr="00661595" w:rsidRDefault="00FC40D9" w:rsidP="00487A02">
      <w:pPr>
        <w:pStyle w:val="InstructionsText2"/>
        <w:numPr>
          <w:ilvl w:val="0"/>
          <w:numId w:val="0"/>
        </w:numPr>
        <w:ind w:left="1353" w:hanging="360"/>
      </w:pPr>
      <w:fldSimple w:instr=" seq paragraphs ">
        <w:r w:rsidR="00D11E4C">
          <w:rPr>
            <w:noProof/>
          </w:rPr>
          <w:t>2</w:t>
        </w:r>
      </w:fldSimple>
      <w:r w:rsidR="00D11E4C">
        <w:t>.</w:t>
      </w:r>
      <w:r w:rsidR="00D11E4C">
        <w:tab/>
        <w:t>Kunkin lomakkeen osalta annetaan lainsäädäntöviittaukset. Tämä täytäntöönpanoasetuksen osa sisältää tarkemmat lisätiedot kunkin lomakesarjan raportointiin liittyvistä yleisistä näkökohdista sekä positiokohtaiset ohjeet ja validointisäännöt.</w:t>
      </w:r>
    </w:p>
    <w:p w:rsidR="005643EA" w:rsidRPr="00661595" w:rsidRDefault="00FC40D9" w:rsidP="00487A02">
      <w:pPr>
        <w:pStyle w:val="InstructionsText2"/>
        <w:numPr>
          <w:ilvl w:val="0"/>
          <w:numId w:val="0"/>
        </w:numPr>
        <w:ind w:left="1353" w:hanging="360"/>
      </w:pPr>
      <w:fldSimple w:instr=" seq paragraphs ">
        <w:r w:rsidR="00D11E4C">
          <w:rPr>
            <w:noProof/>
          </w:rPr>
          <w:t>3</w:t>
        </w:r>
      </w:fldSimple>
      <w:r w:rsidR="00D11E4C">
        <w:t>.</w:t>
      </w:r>
      <w:r w:rsidR="00D11E4C">
        <w:tab/>
        <w:t>Laitosten on täytettävä ainoastaan ne lomakkeet, jotka ovat omien varojen vaatimusten määrittämisessä käytetyn menetelmän kannalta merkityksellisiä.</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4" w:name="_Toc360188320"/>
      <w:bookmarkStart w:id="15" w:name="_Toc473560868"/>
      <w:bookmarkStart w:id="16" w:name="_Toc58840867"/>
      <w:r>
        <w:rPr>
          <w:rFonts w:ascii="Times New Roman" w:hAnsi="Times New Roman"/>
          <w:sz w:val="24"/>
          <w:u w:val="none"/>
        </w:rPr>
        <w:t>1.2</w:t>
      </w:r>
      <w:r w:rsidRPr="00990218">
        <w:rPr>
          <w:u w:val="none"/>
        </w:rPr>
        <w:tab/>
      </w:r>
      <w:r>
        <w:rPr>
          <w:rFonts w:ascii="Times New Roman" w:hAnsi="Times New Roman"/>
          <w:sz w:val="24"/>
          <w:u w:val="none"/>
        </w:rPr>
        <w:t>Numerointikäytäntö</w:t>
      </w:r>
      <w:bookmarkEnd w:id="14"/>
      <w:bookmarkEnd w:id="15"/>
      <w:bookmarkEnd w:id="16"/>
    </w:p>
    <w:p w:rsidR="002648B0" w:rsidRPr="00661595" w:rsidRDefault="00FC40D9" w:rsidP="00487A02">
      <w:pPr>
        <w:pStyle w:val="InstructionsText2"/>
        <w:numPr>
          <w:ilvl w:val="0"/>
          <w:numId w:val="0"/>
        </w:numPr>
        <w:ind w:left="1353" w:hanging="360"/>
      </w:pPr>
      <w:fldSimple w:instr=" seq paragraphs ">
        <w:r w:rsidR="00D11E4C">
          <w:rPr>
            <w:noProof/>
          </w:rPr>
          <w:t>4</w:t>
        </w:r>
      </w:fldSimple>
      <w:r w:rsidR="00D11E4C">
        <w:t>.</w:t>
      </w:r>
      <w:r w:rsidR="00D11E4C">
        <w:tab/>
        <w:t>Tässä asiakirjassa noudatetaan 5–8 kohdassa esitettyä merkintäkäytäntöä, kun viitataan lomakkeiden sarakkeisiin, riveihin ja soluihin. Kyseisiä numerokoodeja käytetään laajasti validointisäännöissä.</w:t>
      </w:r>
    </w:p>
    <w:p w:rsidR="005643EA" w:rsidRPr="00661595" w:rsidRDefault="00FC40D9" w:rsidP="00487A02">
      <w:pPr>
        <w:pStyle w:val="InstructionsText2"/>
        <w:numPr>
          <w:ilvl w:val="0"/>
          <w:numId w:val="0"/>
        </w:numPr>
        <w:ind w:left="1353" w:hanging="360"/>
      </w:pPr>
      <w:fldSimple w:instr=" seq paragraphs ">
        <w:r w:rsidR="00D11E4C">
          <w:rPr>
            <w:noProof/>
          </w:rPr>
          <w:t>5</w:t>
        </w:r>
      </w:fldSimple>
      <w:r w:rsidR="00D11E4C">
        <w:t>.</w:t>
      </w:r>
      <w:r w:rsidR="00D11E4C">
        <w:tab/>
        <w:t>Ohjeissa noudatetaan seuraavaa yleistä merkintätapaa: {lomake;rivi;sarake}.</w:t>
      </w:r>
    </w:p>
    <w:p w:rsidR="002648B0" w:rsidRPr="00661595" w:rsidRDefault="00FC40D9" w:rsidP="00487A02">
      <w:pPr>
        <w:pStyle w:val="InstructionsText2"/>
        <w:numPr>
          <w:ilvl w:val="0"/>
          <w:numId w:val="0"/>
        </w:numPr>
        <w:ind w:left="1353" w:hanging="360"/>
      </w:pPr>
      <w:fldSimple w:instr=" seq paragraphs ">
        <w:r w:rsidR="00D11E4C">
          <w:rPr>
            <w:noProof/>
          </w:rPr>
          <w:t>6</w:t>
        </w:r>
      </w:fldSimple>
      <w:r w:rsidR="00D11E4C">
        <w:t>.</w:t>
      </w:r>
      <w:r w:rsidR="00D11E4C">
        <w:tab/>
        <w:t>Kun on kyse lomakkeen sisällä tehtävistä validoinneista, joissa käytetään ainoastaan kyseiseen lomakkeeseen sisältyviä tietoelementtejä, merkinnöissä ei viitata itse lomakkeeseen: {rivi; sarake}.</w:t>
      </w:r>
    </w:p>
    <w:p w:rsidR="005643EA" w:rsidRPr="00661595" w:rsidRDefault="00FC40D9" w:rsidP="00487A02">
      <w:pPr>
        <w:pStyle w:val="InstructionsText2"/>
        <w:numPr>
          <w:ilvl w:val="0"/>
          <w:numId w:val="0"/>
        </w:numPr>
        <w:ind w:left="1353" w:hanging="360"/>
      </w:pPr>
      <w:fldSimple w:instr=" seq paragraphs ">
        <w:r w:rsidR="00D11E4C">
          <w:rPr>
            <w:noProof/>
          </w:rPr>
          <w:t>7</w:t>
        </w:r>
      </w:fldSimple>
      <w:r w:rsidR="00D11E4C">
        <w:t>.</w:t>
      </w:r>
      <w:r w:rsidR="00D11E4C">
        <w:tab/>
        <w:t>Lomakkeissa, joissa on ainoastaan yksi sarake, viitataan vain riveihin: {lomake; rivi}.</w:t>
      </w:r>
    </w:p>
    <w:p w:rsidR="002648B0" w:rsidRPr="00661595" w:rsidRDefault="00FC40D9" w:rsidP="00487A02">
      <w:pPr>
        <w:pStyle w:val="InstructionsText2"/>
        <w:numPr>
          <w:ilvl w:val="0"/>
          <w:numId w:val="0"/>
        </w:numPr>
        <w:ind w:left="1353" w:hanging="360"/>
      </w:pPr>
      <w:fldSimple w:instr=" seq paragraphs ">
        <w:r w:rsidR="00D11E4C">
          <w:rPr>
            <w:noProof/>
          </w:rPr>
          <w:t>8</w:t>
        </w:r>
      </w:fldSimple>
      <w:r w:rsidR="00D11E4C">
        <w:t>.</w:t>
      </w:r>
      <w:r w:rsidR="00D11E4C">
        <w:tab/>
        <w:t>Asteriskia (*) käytetään ilmaisemaan, että validointi kohdistuu edellä määriteltyihin riveihin tai sarakkeisiin.</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7" w:name="_Toc360188321"/>
      <w:bookmarkStart w:id="18" w:name="_Toc473560869"/>
      <w:bookmarkStart w:id="19" w:name="_Toc58840868"/>
      <w:r>
        <w:rPr>
          <w:rFonts w:ascii="Times New Roman" w:hAnsi="Times New Roman"/>
          <w:sz w:val="24"/>
          <w:u w:val="none"/>
        </w:rPr>
        <w:lastRenderedPageBreak/>
        <w:t>1.3</w:t>
      </w:r>
      <w:r w:rsidRPr="00990218">
        <w:rPr>
          <w:u w:val="none"/>
        </w:rPr>
        <w:tab/>
      </w:r>
      <w:r>
        <w:rPr>
          <w:rFonts w:ascii="Times New Roman" w:hAnsi="Times New Roman"/>
          <w:sz w:val="24"/>
          <w:u w:val="none"/>
        </w:rPr>
        <w:t>Merkkikäytäntö</w:t>
      </w:r>
      <w:bookmarkEnd w:id="11"/>
      <w:bookmarkEnd w:id="12"/>
      <w:bookmarkEnd w:id="17"/>
      <w:bookmarkEnd w:id="18"/>
      <w:bookmarkEnd w:id="19"/>
    </w:p>
    <w:p w:rsidR="002648B0" w:rsidRPr="00661595" w:rsidRDefault="00FC40D9" w:rsidP="00487A02">
      <w:pPr>
        <w:pStyle w:val="InstructionsText2"/>
        <w:numPr>
          <w:ilvl w:val="0"/>
          <w:numId w:val="0"/>
        </w:numPr>
        <w:ind w:left="1353" w:hanging="360"/>
      </w:pPr>
      <w:fldSimple w:instr=" seq paragraphs ">
        <w:r w:rsidR="00D11E4C">
          <w:rPr>
            <w:noProof/>
          </w:rPr>
          <w:t>9</w:t>
        </w:r>
      </w:fldSimple>
      <w:r w:rsidR="00D11E4C">
        <w:t>.</w:t>
      </w:r>
      <w:r w:rsidR="00D11E4C">
        <w:tab/>
        <w:t>Määrät, jotka lisäävät omia varoja tai omien varojen vaatimuksia, ilmoitetaan positiivisina lukuina. Vastaavasti määrät, jotka vähentävät omien varojen kokonaismäärää tai omien varojen vaatimuksia, ilmoitetaan negatiivisina lukuina. Jos jonkin erän otsaketta edeltää miinusmerkki (-), on tämä osoitus siitä, että erässä ei ole tarkoitus ilmoittaa positiivista lukua.</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0" w:name="_Toc58840869"/>
      <w:r>
        <w:rPr>
          <w:rFonts w:ascii="Times New Roman" w:hAnsi="Times New Roman"/>
          <w:sz w:val="24"/>
          <w:u w:val="none"/>
        </w:rPr>
        <w:t>1.4</w:t>
      </w:r>
      <w:r w:rsidRPr="00990218">
        <w:rPr>
          <w:u w:val="none"/>
        </w:rPr>
        <w:tab/>
      </w:r>
      <w:r>
        <w:rPr>
          <w:rFonts w:ascii="Times New Roman" w:hAnsi="Times New Roman"/>
          <w:sz w:val="24"/>
          <w:u w:val="none"/>
        </w:rPr>
        <w:t>Lyhenteet</w:t>
      </w:r>
      <w:bookmarkEnd w:id="20"/>
    </w:p>
    <w:p w:rsidR="00304CA5" w:rsidRPr="00661595" w:rsidRDefault="00FC40D9" w:rsidP="00487A02">
      <w:pPr>
        <w:pStyle w:val="InstructionsText2"/>
        <w:numPr>
          <w:ilvl w:val="0"/>
          <w:numId w:val="0"/>
        </w:numPr>
        <w:ind w:left="1353" w:hanging="360"/>
      </w:pPr>
      <w:fldSimple w:instr=" seq paragraphs ">
        <w:r w:rsidR="00D11E4C">
          <w:rPr>
            <w:noProof/>
          </w:rPr>
          <w:t>10</w:t>
        </w:r>
      </w:fldSimple>
      <w:r w:rsidR="00D11E4C">
        <w:t>. Tässä liitteessä Euroopan parlamentin ja neuvoston asetusta (EU) N:o 575/2013</w:t>
      </w:r>
      <w:r w:rsidR="00D11E4C">
        <w:rPr>
          <w:vertAlign w:val="superscript"/>
        </w:rPr>
        <w:footnoteReference w:id="2"/>
      </w:r>
      <w:r w:rsidR="00D11E4C">
        <w:t xml:space="preserve"> kutsutaan ”vakavaraisuusasetukseksi”, Euroopan parlamentin ja neuvoston direktiiviä 2013/36/EU</w:t>
      </w:r>
      <w:r w:rsidR="00D11E4C">
        <w:rPr>
          <w:vertAlign w:val="superscript"/>
        </w:rPr>
        <w:footnoteReference w:id="3"/>
      </w:r>
      <w:r w:rsidR="00D11E4C">
        <w:t xml:space="preserve"> ”vakavaraisuusdirektiiviksi”, Euroopan parlamentin ja neuvoston direktiiviä 2013/34/EU</w:t>
      </w:r>
      <w:r w:rsidR="00D11E4C">
        <w:rPr>
          <w:vertAlign w:val="superscript"/>
        </w:rPr>
        <w:footnoteReference w:id="4"/>
      </w:r>
      <w:r w:rsidR="00D11E4C">
        <w:t xml:space="preserve"> ”yritysten tilinpäätösdirektiiviksi”, neuvoston direktiiviä 86/635/ETY</w:t>
      </w:r>
      <w:r w:rsidR="00D11E4C">
        <w:rPr>
          <w:vertAlign w:val="superscript"/>
        </w:rPr>
        <w:footnoteReference w:id="5"/>
      </w:r>
      <w:r w:rsidR="00D11E4C">
        <w:t xml:space="preserve"> ”pankkien tilinpäätösdirektiiviksi” ja Euroopan parlamentin ja neuvoston direktiiviä 2014/59/EU</w:t>
      </w:r>
      <w:r w:rsidR="00D11E4C">
        <w:rPr>
          <w:vertAlign w:val="superscript"/>
        </w:rPr>
        <w:footnoteReference w:id="6"/>
      </w:r>
      <w:r w:rsidR="00D11E4C">
        <w:t xml:space="preserve"> ”pankkien elvytys- ja kriisinratkaisudirektiiviksi”.</w:t>
      </w:r>
    </w:p>
    <w:p w:rsidR="00304CA5" w:rsidRPr="00661595" w:rsidRDefault="00304CA5" w:rsidP="00487A02">
      <w:pPr>
        <w:pStyle w:val="InstructionsText2"/>
        <w:numPr>
          <w:ilvl w:val="0"/>
          <w:numId w:val="0"/>
        </w:numPr>
        <w:ind w:left="1353" w:hanging="360"/>
      </w:pPr>
    </w:p>
    <w:p w:rsidR="002648B0" w:rsidRPr="00661595" w:rsidRDefault="002648B0" w:rsidP="00487A0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1" w:name="_Toc264033192"/>
      <w:bookmarkEnd w:id="21"/>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2" w:name="_Toc360188322"/>
      <w:bookmarkStart w:id="23" w:name="_Toc473560870"/>
      <w:bookmarkStart w:id="24" w:name="_Toc58840870"/>
      <w:r>
        <w:rPr>
          <w:rFonts w:ascii="Times New Roman" w:hAnsi="Times New Roman"/>
        </w:rPr>
        <w:t>OSA II: LOMAKKEISIIN LIITTYVÄT OHJEET</w:t>
      </w:r>
      <w:bookmarkEnd w:id="22"/>
      <w:bookmarkEnd w:id="23"/>
      <w:bookmarkEnd w:id="24"/>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5" w:name="_Toc473560871"/>
      <w:bookmarkStart w:id="26" w:name="_Toc58840871"/>
      <w:r>
        <w:rPr>
          <w:rFonts w:ascii="Times New Roman" w:hAnsi="Times New Roman"/>
          <w:sz w:val="24"/>
          <w:u w:val="none"/>
        </w:rPr>
        <w:t>1</w:t>
      </w:r>
      <w:r w:rsidRPr="00990218">
        <w:rPr>
          <w:u w:val="none"/>
        </w:rPr>
        <w:tab/>
      </w:r>
      <w:bookmarkStart w:id="27" w:name="_Toc360188323"/>
      <w:r>
        <w:rPr>
          <w:rFonts w:ascii="Times New Roman" w:hAnsi="Times New Roman"/>
          <w:sz w:val="24"/>
          <w:u w:val="none"/>
        </w:rPr>
        <w:t>Kuvaus vakavaraisuudesta (CA)</w:t>
      </w:r>
      <w:bookmarkEnd w:id="27"/>
      <w:bookmarkEnd w:id="25"/>
      <w:bookmarkEnd w:id="2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8" w:name="_Toc308175819"/>
      <w:bookmarkStart w:id="29" w:name="_Toc360188324"/>
      <w:bookmarkStart w:id="30" w:name="_Toc473560872"/>
      <w:bookmarkStart w:id="31" w:name="_Toc58840872"/>
      <w:r>
        <w:rPr>
          <w:rFonts w:ascii="Times New Roman" w:hAnsi="Times New Roman"/>
          <w:sz w:val="24"/>
          <w:u w:val="none"/>
        </w:rPr>
        <w:t>1.1</w:t>
      </w:r>
      <w:r w:rsidRPr="00990218">
        <w:rPr>
          <w:rFonts w:ascii="Times New Roman" w:hAnsi="Times New Roman"/>
          <w:sz w:val="24"/>
          <w:u w:val="none"/>
        </w:rPr>
        <w:t>.</w:t>
      </w:r>
      <w:r w:rsidRPr="00990218">
        <w:rPr>
          <w:u w:val="none"/>
        </w:rPr>
        <w:tab/>
      </w:r>
      <w:r>
        <w:rPr>
          <w:rFonts w:ascii="Times New Roman" w:hAnsi="Times New Roman"/>
          <w:sz w:val="24"/>
          <w:u w:val="none"/>
        </w:rPr>
        <w:t>Yleiset huomiot</w:t>
      </w:r>
      <w:bookmarkEnd w:id="28"/>
      <w:bookmarkEnd w:id="29"/>
      <w:bookmarkEnd w:id="30"/>
      <w:bookmarkEnd w:id="31"/>
    </w:p>
    <w:p w:rsidR="002648B0" w:rsidRPr="00661595" w:rsidRDefault="00FC40D9" w:rsidP="00487A02">
      <w:pPr>
        <w:pStyle w:val="InstructionsText2"/>
        <w:numPr>
          <w:ilvl w:val="0"/>
          <w:numId w:val="0"/>
        </w:numPr>
        <w:ind w:left="1353" w:hanging="360"/>
      </w:pPr>
      <w:fldSimple w:instr=" seq paragraphs ">
        <w:r w:rsidR="00D11E4C">
          <w:rPr>
            <w:noProof/>
          </w:rPr>
          <w:t>11</w:t>
        </w:r>
      </w:fldSimple>
      <w:r w:rsidR="00D11E4C">
        <w:t>.</w:t>
      </w:r>
      <w:r w:rsidR="00D11E4C">
        <w:tab/>
        <w:t xml:space="preserve">CA-lomakkeet sisältävät tietoa ensimmäiseen pilariin kuuluvista osoittajista (omista varoista, ensisijaisesta pääomasta eli T1-pääomasta ja ydinpääomasta eli CET1-pääomasta), nimittäjästä (omien varojen vaatimuksista) sekä vakavaraisuusasetuksen ja vakavaraisuusdirektiivin siirtymäsäännösten soveltamisesta, ja ne jakautuvat viiteen lomakkeeseen: </w:t>
      </w:r>
    </w:p>
    <w:p w:rsidR="005643EA" w:rsidRPr="00661595" w:rsidRDefault="00125707" w:rsidP="00487A02">
      <w:pPr>
        <w:pStyle w:val="InstructionsText2"/>
        <w:numPr>
          <w:ilvl w:val="0"/>
          <w:numId w:val="0"/>
        </w:numPr>
        <w:ind w:left="1353" w:hanging="360"/>
      </w:pPr>
      <w:r>
        <w:t>a)</w:t>
      </w:r>
      <w:r>
        <w:tab/>
        <w:t>CA1-lomake sisältää laitosten omien varojen määrän, joka on ilmoitettava jaettuna niihin omaisuuseriin, joista mainittu määrä muodostuu. Yhteenlaskettuun omien varojen määrään sisältyy eri pääomatyyppeihin kohdistuvien vakavaraisuusasetuksen ja vakavaraisuusdirektiivin siirtymäsäännösten soveltamisen kokonaisvaikutus.</w:t>
      </w:r>
    </w:p>
    <w:p w:rsidR="005643EA" w:rsidRPr="00661595" w:rsidRDefault="00125707" w:rsidP="00487A02">
      <w:pPr>
        <w:pStyle w:val="InstructionsText2"/>
        <w:numPr>
          <w:ilvl w:val="0"/>
          <w:numId w:val="0"/>
        </w:numPr>
        <w:ind w:left="1353" w:hanging="360"/>
      </w:pPr>
      <w:r>
        <w:t>b)</w:t>
      </w:r>
      <w:r>
        <w:tab/>
        <w:t>CA2-lomakkeessa esitetään yhteenveto vakavaraisuusasetuksen 92 artiklan 3 kohdassa määritellyistä kokonaisriskien määristä;</w:t>
      </w:r>
    </w:p>
    <w:p w:rsidR="005643EA" w:rsidRPr="00661595" w:rsidRDefault="00125707" w:rsidP="00487A02">
      <w:pPr>
        <w:pStyle w:val="InstructionsText2"/>
        <w:numPr>
          <w:ilvl w:val="0"/>
          <w:numId w:val="0"/>
        </w:numPr>
        <w:ind w:left="1353" w:hanging="360"/>
      </w:pPr>
      <w:r>
        <w:t>c)</w:t>
      </w:r>
      <w:r>
        <w:tab/>
        <w:t>CA3-lomake sisältää osuudet, joille on määritetty vakavaraisuusasetuksessa vähimmäistaso, toisen pilarin osuudet ja joitakin muita niihin liittyviä tietoja;</w:t>
      </w:r>
    </w:p>
    <w:p w:rsidR="005643EA" w:rsidRPr="00661595" w:rsidRDefault="00125707" w:rsidP="00487A02">
      <w:pPr>
        <w:pStyle w:val="InstructionsText2"/>
        <w:numPr>
          <w:ilvl w:val="0"/>
          <w:numId w:val="0"/>
        </w:numPr>
        <w:ind w:left="1353" w:hanging="360"/>
      </w:pPr>
      <w:r>
        <w:t>d)</w:t>
      </w:r>
      <w:r>
        <w:tab/>
        <w:t xml:space="preserve">CA4-lomake sisältää muun muassa CA1-lomakkeen omaisuuserien laskentaan tarvittavat lisätietoerät sekä vakavaraisuusdirektiivin pääomapuskureita koskevia tietoja; </w:t>
      </w:r>
    </w:p>
    <w:p w:rsidR="005643EA" w:rsidRPr="00661595" w:rsidRDefault="00125707" w:rsidP="00487A02">
      <w:pPr>
        <w:pStyle w:val="InstructionsText2"/>
        <w:numPr>
          <w:ilvl w:val="0"/>
          <w:numId w:val="0"/>
        </w:numPr>
        <w:ind w:left="1353" w:hanging="360"/>
      </w:pPr>
      <w:r>
        <w:t>e)</w:t>
      </w:r>
      <w:r>
        <w:tab/>
        <w:t>CA5-lomake sisältää tietoja, jotka tarvitaan laskettaessa vakavaraisuusasetuksen siirtymäsäännösten soveltamisen vaikutuksia omiin varoihin. CA5 poistuu käytöstä, kun siirtymäsäännösten voimassaolo päättyy.</w:t>
      </w:r>
    </w:p>
    <w:p w:rsidR="00783881" w:rsidRPr="00661595" w:rsidRDefault="00FC40D9" w:rsidP="00487A02">
      <w:pPr>
        <w:pStyle w:val="InstructionsText2"/>
        <w:numPr>
          <w:ilvl w:val="0"/>
          <w:numId w:val="0"/>
        </w:numPr>
        <w:ind w:left="1353" w:hanging="360"/>
      </w:pPr>
      <w:fldSimple w:instr=" seq paragraphs ">
        <w:r w:rsidR="00D11E4C">
          <w:rPr>
            <w:noProof/>
          </w:rPr>
          <w:t>12</w:t>
        </w:r>
      </w:fldSimple>
      <w:r w:rsidR="00D11E4C">
        <w:t>.</w:t>
      </w:r>
      <w:r w:rsidR="00D11E4C">
        <w:tab/>
        <w:t>Näitä lomakkeita käyttävät kaikki raportoivat yhteisöt riippumatta siitä, mitä tilinpäätössäännöstöä ne noudattavat, vaikka tietyt osoittajaan sisältyvät erät koskevatkin nimenomaan IAS/IFRS-tyypin arvostussääntöjä soveltavia yhteisöjä. Nimittäjään sisältyvät tiedot liittyvät yleensä lopullisiin tuloksiin, jotka ilmoitetaan vastaavissa kokonaisriskin määrän laskentaan tarkoitetuissa lomakkeissa.</w:t>
      </w:r>
    </w:p>
    <w:p w:rsidR="005643EA" w:rsidRPr="00661595" w:rsidRDefault="00FC40D9" w:rsidP="00487A02">
      <w:pPr>
        <w:pStyle w:val="InstructionsText2"/>
        <w:numPr>
          <w:ilvl w:val="0"/>
          <w:numId w:val="0"/>
        </w:numPr>
        <w:ind w:left="1353" w:hanging="360"/>
      </w:pPr>
      <w:fldSimple w:instr=" seq paragraphs ">
        <w:r w:rsidR="00D11E4C">
          <w:rPr>
            <w:noProof/>
          </w:rPr>
          <w:t>13</w:t>
        </w:r>
      </w:fldSimple>
      <w:r w:rsidR="00D11E4C">
        <w:t>.</w:t>
      </w:r>
      <w:r w:rsidR="00D11E4C">
        <w:tab/>
        <w:t xml:space="preserve">Omien varojen kokonaismäärä koostuu eri pääomatyypeistä: ensisijaisesta pääomasta (T1), joka on ydinpääoman (CET1) ja ensisijaisen lisäpääoman (AT1) summa, ja toissijaisesta pääomasta (T2). </w:t>
      </w:r>
    </w:p>
    <w:p w:rsidR="00783881" w:rsidRPr="00661595" w:rsidRDefault="00FC40D9" w:rsidP="00487A02">
      <w:pPr>
        <w:pStyle w:val="InstructionsText2"/>
        <w:numPr>
          <w:ilvl w:val="0"/>
          <w:numId w:val="0"/>
        </w:numPr>
        <w:ind w:left="1353" w:hanging="360"/>
      </w:pPr>
      <w:fldSimple w:instr=" seq paragraphs ">
        <w:r w:rsidR="00D11E4C">
          <w:rPr>
            <w:noProof/>
          </w:rPr>
          <w:t>14</w:t>
        </w:r>
      </w:fldSimple>
      <w:r w:rsidR="00D11E4C">
        <w:t>.</w:t>
      </w:r>
      <w:r w:rsidR="00D11E4C">
        <w:tab/>
        <w:t>Vakavaraisuusasetuksen ja vakavaraisuusdirektiivin siirtymäsäännösten soveltamista käsitellään CA-lomakkeissa seuraavasti:</w:t>
      </w:r>
    </w:p>
    <w:p w:rsidR="00783881" w:rsidRPr="00661595" w:rsidRDefault="00125707" w:rsidP="00487A02">
      <w:pPr>
        <w:pStyle w:val="InstructionsText2"/>
        <w:numPr>
          <w:ilvl w:val="0"/>
          <w:numId w:val="0"/>
        </w:numPr>
        <w:ind w:left="1353" w:hanging="360"/>
      </w:pPr>
      <w:r>
        <w:t>a)</w:t>
      </w:r>
      <w:r>
        <w:tab/>
        <w:t xml:space="preserve">CA1-lomakkeen erät ilmoitetaan yleensä bruttomääräisinä ilman siirtymäkauden oikaisuja. Tämä tarkoittaa sitä, että CA1-lomakkeen eriä koskevat luvut lasketaan lopullisten säännösten mukaisesti (ikään kuin siirtymäsäännöksiä ei olisikaan), paitsi jos on kyse eristä, joiden avulla kuvataan siirtymäsäännösten vaikutuksia. </w:t>
      </w:r>
      <w:r>
        <w:lastRenderedPageBreak/>
        <w:t>Kutakin pääomatyyppiä (eli CET1-, AT1- ja T2-pääomia) kohden on kolme eri omaisuuserää, joihin sisällytetään kaikki siirtymäsäännöksistä aiheutuvat oikaisut.</w:t>
      </w:r>
    </w:p>
    <w:p w:rsidR="00113EA5" w:rsidRPr="00661595" w:rsidRDefault="00125707" w:rsidP="00487A02">
      <w:pPr>
        <w:pStyle w:val="InstructionsText2"/>
        <w:numPr>
          <w:ilvl w:val="0"/>
          <w:numId w:val="0"/>
        </w:numPr>
        <w:ind w:left="1353" w:hanging="360"/>
      </w:pPr>
      <w:r>
        <w:t>b)</w:t>
      </w:r>
      <w:r>
        <w:tab/>
        <w:t>Siirtymäsäännökset voivat vaikuttaa myös AT1- ja T2-pääomien alijäämään (eli vakavaraisuusasetuksen 36 artiklan 1 kohdan j alakohdalla ja 56 artiklan e alakohdalla säänneltyihin tilanteisiin, joissa tehdyt vähennykset ylittävät AT1- tai T2-pääoman määrän), joten sellaiset erät, jotka sisältävät tämänkaltaisia alijäämiä, voivat kuvastaa epäsuorasti siirtymäsäännösten vaikutuksia.</w:t>
      </w:r>
    </w:p>
    <w:p w:rsidR="005643EA" w:rsidRPr="00661595" w:rsidRDefault="00125707" w:rsidP="00487A02">
      <w:pPr>
        <w:pStyle w:val="InstructionsText2"/>
        <w:numPr>
          <w:ilvl w:val="0"/>
          <w:numId w:val="0"/>
        </w:numPr>
        <w:ind w:left="1353" w:hanging="360"/>
      </w:pPr>
      <w:r>
        <w:t>c)</w:t>
      </w:r>
      <w:r>
        <w:tab/>
        <w:t xml:space="preserve">CA5-lomaketta käytetään yksinomaan vakavaraisuusasetuksen siirtymäsäännösten soveltamisesta johtuvasta vaikutuksesta raportointiin. </w:t>
      </w:r>
    </w:p>
    <w:p w:rsidR="00783881" w:rsidRPr="00661595" w:rsidRDefault="00FC40D9" w:rsidP="00487A02">
      <w:pPr>
        <w:pStyle w:val="InstructionsText2"/>
        <w:numPr>
          <w:ilvl w:val="0"/>
          <w:numId w:val="0"/>
        </w:numPr>
        <w:ind w:left="1353" w:hanging="360"/>
      </w:pPr>
      <w:fldSimple w:instr=" seq paragraphs ">
        <w:r w:rsidR="00D11E4C">
          <w:rPr>
            <w:noProof/>
          </w:rPr>
          <w:t>15</w:t>
        </w:r>
      </w:fldSimple>
      <w:r w:rsidR="00D11E4C">
        <w:t>.</w:t>
      </w:r>
      <w:r w:rsidR="00D11E4C">
        <w:tab/>
        <w:t xml:space="preserve">Toisen pilarin vaatimuksia voidaan käsitellä unionissa eri tavoin (vakavaraisuusdirektiivin 104 a artiklan 1 kohta on saatettava osaksi kansallista lainsäädäntöä). Vakavaraisuusasetuksen nojalla vaadittuun vakavaraisuusraportointiin sisällytetään ainoastaan toisen pilarin vaatimusten vaikutukset vakavaraisuussuhteeseen tai tavoitesuhteeseen. </w:t>
      </w:r>
    </w:p>
    <w:p w:rsidR="005643EA" w:rsidRPr="00661595" w:rsidRDefault="00125707" w:rsidP="00487A02">
      <w:pPr>
        <w:pStyle w:val="InstructionsText2"/>
        <w:numPr>
          <w:ilvl w:val="0"/>
          <w:numId w:val="0"/>
        </w:numPr>
        <w:ind w:left="1353" w:hanging="360"/>
      </w:pPr>
      <w:r>
        <w:t>a)</w:t>
      </w:r>
      <w:r>
        <w:tab/>
        <w:t>Lomakkeet CA1, CA2 ja CA5 sisältävät ainoastaan ensimmäiseen pilariin kuuluvia tietoja.</w:t>
      </w:r>
    </w:p>
    <w:p w:rsidR="005643EA" w:rsidRPr="00661595" w:rsidRDefault="00125707" w:rsidP="00487A02">
      <w:pPr>
        <w:pStyle w:val="InstructionsText2"/>
        <w:numPr>
          <w:ilvl w:val="0"/>
          <w:numId w:val="0"/>
        </w:numPr>
        <w:ind w:left="1353" w:hanging="360"/>
      </w:pPr>
      <w:r>
        <w:t>b)</w:t>
      </w:r>
      <w:r>
        <w:tab/>
        <w:t>Lomake CA3 sisältää koostetut tiedot toisen pilarin synnyttämien lisävaatimusten vaikutuksista vakavaraisuussuhteeseen. Siinä keskitytään pääasiassa tarkastelemaan tavoitesuhteita. Muuta yhteyttä lomakkeisiin CA1, CA2 tai CA5 ei ole.</w:t>
      </w:r>
    </w:p>
    <w:p w:rsidR="005643EA" w:rsidRPr="00661595" w:rsidRDefault="00125707" w:rsidP="00487A02">
      <w:pPr>
        <w:pStyle w:val="InstructionsText2"/>
        <w:numPr>
          <w:ilvl w:val="0"/>
          <w:numId w:val="0"/>
        </w:numPr>
        <w:ind w:left="1353" w:hanging="360"/>
      </w:pPr>
      <w:r>
        <w:t>c)</w:t>
      </w:r>
      <w:r>
        <w:tab/>
        <w:t>Lomakkeeseen CA4 sisältyy yksi solu, joka koskee toiseen pilariin liittyviä omien varojen lisävaatimuksia. Tämä solu ei ole validointisääntöjen kautta minkäänlaisessa yhteydessä CA3-lomakkeen vakavaraisuussuhteisiin, vaan se ilmentää vakavaraisuusdirektiivin 104 a artiklan 1 kohtaa, jossa omien varojen lisävaatimukset mainitaan erikseen vaihtoehtona toista pilaria koskevalle päätöksenteolle.</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2" w:name="_Toc473560873"/>
      <w:bookmarkStart w:id="33" w:name="_Toc308175820"/>
      <w:bookmarkStart w:id="34" w:name="_Toc360188325"/>
      <w:bookmarkStart w:id="35" w:name="_Toc58840873"/>
      <w:r>
        <w:rPr>
          <w:rFonts w:ascii="Times New Roman" w:hAnsi="Times New Roman"/>
          <w:sz w:val="24"/>
          <w:u w:val="none"/>
        </w:rPr>
        <w:t>1.2.</w:t>
      </w:r>
      <w:r w:rsidRPr="00990218">
        <w:rPr>
          <w:u w:val="none"/>
        </w:rPr>
        <w:tab/>
      </w:r>
      <w:r>
        <w:rPr>
          <w:rFonts w:ascii="Times New Roman" w:hAnsi="Times New Roman"/>
          <w:sz w:val="24"/>
        </w:rPr>
        <w:t>C 01.00 – OMAT VARAT (CA1)</w:t>
      </w:r>
      <w:bookmarkEnd w:id="32"/>
      <w:bookmarkEnd w:id="35"/>
      <w:r>
        <w:rPr>
          <w:rFonts w:ascii="Times New Roman" w:hAnsi="Times New Roman"/>
          <w:sz w:val="24"/>
        </w:rPr>
        <w:t xml:space="preserve"> </w:t>
      </w:r>
      <w:bookmarkEnd w:id="33"/>
      <w:bookmarkEnd w:id="34"/>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6" w:name="_Toc310414968"/>
      <w:bookmarkStart w:id="37" w:name="_Toc360188326"/>
      <w:bookmarkStart w:id="38" w:name="_Toc473560874"/>
      <w:bookmarkStart w:id="39" w:name="_Toc58840874"/>
      <w:r>
        <w:rPr>
          <w:rFonts w:ascii="Times New Roman" w:hAnsi="Times New Roman"/>
          <w:sz w:val="24"/>
          <w:u w:val="none"/>
        </w:rPr>
        <w:t>1.2.1</w:t>
      </w:r>
      <w:r w:rsidRPr="00990218">
        <w:rPr>
          <w:u w:val="none"/>
        </w:rPr>
        <w:tab/>
      </w:r>
      <w:bookmarkStart w:id="40" w:name="_Toc308175821"/>
      <w:r>
        <w:rPr>
          <w:rFonts w:ascii="Times New Roman" w:hAnsi="Times New Roman"/>
          <w:sz w:val="24"/>
        </w:rPr>
        <w:t>Positiokohtaiset ohjeet</w:t>
      </w:r>
      <w:bookmarkEnd w:id="40"/>
      <w:bookmarkEnd w:id="36"/>
      <w:bookmarkEnd w:id="37"/>
      <w:bookmarkEnd w:id="38"/>
      <w:bookmarkEnd w:id="39"/>
    </w:p>
    <w:p w:rsidR="002648B0" w:rsidRPr="00661595" w:rsidRDefault="002648B0" w:rsidP="00487A0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Rivi</w:t>
            </w:r>
          </w:p>
        </w:tc>
        <w:tc>
          <w:tcPr>
            <w:tcW w:w="7620" w:type="dxa"/>
            <w:shd w:val="clear" w:color="auto" w:fill="D9D9D9"/>
          </w:tcPr>
          <w:p w:rsidR="005643EA" w:rsidRPr="00661595" w:rsidRDefault="002648B0"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Lainsäädäntöviittaukset ja ohjeet</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661595" w:rsidRDefault="00C6647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Omat varat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Vakavaraisuusasetuksen 4 artiklan 1 kohdan 118 alakohta ja 72 artikla </w:t>
            </w:r>
          </w:p>
          <w:p w:rsidR="005643EA" w:rsidRPr="00661595" w:rsidRDefault="002648B0"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Laitoksen omat varat koostuvat sen ensisijaisen pääoman (T1) ja toissijaisen pääoman (T2) summasta.</w:t>
            </w:r>
          </w:p>
        </w:tc>
      </w:tr>
      <w:tr w:rsidR="00666996" w:rsidRPr="00661595" w:rsidTr="00D731E3">
        <w:tc>
          <w:tcPr>
            <w:tcW w:w="1129" w:type="dxa"/>
          </w:tcPr>
          <w:p w:rsidR="00666996"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Ensisijainen pääoma (T1)</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25 artikla</w:t>
            </w:r>
          </w:p>
          <w:p w:rsidR="005643EA" w:rsidRPr="00661595" w:rsidRDefault="00666996"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Ensisijainen pääoma (T1) on ydinpääoman (CET1) ja ensisijaisen lisäpääoman (AT1) summa.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0020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Ydinpääoma (CET1)</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50 artikla</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5643EA" w:rsidRPr="00661595" w:rsidRDefault="000120EB"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tab/>
            </w:r>
            <w:r>
              <w:rPr>
                <w:rStyle w:val="InstructionsTabelleberschrift"/>
                <w:rFonts w:ascii="Times New Roman" w:hAnsi="Times New Roman"/>
                <w:sz w:val="24"/>
              </w:rPr>
              <w:t>Ydinpääomaksi (CET1) hyväksyttävät pääomainstrumentit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Vakavaraisuusasetuksen 26 artiklan 1 kohdan a ja b alakohta, 27–30 artikla, 36 artiklan 1 kohdan f alakohta ja 42 artikla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Kokonaan maksetut pääomainstrumentit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26 artiklan 1 kohdan a alakohta ja 27–31 artikla</w:t>
            </w:r>
          </w:p>
          <w:p w:rsidR="00FE3BD8"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Tähän kohtaan sisällytetään keskinäisten yhtiöiden, osuuskuntien tai vastaavien laitosten pääomainstrumentit (vakavaraisuusasetuksen 27 ja 29 artikla).</w:t>
            </w:r>
          </w:p>
          <w:p w:rsidR="00FE3BD8"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Siihen ei sisällytetä instrumentteihin liittyvää ylikurssirahastoa.</w:t>
            </w:r>
          </w:p>
          <w:p w:rsidR="005643EA" w:rsidRPr="00661595" w:rsidRDefault="00543DB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Viranomaisten kriisitilanteissa merkitsemät pääomainstrumentit sisällytetään tähän, jos vakavaraisuusasetuksen 31 artiklan kaikki edellytykset täyttyvät.</w:t>
            </w:r>
          </w:p>
        </w:tc>
      </w:tr>
      <w:tr w:rsidR="00216D67" w:rsidRPr="00661595" w:rsidTr="00D731E3">
        <w:tc>
          <w:tcPr>
            <w:tcW w:w="1129" w:type="dxa"/>
          </w:tcPr>
          <w:p w:rsidR="00216D67"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rsidR="00216D67" w:rsidRPr="00661595" w:rsidRDefault="00DD2C1E"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tab/>
            </w:r>
            <w:r>
              <w:rPr>
                <w:rStyle w:val="InstructionsTabelleberschrift"/>
                <w:rFonts w:ascii="Times New Roman" w:hAnsi="Times New Roman"/>
                <w:sz w:val="24"/>
              </w:rPr>
              <w:t>Joista: viranomaisten kriisitilanteissa merkitsemät pääomainstrumentit</w:t>
            </w:r>
          </w:p>
          <w:p w:rsidR="00216D67" w:rsidRPr="00661595" w:rsidRDefault="00216D6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31 artikla</w:t>
            </w:r>
          </w:p>
          <w:p w:rsidR="00216D67" w:rsidRPr="00661595" w:rsidRDefault="00216D67"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Viranomaisten kriisitilanteissa merkitsemät pääomainstrumentit sisällytetään ydinpääomaan (CET1), jos vakavaraisuusasetuksen 31 artiklan kaikki edellytykset täyttyvät.</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Lisätietoerä: ei-hyväksyttävät pääomainstrumentit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28 artiklan 1 kohdan b, l ja m alakohta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Alakohdissa säädetyt edellytykset kuvastavat erilaisia pääomatilanteita, jotka voivat muuttua, minkä vuoksi tässä ilmoitettava määrä voi olla hyväksyttävä myöhempien kausien aikana.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ylikurssirahastoa.</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Ylikurssirahasto</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124 alakohta ja 26 artiklan 1 kohdan b alakohta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Ylikurssirahastolla tarkoitetaan samaa kuin sovellettavassa tilinpäätössäännöstössä.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kohdassa ilmoitettava määrä on ”Kokonaan maksettuihin pääomainstrumentteihin” liittyvä osa. </w:t>
            </w:r>
          </w:p>
        </w:tc>
      </w:tr>
      <w:tr w:rsidR="002648B0" w:rsidRPr="00661595" w:rsidTr="00D731E3">
        <w:tc>
          <w:tcPr>
            <w:tcW w:w="1129" w:type="dxa"/>
          </w:tcPr>
          <w:p w:rsidR="002648B0" w:rsidRPr="00661595" w:rsidRDefault="00A53185"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Omat ydinpääoman (CET1) instrumentit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f alakohta ja 42 artikla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Näillä tarkoitetaan omaa ydinpääomaa (CET1), joka on raportoivan laitoksen tai ryhmän hallussa raportointipäivänä. Tätä erää koskevat vakavaraisuusasetuksen 42 artiklassa säädetyt poikkeukset.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Kohtaan ”Ei-hyväksyttävät pääomainstrumentit” sisällytettäviä osakkeiden omistusosuuksia ei ilmoiteta tällä rivillä.</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omiin osakkeisiin liittyvä ylikurssirahasto.</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Erät 1.1.1.1.4–1.1.1.1.4.3 eivät sisällä tosiasiallisia tai ehdollisia omien ydinpääoman (CET1) instrumenttien ostovelvoitteita. Tosiasialliset tai ehdolliset omien ydinpääoman (CET1) instrumenttien ostovelvoitteet ilmoitetaan erikseen erässä 1.1.1.1.5.</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Suorat ydinpääoman (CET1) instrumenttien omistusosuudet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f alakohta ja 42 artikla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Näitä ovat erään 1.1.1.1 kuuluvat ydinpääoman (CET1) instrumentit, jotka ovat konsolidoidun ryhmän laitosten hallussa.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kaupankäyntivarastoon kuuluvat omistusosuudet, jotka on laskettu pitkän nettoposition perusteella vakavaraisuusasetuksen 42 artiklan a alakohdassa esitetyllä tavalla.</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 Välilliset ydinpääoman (CET1) instrumenttien omistusosuudet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114 alakohta, 36 artiklan 1 kohdan f alakohta ja 42 artikla</w:t>
            </w:r>
          </w:p>
        </w:tc>
      </w:tr>
      <w:tr w:rsidR="002648B0" w:rsidRPr="00661595" w:rsidTr="00D731E3">
        <w:tc>
          <w:tcPr>
            <w:tcW w:w="1129" w:type="dxa"/>
          </w:tcPr>
          <w:p w:rsidR="005643EA"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 Synteettiset ydinpääoman (CET1) instrumenttien omistusosuudet</w:t>
            </w:r>
          </w:p>
          <w:p w:rsidR="005643EA" w:rsidRPr="00661595" w:rsidRDefault="00FF281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Vakavaraisuusasetuksen 4 artiklan 1 kohdan 126 alakohta, 36 artiklan 1 kohdan f alakohta ja 42 artikla</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tab/>
            </w:r>
            <w:r>
              <w:rPr>
                <w:rStyle w:val="InstructionsTabelleberschrift"/>
                <w:rFonts w:ascii="Times New Roman" w:hAnsi="Times New Roman"/>
                <w:sz w:val="24"/>
              </w:rPr>
              <w:t>(-) Tosiasialliset tai ehdolliset velvoitteet ostaa omat ydinpääoman (CET1) instrumentit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f alakohta ja 42 artikla</w:t>
            </w:r>
          </w:p>
          <w:p w:rsidR="005643EA" w:rsidRPr="00661595" w:rsidRDefault="002648B0" w:rsidP="00487A02">
            <w:pPr>
              <w:pStyle w:val="InstructionsText"/>
              <w:rPr>
                <w:rStyle w:val="InstructionsTabelleberschrift"/>
                <w:rFonts w:ascii="Times New Roman" w:hAnsi="Times New Roman"/>
                <w:b w:val="0"/>
                <w:bCs w:val="0"/>
                <w:sz w:val="24"/>
                <w:u w:val="none"/>
              </w:rPr>
            </w:pPr>
            <w:r>
              <w:t>Vakavaraisuusasetuksen 36 artiklan 1 kohdan f alakohdan mukaan sellaiset omat ydinpääoman instrumentit, jotka laitos on tosiasiallisesti tai ehdollisesti velvollinen ostamaan olemassa olevan sopimusvelvoitteen mukaisesti”, on vähennettävä.</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tab/>
            </w:r>
            <w:r>
              <w:rPr>
                <w:rStyle w:val="InstructionsTabelleberschrift"/>
                <w:rFonts w:ascii="Times New Roman" w:hAnsi="Times New Roman"/>
                <w:sz w:val="24"/>
              </w:rPr>
              <w:t>Kertyneet voittovarat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26 artiklan 1 kohdan c alakohta ja 26 artiklan 2 kohta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Kertyneisiin voittovaroihin sisällytetään edellisen vuoden aikana kertyneet voitot sekä hyväksyttävät kesken tilikauden tai tilikauden päätteeksi kertyneet voitot.</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tab/>
            </w:r>
            <w:r>
              <w:rPr>
                <w:rStyle w:val="InstructionsTabelleberschrift"/>
                <w:rFonts w:ascii="Times New Roman" w:hAnsi="Times New Roman"/>
                <w:sz w:val="24"/>
              </w:rPr>
              <w:t>Edellisvuosien kertyneet voittovarat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123 alakohta ja 26 artiklan 1 kohdan c alakohta</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Vakavaraisuusasetuksen 4 artiklan 1 kohdan 123 alakohdassa tarkoitetaan kertyneillä voittovaroilla ”edellisten tilikausien lopullisen tuloksen käsittelyn </w:t>
            </w:r>
            <w:r>
              <w:rPr>
                <w:rStyle w:val="FormatvorlageInstructionsTabelleText"/>
                <w:rFonts w:ascii="Times New Roman" w:hAnsi="Times New Roman"/>
                <w:sz w:val="24"/>
              </w:rPr>
              <w:lastRenderedPageBreak/>
              <w:t>yhteydessä syntyneitä voittoja ja tappioita sovellettavan tilinpäätössäännöstön mukaisesti”.</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0150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Hyväksyttävät voitot tai tappiot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121 alakohta, 26 artiklan 2 kohta ja 36 artiklan 1 kohdan a alakohta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Vakavaraisuusasetuksen 26 artiklan 2 kohdassa sallitaan kesken tilikauden tai tilikauden päätteeksi kertyneiden voittojen sisällyttäminen kertyneisiin voittovaroihin toimivaltaisten viranomaisten etukäteisellä luvalla, mikäli tietyt ehdot täyttyvät. </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Toisaalta tappiot on vähennettävä ydinpääomasta (CET1), kuten vakavaraisuusasetuksen 36 artiklan 1 kohdan a alakohdassa todetaan.</w:t>
            </w:r>
          </w:p>
        </w:tc>
      </w:tr>
      <w:tr w:rsidR="002648B0" w:rsidRPr="00661595" w:rsidTr="00D731E3">
        <w:tc>
          <w:tcPr>
            <w:tcW w:w="1129" w:type="dxa"/>
          </w:tcPr>
          <w:p w:rsidR="002648B0" w:rsidRPr="00661595" w:rsidRDefault="0025245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tab/>
            </w:r>
            <w:r>
              <w:rPr>
                <w:rStyle w:val="InstructionsTabelleberschrift"/>
                <w:rFonts w:ascii="Times New Roman" w:hAnsi="Times New Roman"/>
                <w:sz w:val="24"/>
              </w:rPr>
              <w:t>Emoyrityksen omistajille osoitettava voitto tai tappio</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26 artiklan 2 kohta ja 36 artiklan 1 kohdan a alakohta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tilinpäätöksen tuloslaskelmassa ilmoitettu voitto tai tappio.</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5643EA" w:rsidRPr="00661595" w:rsidRDefault="0066699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tab/>
            </w:r>
            <w:r>
              <w:rPr>
                <w:rStyle w:val="InstructionsTabelleberschrift"/>
                <w:rFonts w:ascii="Times New Roman" w:hAnsi="Times New Roman"/>
                <w:sz w:val="24"/>
              </w:rPr>
              <w:t>(-) Ei-hyväksyttävä osuus kesken tilikauden tai tilikauden päätteeksi kertyneistä voitoista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26 artiklan 2 kohta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Tälle riville ei merkitä mitään lukua, jos laitos on ilmoittanut viitekaudelta tappioita, sillä tappiot vähennetään kokonaan ydinpääomasta (CET1).</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Jos laitos ilmoittaa voittoja, ilmoitetaan se osa voitoista, jota ei voida hyväksyä vakavaraisuusasetuksen 26 artiklan 2 kohdan mukaisesti (eli voitot, joita ei ole tilintarkastettu, ja ennakoitavissa olevat kulut tai osingot).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Huomattakoon, että kun voittoja ilmoitetaan, vähennettävään määrään on sisällytettävä ainakin väliosingot.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tab/>
            </w:r>
            <w:r>
              <w:rPr>
                <w:rStyle w:val="InstructionsTabelleberschrift"/>
                <w:rFonts w:ascii="Times New Roman" w:hAnsi="Times New Roman"/>
                <w:sz w:val="24"/>
              </w:rPr>
              <w:t>Kertyneet muun laajan tuloksen erät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100 alakohta ja 26 artiklan 1 kohdan d alakohta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Määrä ilmoitetaan siten, että siitä on vähennetty laskentahetkellä odotettavissa olevat verot, ja se lasketaan ennen omiin varoihin sovellettavien suodattimien käyttöä. Ilmoitettava määrä </w:t>
            </w:r>
            <w:r>
              <w:rPr>
                <w:rStyle w:val="FormatvorlageInstructionsTabelleText"/>
                <w:rFonts w:ascii="Times New Roman" w:hAnsi="Times New Roman"/>
                <w:iCs/>
                <w:sz w:val="24"/>
              </w:rPr>
              <w:t>on määritettävä komission delegoidun asetuksen (EU) N:o 241/2014</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13 artiklan 4 kohdan mukaisesti.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tab/>
            </w:r>
            <w:r>
              <w:rPr>
                <w:rStyle w:val="InstructionsTabelleberschrift"/>
                <w:rFonts w:ascii="Times New Roman" w:hAnsi="Times New Roman"/>
                <w:sz w:val="24"/>
              </w:rPr>
              <w:t>Muut rahastot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117 alakohta ja 26 artiklan 1 kohdan e alakohta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Muilla rahastoilla tarkoitetaan vakavaraisuusasetuksessa ”sovellettavassa tilinpäätössäännöstössä tarkoitettuja rahastoja, jotka on esitettävä </w:t>
            </w:r>
            <w:r>
              <w:rPr>
                <w:rStyle w:val="FormatvorlageInstructionsTabelleText"/>
                <w:rFonts w:ascii="Times New Roman" w:hAnsi="Times New Roman"/>
                <w:sz w:val="24"/>
              </w:rPr>
              <w:lastRenderedPageBreak/>
              <w:t>sovellettavan tilinpäätösstandardin mukaisesti, lukuun ottamatta kuitenkaan eriä, jotka on jo sisällytetty kertyneisiin muun laajan tuloksen eriin tai kertyneisiin voittovaroihin”.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 ilmoitetaan siten, että siitä on vähennetty laskentahetkellä odotettavissa olevat verot.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0210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tab/>
            </w:r>
            <w:r>
              <w:rPr>
                <w:rStyle w:val="InstructionsTabelleberschrift"/>
                <w:rFonts w:ascii="Times New Roman" w:hAnsi="Times New Roman"/>
                <w:sz w:val="24"/>
              </w:rPr>
              <w:t>Yleisten pankkiriskien rahastot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112 alakohta ja 26 artiklan 1 kohdan f alakohta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Yleisten pankkiriskien rahastoilla tarkoitetaan pankkien tilinpäätösdirektiivin 38 artiklassa ”niitä summia, jotka luottolaitos päättää panna syrjään sellaisten riskien kattamiseksi, kun tämä pankkitoimintaan liittyvien erityisriskien vuoksi on tarpeen”.</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 ilmoitetaan siten, että siitä on vähennetty laskentahetkellä odotettavissa olevat verot.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tab/>
            </w:r>
            <w:r>
              <w:rPr>
                <w:rStyle w:val="InstructionsTabelleberschrift"/>
                <w:rFonts w:ascii="Times New Roman" w:hAnsi="Times New Roman"/>
                <w:sz w:val="24"/>
              </w:rPr>
              <w:t>Määräajaksi vapautetuista ydinpääoman (CET1) instrumenteista aiheutuvat siirtymäkauden oikaisut</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483 artiklan 1, 2 ja 3 kohta ja 484–487 artikla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sisällytetään niiden pääomainstrumenttien määrä, jotka on siirtymäkauden aikana vapautettu määräajaksi uusista säännöksistä ydinpääomana (CET1). Ilmoitettava määrä saadaan suoraan CA5-lomakkeesta.</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rsidR="005643EA" w:rsidRPr="00661595" w:rsidRDefault="00666996"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tab/>
            </w:r>
            <w:r>
              <w:rPr>
                <w:rStyle w:val="InstructionsTabelleberschrift"/>
                <w:rFonts w:ascii="Times New Roman" w:hAnsi="Times New Roman"/>
                <w:sz w:val="24"/>
              </w:rPr>
              <w:t>Ydinpääomaan (CET1) sisällytetyt vähemmistöosuudet</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120 alakohta ja 84 artikla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tytäryritysten vähemmistöosuuksien kaikkien sellaisten määrien summaa, jotka sisältyvät konsolidoituun ydinpääomaan (CET1).</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tab/>
            </w:r>
            <w:r>
              <w:rPr>
                <w:rStyle w:val="InstructionsTabelleberschrift"/>
                <w:rFonts w:ascii="Times New Roman" w:hAnsi="Times New Roman"/>
                <w:sz w:val="24"/>
              </w:rPr>
              <w:t>Muista vähemmistöosuuksista aiheutuvat siirtymäkauden oikaisut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479 ja 480 artikla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ilmoitetaan siirtymäsäännöksistä aiheutuvat vähemmistöosuuksien oikaisut. Tämä erä saadaan suoraan CA5-lomakkeesta.</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tab/>
            </w:r>
            <w:r>
              <w:rPr>
                <w:rStyle w:val="InstructionsTabelleberschrift"/>
                <w:rFonts w:ascii="Times New Roman" w:hAnsi="Times New Roman"/>
                <w:sz w:val="24"/>
              </w:rPr>
              <w:t>Omiin varoihin sovellettavista suodattimista aiheutuvat ydinpääoman (CET1) oikaisut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Vakavaraisuusasetuksen 32–35 artikla </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tab/>
            </w:r>
            <w:r>
              <w:rPr>
                <w:rStyle w:val="InstructionsTabelleberschrift"/>
                <w:rFonts w:ascii="Times New Roman" w:hAnsi="Times New Roman"/>
                <w:sz w:val="24"/>
              </w:rPr>
              <w:t>(-) Arvopaperistetuista omaisuuseristä aiheutuvat oman pääoman lisäykset</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32 artiklan 1 kohta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sovellettavan tilinpäätössäännöstön mukainen laitoksen oman pääoman lisäys, joka johtuu arvopaperistetuista omaisuuseristä.</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Tähän erään sisällytetään esimerkiksi tuleva marginaalitulo, joka tuottaa laitokselle myyntivoittoa, tai arvopaperistamisen alullepanijoiden tapauksessa </w:t>
            </w:r>
            <w:r>
              <w:rPr>
                <w:rStyle w:val="FormatvorlageInstructionsTabelleText"/>
                <w:rFonts w:ascii="Times New Roman" w:hAnsi="Times New Roman"/>
                <w:sz w:val="24"/>
              </w:rPr>
              <w:lastRenderedPageBreak/>
              <w:t>arvopaperistettujen omaisuuserien ennakoitujen tulojen aktivoinnista saadut nettovoitot, jotka tarjoavat erillisen turvan arvopaperistetuille omaisuuserille.</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0270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tab/>
            </w:r>
            <w:r>
              <w:rPr>
                <w:rStyle w:val="InstructionsTabelleberschrift"/>
                <w:rFonts w:ascii="Times New Roman" w:hAnsi="Times New Roman"/>
                <w:sz w:val="24"/>
              </w:rPr>
              <w:t>Rahavirran suojaus</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33 artiklan 1 kohdan a alakohta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voi olla positiivinen tai negatiivinen. Määrä on positiivinen, jos rahavirtojen suojauksista syntyy tappiota (eli jos tämä pienentää omaa pääomaa), ja päinvastoin. Näin ollen lukua edeltävä merkki on päinvastainen kuin kirjanpitolaskelmissa.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Määrästä vähennetään laskentahetkellä odotettavissa olevat verot.</w:t>
            </w:r>
          </w:p>
        </w:tc>
      </w:tr>
      <w:tr w:rsidR="002648B0" w:rsidRPr="00661595" w:rsidTr="00D731E3">
        <w:tc>
          <w:tcPr>
            <w:tcW w:w="1129" w:type="dxa"/>
          </w:tcPr>
          <w:p w:rsidR="002648B0" w:rsidRPr="00661595" w:rsidRDefault="00A20B7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tab/>
            </w:r>
            <w:r>
              <w:rPr>
                <w:rStyle w:val="InstructionsTabelleberschrift"/>
                <w:rFonts w:ascii="Times New Roman" w:hAnsi="Times New Roman"/>
                <w:sz w:val="24"/>
              </w:rPr>
              <w:t>Käypään arvoon arvostettuihin velkoihin liittyviä omia luottoriskejä koskevista muutoksista aiheutuvat kumulatiiviset voitot ja tappiot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33 artiklan 1 kohdan b alakohta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voi olla positiivinen tai negatiivinen. Määrä on positiivinen, jos oman luottoriskin muutoksista on aiheutunut tappiota (eli jos tämä pienentää omaa pääomaa), ja päinvastoin. Näin ollen lukua edeltävä merkki on päinvastainen kuin kirjanpitolaskelmissa.</w:t>
            </w:r>
          </w:p>
          <w:p w:rsidR="005643EA"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Tilintarkastamatonta voittoa ei sisällytetä tähän erään.</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tab/>
            </w:r>
            <w:r>
              <w:rPr>
                <w:rStyle w:val="InstructionsTabelleberschrift"/>
                <w:rFonts w:ascii="Times New Roman" w:hAnsi="Times New Roman"/>
                <w:sz w:val="24"/>
              </w:rPr>
              <w:t>Käypään arvoon arvostetut voitot ja tappiot, jotka aiheutuvat johdannaisvelkoihin liittyvästä laitoksen omasta luottoriskistä</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33 artiklan 1 kohdan c alakohta ja 33 artiklan 2 kohta</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voi olla positiivinen tai negatiivinen. Määrä on positiivinen, jos oman luottoriskin muutoksista on aiheutunut tappiota, ja päinvastoin. Näin ollen lukua edeltävä merkki on päinvastainen kuin kirjanpitolaskelmissa.</w:t>
            </w:r>
          </w:p>
          <w:p w:rsidR="005643EA" w:rsidRPr="00661595" w:rsidRDefault="00666996"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Tilintarkastamatonta voittoa ei sisällytetä tähän erään.</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tab/>
            </w:r>
            <w:r>
              <w:rPr>
                <w:rStyle w:val="InstructionsTabelleberschrift"/>
                <w:rFonts w:ascii="Times New Roman" w:hAnsi="Times New Roman"/>
                <w:sz w:val="24"/>
              </w:rPr>
              <w:t>(-) Varovaista arvostamista koskevista vaatimuksista aiheutuvat arvonoikaisut</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34 ja 105 artikla</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Tähän sisällytetään kaupankäyntivarastoon kuuluvien tai kuulumattomien vastuiden käyvän arvon oikaisut, jotka aiheutuvat vakavaraisuusasetuksen 105 artiklassa asetetuista tiukemmista varovaista arvostamista koskevista vaatimuksista.</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tab/>
            </w:r>
            <w:r>
              <w:rPr>
                <w:rStyle w:val="InstructionsTabelleberschrift"/>
                <w:rFonts w:ascii="Times New Roman" w:hAnsi="Times New Roman"/>
                <w:sz w:val="24"/>
              </w:rPr>
              <w:t>(-) Liikearvo</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113 alakohta, 36 artiklan 1 kohdan b alakohta ja 37 artikla</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 Aineettomiin hyödykkeisiin laskettava liikearvo</w:t>
            </w:r>
          </w:p>
          <w:p w:rsidR="005643EA" w:rsidRPr="00661595" w:rsidRDefault="00FF281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113 alakohta ja 36 artiklan 1 kohdan b alakohta</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Liikearvolla tarkoitetaan samaa kuin sovellettavassa tilinpäätössäännöstössä.</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ilmoitettava määrä on sama kuin taseessa ilmoitettava määrä.</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0320</w:t>
            </w:r>
          </w:p>
        </w:tc>
        <w:tc>
          <w:tcPr>
            <w:tcW w:w="7620" w:type="dxa"/>
          </w:tcPr>
          <w:p w:rsidR="005643EA" w:rsidRPr="00661595" w:rsidRDefault="00855D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tab/>
            </w:r>
            <w:r>
              <w:rPr>
                <w:rStyle w:val="InstructionsTabelleberschrift"/>
                <w:rFonts w:ascii="Times New Roman" w:hAnsi="Times New Roman"/>
                <w:sz w:val="24"/>
              </w:rPr>
              <w:t>(-) Merkittävien sijoitusten arvostukseen sisältyvä liikearvo</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37 artiklan b alakohta ja 43 artikla</w:t>
            </w:r>
          </w:p>
        </w:tc>
      </w:tr>
      <w:tr w:rsidR="00666996" w:rsidRPr="00661595" w:rsidTr="00D731E3">
        <w:tc>
          <w:tcPr>
            <w:tcW w:w="1129" w:type="dxa"/>
          </w:tcPr>
          <w:p w:rsidR="00666996"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Liikearvoon liittyvät laskennalliset verovelat</w:t>
            </w:r>
          </w:p>
          <w:p w:rsidR="005643EA" w:rsidRPr="00661595" w:rsidRDefault="00C7103D"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37 artiklan a alakohta</w:t>
            </w:r>
          </w:p>
          <w:p w:rsidR="005643EA" w:rsidRPr="00661595" w:rsidRDefault="0066699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ilmoitetaan sellaisten laskennallisten verovelkojen määrä, jotka mitätöityisivät, jos liikearvo alenisi tai jos se kirjattaisiin pois taseesta sovellettavan tilinpäätössäännöstön mukaisesti.</w:t>
            </w:r>
          </w:p>
        </w:tc>
      </w:tr>
      <w:tr w:rsidR="00D731E3" w:rsidRPr="00661595" w:rsidTr="00D731E3">
        <w:tc>
          <w:tcPr>
            <w:tcW w:w="1129" w:type="dxa"/>
          </w:tcPr>
          <w:p w:rsidR="00D731E3" w:rsidRPr="00661595" w:rsidRDefault="007C233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tab/>
            </w:r>
            <w:r>
              <w:rPr>
                <w:rStyle w:val="InstructionsTabelleberschrift"/>
                <w:rFonts w:ascii="Times New Roman" w:hAnsi="Times New Roman"/>
                <w:sz w:val="24"/>
              </w:rPr>
              <w:t>Tytäryritysten liikearvon kirjanpidollinen uudelleenarvostus, joka johdetaan tytäryritysten konsolidoinnista ja joka liittyy kolmansiin henkilöihin</w:t>
            </w:r>
          </w:p>
          <w:p w:rsidR="00D731E3"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37 artiklan c alakohta</w:t>
            </w:r>
          </w:p>
          <w:p w:rsidR="00D731E3" w:rsidRPr="00661595" w:rsidRDefault="00D731E3"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Tytäryritysten liikearvon kirjanpidollisen uudelleenarvostuksen määrä, joka johdetaan tytäryritysten konsolidoinnista ja joka liittyy muihin henkilöihin kuin ensimmäisen osan II osaston 2 luvun nojalla konsolidoinnin piiriin kuuluviin yrityksiin.</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tab/>
            </w:r>
            <w:r>
              <w:rPr>
                <w:rStyle w:val="InstructionsTabelleberschrift"/>
                <w:rFonts w:ascii="Times New Roman" w:hAnsi="Times New Roman"/>
                <w:sz w:val="24"/>
              </w:rPr>
              <w:t>(-) Muut aineettomat hyödykkeet</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115 alakohta, 36 artiklan 1 kohdan b alakohta ja 37 artiklan a ja c alakohta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Muut aineettomat hyödykkeet ovat sovellettavan tilinpäätössäännöstön mukaisia aineettomia hyödykkeitä, joihin ei kuulu sovellettavan tilinpäätössäännöstön mukaista liikearvoa.</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rsidR="00D731E3" w:rsidRPr="00661595" w:rsidRDefault="00D731E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tab/>
            </w:r>
            <w:r>
              <w:rPr>
                <w:rStyle w:val="InstructionsTabelleberschrift"/>
                <w:rFonts w:ascii="Times New Roman" w:hAnsi="Times New Roman"/>
                <w:sz w:val="24"/>
              </w:rPr>
              <w:t>(-) Muut aineettomat hyödykkeet ennen laskennallisten verovelkojen vähentämistä</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115 alakohta ja 36 artiklan 1 kohdan b alakohta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Muut aineettomat hyödykkeet ovat sovellettavan tilinpäätössäännöstön mukaisia aineettomia hyödykkeitä, joihin ei kuulu sovellettavan tilinpäätössäännöstön mukaista liikearvoa.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ilmoitettavan määrän on vastattava taseessa ilmoitettua aineettomien hyödykkeiden määrää, johon ei kuulu liikearvoa.</w:t>
            </w:r>
          </w:p>
        </w:tc>
      </w:tr>
      <w:tr w:rsidR="00D731E3" w:rsidRPr="00661595" w:rsidTr="00D731E3">
        <w:tc>
          <w:tcPr>
            <w:tcW w:w="1129" w:type="dxa"/>
          </w:tcPr>
          <w:p w:rsidR="00D731E3" w:rsidRPr="00661595" w:rsidRDefault="003172C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rsidR="00D731E3" w:rsidRPr="00661595" w:rsidRDefault="00D731E3"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Muihin aineettomiin hyödykkeisiin liittyvät laskennalliset verovelat</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37 artiklan a alakohta</w:t>
            </w:r>
          </w:p>
          <w:p w:rsidR="00D731E3" w:rsidRPr="00661595" w:rsidRDefault="00D731E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sellaisten laskennallisten verovelkojen määrää, jotka mitätöityisivät, jos aineettomien hyödykkeiden, joihin ei kuulu liikearvoa, arvo alenisi tai ne kirjattaisiin pois taseesta sovellettavan tilinpäätössäännöstön mukaisesti.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0365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Tytäryritysten muiden aineettomien hyödykkeiden kirjanpidollinen uudelleenarvostus, joka johdetaan tytäryritysten konsolidoinnista ja joka liittyy kolmansiin henkilöihin</w:t>
            </w:r>
          </w:p>
          <w:p w:rsidR="0022315F" w:rsidRPr="00661595" w:rsidRDefault="000641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37 artiklan c alakohta</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Tytäryritysten muiden aineettomien hyödykkeiden kuin liikearvon kirjanpidollisen uudelleenarvostuksen määrä, joka johdetaan tytäryritysten konsolidoinnista ja joka liittyy muihin henkilöihin kuin ensimmäisen osan II osaston 2 luvun nojalla konsolidoinnin piiriin kuuluviin yrityksiin.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tab/>
            </w:r>
            <w:r>
              <w:rPr>
                <w:rStyle w:val="InstructionsTabelleberschrift"/>
                <w:rFonts w:ascii="Times New Roman" w:hAnsi="Times New Roman"/>
                <w:sz w:val="24"/>
              </w:rPr>
              <w:t>(-) Tulevista veronalaisista voitoista riippuvat laskennalliset verosaamiset, jotka eivät synny väliaikaisten erojen seurauksena ja joista on vähennetty niihin liittyvät verovelat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c alakohta ja 38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tab/>
            </w:r>
            <w:r>
              <w:rPr>
                <w:rStyle w:val="InstructionsTabelleberschrift"/>
                <w:rFonts w:ascii="Times New Roman" w:hAnsi="Times New Roman"/>
                <w:sz w:val="24"/>
              </w:rPr>
              <w:t>(-) Odotettuihin tappioihin käytettäviin luottoriskin oikaisuihin liittyvä alijäämä (IRB)</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d alakohta ja 40, 158 ja 159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 määrää ”ei saa pienentää tulevista veronalaisista voitoista riippuvien laskennallisten verosaamisten määrän lisäyksellä tai muiden ylimääräisten verovaikutusten perusteella, joita voi esiintyä, jos varaukset nousevat samalle tasolle kuin odotetut tappiot” (vakavaraisuusasetuksen 40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tab/>
            </w:r>
            <w:r>
              <w:rPr>
                <w:rStyle w:val="InstructionsTabelleberschrift"/>
                <w:rFonts w:ascii="Times New Roman" w:hAnsi="Times New Roman"/>
                <w:sz w:val="24"/>
              </w:rPr>
              <w:t>(-) Etuuspohjaisen eläkerahaston varat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109 alakohta, 36 artiklan 1 kohdan e alakohta ja 41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tab/>
            </w:r>
            <w:r>
              <w:rPr>
                <w:rStyle w:val="InstructionsTabelleberschrift"/>
                <w:rFonts w:ascii="Times New Roman" w:hAnsi="Times New Roman"/>
                <w:sz w:val="24"/>
              </w:rPr>
              <w:t xml:space="preserve">(-) Etuuspohjaisen eläkerahaston varat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109 alakohta ja 36 artiklan 1 kohdan e alakohta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Etuuspohjaisen eläkerahaston varoilla tarkoitetaan ”tapauksen mukaan etuuspohjaisen eläkerahaston tai -järjestelyn varoja, jotka lasketaan sen jälkeen, kun niistä on vähennetty samaan rahastoon tai järjestelyyn liittyvät velvoitteet”.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ilmoitettavan määrän on vastattava taseessa ilmoitettua määrää (jos ne ilmoitetaan erikseen).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tab/>
            </w:r>
            <w:r>
              <w:rPr>
                <w:rStyle w:val="InstructionsTabelleberschrift"/>
                <w:rFonts w:ascii="Times New Roman" w:hAnsi="Times New Roman"/>
                <w:sz w:val="24"/>
              </w:rPr>
              <w:t>Etuuspohjaisen eläkerahaston varoihin liittyvät laskennalliset verovelat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108 ja 109 alakohta ja 41 artiklan 1 kohdan a alakohta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sellaisten laskennallisten verovelkojen määrää, jotka mitätöityisivät, jos etuuspohjaisen eläkerahaston varojen arvo alenisi tai ne kirjattaisiin pois taseesta sovellettavan tilinpäätössäännöstön mukaisesti.</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tab/>
            </w:r>
            <w:r>
              <w:rPr>
                <w:rStyle w:val="InstructionsTabelleberschrift"/>
                <w:rFonts w:ascii="Times New Roman" w:hAnsi="Times New Roman"/>
                <w:sz w:val="24"/>
              </w:rPr>
              <w:t>Etuuspohjaisen eläkerahaston varat, joihin on laitokselle myönnetty oikeus käyttää rajoituksettomasti</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Vakavaraisuusasetuksen 4 artiklan 1 kohdan 109 alakohta ja 41 artiklan 1 kohdan b alakohta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ilmoitetaan määrä vain siinä tapauksessa, että toimivaltainen viranomainen on antanut etukäteisen luvan pienentää etuuspohjaisen eläkerahaston varojen vähennettävää määrää.</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Tälle riville sisällytettäville erille annetaan luottoriskivaatimusten edellyttämä riskipaino.</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tab/>
            </w:r>
            <w:r>
              <w:rPr>
                <w:rStyle w:val="InstructionsTabelleberschrift"/>
                <w:rFonts w:ascii="Times New Roman" w:hAnsi="Times New Roman"/>
                <w:sz w:val="24"/>
              </w:rPr>
              <w:t>(-) Ydinpääoman (CET1) keskinäiset ristiinomistukset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122 alakohta, 36 artiklan 1 kohdan g alakohta ja 44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sellaisia omistusosuuksia (vakavaraisuusasetuksen 4 artiklan 1 kohdan 27 alakohdassa määriteltyjen) finanssialan yhteisöjen ydinpääoman (CET1) instrumenteista, joihin liittyy keskinäinen ristiinomistus, jolla toimivaltaisen viranomaisen mielestä pyritään lisäämään keinotekoisesti laitoksen omia varoja.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laskettava pitkien bruttopositioiden perusteella, ja määrään on sisällytettävä luokkaan 1 sijoitettavat vakuutussektorin omat varat.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tab/>
            </w:r>
            <w:r>
              <w:rPr>
                <w:rStyle w:val="InstructionsTabelleberschrift"/>
                <w:rFonts w:ascii="Times New Roman" w:hAnsi="Times New Roman"/>
                <w:sz w:val="24"/>
              </w:rPr>
              <w:t xml:space="preserve">(-) Ensisijaisen lisäpääoman (AT1) eristä tehtävät vähennykset, jotka ylittävät ensisijaisen lisäpääoman (AT1)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j alakohta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saadaan suoraan CA1-lomakkeen kohdasta ”Erät, jotka on vähennettävä ensisijaisen lisäpääoman (AT1) eristä ja jotka ylittävät laitoksen ensisijaisen lisäpääoman (AT1)”. Määrä on vähennettävä ydinpääomasta (CET1).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tab/>
            </w:r>
            <w:r>
              <w:rPr>
                <w:rStyle w:val="InstructionsTabelleberschrift"/>
                <w:rFonts w:ascii="Times New Roman" w:hAnsi="Times New Roman"/>
                <w:sz w:val="24"/>
              </w:rPr>
              <w:t>(-) Finanssialan ulkopuoliset huomattavat omistusosuudet, joihin voidaan vaihtoehtoisesti soveltaa 1 250 prosentin riskipainoa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36 alakohta, 36 artiklan 1 kohdan k alakohdan i alakohta ja 89–91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Huomattavilla omistusosuuksilla tarkoitetaan ”suoraa tai välillistä omistusosuutta yrityksessä, kun tämä osuus on vähintään 10 prosenttia pääomasta tai äänioikeuksista tai kun sen nojalla on mahdollista vaikuttaa huomattavasti kyseisen yrityksen johtamiseen”.</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k alakohdan i alakohdan mukaan huomattavat omistusosuudet voidaan vaihtoehtoisesti joko vähentää ydinpääomasta (CET1) (käyttämällä tätä kohtaa) tai niihin voidaan soveltaa 1 250 prosentin riskipainoa.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tab/>
            </w:r>
            <w:r>
              <w:rPr>
                <w:rStyle w:val="InstructionsTabelleberschrift"/>
                <w:rFonts w:ascii="Times New Roman" w:hAnsi="Times New Roman"/>
                <w:sz w:val="24"/>
              </w:rPr>
              <w:t>(-) Arvopaperistamispositiot, joihin voidaan vaihtoehtoisesti soveltaa 1 250 prosentin riskipainoa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Vakavaraisuusasetuksen 244 artiklan 1 kohdan b alakohta, 245 artiklan 1 kohdan b alakohta ja 253 artiklan 1 kohta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erässä ilmoitetaan arvopaperistamispositiot, joihin sovelletaan 1 250 prosentin riskipainoa mutta jotka voidaan vaihtoehtoisesti vähentää </w:t>
            </w:r>
            <w:r>
              <w:rPr>
                <w:rStyle w:val="FormatvorlageInstructionsTabelleText"/>
                <w:rFonts w:ascii="Times New Roman" w:hAnsi="Times New Roman"/>
                <w:sz w:val="24"/>
              </w:rPr>
              <w:lastRenderedPageBreak/>
              <w:t>ydinpääomasta (CET1) (vakavaraisuusasetuksen 36 artiklan 1 kohdan k alakohdan ii alakohta).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tab/>
            </w:r>
            <w:r>
              <w:rPr>
                <w:rStyle w:val="InstructionsTabelleberschrift"/>
                <w:rFonts w:ascii="Times New Roman" w:hAnsi="Times New Roman"/>
                <w:sz w:val="24"/>
              </w:rPr>
              <w:t>(-) Luottokaupan selvitysriski, johon voidaan vaihtoehtoisesti soveltaa 1 250 prosentin riskipainoa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k alakohdan iii alakohta ja 379 artiklan 3 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Luottokaupan selvitysriskiin (vaillinaisiin siirtoihin) sovelletaan 1 250 prosentin riskipainoa viisi pankkipäivää toisen sopimusperusteisen maksu-/toimitusvelvoitteen jälkeen transaktion päättymiseen asti selvitysriskin omien varojen vaatimusten mukaisesti. Vaihtoehtoisesti se voidaan vähentää ydinpääomasta (CET1) (vakavaraisuusasetuksen 36 artiklan 1 kohdan k alakohdan iii alakohta). Jälkimmäisessä tapauksessa se ilmoitetaan tässä erässä.</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tab/>
            </w:r>
            <w:r>
              <w:rPr>
                <w:rStyle w:val="InstructionsTabelleberschrift"/>
                <w:rFonts w:ascii="Times New Roman" w:hAnsi="Times New Roman"/>
                <w:sz w:val="24"/>
              </w:rPr>
              <w:t>(-) Positiot korissa, jolle laitos ei voi määrittää riskipainoa IRB-menetelmällä ja johon voidaan vaihtoehtoisesti soveltaa 1 250 prosentin riskipainoa</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36 artiklan 1 kohdan k alakohdan iv alakohta ja 153 artiklan 8 kohta</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Vakavaraisuusasetuksen 36 artiklan 1 kohdan k alakohdan iv alakohdan mukaan </w:t>
            </w:r>
            <w:r>
              <w:rPr>
                <w:rStyle w:val="InstructionsTabelleberschrift"/>
                <w:rFonts w:ascii="Times New Roman" w:hAnsi="Times New Roman"/>
                <w:b w:val="0"/>
                <w:sz w:val="24"/>
                <w:u w:val="none"/>
              </w:rPr>
              <w:t>positiot korissa, jolle laitos ei voi määrittää riskipainoa IRB-menetelmällä</w:t>
            </w:r>
            <w:r>
              <w:rPr>
                <w:rStyle w:val="FormatvorlageInstructionsTabelleText"/>
                <w:rFonts w:ascii="Times New Roman" w:hAnsi="Times New Roman"/>
                <w:sz w:val="24"/>
              </w:rPr>
              <w:t>, voidaan vaihtoehtoisesti vähentää ydinpääomasta (CET1) (käyttämällä tätä kohtaa) tai niihin voidaan soveltaa 1 250 prosentin riskipainoa.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tab/>
            </w:r>
            <w:r>
              <w:rPr>
                <w:rStyle w:val="InstructionsTabelleberschrift"/>
                <w:rFonts w:ascii="Times New Roman" w:hAnsi="Times New Roman"/>
                <w:sz w:val="24"/>
              </w:rPr>
              <w:t>(-) Sellaiset oman pääoman ehtoiset sijoitukset sisäisen mallin menetelmää käyttäen, joihin voidaan vaihtoehtoisesti soveltaa 1 250 prosentin riskipainoa</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36 artiklan 1 kohdan k alakohdan v alakohta ja 155 artiklan 4 kohta</w:t>
            </w:r>
          </w:p>
          <w:p w:rsidR="0022315F" w:rsidRPr="00661595" w:rsidRDefault="0022315F" w:rsidP="00F1130E">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 xml:space="preserve">Vakavaraisuusasetuksen 36 artiklan 1 kohdan k alakohdan v alakohdan mukaan </w:t>
            </w:r>
            <w:r>
              <w:rPr>
                <w:rStyle w:val="InstructionsTabelleberschrift"/>
                <w:rFonts w:ascii="Times New Roman" w:hAnsi="Times New Roman"/>
                <w:b w:val="0"/>
                <w:sz w:val="24"/>
                <w:u w:val="none"/>
              </w:rPr>
              <w:t>oman pääoman ehtoiset sijoitukset sisäisen mallin menetelmää käyttäen</w:t>
            </w:r>
            <w:r>
              <w:rPr>
                <w:rStyle w:val="FormatvorlageInstructionsTabelleText"/>
                <w:rFonts w:ascii="Times New Roman" w:hAnsi="Times New Roman"/>
                <w:sz w:val="24"/>
              </w:rPr>
              <w:t xml:space="preserve"> voidaan vaihtoehtoisesti vähentää ydinpääomasta (CET1) (käyttämällä tätä kohtaa) tai niihin voidaan soveltaa 1 250 prosentin riskipainoa.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tab/>
            </w:r>
            <w:r>
              <w:rPr>
                <w:rStyle w:val="InstructionsTabelleberschrift"/>
                <w:rFonts w:ascii="Times New Roman" w:hAnsi="Times New Roman"/>
                <w:sz w:val="24"/>
              </w:rPr>
              <w:t>(-) Finanssialan yhteisöjen ydinpääoman (CET1) instrumentit, kun laitoksella ei ole merkittävää sijoitusta näissä yhteisöissä</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27 alakohta, 36 artiklan 1 kohdan h alakohta, 43–46 artikla, 49 artiklan 2 ja 3 kohta ja 79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ydinpääomasta (CET1) vähennettävää osaa omistusosuuksista, jotka laitoksella on sellaisten (vakavaraisuusasetuksen 4 artiklan 1 kohdan 27 alakohdassa määriteltyjen) finanssialan yhteisöjen instrumenteista, joissa laitoksella ei ole merkittävää sijoitusta.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vaihtoehdot vähennykselle konsolidointia sovellettaessa (vakavaraisuusasetuksen 49 artiklan 2 ja 3 kohta).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0490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tab/>
            </w:r>
            <w:r>
              <w:rPr>
                <w:rStyle w:val="InstructionsTabelleberschrift"/>
                <w:rFonts w:ascii="Times New Roman" w:hAnsi="Times New Roman"/>
                <w:sz w:val="24"/>
              </w:rPr>
              <w:t>(-) Vähennyskelpoiset tulevista veronalaisista voitoista riippuvat ja väliaikaisten erojen seurauksena syntyvät laskennalliset verosaamiset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c alakohta, 38 artikla ja 48 artiklan 1 kohdan a alakohta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vakavaraisuusasetuksen 48 artiklan 1 kohdan a alakohdassa tarkoitetun 10 prosentin kynnysarvon soveltamisalaan kuuluvaa vakavaraisuusasetuksen 38 artiklan 5 kohdan b alakohdan mukaisesti vähennettävää osaa laskennallisista verosaamisista, jotka riippuvat tulevista veronalaisista voitoista ja syntyvät väliaikaisten erojen seurauksena (kun vähennettävästä osasta on ensin vähennetty laskennallisten verovelkojen osa, joka on kohdistettu väliaikaisten erojen seurauksena syntyviin laskennallisiin verosaamisiin).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tab/>
            </w:r>
            <w:r>
              <w:rPr>
                <w:rStyle w:val="InstructionsTabelleberschrift"/>
                <w:rFonts w:ascii="Times New Roman" w:hAnsi="Times New Roman"/>
                <w:sz w:val="24"/>
              </w:rPr>
              <w:t>(-) Finanssialan yhteisöjen ydinpääoman (CET1) instrumentit, kun laitoksella on merkittävä sijoitus näissä yhteisöissä</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27 alakohta, 36 artiklan 1 kohdan i alakohta, 43, 45 ja 47 artikla, 48 artiklan 2 kohdan b alakohta, 49 artiklan 1, 2 ja 3 kohta ja 79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vakavaraisuusasetuksen 48 artiklan 1 kohdan b alakohdassa tarkoitetun 10 prosentin kynnysarvon soveltamisalaan kuuluvaa vähennettävää osaa omistusosuuksista, jotka laitoksella on sellaisten (vakavaraisuusasetuksen 4 artiklan 1 kohdan 27 alakohdassa määriteltyjen) finanssialan yhteisöjen ydinpääoman (CET1) instrumenteista, joissa laitoksella on merkittävä sijoitus.</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vaihtoehdot vähennykselle konsolidointia sovellettaessa (vakavaraisuusasetuksen 49 artiklan 1, 2 ja 3 kohta).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tab/>
            </w:r>
            <w:r>
              <w:rPr>
                <w:rStyle w:val="InstructionsTabelleberschrift"/>
                <w:rFonts w:ascii="Times New Roman" w:hAnsi="Times New Roman"/>
                <w:sz w:val="24"/>
              </w:rPr>
              <w:t>(-) 17,65 prosentin kynnysarvon ylittävä määrä</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48 artiklan 2 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vakavaraisuusasetuksen 48 artiklan 2 kohdassa säädetyn 17,65 prosentin kynnysarvon soveltamisalaan kuuluvaa vähennettävää osaa tulevista veronalaisista voitoista riippuvista ja väliaikaisten erojen seurauksena syntyvistä laskennallisista verosaamisista sekä suorista, välillisistä ja synteettisistä omistusosuuksista, jotka laitoksella on sellaisten (vakavaraisuusasetuksen 4 artiklan 1 kohdan 27 alakohdassa määriteltyjen) finanssialan yhteisöjen ydinpääoman (CET1) instrumenteista, joissa laitoksella on merkittävä sijoitus.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tab/>
            </w:r>
            <w:r>
              <w:rPr>
                <w:rStyle w:val="InstructionsTabelleberschrift"/>
                <w:rFonts w:ascii="Times New Roman" w:hAnsi="Times New Roman"/>
                <w:sz w:val="24"/>
              </w:rPr>
              <w:t>(-) 17,65 prosentin kynnysarvon ylittävä määrä, joka liittyy niiden finanssialan yhteisöjen ydinpääoman (CET1) instrumentteihin, joissa laitoksella on merkittävä sijoitus</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tab/>
            </w:r>
            <w:r>
              <w:rPr>
                <w:rStyle w:val="InstructionsTabelleberschrift"/>
                <w:rFonts w:ascii="Times New Roman" w:hAnsi="Times New Roman"/>
                <w:sz w:val="24"/>
              </w:rPr>
              <w:t>(-) 17,65 prosentin kynnysarvon ylittävä määrä, joka liittyy väliaikaisten erojen seurauksena syntyviin laskennallisiin verosaamisiin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Järjestämättömien vastuiden kattamisvaatimuksesta puuttuva määrä</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Vakavaraisuusasetuksen 36 artiklan 1 kohdan m alakohta ja 47 c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0514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Vähimmäisarvoa koskevan sitoumuksen alittavat määrät</w:t>
            </w:r>
          </w:p>
          <w:p w:rsidR="0022315F" w:rsidRPr="00661595" w:rsidRDefault="0044539D"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Vakavaraisuusasetuksen 36 artiklan 1 kohdan n alakohta ja 132 c artiklan 2 kohta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Muut odotettavissa olevat verot</w:t>
            </w:r>
          </w:p>
          <w:p w:rsidR="0022315F" w:rsidRPr="00661595" w:rsidRDefault="0044539D" w:rsidP="00487A0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Vakavaraisuusasetuksen 36 artiklan 1 kohdan l alakohta</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Laskentahetkellä odotettavissa olevat ydinpääoman (CET1) eriin liittyvät muut verot kuin ne verot, jotka on otettu jo huomioon jollakin muulla ydinpääoman (CET1) eriä kuvaavalla rivillä pienentämällä kyseisen ydinpääoman (CET1) erän määrää.</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tab/>
            </w:r>
            <w:r>
              <w:rPr>
                <w:rStyle w:val="InstructionsTabelleberschrift"/>
                <w:rFonts w:ascii="Times New Roman" w:hAnsi="Times New Roman"/>
                <w:sz w:val="24"/>
              </w:rPr>
              <w:t>Muut ydinpääomaa (CET1) koskevat siirtymäkauden oikaisut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469–478 ja 481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vähennyksiin tehtäviä oikaisuja, jotka aiheutuvat siirtymäsäännöksistä. Ilmoitettava määrä saadaan suoraan CA5-lomakkeesta.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tab/>
            </w:r>
            <w:r>
              <w:rPr>
                <w:rStyle w:val="InstructionsTabelleberschrift"/>
                <w:rFonts w:ascii="Times New Roman" w:hAnsi="Times New Roman"/>
                <w:sz w:val="24"/>
              </w:rPr>
              <w:t>(-) Vakavaraisuusasetuksen 3 artiklan nojalla tehtävät ydinpääoman (CET1) lisävähennykset</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3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tab/>
            </w:r>
            <w:r>
              <w:rPr>
                <w:rStyle w:val="InstructionsTabelleberschrift"/>
                <w:rFonts w:ascii="Times New Roman" w:hAnsi="Times New Roman"/>
                <w:sz w:val="24"/>
              </w:rPr>
              <w:t>Muut ydinpääoman (CET1) osatekijät tai vähennykset</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Tämä rivi on luotu yksinomaan raportoinnin joustavoimiseksi. Riviä käytetään vain niissä harvinaisissa tilanteissa, joissa ei ole tehty lopullista päätöstä tiettyjen pääomaerien/-vähennysten ilmoittamisesta tässä CA1-lomakkeessa. Näin ollen tätä riviä käytetään vain silloin, kun ydinpääoman (CET1) osatekijää tai ydinpääoman (CET1) osatekijän vähennystä ei voida kirjata jollekin riveistä 020–524.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Tätä riviä ei saa käyttää siihen, että vakavaraisuussuhdelukujen laskentaan otetaan mukaan vakavaraisuusasetuksen soveltamisalaan kuulumattomia pääomaeriä/-vähennyksiä (kuten vakavaraisuusasetuksen soveltamisalan kuulumattomia kansallisia pääomaeriä/-vähennyksiä).</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ENSISIJAINEN LISÄPÄÄOMA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61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w:t>
            </w:r>
            <w:r>
              <w:tab/>
            </w:r>
            <w:r>
              <w:rPr>
                <w:rStyle w:val="InstructionsTabelleberschrift"/>
                <w:rFonts w:ascii="Times New Roman" w:hAnsi="Times New Roman"/>
                <w:sz w:val="24"/>
              </w:rPr>
              <w:t>Ensisijaiseksi lisäpääomaksi (AT1) hyväksyttävät pääomainstrumentit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51 artiklan a alakohta, 52, 53 ja 54 artikla, 56 artiklan a alakohta ja 57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tab/>
            </w:r>
            <w:r>
              <w:rPr>
                <w:rStyle w:val="InstructionsTabelleberschrift"/>
                <w:rFonts w:ascii="Times New Roman" w:hAnsi="Times New Roman"/>
                <w:sz w:val="24"/>
              </w:rPr>
              <w:t>Kokonaan maksetut, suoraan liikkeeseen lasketut pääomainstrumentit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51 artiklan a alakohta ja 52, 53 ja 54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ylikurssirahastoa.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tab/>
            </w:r>
            <w:r>
              <w:rPr>
                <w:rStyle w:val="InstructionsTabelleberschrift"/>
                <w:rFonts w:ascii="Times New Roman" w:hAnsi="Times New Roman"/>
                <w:sz w:val="24"/>
              </w:rPr>
              <w:t>Lisätietoerä: ei-hyväksyttävät pääomainstrumentit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Vakavaraisuusasetuksen 52 artiklan 1 kohdan c, e ja f alakohta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Alakohdissa säädetyt edellytykset kuvastavat erilaisia pääomatilanteita, jotka voivat muuttua, minkä vuoksi tässä ilmoitettava määrä voi olla hyväksyttävä myöhempien kausien aikana.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ylikurssirahastoa.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tab/>
            </w:r>
            <w:r>
              <w:rPr>
                <w:rStyle w:val="InstructionsTabelleberschrift"/>
                <w:rFonts w:ascii="Times New Roman" w:hAnsi="Times New Roman"/>
                <w:sz w:val="24"/>
              </w:rPr>
              <w:t>Ylikurssirahasto</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51 artiklan b alakohta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Ylikurssirahastolla tarkoitetaan samaa kuin sovellettavassa tilinpäätössäännöstössä.</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kohdassa ilmoitettava määrä on ”kokonaan maksettuihin, suoraan liikkeeseen laskettuihin pääomainstrumentteihin” liittyvä osa.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tab/>
            </w:r>
            <w:r>
              <w:rPr>
                <w:rStyle w:val="InstructionsTabelleberschrift"/>
                <w:rFonts w:ascii="Times New Roman" w:hAnsi="Times New Roman"/>
                <w:sz w:val="24"/>
              </w:rPr>
              <w:t>(-) Omat ensisijaisen lisäpääoman (AT1) instrumentit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52 artiklan 1 kohdan b alakohta, 56 artiklan a alakohta ja 57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Näillä tarkoitetaan omia ensisijaisen lisäpääoman (AT1) instrumentteja, jotka ovat raportoivan laitoksen tai ryhmän hallussa raportointipäivänä. Tätä erää koskevat vakavaraisuusasetuksen 57 artiklassa säädetyt poikkeukset.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”Ei-hyväksyttävät pääomainstrumentit” sisällytettäviä osakkeiden omistusosuuksia ei ilmoiteta tällä rivillä.</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omiin osakkeisiin liittyvä ylikurssirahasto.</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Kohdat 1.1.2.1.4–1.1.2.1.4.3 eivät sisällä tosiasiallisia tai ehdollisia omien ydinpääoman (CET1) instrumenttien ostovelvoitteita. Tosiasialliset tai ehdolliset omien ensisijaisen lisäpääoman (AT1) instrumenttien ostovelvoitteet ilmoitetaan erikseen kohdassa 1.1.2.1.5.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tab/>
            </w:r>
            <w:r>
              <w:rPr>
                <w:rStyle w:val="InstructionsTabelleberschrift"/>
                <w:rFonts w:ascii="Times New Roman" w:hAnsi="Times New Roman"/>
                <w:sz w:val="24"/>
              </w:rPr>
              <w:t>(-) Suorat ensisijaisen lisäpääoman (AT1) instrumenttien omistusosuudet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144 alakohta, 52 artiklan 1 kohdan b alakohta, 56 artiklan a alakohta ja 57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kohtaan 1.1.2.1.1 kuuluvia ensisijaisen lisäpääoman (AT1) instrumentteja, jotka ovat konsolidoidun ryhmän laitosten hallussa.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tab/>
            </w:r>
            <w:r>
              <w:rPr>
                <w:rStyle w:val="InstructionsTabelleberschrift"/>
                <w:rFonts w:ascii="Times New Roman" w:hAnsi="Times New Roman"/>
                <w:sz w:val="24"/>
              </w:rPr>
              <w:t>(-) Välilliset ensisijaisen lisäpääoman (AT1) instrumenttien omistusosuudet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52 artiklan 1 kohdan b alakohdan ii alakohta, 56 artiklan a alakohta ja 57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487A02">
            <w:pPr>
              <w:pStyle w:val="InstructionsText"/>
            </w:pPr>
            <w:r>
              <w:rPr>
                <w:rStyle w:val="InstructionsTabelleberschrift"/>
                <w:rFonts w:ascii="Times New Roman" w:hAnsi="Times New Roman"/>
                <w:sz w:val="24"/>
              </w:rPr>
              <w:t>1.1.2.1.4.3</w:t>
            </w:r>
            <w:r>
              <w:tab/>
            </w:r>
            <w:r>
              <w:rPr>
                <w:rStyle w:val="InstructionsTabelleberschrift"/>
                <w:rFonts w:ascii="Times New Roman" w:hAnsi="Times New Roman"/>
                <w:sz w:val="24"/>
              </w:rPr>
              <w:t>(-) Synteettiset ensisijaisen lisäpääoman (AT1) instrumenttien omistusosuudet</w:t>
            </w:r>
          </w:p>
          <w:p w:rsidR="0022315F" w:rsidRPr="00661595" w:rsidRDefault="0022315F" w:rsidP="00487A02">
            <w:pPr>
              <w:pStyle w:val="InstructionsText"/>
              <w:rPr>
                <w:rStyle w:val="InstructionsTabelleberschrift"/>
                <w:rFonts w:ascii="Times New Roman" w:hAnsi="Times New Roman"/>
                <w:b w:val="0"/>
                <w:bCs w:val="0"/>
                <w:sz w:val="24"/>
                <w:u w:val="none"/>
              </w:rPr>
            </w:pPr>
            <w:r>
              <w:t>Vakavaraisuusasetuksen 4 artiklan 1 kohdan 126 alakohta, 52 artiklan 1 kohdan b alakohta, 56 artiklan a alakohta ja 57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0622</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tab/>
            </w:r>
            <w:r>
              <w:rPr>
                <w:rStyle w:val="InstructionsTabelleberschrift"/>
                <w:rFonts w:ascii="Times New Roman" w:hAnsi="Times New Roman"/>
                <w:sz w:val="24"/>
              </w:rPr>
              <w:t>(-) Tosiasialliset tai ehdolliset velvoitteet ostaa omat ensisijaisen lisäpääoman (AT1) instrumentit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56 artiklan a alakohta ja 57 artikla</w:t>
            </w:r>
          </w:p>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Vakavaraisuusasetuksen 56 artiklan a alakohdan mukaan ”</w:t>
            </w:r>
            <w:r>
              <w:t>omat ensisijaisen lisäpääoman (AT1) instrumentit, jotka laitos voi joutua ostamaan voimassa olevien sopimusvelvoitteiden vuoksi”, on vähennettävä.</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tab/>
            </w:r>
            <w:r>
              <w:rPr>
                <w:rStyle w:val="InstructionsTabelleberschrift"/>
                <w:rFonts w:ascii="Times New Roman" w:hAnsi="Times New Roman"/>
                <w:sz w:val="24"/>
              </w:rPr>
              <w:t>Määräajaksi vapautetuista ensisijaisen lisäpääoman (AT1) instrumenteista aiheutuvat siirtymäkauden oikaisut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483 artiklan 4 ja 5 kohta, 484–487 artikla sekä 489 ja 491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sisällytetään niiden pääomainstrumenttien määrä, jotka on siirtymäkauden aikana vapautettu uusista säännöksistä ensisijaisena lisäpääomana (AT1). Ilmoitettava määrä saadaan suoraan CA5-lomakkeesta.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tab/>
            </w:r>
            <w:r>
              <w:rPr>
                <w:rStyle w:val="InstructionsTabelleberschrift"/>
                <w:rFonts w:ascii="Times New Roman" w:hAnsi="Times New Roman"/>
                <w:sz w:val="24"/>
              </w:rPr>
              <w:t>Ensisijaiseen lisäpääomaan (AT1) sisällytetyt tytäryritysten liikkeeseen laskemat instrumentit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83, 85 ja 86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tytäryritysten, ehdot täyttävän ensisijaisen pääoman (T1) kaikkien määrien summaa, joka sisältyy konsolidoituun ensisijaiseen lisäpääomaan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Erillisyhtiön liikkeeseen laskema ehdot täyttävä ensisijainen lisäpääoma (AT1) (vakavaraisuusasetuksen 83 artikla) lasketaan mukaan.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tab/>
            </w:r>
            <w:r>
              <w:rPr>
                <w:rStyle w:val="InstructionsTabelleberschrift"/>
                <w:rFonts w:ascii="Times New Roman" w:hAnsi="Times New Roman"/>
                <w:sz w:val="24"/>
              </w:rPr>
              <w:t>Ensisijaiseen lisäpääomaan (AT1) sisällytetyistä tytäryritysten liikkeeseen laskemista instrumenteista aiheutuvat siirtymäkauden oikaisut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480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niitä siirtymäsäännöksistä aiheutuvia oikaisuja, jotka kohdistuvat konsolidoituun ensisijaiseen lisäpääomaan (AT1) sisältyvään ehdot täyttävään ensisijaiseen pääomaan (T1). Tämä erä saadaan suoraan CA5-lomakkeesta.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1.1.2.5</w:t>
            </w:r>
            <w:r>
              <w:tab/>
            </w:r>
            <w:r>
              <w:rPr>
                <w:rStyle w:val="InstructionsTabelleberschrift"/>
                <w:rFonts w:ascii="Times New Roman" w:hAnsi="Times New Roman"/>
                <w:sz w:val="24"/>
              </w:rPr>
              <w:t>(-) Ensisijaisen lisäpääoman (AT1) keskinäiset ristiinomistukset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122 alakohta, 56 artiklan b alakohta ja 58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sellaisia omistusosuuksia (vakavaraisuusasetuksen 4 artiklan 1 kohdan 27 alakohdassa määriteltyjen) finanssialan yhteisöjen ensisijaisen lisäpääoman (AT1) instrumenteista, joihin liittyy keskinäinen ristiinomistus, jolla toimivaltaisen viranomaisen mielestä pyritään lisäämään keinotekoisesti laitoksen omia varoja.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laskettava pitkien bruttopositioiden perusteella, ja määrään on sisällytettävä luokkaan 1 sijoitettavat vakuutussektorin täydentävät omat varat.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tab/>
            </w:r>
            <w:r>
              <w:rPr>
                <w:rStyle w:val="InstructionsTabelleberschrift"/>
                <w:rFonts w:ascii="Times New Roman" w:hAnsi="Times New Roman"/>
                <w:sz w:val="24"/>
              </w:rPr>
              <w:t>(-) Finanssialan yhteisöjen ensisijaisen lisäpääoman (AT1) instrumentit, kun laitoksella ei ole merkittävää sijoitusta näissä yhteisöissä</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27 alakohta, 56 artiklan c alakohta ja 59, 60 ja 79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ensisijaisesta lisäpääomasta (AT1) vähennettävää osaa omistusosuuksista, jotka laitoksella on sellaisten (vakavaraisuusasetuksen 4 artiklan 1 kohdan 27 alakohdassa määriteltyjen) finanssialan yhteisöjen instrumenteista, joissa laitoksella ei ole merkittävää sijoitusta.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tab/>
            </w:r>
            <w:r>
              <w:rPr>
                <w:rStyle w:val="InstructionsTabelleberschrift"/>
                <w:rFonts w:ascii="Times New Roman" w:hAnsi="Times New Roman"/>
                <w:sz w:val="24"/>
              </w:rPr>
              <w:t>(-) Finanssialan yhteisöjen ensisijaisen lisäpääoman (AT1) instrumentit, kun laitoksella on merkittävä sijoitus näissä yhteisöissä</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27 alakohta, 56 artiklan d alakohta ja 59 ja 79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Omistusosuudet, jotka laitoksella on sellaisten (vakavaraisuusasetuksen 4 artiklan 1 kohdan 27 alakohdassa määriteltyjen) finanssialan yhteisöjen ensisijaisen lisäpääoman (AT1) instrumenteista, joissa laitoksella on merkittävä sijoitus, on vähennettävä kokonaan.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tab/>
            </w:r>
            <w:r>
              <w:rPr>
                <w:rStyle w:val="InstructionsTabelleberschrift"/>
                <w:rFonts w:ascii="Times New Roman" w:hAnsi="Times New Roman"/>
                <w:sz w:val="24"/>
              </w:rPr>
              <w:t xml:space="preserve">(-) Toissijaisen pääoman (T2) eristä tehtävät vähennykset, jotka ylittävät toissijaisen pääoman (T2)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56 artiklan e alakohta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saadaan suoraan CA1-lomakkeen kohdasta ”Toissijaisen pääoman (T2) eristä tehtävät vähennykset, jotka ylittävät toissijaisen pääoman (T2) (vähennetään ensisijaisesta lisäpääomasta (AT1))”.</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tab/>
            </w:r>
            <w:r>
              <w:rPr>
                <w:rStyle w:val="InstructionsTabelleberschrift"/>
                <w:rFonts w:ascii="Times New Roman" w:hAnsi="Times New Roman"/>
                <w:sz w:val="24"/>
              </w:rPr>
              <w:t>Muut ensisijaista lisäpääomaa (AT1) koskevat siirtymäkauden oikaisut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472, 473 a, 474, 475, 478 ja 481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siirtymäsäännöksistä aiheutuvia oikaisuja. Ilmoitettava määrä saadaan suoraan CA5-lomakkeesta.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tab/>
            </w:r>
            <w:r>
              <w:rPr>
                <w:rStyle w:val="InstructionsTabelleberschrift"/>
                <w:rFonts w:ascii="Times New Roman" w:hAnsi="Times New Roman"/>
                <w:sz w:val="24"/>
              </w:rPr>
              <w:t>Ensisijaisen lisäpääoman (AT1) eristä tehtävät vähennykset, jotka ylittävät ensisijaisen lisäpääoman (AT1) (vähennetään ydinpääomasta (CET1))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36 artiklan 1 kohdan j alakohta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Ensisijainen lisäpääoma (AT1) ei voi olla negatiivinen, mutta ensisijaisesta lisäpääomasta (AT1) tehtävät vähennykset voivat ylittää ensisijaisen lisäpääoman (AT1) sekä siihen liittyvän ylikurssirahaston määrän. Kun näin tapahtuu, ensisijainen lisäpääoma (AT1) on kirjattava nollaksi, ja vähennykset, jotka ylittävät ensisijaiseen lisäpääomaan (AT1), on tehtävä ydinpääomasta (CET1).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Tätä kohtaa käytettäessä kohtien 1.1.2.1–1.1.2.12 summa ei ole koskaan alle nolla. Jos tähän kohtaan merkitty luku on positiivinen, kohtaan 1.1.1.16 merkityn luvun oltava negatiivinen.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0744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tab/>
            </w:r>
            <w:r>
              <w:rPr>
                <w:rStyle w:val="InstructionsTabelleberschrift"/>
                <w:rFonts w:ascii="Times New Roman" w:hAnsi="Times New Roman"/>
                <w:sz w:val="24"/>
              </w:rPr>
              <w:t>(-) Vakavaraisuusasetuksen 3 artiklan nojalla tehtävät ensisijaisen lisäpääoman (AT1) lisävähennykset</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3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tab/>
            </w:r>
            <w:r>
              <w:rPr>
                <w:rStyle w:val="InstructionsTabelleberschrift"/>
                <w:rFonts w:ascii="Times New Roman" w:hAnsi="Times New Roman"/>
                <w:sz w:val="24"/>
              </w:rPr>
              <w:t>Muut ensisijaisen lisäpääoman (AT1) osatekijät tai vähennykset</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Tämä rivi on luotu yksinomaan raportoinnin joustavoimiseksi. Riviä käytetään vain niissä harvinaisissa tilanteissa, joissa ei ole tehty lopullista päätöstä tiettyjen pääomaerien/-vähennysten ilmoittamisesta tässä CA1-lomakkeessa. Näin ollen tätä riviä käytetään vain silloin, kun ensisijaisen lisäpääoman (AT1) osatekijää tai ensisijaisen lisäpääoman (AT1) osatekijän vähennystä ei voida kirjata jollekin riveistä 530–744.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Tätä riviä ei saa käyttää siihen, että vakavaraisuussuhdelukujen laskentaan otetaan mukaan vakavaraisuusasetuksen soveltamisalaan kuulumattomia pääomaeriä/-vähennyksiä (kuten vakavaraisuusasetuksen soveltamisalan kuulumattomia kansallisia pääomaeriä/-vähennyksiä).</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TOISSIJAINEN PÄÄOMA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71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tab/>
            </w:r>
            <w:r>
              <w:rPr>
                <w:rStyle w:val="InstructionsTabelleberschrift"/>
                <w:rFonts w:ascii="Times New Roman" w:hAnsi="Times New Roman"/>
                <w:sz w:val="24"/>
              </w:rPr>
              <w:t>Toissijaiseksi pääomaksi (T2) hyväksyttävät pääomainstrumentit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62 artiklan a alakohta, 63–65 artikla, 66 artiklan a alakohta ja 67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Kokonaan maksetut, suoraan liikkeeseen lasketut pääomainstrumentit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62 artiklan a alakohta ja 63 ja 65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Ilmoitettavaan määrään ei sisällytetä instrumentteihin liittyvää ylikurssirahastoa.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Pääomainstrumentteihin voi kuulua pääomaa tai velkoja sekä edellytykset täyttäviä etuoikeudeltaan huonompia lainoja.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tab/>
            </w:r>
            <w:r>
              <w:rPr>
                <w:rStyle w:val="InstructionsTabelleberschrift"/>
                <w:rFonts w:ascii="Times New Roman" w:hAnsi="Times New Roman"/>
                <w:sz w:val="24"/>
              </w:rPr>
              <w:t>Lisätietoerä: ei-hyväksyttävät pääomainstrumentit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63 artiklan c, e ja f alakohta ja 64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Alakohdissa säädetyt edellytykset kuvastavat erilaisia pääomatilanteita, jotka voivat muuttua, minkä vuoksi tässä ilmoitettava määrä voi olla hyväksyttävä myöhempien kausien aikana.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ei sisällytetä instrumentteihin liittyvää ylikurssirahastoa.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Pääomainstrumentteihin voi kuulua pääomaa tai velkoja sekä etuoikeudeltaan huonompia lainoja.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tab/>
            </w:r>
            <w:r>
              <w:rPr>
                <w:rStyle w:val="InstructionsTabelleberschrift"/>
                <w:rFonts w:ascii="Times New Roman" w:hAnsi="Times New Roman"/>
                <w:sz w:val="24"/>
              </w:rPr>
              <w:t>Ylikurssirahasto</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62 artiklan b alakohta ja 65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Ylikurssirahastolla tarkoitetaan samaa kuin sovellettavassa tilinpäätössäännöstössä.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Tässä kohdassa ilmoitettava määrä on ”kokonaan maksettuihin, suoraan liikkeeseen laskettuihin pääomainstrumentteihin” liittyvä osa.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tab/>
            </w:r>
            <w:r>
              <w:rPr>
                <w:rStyle w:val="InstructionsTabelleberschrift"/>
                <w:rFonts w:ascii="Times New Roman" w:hAnsi="Times New Roman"/>
                <w:sz w:val="24"/>
              </w:rPr>
              <w:t>(-) Omat toissijaisen pääoman (T2) instrumentit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63 artiklan b alakohdan i alakohta, 66 artiklan a alakohta ja 67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Näillä tarkoitetaan omia toissijaisen pääoman (T2) instrumentteja, jotka ovat raportoivan laitoksen tai ryhmän hallussa raportointipäivänä. Tätä erää koskevat vakavaraisuusasetuksen 67 artiklassa säädetyt poikkeukset.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Kohtaan ”Ei-hyväksyttävät pääomainstrumentit” sisällytettäviä osakkeiden omistusosuuksia ei ilmoiteta tällä rivillä.</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Ilmoitettavaan määrään on sisällytettävä omiin osakkeisiin liittyvä ylikurssirahasto.</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Erät 1.2.1.4–1.2.1.4.3 eivät sisällä tosiasiallisia tai ehdollisia omien toissijaisen pääoman (T2) instrumenttien ostovelvoitteita. Tosiasialliset tai ehdolliset omien toissijaisen pääoman (T2) instrumenttien ostovelvoitteet ilmoitetaan erikseen kohdassa 1.2.1.5.</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tab/>
            </w:r>
            <w:r>
              <w:rPr>
                <w:rStyle w:val="InstructionsTabelleberschrift"/>
                <w:rFonts w:ascii="Times New Roman" w:hAnsi="Times New Roman"/>
                <w:sz w:val="24"/>
              </w:rPr>
              <w:t>(-) Suorat toissijaisen pääoman (T2) instrumenttien omistusosuudet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63 artiklan b alakohta, 66 artiklan a alakohta ja 67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kohtaan 1.2.1.1 kuuluvia toissijaisen pääoman (T2) instrumentteja, jotka ovat konsolidoidun ryhmän laitosten hallussa. </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tab/>
            </w:r>
            <w:r>
              <w:rPr>
                <w:rStyle w:val="InstructionsTabelleberschrift"/>
                <w:rFonts w:ascii="Times New Roman" w:hAnsi="Times New Roman"/>
                <w:sz w:val="24"/>
              </w:rPr>
              <w:t>(-) Välilliset toissijaisen pääoman (T2) instrumenttien omistusosuudet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114 alakohta, 63 artiklan b alakohta, 66 artiklan a alakohta ja 67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tab/>
            </w:r>
            <w:r>
              <w:rPr>
                <w:rStyle w:val="InstructionsTabelleberschrift"/>
                <w:rFonts w:ascii="Times New Roman" w:hAnsi="Times New Roman"/>
                <w:sz w:val="24"/>
              </w:rPr>
              <w:t>(-) Synteettiset toissijaisen pääoman (T2) instrumenttien omistusosuudet</w:t>
            </w:r>
          </w:p>
          <w:p w:rsidR="0022315F" w:rsidRPr="00661595" w:rsidRDefault="0022315F"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Vakavaraisuusasetuksen 4 artiklan 1 kohdan 126 alakohta, 63 artiklan b alakohta, 66 artiklan a alakohta ja 67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487A0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tab/>
            </w:r>
            <w:r>
              <w:rPr>
                <w:rStyle w:val="InstructionsTabelleberschrift"/>
                <w:rFonts w:ascii="Times New Roman" w:hAnsi="Times New Roman"/>
                <w:sz w:val="24"/>
              </w:rPr>
              <w:t>(-) Tosiasialliset tai ehdolliset velvoitteet ostaa omat toissijaisen pääoman (T2) instrumentit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66 artiklan a alakohta ja 67 artikla</w:t>
            </w:r>
          </w:p>
          <w:p w:rsidR="0022315F" w:rsidRPr="00661595" w:rsidRDefault="0022315F"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Vakavaraisuusasetuksen 66 artiklan a alakohdan mukaan ”</w:t>
            </w:r>
            <w:r>
              <w:t>omat toissijaisen pääoman (T2) instrumentit, jotka laitos voi joutua ostamaan voimassa olevien sopimusvelvoitteiden vuoksi”, on vähennettävä.</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 xml:space="preserve">Määräajaksi vapautetuista toissijaisen pääoman (T2) instrumenteista aiheutuvat siirtymäkauden oikaisut </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483 artiklan 6 ja 7 kohta ja 484, 486, 488, 490 ja 491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Kohtaan sisällytetään niiden pääomainstrumenttien määrä, jotka on siirtymäkauden aikana vapautettu uusista säännöksistä toissijaisena pääomana (T2). Ilmoitettava määrä saadaan suoraan CA5-lomakkeesta.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0890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tab/>
            </w:r>
            <w:r>
              <w:rPr>
                <w:rStyle w:val="InstructionsTabelleberschrift"/>
                <w:rFonts w:ascii="Times New Roman" w:hAnsi="Times New Roman"/>
                <w:sz w:val="24"/>
              </w:rPr>
              <w:t>Toissijaiseen pääomaan (T2) sisällytetyt tytäryritysten liikkeeseen laskemat instrumentit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83, 87 ja 88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tytäryritysten, ehdot täyttävien omien varojen kaikkien määrien summaa, joka sisältyy konsolidoituun toissijaiseen pääomaan (T2).</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Erillisyhtiön liikkeeseen laskema ehdot täyttävä toissijainen pääoma (T2) (vakavaraisuusasetuksen 83 artikla) lasketaan mukaan.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tab/>
            </w:r>
            <w:r>
              <w:rPr>
                <w:rStyle w:val="InstructionsTabelleberschrift"/>
                <w:rFonts w:ascii="Times New Roman" w:hAnsi="Times New Roman"/>
                <w:sz w:val="24"/>
              </w:rPr>
              <w:t>Toissijaiseen pääomaan (T2) sisällytetyistä tytäryritysten liikkeeseen laskemista instrumenteista aiheutuvat siirtymäkauden oikaisut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480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niitä siirtymäsäännöksistä aiheutuvia oikaisuja, jotka kohdistuvat konsolidoituun toissijaiseen pääomaan (T2) sisältyviin ehdot täyttäviin omiin varoihin. Tämä erä saadaan suoraan CA5-lomakkeesta.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tab/>
            </w:r>
            <w:r>
              <w:rPr>
                <w:rStyle w:val="InstructionsTabelleberschrift"/>
                <w:rFonts w:ascii="Times New Roman" w:hAnsi="Times New Roman"/>
                <w:sz w:val="24"/>
              </w:rPr>
              <w:t>IRB-ylijäämä, joka ylittää hyväksyttävät odotetut tappiot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62 artiklan d alakohta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Niiden laitosten osalta, jotka laskevat riskipainotetut vastuuerät sisäisten luottoluokitusten menetelmän (IRB-menetelmä) mukaisesti, tämän erän on sisällettävä toissijaiseksi pääomaksi (T2) hyväksyttävät positiiviset määrät, jotka syntyvät varausten ja odotettujen tappioiden välisestä vertailusta.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tab/>
            </w:r>
            <w:r>
              <w:rPr>
                <w:rStyle w:val="InstructionsTabelleberschrift"/>
                <w:rFonts w:ascii="Times New Roman" w:hAnsi="Times New Roman"/>
                <w:sz w:val="24"/>
              </w:rPr>
              <w:t>Yleiset luottoriskioikaisut (standardimenetelmä)</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62 artiklan c alakohta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Niiden laitosten osalta, jotka laskevat riskipainotetut vastuuerät standardimenetelmän mukaisesti, tämän erän on sisällettävä toissijaiseksi pääomaksi (T2) hyväksyttävät yleiset luottoriskioikaisut.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tab/>
            </w:r>
            <w:r>
              <w:rPr>
                <w:rStyle w:val="InstructionsTabelleberschrift"/>
                <w:rFonts w:ascii="Times New Roman" w:hAnsi="Times New Roman"/>
                <w:sz w:val="24"/>
              </w:rPr>
              <w:t>(-) Toissijaisen pääoman (T2) keskinäiset ristiinomistukset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122 alakohta, 66 artiklan b alakohta ja 68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sellaisia omistusosuuksia (vakavaraisuusasetuksen 4 artiklan 1 kohdan 27 alakohdassa määriteltyjen) finanssialan yhteisöjen toissijaisen pääoman (T2) instrumenteista, joihin liittyy keskinäinen ristiinomistus, jolla toimivaltaisen viranomaisen mielestä pyritään lisäämään keinotekoisesti laitoksen omia varoja.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Ilmoitettava määrä on laskettava pitkien bruttopositioiden perusteella, ja määrään on sisällytettävä luokkaan 2 ja luokkaan 3 sijoitettavat vakuutussektorin omat varat.</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1.2.8</w:t>
            </w:r>
            <w:r>
              <w:tab/>
            </w:r>
            <w:r>
              <w:rPr>
                <w:rStyle w:val="InstructionsTabelleberschrift"/>
                <w:rFonts w:ascii="Times New Roman" w:hAnsi="Times New Roman"/>
                <w:sz w:val="24"/>
              </w:rPr>
              <w:t>(-) Finanssialan yhteisöjen toissijaisen pääoman (T2) instrumentit, kun laitoksella ei ole merkittävää sijoitusta näissä yhteisöissä</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Vakavaraisuusasetuksen 4 artiklan 1 kohdan 27 alakohta, 66 artiklan c alakohta, 68–70 artikla ja 79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ensisijaisesta lisäpääomasta (T2) vähennettävää osaa omistusosuuksista, jotka laitoksella on sellaisten (vakavaraisuusasetuksen 4 artiklan 1 kohdan 27 alakohdassa määriteltyjen) finanssialan yhteisöjen instrumenteista, joissa laitoksella ei ole merkittävää sijoitusta.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0950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tab/>
            </w:r>
            <w:r>
              <w:rPr>
                <w:rStyle w:val="InstructionsTabelleberschrift"/>
                <w:rFonts w:ascii="Times New Roman" w:hAnsi="Times New Roman"/>
                <w:sz w:val="24"/>
              </w:rPr>
              <w:t>(-) Finanssialan yhteisöjen toissijaisen pääoman (T2) instrumentit, kun laitoksella on merkittävä sijoitus näissä yhteisöissä</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 artiklan 1 kohdan 27 alakohta, 66 artiklan d alakohta ja 68, 69 ja 79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Omistusosuudet, jotka laitoksella on sellaisten (vakavaraisuusasetuksen 4 artiklan 1 kohdan 27 alakohdassa määriteltyjen) finanssialan yhteisöjen toissijaisen pääoman (T2) instrumenteista, joissa laitoksella on merkittävä sijoitus, on vähennettävä kokonaan.</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tab/>
            </w:r>
            <w:r>
              <w:rPr>
                <w:rStyle w:val="InstructionsTabelleberschrift"/>
                <w:rFonts w:ascii="Times New Roman" w:hAnsi="Times New Roman"/>
                <w:sz w:val="24"/>
              </w:rPr>
              <w:t>(-) Hyväksyttävien velkojen eristä tehtyjen vähennysten määrä, joka ylittää hyväksyttävät velkojen erät</w:t>
            </w:r>
          </w:p>
          <w:p w:rsidR="0022315F" w:rsidRPr="00661595" w:rsidRDefault="0022315F"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Vakavaraisuusasetuksen 66 artiklan e alakohta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tab/>
            </w:r>
            <w:r>
              <w:rPr>
                <w:rStyle w:val="InstructionsTabelleberschrift"/>
                <w:rFonts w:ascii="Times New Roman" w:hAnsi="Times New Roman"/>
                <w:sz w:val="24"/>
              </w:rPr>
              <w:t>Muut toissijaista pääomaa (T2) koskevat siirtymäkauden oikaisut</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472, 473 a, 476, 477, 478 ja 481 artikla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Tässä tarkoitetaan siirtymäsäännöksistä aiheutuvia oikaisuja. Ilmoitettava määrä saadaan suoraan CA5-lomakkeesta.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rsidR="0022315F" w:rsidRPr="00661595" w:rsidRDefault="0022315F"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tab/>
            </w:r>
            <w:r>
              <w:rPr>
                <w:rStyle w:val="InstructionsTabelleberschrift"/>
                <w:rFonts w:ascii="Times New Roman" w:hAnsi="Times New Roman"/>
                <w:sz w:val="24"/>
              </w:rPr>
              <w:t>Toissijaisen pääoman (T2) eristä tehtävät vähennykset, jotka ylittävät toissijaisen pääoman (T2) (vähennetään ensisijaisesta lisäpääomasta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56 artiklan e alakohta</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Toissijainen pääoma (T2) ei voi olla negatiivinen, mutta toissijaisesta pääomasta (T2) tehtävät vähennykset voivat ylittää toissijaisen pääoman (T2) sekä siihen liittyvän ylikurssirahaston määrän. Kun näin tapahtuu, toissijainen pääoma (T2) on kirjattava nollaksi, ja vähennykset, jotka ylittävät toissijaisen pääoman (T2), on tehtävä ensisijaisesta lisäpääomasta (AT1).</w:t>
            </w:r>
          </w:p>
          <w:p w:rsidR="0022315F" w:rsidRPr="00661595" w:rsidRDefault="0022315F"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Tätä kohtaa käytettäessä kohtien 1.2.1–1.2.13 summa ei ole koskaan alle nolla. Jos tähän kohtaan merkitty luku on positiivinen, kohtaan 1.1.2.8 merkityn luvun oltava negatiivinen.</w:t>
            </w:r>
          </w:p>
        </w:tc>
      </w:tr>
      <w:tr w:rsidR="0022315F" w:rsidRPr="00661595" w:rsidTr="00D731E3">
        <w:tc>
          <w:tcPr>
            <w:tcW w:w="1129" w:type="dxa"/>
          </w:tcPr>
          <w:p w:rsidR="0022315F" w:rsidRPr="00661595" w:rsidDel="00BD687C"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tab/>
            </w:r>
            <w:r>
              <w:rPr>
                <w:rStyle w:val="InstructionsTabelleberschrift"/>
                <w:rFonts w:ascii="Times New Roman" w:hAnsi="Times New Roman"/>
                <w:sz w:val="24"/>
              </w:rPr>
              <w:t>(-) Vakavaraisuusasetuksen 3 artiklan nojalla tehtävät toissijaisen pääoman (T2) lisävähennykset</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3 artikla</w:t>
            </w:r>
          </w:p>
        </w:tc>
      </w:tr>
      <w:tr w:rsidR="0022315F" w:rsidRPr="00661595" w:rsidTr="00D731E3">
        <w:tc>
          <w:tcPr>
            <w:tcW w:w="1129" w:type="dxa"/>
          </w:tcPr>
          <w:p w:rsidR="0022315F"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tab/>
            </w:r>
            <w:r>
              <w:rPr>
                <w:rStyle w:val="InstructionsTabelleberschrift"/>
                <w:rFonts w:ascii="Times New Roman" w:hAnsi="Times New Roman"/>
                <w:sz w:val="24"/>
              </w:rPr>
              <w:t xml:space="preserve">Muut toissijaisen pääoman (T2) osatekijät tai vähennykset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Tämä rivi on luotu yksinomaan raportoinnin joustavoimiseksi. Riviä käytetään vain niissä harvinaisissa tilanteissa, joissa ei ole tehty lopullista päätöstä tiettyjen pääomaerien/-vähennysten ilmoittamisesta tässä CA1-lomakkeessa. Näin ollen tätä riviä käytetään vain silloin, kun toissijaisen </w:t>
            </w:r>
            <w:r>
              <w:rPr>
                <w:rStyle w:val="InstructionsTabelleberschrift"/>
                <w:rFonts w:ascii="Times New Roman" w:hAnsi="Times New Roman"/>
                <w:b w:val="0"/>
                <w:sz w:val="24"/>
                <w:u w:val="none"/>
              </w:rPr>
              <w:lastRenderedPageBreak/>
              <w:t xml:space="preserve">pääoman (T2) osatekijää tai toissijaisen pääoman (T2) osatekijästä tehtävää vähennystä ei voida kirjata jollekin riveistä 750–974. </w:t>
            </w:r>
          </w:p>
          <w:p w:rsidR="0022315F" w:rsidRPr="00661595" w:rsidRDefault="0022315F"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Tätä riviä ei saa käyttää siihen, että vakavaraisuussuhdelukujen laskentaan otetaan mukaan vakavaraisuusasetuksen soveltamisalaan kuulumattomia pääomaeriä/-vähennyksiä (kuten vakavaraisuusasetuksen soveltamisalan kuulumattomia kansallisia pääomaeriä/-vähennyksiä).</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1" w:name="_Toc473560875"/>
      <w:bookmarkStart w:id="42" w:name="_Toc308175823"/>
      <w:bookmarkStart w:id="43" w:name="_Toc360188327"/>
      <w:bookmarkStart w:id="44" w:name="_Toc58840875"/>
      <w:r>
        <w:rPr>
          <w:rFonts w:ascii="Times New Roman" w:hAnsi="Times New Roman"/>
          <w:sz w:val="24"/>
          <w:u w:val="none"/>
        </w:rPr>
        <w:t>1.3</w:t>
      </w:r>
      <w:r>
        <w:tab/>
      </w:r>
      <w:r>
        <w:rPr>
          <w:rFonts w:ascii="Times New Roman" w:hAnsi="Times New Roman"/>
          <w:sz w:val="24"/>
        </w:rPr>
        <w:t>C 02.00 – OMIEN VAROJEN VAATIMUKSET (CA2)</w:t>
      </w:r>
      <w:bookmarkEnd w:id="41"/>
      <w:bookmarkEnd w:id="44"/>
      <w:r>
        <w:rPr>
          <w:rFonts w:ascii="Times New Roman" w:hAnsi="Times New Roman"/>
          <w:sz w:val="24"/>
        </w:rPr>
        <w:t xml:space="preserve"> </w:t>
      </w:r>
      <w:bookmarkEnd w:id="42"/>
      <w:bookmarkEnd w:id="43"/>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45" w:name="_Toc310414970"/>
      <w:bookmarkStart w:id="46" w:name="_Toc360188328"/>
      <w:bookmarkStart w:id="47" w:name="_Toc473560876"/>
      <w:bookmarkStart w:id="48" w:name="_Toc58840876"/>
      <w:r>
        <w:rPr>
          <w:rFonts w:ascii="Times New Roman" w:hAnsi="Times New Roman"/>
          <w:sz w:val="24"/>
          <w:u w:val="none"/>
        </w:rPr>
        <w:t>1.3.1</w:t>
      </w:r>
      <w:r>
        <w:tab/>
      </w:r>
      <w:bookmarkStart w:id="49" w:name="_Toc308175824"/>
      <w:r>
        <w:rPr>
          <w:rFonts w:ascii="Times New Roman" w:hAnsi="Times New Roman"/>
          <w:sz w:val="24"/>
        </w:rPr>
        <w:t>Positiokohtaiset ohjeet</w:t>
      </w:r>
      <w:bookmarkEnd w:id="49"/>
      <w:bookmarkEnd w:id="45"/>
      <w:bookmarkEnd w:id="46"/>
      <w:bookmarkEnd w:id="47"/>
      <w:bookmarkEnd w:id="48"/>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487A02">
            <w:pPr>
              <w:pStyle w:val="InstructionsText"/>
            </w:pPr>
            <w:r>
              <w:t>Rivi</w:t>
            </w:r>
          </w:p>
        </w:tc>
        <w:tc>
          <w:tcPr>
            <w:tcW w:w="7274" w:type="dxa"/>
            <w:shd w:val="clear" w:color="auto" w:fill="D9D9D9"/>
          </w:tcPr>
          <w:p w:rsidR="005643EA" w:rsidRPr="00661595" w:rsidRDefault="002648B0" w:rsidP="00487A02">
            <w:pPr>
              <w:pStyle w:val="InstructionsText"/>
            </w:pPr>
            <w:r>
              <w:t>Lainsäädäntöviittaukset ja ohjeet</w:t>
            </w:r>
          </w:p>
        </w:tc>
      </w:tr>
      <w:tr w:rsidR="002648B0" w:rsidRPr="00661595" w:rsidTr="00672D2A">
        <w:tc>
          <w:tcPr>
            <w:tcW w:w="1591" w:type="dxa"/>
          </w:tcPr>
          <w:p w:rsidR="002648B0" w:rsidRPr="00661595" w:rsidRDefault="00CF1093" w:rsidP="00487A02">
            <w:pPr>
              <w:pStyle w:val="InstructionsText"/>
            </w:pPr>
            <w:r>
              <w:t>0010</w:t>
            </w:r>
          </w:p>
        </w:tc>
        <w:tc>
          <w:tcPr>
            <w:tcW w:w="7274"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KOKONAISRISKIN MÄÄRÄ</w:t>
            </w:r>
          </w:p>
          <w:p w:rsidR="002648B0" w:rsidRPr="00661595" w:rsidRDefault="002648B0" w:rsidP="00487A02">
            <w:pPr>
              <w:pStyle w:val="InstructionsText"/>
            </w:pPr>
            <w:r>
              <w:t>Vakavaraisuusasetuksen 92 artiklan 3 kohta ja 95, 96 ja 98 artikla</w:t>
            </w:r>
          </w:p>
        </w:tc>
      </w:tr>
      <w:tr w:rsidR="002648B0" w:rsidRPr="00661595" w:rsidTr="00672D2A">
        <w:tc>
          <w:tcPr>
            <w:tcW w:w="1591" w:type="dxa"/>
          </w:tcPr>
          <w:p w:rsidR="002648B0" w:rsidRPr="00661595" w:rsidRDefault="00CF1093" w:rsidP="00487A02">
            <w:pPr>
              <w:pStyle w:val="InstructionsText"/>
            </w:pPr>
            <w:r>
              <w:t>0020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Josta: vakavaraisuusasetuksen 95 artiklan 2 kohdassa ja 98 artiklassa tarkoitettujen sijoituspalveluyritysten osuus</w:t>
            </w:r>
          </w:p>
          <w:p w:rsidR="005643EA" w:rsidRPr="00661595" w:rsidRDefault="002648B0" w:rsidP="00487A02">
            <w:pPr>
              <w:pStyle w:val="InstructionsText"/>
            </w:pPr>
            <w:r>
              <w:t xml:space="preserve">Tämä kohta koskee sijoituspalveluyrityksiä, jotka kuuluvat vakavaraisuusasetuksen 95 artiklan </w:t>
            </w:r>
            <w:r>
              <w:rPr>
                <w:rStyle w:val="FormatvorlageInstructionsTabelleText"/>
                <w:rFonts w:ascii="Times New Roman" w:hAnsi="Times New Roman"/>
                <w:sz w:val="24"/>
              </w:rPr>
              <w:t>2 kohdan</w:t>
            </w:r>
            <w:r>
              <w:t xml:space="preserve"> ja 98 artiklan soveltamisalaan.</w:t>
            </w:r>
          </w:p>
        </w:tc>
      </w:tr>
      <w:tr w:rsidR="002648B0" w:rsidRPr="00661595" w:rsidTr="00672D2A">
        <w:tc>
          <w:tcPr>
            <w:tcW w:w="1591" w:type="dxa"/>
          </w:tcPr>
          <w:p w:rsidR="002648B0" w:rsidRPr="00661595" w:rsidRDefault="00CF1093" w:rsidP="00487A02">
            <w:pPr>
              <w:pStyle w:val="InstructionsText"/>
            </w:pPr>
            <w:r>
              <w:t>0030</w:t>
            </w:r>
          </w:p>
        </w:tc>
        <w:tc>
          <w:tcPr>
            <w:tcW w:w="7274"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Josta: vakavaraisuusasetuksen 96 artiklan 2 kohdassa ja 97 artiklassa tarkoitettujen sijoituspalveluyritysten osuus</w:t>
            </w:r>
          </w:p>
          <w:p w:rsidR="005643EA" w:rsidRPr="00661595" w:rsidRDefault="002648B0" w:rsidP="00487A02">
            <w:pPr>
              <w:pStyle w:val="InstructionsText"/>
            </w:pPr>
            <w:r>
              <w:t xml:space="preserve">Tämä kohta koskee sijoituspalveluyrityksiä, jotka kuuluvat vakavaraisuusasetuksen 96 artiklan </w:t>
            </w:r>
            <w:r>
              <w:rPr>
                <w:rStyle w:val="FormatvorlageInstructionsTabelleText"/>
                <w:rFonts w:ascii="Times New Roman" w:hAnsi="Times New Roman"/>
                <w:sz w:val="24"/>
              </w:rPr>
              <w:t>2 kohdan</w:t>
            </w:r>
            <w:r>
              <w:t xml:space="preserve"> ja 97 artiklan soveltamisalaan.</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LUOTTO-, VASTAPUOLI- JA LAIMENTUMISRISKIEN SEKÄ LUOTTOKAUPAN SELVITYSRISKIN RISKIPAINOTETUT VASTUUERÄT</w:t>
            </w:r>
          </w:p>
          <w:p w:rsidR="005643EA" w:rsidRPr="00661595" w:rsidRDefault="002C66A4"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92 artiklan 3 kohdan a ja f alakohta</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Standardimenetelmä (SA)</w:t>
            </w:r>
          </w:p>
          <w:p w:rsidR="002648B0"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CR SA -lomaketta ja SEC SA -lomaketta sovelletaan vastuiden yhteismäärän tasolla.</w:t>
            </w:r>
          </w:p>
        </w:tc>
      </w:tr>
      <w:tr w:rsidR="00802958" w:rsidRPr="00661595" w:rsidTr="00672D2A">
        <w:tc>
          <w:tcPr>
            <w:tcW w:w="1591" w:type="dxa"/>
          </w:tcPr>
          <w:p w:rsidR="00802958"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tab/>
            </w:r>
            <w:r>
              <w:rPr>
                <w:rStyle w:val="InstructionsTabelleberschrift"/>
                <w:rFonts w:ascii="Times New Roman" w:hAnsi="Times New Roman"/>
                <w:sz w:val="24"/>
              </w:rPr>
              <w:t>Josta: vakavaraisuusasetuksen 124 artiklaan perustuvat tiukemmat vakavaraisuusvaatimukset</w:t>
            </w:r>
          </w:p>
          <w:p w:rsidR="00802958" w:rsidRPr="00661595" w:rsidRDefault="004852B9" w:rsidP="00487A02">
            <w:pPr>
              <w:pStyle w:val="InstructionsText"/>
              <w:rPr>
                <w:rStyle w:val="InstructionsTabelleberschrift"/>
                <w:rFonts w:ascii="Times New Roman" w:hAnsi="Times New Roman"/>
                <w:sz w:val="24"/>
              </w:rPr>
            </w:pPr>
            <w:r>
              <w:t>Laitosten on ilmoitettava ylimääräiset riskin määrät, jotka ovat tarpeen laitoksille EPV:n kuulemisen jälkeen ilmoitettujen vakavaraisuusasetuksen 124 artiklan 2 ja 5 kohdan mukaisten tiukempien vakavaraisuusvaatimusten noudattamiseksi.</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rsidR="00C44421" w:rsidRPr="00661595" w:rsidRDefault="00C4442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tab/>
            </w:r>
            <w:r>
              <w:rPr>
                <w:rStyle w:val="InstructionsTabelleberschrift"/>
                <w:rFonts w:ascii="Times New Roman" w:hAnsi="Times New Roman"/>
                <w:sz w:val="24"/>
              </w:rPr>
              <w:t>Standardimenetelmän mukaiset vastuuryhmät pois lukien arvopaperistamispositiot</w:t>
            </w:r>
          </w:p>
          <w:p w:rsidR="002648B0" w:rsidRPr="00661595" w:rsidRDefault="002648B0"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CR SA -lomaketta sovelletaan vastuiden yhteismäärän tasolla. Standardimenetelmän mukaiset vastuuryhmät ovat </w:t>
            </w:r>
            <w:r>
              <w:rPr>
                <w:rStyle w:val="InstructionsTabelleberschrift"/>
                <w:rFonts w:ascii="Times New Roman" w:hAnsi="Times New Roman"/>
                <w:b w:val="0"/>
                <w:sz w:val="24"/>
                <w:u w:val="none"/>
              </w:rPr>
              <w:t>samat kuin</w:t>
            </w:r>
            <w:r>
              <w:rPr>
                <w:rStyle w:val="FormatvorlageInstructionsTabelleText"/>
                <w:rFonts w:ascii="Times New Roman" w:hAnsi="Times New Roman"/>
                <w:sz w:val="24"/>
              </w:rPr>
              <w:t xml:space="preserve"> </w:t>
            </w:r>
            <w:r>
              <w:rPr>
                <w:rStyle w:val="FormatvorlageInstructionsTabelleText"/>
                <w:rFonts w:ascii="Times New Roman" w:hAnsi="Times New Roman"/>
                <w:sz w:val="24"/>
              </w:rPr>
              <w:lastRenderedPageBreak/>
              <w:t>vakavaraisuusasetuksen 112 artiklassa, mutta niihin ei kuulu arvopaperistamispositioita.</w:t>
            </w:r>
          </w:p>
        </w:tc>
      </w:tr>
      <w:tr w:rsidR="002648B0" w:rsidRPr="00661595" w:rsidTr="00672D2A">
        <w:tc>
          <w:tcPr>
            <w:tcW w:w="1591" w:type="dxa"/>
          </w:tcPr>
          <w:p w:rsidR="002648B0"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0070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tab/>
            </w:r>
            <w:r>
              <w:rPr>
                <w:rStyle w:val="InstructionsTabelleberschrift"/>
                <w:rFonts w:ascii="Times New Roman" w:hAnsi="Times New Roman"/>
                <w:sz w:val="24"/>
              </w:rPr>
              <w:t>Valtiot ja keskuspankit</w:t>
            </w:r>
          </w:p>
          <w:p w:rsidR="00496C53" w:rsidRPr="00661595" w:rsidRDefault="00D212FE"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tab/>
            </w:r>
            <w:r>
              <w:rPr>
                <w:rStyle w:val="InstructionsTabelleberschrift"/>
                <w:rFonts w:ascii="Times New Roman" w:hAnsi="Times New Roman"/>
                <w:sz w:val="24"/>
              </w:rPr>
              <w:t>Aluehallinnot tai paikallisviranomaiset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tab/>
            </w:r>
            <w:r>
              <w:rPr>
                <w:rStyle w:val="InstructionsTabelleberschrift"/>
                <w:rFonts w:ascii="Times New Roman" w:hAnsi="Times New Roman"/>
                <w:sz w:val="24"/>
              </w:rPr>
              <w:t>Julkisyhteisöt ja julkisoikeudelliset laitokset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tab/>
            </w:r>
            <w:r>
              <w:rPr>
                <w:rStyle w:val="InstructionsTabelleberschrift"/>
                <w:rFonts w:ascii="Times New Roman" w:hAnsi="Times New Roman"/>
                <w:sz w:val="24"/>
              </w:rPr>
              <w:t>Kansainväliset kehityspankit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Ks. CR SA -lomake. </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rsidR="005643EA"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tab/>
            </w:r>
            <w:r>
              <w:rPr>
                <w:rStyle w:val="InstructionsTabelleberschrift"/>
                <w:rFonts w:ascii="Times New Roman" w:hAnsi="Times New Roman"/>
                <w:sz w:val="24"/>
              </w:rPr>
              <w:t>Kansainväliset organisaatiot</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9B627A" w:rsidTr="00672D2A">
        <w:tc>
          <w:tcPr>
            <w:tcW w:w="1591" w:type="dxa"/>
          </w:tcPr>
          <w:p w:rsidR="00783881" w:rsidRPr="00661595" w:rsidRDefault="00CF1093"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tab/>
            </w:r>
            <w:r>
              <w:rPr>
                <w:rStyle w:val="InstructionsTabelleberschrift"/>
                <w:rFonts w:ascii="Times New Roman" w:hAnsi="Times New Roman"/>
                <w:sz w:val="24"/>
              </w:rPr>
              <w:t>Laitokset</w:t>
            </w:r>
          </w:p>
          <w:p w:rsidR="002648B0" w:rsidRPr="00661595" w:rsidRDefault="00783881"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tab/>
            </w:r>
            <w:r>
              <w:rPr>
                <w:rStyle w:val="InstructionsTabelleberschrift"/>
                <w:rFonts w:ascii="Times New Roman" w:hAnsi="Times New Roman"/>
                <w:sz w:val="24"/>
              </w:rPr>
              <w:t>Yritykset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tab/>
            </w:r>
            <w:r>
              <w:rPr>
                <w:rStyle w:val="InstructionsTabelleberschrift"/>
                <w:rFonts w:ascii="Times New Roman" w:hAnsi="Times New Roman"/>
                <w:sz w:val="24"/>
              </w:rPr>
              <w:t>Vähittäisvastuut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tab/>
            </w:r>
            <w:r>
              <w:rPr>
                <w:rStyle w:val="InstructionsTabelleberschrift"/>
                <w:rFonts w:ascii="Times New Roman" w:hAnsi="Times New Roman"/>
                <w:sz w:val="24"/>
              </w:rPr>
              <w:t>Kiinteistövakuudelliset vastuut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tab/>
            </w:r>
            <w:r>
              <w:rPr>
                <w:rStyle w:val="InstructionsTabelleberschrift"/>
                <w:rFonts w:ascii="Times New Roman" w:hAnsi="Times New Roman"/>
                <w:sz w:val="24"/>
              </w:rPr>
              <w:t>Maksukyvyttömyystilassa olevat vastuut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tab/>
            </w:r>
            <w:r>
              <w:rPr>
                <w:rStyle w:val="InstructionsTabelleberschrift"/>
                <w:rFonts w:ascii="Times New Roman" w:hAnsi="Times New Roman"/>
                <w:sz w:val="24"/>
              </w:rPr>
              <w:t>Erityisen suuren riskin sisältävät erät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783881"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tab/>
            </w:r>
            <w:r>
              <w:rPr>
                <w:rStyle w:val="InstructionsTabelleberschrift"/>
                <w:rFonts w:ascii="Times New Roman" w:hAnsi="Times New Roman"/>
                <w:sz w:val="24"/>
              </w:rPr>
              <w:t>Katetut joukkolainat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tab/>
            </w:r>
            <w:r>
              <w:rPr>
                <w:rStyle w:val="InstructionsTabelleberschrift"/>
                <w:rFonts w:ascii="Times New Roman" w:hAnsi="Times New Roman"/>
                <w:sz w:val="24"/>
              </w:rPr>
              <w:t>Saamiset laitoksilta ja yrityksiltä, joista on käytettävissä lyhyen aikavälin luottoluokitus</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5643EA"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tab/>
            </w:r>
            <w:r>
              <w:rPr>
                <w:rStyle w:val="InstructionsTabelleberschrift"/>
                <w:rFonts w:ascii="Times New Roman" w:hAnsi="Times New Roman"/>
                <w:sz w:val="24"/>
              </w:rPr>
              <w:t>Yhteistä sijoitustoimintaa harjoittavat yritykset</w:t>
            </w:r>
          </w:p>
          <w:p w:rsidR="002648B0" w:rsidRPr="00661595" w:rsidRDefault="00D212FE"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tab/>
            </w:r>
            <w:r>
              <w:rPr>
                <w:rStyle w:val="InstructionsTabelleberschrift"/>
                <w:rFonts w:ascii="Times New Roman" w:hAnsi="Times New Roman"/>
                <w:sz w:val="24"/>
              </w:rPr>
              <w:t>Oman pääoman ehtoiset sijoitukset</w:t>
            </w:r>
          </w:p>
          <w:p w:rsidR="002648B0" w:rsidRPr="00661595" w:rsidRDefault="00D212FE" w:rsidP="007106FB">
            <w:pPr>
              <w:rPr>
                <w:rStyle w:val="FormatvorlageInstructionsTabelleText"/>
                <w:rFonts w:ascii="Times New Roman" w:hAnsi="Times New Roman"/>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tab/>
            </w:r>
            <w:r>
              <w:rPr>
                <w:rStyle w:val="InstructionsTabelleberschrift"/>
                <w:rFonts w:ascii="Times New Roman" w:hAnsi="Times New Roman"/>
                <w:sz w:val="24"/>
              </w:rPr>
              <w:t>Muut erät</w:t>
            </w:r>
          </w:p>
          <w:p w:rsidR="005643EA" w:rsidRPr="00661595" w:rsidRDefault="00D212FE" w:rsidP="00487A0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Ks. CR SA -lomake.</w:t>
            </w:r>
          </w:p>
        </w:tc>
      </w:tr>
      <w:tr w:rsidR="002648B0" w:rsidRPr="00661595" w:rsidTr="00672D2A">
        <w:tc>
          <w:tcPr>
            <w:tcW w:w="1591" w:type="dxa"/>
          </w:tcPr>
          <w:p w:rsidR="002648B0"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0240</w:t>
            </w:r>
          </w:p>
        </w:tc>
        <w:tc>
          <w:tcPr>
            <w:tcW w:w="7274" w:type="dxa"/>
          </w:tcPr>
          <w:p w:rsidR="005643EA" w:rsidRPr="00661595" w:rsidRDefault="002648B0" w:rsidP="00487A0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 xml:space="preserve">Sisäisten luottoluokitusten menetelmä (IRB-menetelmä)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Josta: vakavaraisuusasetuksen 164 artiklaan perustuvat tiukemmat vakavaraisuusvaatimukset</w:t>
            </w:r>
          </w:p>
          <w:p w:rsidR="00802958" w:rsidRPr="00661595" w:rsidRDefault="004852B9" w:rsidP="00F1130E">
            <w:pPr>
              <w:pStyle w:val="InstructionsText"/>
              <w:rPr>
                <w:rStyle w:val="InstructionsTabelleberschrift"/>
                <w:rFonts w:ascii="Times New Roman" w:hAnsi="Times New Roman"/>
                <w:sz w:val="24"/>
              </w:rPr>
            </w:pPr>
            <w:r>
              <w:t>Laitosten on ilmoitettava ylimääräiset riskin määrät, jotka ovat tarpeen ensin EPV:lle ja sen jälkeen laitoksille ilmoitettujen vakavaraisuusasetuksen 164 artiklan 5 ja 7 kohdan mukaisten tiukempien vakavaraisuusvaatimusten noudattamiseksi.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tab/>
            </w:r>
            <w:r>
              <w:rPr>
                <w:rStyle w:val="InstructionsTabelleberschrift"/>
                <w:rFonts w:ascii="Times New Roman" w:hAnsi="Times New Roman"/>
                <w:sz w:val="24"/>
              </w:rPr>
              <w:t>Josta: vakavaraisuusasetuksen 124 artiklaan perustuvat tiukemmat vakavaraisuusvaatimukset</w:t>
            </w:r>
          </w:p>
          <w:p w:rsidR="00802958" w:rsidRPr="00661595" w:rsidRDefault="004852B9" w:rsidP="00F1130E">
            <w:pPr>
              <w:pStyle w:val="InstructionsText"/>
              <w:rPr>
                <w:rStyle w:val="InstructionsTabelleberschrift"/>
                <w:rFonts w:ascii="Times New Roman" w:hAnsi="Times New Roman"/>
                <w:sz w:val="24"/>
              </w:rPr>
            </w:pPr>
            <w:r>
              <w:t>Laitosten on ilmoitettava ylimääräiset riskin määrät, jotka ovat tarpeen, jotta voidaan noudattaa tiukempia vakavaraisuusvaatimuksia, jotka toimivaltaiset viranomaiset ovat vahvistaneet EPV:tä kuultuaan vakavaraisuusasetuksen 124 artiklan 2 ja 5 kohdan mukaisesti ja jotka liittyvät vakavaraisuusasetuksen 125 artiklan 2 kohdan d alakohdassa ja 126 artiklan 2 kohdan d alakohdassa vahvistettuihin rajoihin, joita sovelletaan hyväksyttävään vakuuden markkina-arvoon.</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IRB-menetelmät, joita sovelletaan, kun omia LGD-estimaatteja tai CF-estimaatteja ei käytetä</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CR IRB -lomaketta sovelletaan vastuiden yhteismäärän tasolla (kun ei käytetä omia LGD- tai CF-estimaatteja).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tab/>
            </w:r>
            <w:r>
              <w:rPr>
                <w:rStyle w:val="InstructionsTabelleberschrift"/>
                <w:rFonts w:ascii="Times New Roman" w:hAnsi="Times New Roman"/>
                <w:sz w:val="24"/>
              </w:rPr>
              <w:t>Valtiot ja keskuspankit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tab/>
            </w:r>
            <w:r>
              <w:rPr>
                <w:rStyle w:val="InstructionsTabelleberschrift"/>
                <w:rFonts w:ascii="Times New Roman" w:hAnsi="Times New Roman"/>
                <w:sz w:val="24"/>
              </w:rPr>
              <w:t>Laitokset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tab/>
            </w:r>
            <w:r>
              <w:rPr>
                <w:rStyle w:val="InstructionsTabelleberschrift"/>
                <w:rFonts w:ascii="Times New Roman" w:hAnsi="Times New Roman"/>
                <w:sz w:val="24"/>
              </w:rPr>
              <w:t>Yritykset – pk-yritykset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tab/>
            </w:r>
            <w:r>
              <w:rPr>
                <w:rStyle w:val="InstructionsTabelleberschrift"/>
                <w:rFonts w:ascii="Times New Roman" w:hAnsi="Times New Roman"/>
                <w:sz w:val="24"/>
              </w:rPr>
              <w:t>Yritykset – erityisrahoitusvastuut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Ks. CR IRB -lomake.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tab/>
            </w:r>
            <w:r>
              <w:rPr>
                <w:rStyle w:val="InstructionsTabelleberschrift"/>
                <w:rFonts w:ascii="Times New Roman" w:hAnsi="Times New Roman"/>
                <w:sz w:val="24"/>
              </w:rPr>
              <w:t>Yritykset – muut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tab/>
            </w:r>
            <w:r>
              <w:rPr>
                <w:rStyle w:val="InstructionsTabelleberschrift"/>
                <w:rFonts w:ascii="Times New Roman" w:hAnsi="Times New Roman"/>
                <w:sz w:val="24"/>
              </w:rPr>
              <w:t>IRB-menetelmät, joita sovelletaan, kun omia LGD-estimaatteja ja/tai CF-estimaatteja käytetään</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CR IRB -lomaketta sovelletaan vastuiden yhteismäärän tasolla (kun käytetään omia LGD- ja/tai CF-estimaatteja).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tab/>
            </w:r>
            <w:r>
              <w:rPr>
                <w:rStyle w:val="InstructionsTabelleberschrift"/>
                <w:rFonts w:ascii="Times New Roman" w:hAnsi="Times New Roman"/>
                <w:sz w:val="24"/>
              </w:rPr>
              <w:t>Valtiot ja keskuspankit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tab/>
            </w:r>
            <w:r>
              <w:rPr>
                <w:rStyle w:val="InstructionsTabelleberschrift"/>
                <w:rFonts w:ascii="Times New Roman" w:hAnsi="Times New Roman"/>
                <w:sz w:val="24"/>
              </w:rPr>
              <w:t>Laitokset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Ks. CR IRB -lomake.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tab/>
            </w:r>
            <w:r>
              <w:rPr>
                <w:rStyle w:val="InstructionsTabelleberschrift"/>
                <w:rFonts w:ascii="Times New Roman" w:hAnsi="Times New Roman"/>
                <w:sz w:val="24"/>
              </w:rPr>
              <w:t>Yritykset – pk-yritykset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lastRenderedPageBreak/>
              <w:t>Ks. CR IRB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0350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1.1.2.2.04</w:t>
            </w:r>
            <w:r>
              <w:tab/>
            </w:r>
            <w:r>
              <w:rPr>
                <w:rStyle w:val="InstructionsTabelleberschrift"/>
                <w:rFonts w:ascii="Times New Roman" w:hAnsi="Times New Roman"/>
                <w:sz w:val="24"/>
              </w:rPr>
              <w:t>Yritykset – erityisrahoitusvastuut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tab/>
            </w:r>
            <w:r>
              <w:rPr>
                <w:rStyle w:val="InstructionsTabelleberschrift"/>
                <w:rFonts w:ascii="Times New Roman" w:hAnsi="Times New Roman"/>
                <w:sz w:val="24"/>
              </w:rPr>
              <w:t>Yritykset – muut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tab/>
            </w:r>
            <w:r>
              <w:rPr>
                <w:rStyle w:val="InstructionsTabelleberschrift"/>
                <w:rFonts w:ascii="Times New Roman" w:hAnsi="Times New Roman"/>
                <w:sz w:val="24"/>
              </w:rPr>
              <w:t>Vähittäisvastuut – kiinteistövakuudelliset (pk-yritykset)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tab/>
            </w:r>
            <w:r>
              <w:rPr>
                <w:rStyle w:val="InstructionsTabelleberschrift"/>
                <w:rFonts w:ascii="Times New Roman" w:hAnsi="Times New Roman"/>
                <w:sz w:val="24"/>
              </w:rPr>
              <w:t>Vähittäisvastuut – kiinteistövakuudelliset (muut kuin pk-yritykset)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tab/>
            </w:r>
            <w:r>
              <w:rPr>
                <w:rStyle w:val="InstructionsTabelleberschrift"/>
                <w:rFonts w:ascii="Times New Roman" w:hAnsi="Times New Roman"/>
                <w:sz w:val="24"/>
              </w:rPr>
              <w:t>Vähittäisvastuut – uudistettavat vähittäisvastuut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tab/>
            </w:r>
            <w:r>
              <w:rPr>
                <w:rStyle w:val="InstructionsTabelleberschrift"/>
                <w:rFonts w:ascii="Times New Roman" w:hAnsi="Times New Roman"/>
                <w:sz w:val="24"/>
              </w:rPr>
              <w:t>Vähittäisvastuut – muut (pk-yritykset)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tab/>
            </w:r>
            <w:r>
              <w:rPr>
                <w:rStyle w:val="InstructionsTabelleberschrift"/>
                <w:rFonts w:ascii="Times New Roman" w:hAnsi="Times New Roman"/>
                <w:sz w:val="24"/>
              </w:rPr>
              <w:t>Vähittäisvastuut – muut (muut kuin pk-yritykset)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IRB -lomake.</w:t>
            </w:r>
          </w:p>
        </w:tc>
      </w:tr>
      <w:tr w:rsidR="00802958" w:rsidRPr="00737F41"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tab/>
            </w:r>
            <w:r>
              <w:rPr>
                <w:rStyle w:val="InstructionsTabelleberschrift"/>
                <w:rFonts w:ascii="Times New Roman" w:hAnsi="Times New Roman"/>
                <w:sz w:val="24"/>
              </w:rPr>
              <w:t>Oman pääoman ehtoiset vastuut (IRB-menetelmä)</w:t>
            </w:r>
          </w:p>
          <w:p w:rsidR="00802958" w:rsidRPr="00FC40D9" w:rsidRDefault="00802958" w:rsidP="00802958">
            <w:pPr>
              <w:rPr>
                <w:rStyle w:val="FormatvorlageInstructionsTabelleText"/>
                <w:rFonts w:ascii="Times New Roman" w:hAnsi="Times New Roman"/>
                <w:sz w:val="24"/>
                <w:lang w:val="en-GB"/>
              </w:rPr>
            </w:pPr>
            <w:r w:rsidRPr="00FC40D9">
              <w:rPr>
                <w:rStyle w:val="FormatvorlageInstructionsTabelleText"/>
                <w:rFonts w:ascii="Times New Roman" w:hAnsi="Times New Roman"/>
                <w:sz w:val="24"/>
                <w:lang w:val="en-GB"/>
              </w:rPr>
              <w:t>Ks. CR EQU IRB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tab/>
            </w:r>
            <w:r>
              <w:rPr>
                <w:rStyle w:val="InstructionsTabelleberschrift"/>
                <w:rFonts w:ascii="Times New Roman" w:hAnsi="Times New Roman"/>
                <w:sz w:val="24"/>
              </w:rPr>
              <w:t>Muut luottovelvoitteisiin kuulumattomat omaisuuserät</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 xml:space="preserve">Ilmoitettava määrä on vakavaraisuusasetuksen 156 artiklan mukaisesti laskettu riskipainotettu vastuuerä.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Keskusvastapuolen maksukyvyttömyysrahaston osuuksiin liittyvän riskin määrä</w:t>
            </w:r>
          </w:p>
          <w:p w:rsidR="00802958" w:rsidRPr="00661595" w:rsidRDefault="00802958" w:rsidP="00167619">
            <w:pPr>
              <w:rPr>
                <w:rStyle w:val="FormatvorlageInstructionsTabelleText"/>
                <w:rFonts w:ascii="Times New Roman" w:hAnsi="Times New Roman"/>
                <w:sz w:val="24"/>
              </w:rPr>
            </w:pPr>
            <w:r>
              <w:rPr>
                <w:rStyle w:val="FormatvorlageInstructionsTabelleText"/>
                <w:rFonts w:ascii="Times New Roman" w:hAnsi="Times New Roman"/>
                <w:sz w:val="24"/>
              </w:rPr>
              <w:t>Vakavaraisuusasetuksen 307, 308 ja 309 artikla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Arvopaperistamispositiot</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Ks. CR SEC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rsidR="00802958" w:rsidRPr="00661595" w:rsidRDefault="00802958" w:rsidP="00487A0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tab/>
            </w:r>
            <w:r>
              <w:rPr>
                <w:rStyle w:val="InstructionsTabelleberschrift"/>
                <w:rFonts w:ascii="Times New Roman" w:hAnsi="Times New Roman"/>
                <w:sz w:val="24"/>
              </w:rPr>
              <w:t>SELVITYS-/TOIMITUSRISKIN MUODOSTAMAN KOKONAISRISKIN MÄÄRÄ</w:t>
            </w:r>
          </w:p>
          <w:p w:rsidR="00802958" w:rsidRPr="00661595" w:rsidRDefault="006A6822" w:rsidP="006A6822">
            <w:pPr>
              <w:rPr>
                <w:rStyle w:val="FormatvorlageInstructionsTabelleText"/>
                <w:rFonts w:ascii="Times New Roman" w:hAnsi="Times New Roman"/>
                <w:sz w:val="24"/>
              </w:rPr>
            </w:pPr>
            <w:r>
              <w:rPr>
                <w:rStyle w:val="FormatvorlageInstructionsTabelleText"/>
                <w:rFonts w:ascii="Times New Roman" w:hAnsi="Times New Roman"/>
                <w:sz w:val="24"/>
              </w:rPr>
              <w:t>Vakavaraisuusasetuksen 92 artiklan 3 kohdan c alakohdan ii alakohta ja 92 artiklan 4 kohdan b alakohta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Kaupankäyntivaraston ulkopuolinen selvitys-/toimitusriski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SETT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tab/>
            </w:r>
            <w:r>
              <w:rPr>
                <w:rStyle w:val="InstructionsTabelleberschrift"/>
                <w:rFonts w:ascii="Times New Roman" w:hAnsi="Times New Roman"/>
                <w:sz w:val="24"/>
              </w:rPr>
              <w:t>Kaupankäyntivarastoon sisältyvä selvitys-/toimitusriski</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CR SETT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POSITIOITA, VALUUTTAKURSSEJA JA HYÖDYKKEITÄ KOSKEVAN KOKONAISRISKIN MÄÄRÄ </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Vakavaraisuusasetuksen 92 artiklan 3 kohdan b alakohdan i alakohta ja c alakohdan i ja iii alakohta ja 92 artiklan 4 kohdan b alakohta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tab/>
            </w:r>
            <w:r>
              <w:rPr>
                <w:rStyle w:val="InstructionsTabelleberschrift"/>
                <w:rFonts w:ascii="Times New Roman" w:hAnsi="Times New Roman"/>
                <w:sz w:val="24"/>
              </w:rPr>
              <w:t>Positioriskin, valuuttakurssiriskin ja hyödykeriskin määrä (standardimenetelmä (SA))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tab/>
            </w:r>
            <w:r>
              <w:rPr>
                <w:rStyle w:val="InstructionsTabelleberschrift"/>
                <w:rFonts w:ascii="Times New Roman" w:hAnsi="Times New Roman"/>
                <w:sz w:val="24"/>
              </w:rPr>
              <w:t>Kaupankäynnin kohteena olevat vieraan pääoman ehtoiset rahoitusinstrumentit</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MKR SA TDI -lomaketta sovelletaan valuuttojen yhteismäärän tasolla.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tab/>
            </w:r>
            <w:r>
              <w:rPr>
                <w:rStyle w:val="InstructionsTabelleberschrift"/>
                <w:rFonts w:ascii="Times New Roman" w:hAnsi="Times New Roman"/>
                <w:sz w:val="24"/>
              </w:rPr>
              <w:t>Oman pääoman ehtoiset sijoitukset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MKR SA EQU -lomaketta sovelletaan kansallisten markkinoiden kokonaisarvon tasolla.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Yhteistä sijoitustoimintaa harjoittaviin yrityksiin liittyviin positioriskeihin sovellettava erityismenetelmä</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Vakavaraisuusasetuksen 348 artiklan 1 kohta, 350 artiklan 3 kohdan c alakohta ja 364 artiklan 2 kohdan a alakohta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Yhteistä sijoitustoimintaa harjoittavissa yrityksissä olevien positioiden kokonaisriskin määrä, jos pääomavaatimukset lasketaan vakavaraisuusasetuksen 348 artiklan 1 kohdan mukaan joko välittömästi tai vakavaraisuusasetuksen 350 artiklan 3 kohdan c alakohdassa vahvistetun ylärajan seurauksena. Vakavaraisuusasetuksessa näitä positioita ei nimenomaisesti luokitella korkoriskin tai osakeriskin piiriin.</w:t>
            </w:r>
          </w:p>
          <w:p w:rsidR="00802958" w:rsidRPr="00661595" w:rsidRDefault="00FF281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Jos sovelletaan vakavaraisuusasetuksen 348 artiklan 1 kohdan ensimmäisessä virkkeessä vahvistettua erityismenetelmää, ilmoitettava määrä on 32 prosenttia kyseisen yhteistä sijoitustoimintaa harjoittavaan yritykseen liittyvän vastuun nettopositiosta kerrottuna 12,5:llä. </w:t>
            </w:r>
          </w:p>
          <w:p w:rsidR="00802958" w:rsidRPr="00661595" w:rsidRDefault="00FF2818" w:rsidP="006A6822">
            <w:pPr>
              <w:rPr>
                <w:rStyle w:val="InstructionsTabelleberschrift"/>
                <w:rFonts w:ascii="Times New Roman" w:hAnsi="Times New Roman"/>
                <w:sz w:val="24"/>
              </w:rPr>
            </w:pPr>
            <w:r>
              <w:rPr>
                <w:rStyle w:val="FormatvorlageInstructionsTabelleText"/>
                <w:rFonts w:ascii="Times New Roman" w:hAnsi="Times New Roman"/>
                <w:sz w:val="24"/>
              </w:rPr>
              <w:t>Jos sovelletaan vakavaraisuusasetuksen 348 artiklan 1 kohdan toisessa virkkeessä vahvistettua erityismenetelmää, ilmoitettava määrä on pienempi seuraavista kahdesta luvusta: määrä, joka vastaa 32:ta prosenttia kyseisen yhteistä sijoitustoimintaa harjoittavaan yritykseen liittyvän vastuun nettopositiosta, tai määrä, joka saadaan vähentämällä 40 prosentin osuudesta kyseisessä nettopositiossa yhteistä sijoitustoimintaa harjoittavaan yritykseen liittyvään vastuuseen liittyvän valuuttakurssiriskin synnyttämien omien varojen vaatimusten määrä, vastaavasti kerrottuna 12,5:llä.</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Lisätietoerä: pelkästään kaupankäynnin kohteena oleviin vieraan pääoman ehtoisiin rahoitusinstrumentteihin sijoitetut yhteistä sijoitustoimintaa harjoittavat yritykset</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Yhteistä sijoitustoimintaa harjoittavissa yrityksissä olevien positioiden kokonaisriskin määrä, jos yhteistä sijoitustoimintaa harjoittavat yritykset on sijoitettu yksinomaan rahoitusinstrumentteihin, joihin kohdistuu korkoriski.</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0557</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tab/>
            </w:r>
            <w:r>
              <w:rPr>
                <w:rStyle w:val="InstructionsTabelleberschrift"/>
                <w:rFonts w:ascii="Times New Roman" w:hAnsi="Times New Roman"/>
                <w:sz w:val="24"/>
              </w:rPr>
              <w:t>Lisätietoerä: pelkästään oman pääoman ehtoisiin rahoitusinstrumentteihin tai yhdistettyihin instrumentteihin sijoitetut yhteistä sijoitustoimintaa harjoittavat yritykset</w:t>
            </w:r>
          </w:p>
          <w:p w:rsidR="00802958" w:rsidRPr="00661595" w:rsidRDefault="00802958" w:rsidP="00802958">
            <w:pPr>
              <w:rPr>
                <w:rStyle w:val="InstructionsTabelleberschrift"/>
                <w:rFonts w:ascii="Times New Roman" w:hAnsi="Times New Roman"/>
                <w:sz w:val="24"/>
              </w:rPr>
            </w:pPr>
            <w:r>
              <w:rPr>
                <w:rStyle w:val="FormatvorlageInstructionsTabelleText"/>
                <w:rFonts w:ascii="Times New Roman" w:hAnsi="Times New Roman"/>
                <w:sz w:val="24"/>
              </w:rPr>
              <w:t>Yhteistä sijoitustoimintaa harjoittavissa yrityksissä olevien positioiden kokonaisriskin määrä, jos yhteistä sijoitustoimintaa harjoittavat yritykset on sijoitettu yksinomaan rahoitusinstrumentteihin, joihin kohdistuu osakeriski, tai yhdistettyihin instrumentteihin tai jos yhteistä sijoitustoimintaa harjoittavien yritysten osatekijät ovat tuntemattomia.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tab/>
            </w:r>
            <w:r>
              <w:rPr>
                <w:rStyle w:val="InstructionsTabelleberschrift"/>
                <w:rFonts w:ascii="Times New Roman" w:hAnsi="Times New Roman"/>
                <w:sz w:val="24"/>
              </w:rPr>
              <w:t>Ulkomaanvaluutta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MKR SA FX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tab/>
            </w:r>
            <w:r>
              <w:rPr>
                <w:rStyle w:val="InstructionsTabelleberschrift"/>
                <w:rFonts w:ascii="Times New Roman" w:hAnsi="Times New Roman"/>
                <w:sz w:val="24"/>
              </w:rPr>
              <w:t>Hyödykkeet</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MKR SA COM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tab/>
            </w:r>
            <w:r>
              <w:rPr>
                <w:rStyle w:val="InstructionsTabelleberschrift"/>
                <w:rFonts w:ascii="Times New Roman" w:hAnsi="Times New Roman"/>
                <w:sz w:val="24"/>
              </w:rPr>
              <w:t>Positioriskin, valuuttakurssiriskin ja hyödykeriskin määrä (sisäisten mallien menetelmä)</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MKR IM -lomake.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OPERATIIVISEN KOKONAISRISKIN MÄÄRÄ (OpR)</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Vakavaraisuusasetuksen 92 artiklan 3 kohdan e alakohta ja 92 artiklan 4 kohdan b alakohta</w:t>
            </w:r>
          </w:p>
          <w:p w:rsidR="00802958" w:rsidRPr="00661595" w:rsidRDefault="00802958" w:rsidP="006A6822">
            <w:pPr>
              <w:rPr>
                <w:rStyle w:val="FormatvorlageInstructionsTabelleText"/>
                <w:rFonts w:ascii="Times New Roman" w:hAnsi="Times New Roman"/>
                <w:sz w:val="24"/>
              </w:rPr>
            </w:pPr>
            <w:r>
              <w:rPr>
                <w:rStyle w:val="FormatvorlageInstructionsTabelleText"/>
                <w:rFonts w:ascii="Times New Roman" w:hAnsi="Times New Roman"/>
                <w:sz w:val="24"/>
              </w:rPr>
              <w:t>Vakavaraisuusasetuksen 95 artiklan 2 kohdan, 96 artiklan 2 kohdan ja 98 artiklan soveltamisalaan kuuluvilla sijoituspalveluyrityksillä tämän erän määrä on nolla.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tab/>
            </w:r>
            <w:r>
              <w:rPr>
                <w:rStyle w:val="InstructionsTabelleberschrift"/>
                <w:rFonts w:ascii="Times New Roman" w:hAnsi="Times New Roman"/>
                <w:sz w:val="24"/>
              </w:rPr>
              <w:t>Operatiivisen riskin perusmenetelmä (BIA)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OPR-lomake.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tab/>
            </w:r>
            <w:r>
              <w:rPr>
                <w:rStyle w:val="InstructionsTabelleberschrift"/>
                <w:rFonts w:ascii="Times New Roman" w:hAnsi="Times New Roman"/>
                <w:sz w:val="24"/>
              </w:rPr>
              <w:t>Operatiivisen riskin standardimenetelmä (TSA) / vaihtoehtoinen standardimenetelmä (ASA)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OPR-lomake.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tab/>
            </w:r>
            <w:r>
              <w:rPr>
                <w:rStyle w:val="InstructionsTabelleberschrift"/>
                <w:rFonts w:ascii="Times New Roman" w:hAnsi="Times New Roman"/>
                <w:sz w:val="24"/>
              </w:rPr>
              <w:t>Operatiivisen riskin kehittyneet mittausmenetelmät (AMA)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OPR-lomake.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KIINTEISTÄ YLEISKUSTANNUKSISTA AIHEUTUVAN YLIMÄÄRÄISEN RISKIN MÄÄRÄ</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Vakavaraisuusasetuksen 95 artiklan 2 kohta, 96 artiklan 2 kohta, 97 artikla ja 98 artiklan 1 kohdan a alakohta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Tämä kohta koskee ainoastaan vakavaraisuusasetuksen 95 artiklan 2 kohdan, 96 artiklan 2 kohdan ja 98 artiklan soveltamisalaan kuuluvia sijoituspalveluyrityksiä. Ks. myös vakavaraisuusasetuksen 97 artikla.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Vakavaraisuusasetuksen 96 artiklan soveltamisalaan kuuluvien sijoituspalveluyritysten on ilmoitettava 97 artiklassa tarkoitettu määrä kerrottuna kertoimella 12,5.</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Vakavaraisuusasetuksen 95 artiklan soveltamisalaan kuuluvien sijoituspalveluyritysten on ilmoitettava tiedot seuraavasti:</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lastRenderedPageBreak/>
              <w:t>–</w:t>
            </w:r>
            <w:r>
              <w:tab/>
            </w:r>
            <w:r>
              <w:rPr>
                <w:rStyle w:val="FormatvorlageInstructionsTabelleText"/>
                <w:rFonts w:ascii="Times New Roman" w:hAnsi="Times New Roman"/>
                <w:sz w:val="24"/>
              </w:rPr>
              <w:t>Jos vakavaraisuusasetuksen 95 artiklan 2 kohdan a alakohdassa tarkoitettu määrä on vakavaraisuusasetuksen 95 artiklan 2 kohdan b alakohdassa tarkoitettua määrää suurempi, ilmoitettava määrä on nolla.</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 xml:space="preserve">Jos vakavaraisuusasetuksen 95 artiklan 2 kohdan b alakohdassa tarkoitettu määrä on vakavaraisuusasetuksen 95 artiklan 2 kohdan a alakohdassa tarkoitettua määrää suurempi, ilmoitettava määrä on tulos, joka saadaan vähentämällä jälkimmäinen määrä edellisestä määrästä.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0640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w:t>
            </w:r>
            <w:r>
              <w:tab/>
            </w:r>
            <w:r>
              <w:rPr>
                <w:rStyle w:val="InstructionsTabelleberschrift"/>
                <w:rFonts w:ascii="Times New Roman" w:hAnsi="Times New Roman"/>
                <w:sz w:val="24"/>
              </w:rPr>
              <w:t>VASTUUN ARVONOIKAISUUN LIITTYVÄN KOKONAISRISKIN MÄÄRÄ</w:t>
            </w:r>
          </w:p>
          <w:p w:rsidR="00E3279F" w:rsidRPr="00661595" w:rsidRDefault="006A6822"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92 artiklan 3 kohdan d alakohta</w:t>
            </w:r>
          </w:p>
          <w:p w:rsidR="00802958" w:rsidRPr="00661595" w:rsidRDefault="00802958" w:rsidP="00487A0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Ks. CVA-lomake.</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tab/>
            </w:r>
            <w:r>
              <w:rPr>
                <w:rStyle w:val="InstructionsTabelleberschrift"/>
                <w:rFonts w:ascii="Times New Roman" w:hAnsi="Times New Roman"/>
                <w:sz w:val="24"/>
              </w:rPr>
              <w:t>Kehittynyt menetelmä</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Tässä tarkoitetaan vakavaraisuusasetuksen 383 artiklan mukaisia vastuun arvonoikaisuriskiin liittyviä omien varojen vaatimuksia.</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CVA-lomake.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rsidR="00802958" w:rsidRPr="00661595" w:rsidRDefault="00802958"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tab/>
            </w:r>
            <w:r>
              <w:rPr>
                <w:rStyle w:val="InstructionsTabelleberschrift"/>
                <w:rFonts w:ascii="Times New Roman" w:hAnsi="Times New Roman"/>
                <w:sz w:val="24"/>
              </w:rPr>
              <w:t>Standardimenetelmä</w:t>
            </w:r>
          </w:p>
          <w:p w:rsidR="001E3EF1"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vakavaraisuusasetuksen 384 artiklan mukaisia vastuun arvonoikaisuriskiin liittyviä omien varojen vaatimuksia. </w:t>
            </w:r>
          </w:p>
          <w:p w:rsidR="00802958" w:rsidRPr="00661595" w:rsidRDefault="00802958" w:rsidP="00802958">
            <w:pPr>
              <w:rPr>
                <w:rStyle w:val="FormatvorlageInstructionsTabelleText"/>
                <w:rFonts w:ascii="Times New Roman" w:hAnsi="Times New Roman"/>
                <w:sz w:val="24"/>
              </w:rPr>
            </w:pPr>
            <w:r>
              <w:rPr>
                <w:rStyle w:val="FormatvorlageInstructionsTabelleText"/>
                <w:rFonts w:ascii="Times New Roman" w:hAnsi="Times New Roman"/>
                <w:sz w:val="24"/>
              </w:rPr>
              <w:t>Ks. CVA-lomake.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tab/>
            </w:r>
            <w:r>
              <w:rPr>
                <w:rStyle w:val="InstructionsTabelleberschrift"/>
                <w:rFonts w:ascii="Times New Roman" w:hAnsi="Times New Roman"/>
                <w:sz w:val="24"/>
              </w:rPr>
              <w:t>Alkuperäisen hankintahinnan menetelmä</w:t>
            </w:r>
          </w:p>
          <w:p w:rsidR="001E3EF1"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Tässä tarkoitetaan vakavaraisuusasetuksen 385 artiklan mukaisia vastuun arvonoikaisuriskiin liittyviä omien varojen vaatimuksia.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Ks. CVA-lomake.</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487A0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tab/>
            </w:r>
            <w:r>
              <w:rPr>
                <w:rStyle w:val="InstructionsTabelleberschrift"/>
                <w:rFonts w:ascii="Times New Roman" w:hAnsi="Times New Roman"/>
                <w:sz w:val="24"/>
              </w:rPr>
              <w:t>KAUPANKÄYNTIVARASTOON SISÄLTYVIEN SUURTEN ASIAKASRISKIEN KOKONAISRISKIN MÄÄRÄ</w:t>
            </w:r>
          </w:p>
          <w:p w:rsidR="00802958" w:rsidRPr="00661595" w:rsidRDefault="006A6822"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 xml:space="preserve">Vakavaraisuusasetuksen 92 artiklan 3 kohdan b alakohdan ii alakohta ja 395–401 artikla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tab/>
            </w:r>
            <w:r>
              <w:rPr>
                <w:rStyle w:val="InstructionsTabelleberschrift"/>
                <w:rFonts w:ascii="Times New Roman" w:hAnsi="Times New Roman"/>
                <w:sz w:val="24"/>
              </w:rPr>
              <w:t>MUIDEN RISKIEN MÄÄRÄT</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Tämä kohta liittyy vakavaraisuusasetuksen 3, 458 ja 459 artiklaan, ja kohdassa ilmoitetaan sellaiset riskien määrät, joita ei voida kirjata mihinkään eristä 1.1–1.7.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Laitosten on ilmoitettava määrät, jotka tarvitaan seuraavien vaatimusten noudattamiseksi:</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komission vakavaraisuusasetuksen 458 ja 459 artiklan mukaisesti asettamat tiukemmat vakavaraisuusvaatimukset, </w:t>
            </w:r>
          </w:p>
          <w:p w:rsidR="00802958" w:rsidRPr="00661595" w:rsidRDefault="00802958" w:rsidP="00487A0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vakavaraisuusasetuksen 3 artiklasta aiheutuvat ylimääräisen riskin määrät.</w:t>
            </w:r>
          </w:p>
          <w:p w:rsidR="00802958" w:rsidRPr="00661595" w:rsidRDefault="00802958" w:rsidP="00487A0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Tällä kohdalla ei ole yhteyttä mihinkään yksityiskohtaiseen lomakkeeseen. </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tab/>
            </w:r>
            <w:r>
              <w:rPr>
                <w:rStyle w:val="InstructionsTabelleberschrift"/>
                <w:rFonts w:ascii="Times New Roman" w:hAnsi="Times New Roman"/>
                <w:sz w:val="24"/>
              </w:rPr>
              <w:t>Joista: vakavaraisuusasetuksen 458 artiklan mukaisista tiukemmista vakavaraisuusvaatimuksista aiheutuvat riskit</w:t>
            </w:r>
          </w:p>
          <w:p w:rsidR="00802958" w:rsidRPr="00661595" w:rsidRDefault="00802958" w:rsidP="00487A0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lastRenderedPageBreak/>
              <w:t>Vakavaraisuusasetuksen 458 artikla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0720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Joista: suuria asiakasriskejä koskevista vaatimuksista aiheutuvat riskit</w:t>
            </w:r>
          </w:p>
          <w:p w:rsidR="00802958" w:rsidRPr="00661595" w:rsidRDefault="00802958" w:rsidP="00487A02">
            <w:pPr>
              <w:pStyle w:val="InstructionsText"/>
              <w:rPr>
                <w:rStyle w:val="InstructionsTabelleberschrift"/>
                <w:rFonts w:ascii="Times New Roman" w:hAnsi="Times New Roman"/>
                <w:sz w:val="24"/>
              </w:rPr>
            </w:pPr>
            <w:r>
              <w:t>Vakavaraisuusasetuksen 458 artikla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Joista: asuinkiinteistö- ja liikekiinteistöalalla varallisuushintakupliin kohdennettavista mukautetuista riskipainoista aiheutuvat riskit</w:t>
            </w:r>
          </w:p>
          <w:p w:rsidR="00802958" w:rsidRPr="00661595" w:rsidRDefault="00802958" w:rsidP="00487A02">
            <w:pPr>
              <w:pStyle w:val="InstructionsText"/>
              <w:rPr>
                <w:rStyle w:val="InstructionsTabelleberschrift"/>
                <w:rFonts w:ascii="Times New Roman" w:hAnsi="Times New Roman"/>
                <w:sz w:val="24"/>
              </w:rPr>
            </w:pPr>
            <w:r>
              <w:t>Vakavaraisuusasetuksen 458 artikla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487A02">
            <w:pPr>
              <w:pStyle w:val="InstructionsText"/>
            </w:pPr>
            <w:r>
              <w:rPr>
                <w:rStyle w:val="InstructionsTabelleberschrift"/>
                <w:rFonts w:ascii="Times New Roman" w:hAnsi="Times New Roman"/>
                <w:sz w:val="24"/>
              </w:rPr>
              <w:t>1.8.2***</w:t>
            </w:r>
            <w:r>
              <w:tab/>
            </w:r>
            <w:r>
              <w:rPr>
                <w:rStyle w:val="InstructionsTabelleberschrift"/>
                <w:rFonts w:ascii="Times New Roman" w:hAnsi="Times New Roman"/>
                <w:sz w:val="24"/>
              </w:rPr>
              <w:t>Joista: rahoitusalan sisäisistä vastuista aiheutuvat riskit</w:t>
            </w:r>
          </w:p>
          <w:p w:rsidR="00802958" w:rsidRPr="00661595" w:rsidRDefault="00802958" w:rsidP="00487A02">
            <w:pPr>
              <w:pStyle w:val="InstructionsText"/>
              <w:rPr>
                <w:rStyle w:val="InstructionsTabelleberschrift"/>
                <w:rFonts w:ascii="Times New Roman" w:hAnsi="Times New Roman"/>
                <w:sz w:val="24"/>
              </w:rPr>
            </w:pPr>
            <w:r>
              <w:t>Vakavaraisuusasetuksen 458 artikla</w:t>
            </w:r>
          </w:p>
        </w:tc>
      </w:tr>
      <w:tr w:rsidR="00802958" w:rsidRPr="00661595" w:rsidTr="00672D2A">
        <w:tc>
          <w:tcPr>
            <w:tcW w:w="1591" w:type="dxa"/>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tab/>
            </w:r>
            <w:r>
              <w:rPr>
                <w:rStyle w:val="InstructionsTabelleberschrift"/>
                <w:rFonts w:ascii="Times New Roman" w:hAnsi="Times New Roman"/>
                <w:sz w:val="24"/>
              </w:rPr>
              <w:t>Joista: vakavaraisuusasetuksen 459 artiklan mukaisista tiukemmista vakavaraisuusvaatimuksista aiheutuvat riskit</w:t>
            </w:r>
          </w:p>
          <w:p w:rsidR="00802958" w:rsidRPr="00661595" w:rsidRDefault="00802958" w:rsidP="00487A0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Vakavaraisuusasetuksen 459 artikla</w:t>
            </w:r>
          </w:p>
        </w:tc>
      </w:tr>
      <w:tr w:rsidR="00802958" w:rsidRPr="00661595" w:rsidTr="00672D2A">
        <w:tc>
          <w:tcPr>
            <w:tcW w:w="1591" w:type="dxa"/>
            <w:shd w:val="clear" w:color="auto" w:fill="auto"/>
          </w:tcPr>
          <w:p w:rsidR="00802958" w:rsidRPr="00661595" w:rsidRDefault="00B13F06"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tab/>
            </w:r>
            <w:r>
              <w:rPr>
                <w:rStyle w:val="InstructionsTabelleberschrift"/>
                <w:rFonts w:ascii="Times New Roman" w:hAnsi="Times New Roman"/>
                <w:sz w:val="24"/>
              </w:rPr>
              <w:t>Joista: vakavaraisuusasetuksen 3 artiklasta aiheutuvat ylimääräiset riskit</w:t>
            </w:r>
          </w:p>
          <w:p w:rsidR="00802958" w:rsidRPr="00661595" w:rsidRDefault="00802958" w:rsidP="00487A0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Vakavaraisuusasetuksen 3 artikla</w:t>
            </w:r>
          </w:p>
          <w:p w:rsidR="00802958" w:rsidRPr="00661595" w:rsidRDefault="00802958"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Ilmoitettavaan ylimääräisten riskien määrään on sisällytettävä ainoastaan ylimääräiset määrät (esimerkiksi, jos luvun 100 suuruisella vastuulla on 20 prosentin riskipaino ja jos laitos soveltaa siihen vakavaraisuusasetuksen 3 artiklan nojalla 50 prosentin riskipainoa, kohdassa ilmoitettava määrä on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50" w:name="_Toc473560877"/>
      <w:bookmarkStart w:id="51" w:name="_Toc308175826"/>
      <w:bookmarkStart w:id="52" w:name="_Toc360188329"/>
      <w:bookmarkStart w:id="53" w:name="_Toc58840877"/>
      <w:r>
        <w:rPr>
          <w:rFonts w:ascii="Times New Roman" w:hAnsi="Times New Roman"/>
          <w:sz w:val="24"/>
          <w:u w:val="none"/>
        </w:rPr>
        <w:t>1.4</w:t>
      </w:r>
      <w:r>
        <w:tab/>
      </w:r>
      <w:r>
        <w:rPr>
          <w:rFonts w:ascii="Times New Roman" w:hAnsi="Times New Roman"/>
          <w:sz w:val="24"/>
          <w:u w:val="none"/>
        </w:rPr>
        <w:t>C 03.00 – VAKAVARAISUUSSUHTEET JA VAKAVARAISUUSTASOT (CA3)</w:t>
      </w:r>
      <w:bookmarkEnd w:id="50"/>
      <w:bookmarkEnd w:id="53"/>
      <w:r>
        <w:rPr>
          <w:rFonts w:ascii="Times New Roman" w:hAnsi="Times New Roman"/>
          <w:sz w:val="24"/>
          <w:u w:val="none"/>
        </w:rPr>
        <w:t xml:space="preserve"> </w:t>
      </w:r>
      <w:bookmarkEnd w:id="51"/>
      <w:bookmarkEnd w:id="52"/>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4" w:name="_Toc310414972"/>
      <w:bookmarkStart w:id="55" w:name="_Toc360188330"/>
      <w:bookmarkStart w:id="56" w:name="_Toc473560878"/>
      <w:bookmarkStart w:id="57" w:name="_Toc58840878"/>
      <w:r>
        <w:rPr>
          <w:rFonts w:ascii="Times New Roman" w:hAnsi="Times New Roman"/>
          <w:sz w:val="24"/>
          <w:u w:val="none"/>
        </w:rPr>
        <w:t>1.4.1.</w:t>
      </w:r>
      <w:r>
        <w:tab/>
      </w:r>
      <w:bookmarkStart w:id="58" w:name="_Toc308175827"/>
      <w:r>
        <w:rPr>
          <w:rFonts w:ascii="Times New Roman" w:hAnsi="Times New Roman"/>
          <w:sz w:val="24"/>
        </w:rPr>
        <w:t>Positiokohtaiset ohjeet</w:t>
      </w:r>
      <w:bookmarkEnd w:id="58"/>
      <w:bookmarkEnd w:id="54"/>
      <w:bookmarkEnd w:id="55"/>
      <w:bookmarkEnd w:id="56"/>
      <w:bookmarkEnd w:id="57"/>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487A02">
            <w:pPr>
              <w:pStyle w:val="InstructionsText"/>
            </w:pPr>
            <w:r>
              <w:t>Rivit</w:t>
            </w:r>
          </w:p>
        </w:tc>
      </w:tr>
      <w:tr w:rsidR="002648B0" w:rsidRPr="00661595" w:rsidTr="003E47C5">
        <w:tc>
          <w:tcPr>
            <w:tcW w:w="1163" w:type="dxa"/>
          </w:tcPr>
          <w:p w:rsidR="002648B0" w:rsidRPr="00661595" w:rsidRDefault="00B13F06" w:rsidP="00487A02">
            <w:pPr>
              <w:pStyle w:val="InstructionsText"/>
            </w:pPr>
            <w:r>
              <w:t>0010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Ydinvakavaraisuussuhde (CET1)</w:t>
            </w:r>
          </w:p>
          <w:p w:rsidR="005643EA" w:rsidRPr="00661595" w:rsidRDefault="00705025" w:rsidP="00487A02">
            <w:pPr>
              <w:pStyle w:val="InstructionsText"/>
            </w:pPr>
            <w:r>
              <w:t>Vakavaraisuusasetuksen 92 artiklan 2 kohdan a alakohta</w:t>
            </w:r>
          </w:p>
          <w:p w:rsidR="005643EA" w:rsidRPr="00661595" w:rsidRDefault="002648B0" w:rsidP="00487A02">
            <w:pPr>
              <w:pStyle w:val="InstructionsText"/>
            </w:pPr>
            <w:r>
              <w:t>Ydinvakavaraisuussuhde (CET1) suhde on laitoksen ydinpääoma (CET1) ilmaistuna prosenttiosuutena kokonaisriskin määrästä.</w:t>
            </w:r>
          </w:p>
        </w:tc>
      </w:tr>
      <w:tr w:rsidR="002648B0" w:rsidRPr="00661595" w:rsidTr="003E47C5">
        <w:tc>
          <w:tcPr>
            <w:tcW w:w="1163" w:type="dxa"/>
          </w:tcPr>
          <w:p w:rsidR="002648B0" w:rsidRPr="00661595" w:rsidRDefault="00B13F06" w:rsidP="00487A02">
            <w:pPr>
              <w:pStyle w:val="InstructionsText"/>
            </w:pPr>
            <w:r>
              <w:t>0020</w:t>
            </w:r>
          </w:p>
        </w:tc>
        <w:tc>
          <w:tcPr>
            <w:tcW w:w="7620"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tab/>
            </w:r>
            <w:r>
              <w:rPr>
                <w:rStyle w:val="InstructionsTabelleberschrift"/>
                <w:rFonts w:ascii="Times New Roman" w:hAnsi="Times New Roman"/>
                <w:sz w:val="24"/>
              </w:rPr>
              <w:t>Ydinpääoman (CET1) ylijäämä(+)/alijäämä(–)</w:t>
            </w:r>
          </w:p>
          <w:p w:rsidR="005643EA" w:rsidRPr="00661595" w:rsidRDefault="002648B0" w:rsidP="00487A02">
            <w:pPr>
              <w:pStyle w:val="InstructionsText"/>
            </w:pPr>
            <w:r>
              <w:t>Tässä kohdassa esitetään absoluuttisina lukuina vakavaraisuusasetuksen 92 artiklan 1 kohdan a alakohdassa asetettuun vaatimukseen (4,5 %) liittyvä ydinpääoman (CET1) ylijäämän tai alijäämän määrä eli määrä, jossa ei oteta huomioon pääomapuskureiden eikä siirtymäsäännösten vaikutusta pääomasuhteeseen.</w:t>
            </w:r>
          </w:p>
        </w:tc>
      </w:tr>
      <w:tr w:rsidR="002648B0" w:rsidRPr="00661595" w:rsidTr="003E47C5">
        <w:tc>
          <w:tcPr>
            <w:tcW w:w="1163" w:type="dxa"/>
          </w:tcPr>
          <w:p w:rsidR="002648B0" w:rsidRPr="00661595" w:rsidRDefault="00B13F06" w:rsidP="00487A02">
            <w:pPr>
              <w:pStyle w:val="InstructionsText"/>
            </w:pPr>
            <w:r>
              <w:t>0030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3</w:t>
            </w:r>
            <w:r>
              <w:tab/>
            </w:r>
            <w:r>
              <w:rPr>
                <w:rStyle w:val="InstructionsTabelleberschrift"/>
                <w:rFonts w:ascii="Times New Roman" w:hAnsi="Times New Roman"/>
                <w:sz w:val="24"/>
              </w:rPr>
              <w:t>Vakavaraisuussuhde ensisijaisella pääomalla (T1)</w:t>
            </w:r>
          </w:p>
          <w:p w:rsidR="005643EA" w:rsidRPr="00661595" w:rsidRDefault="00705025" w:rsidP="00487A02">
            <w:pPr>
              <w:pStyle w:val="InstructionsText"/>
            </w:pPr>
            <w:r>
              <w:t>Vakavaraisuusasetuksen 92 artiklan 2 kohdan b alakohta</w:t>
            </w:r>
          </w:p>
          <w:p w:rsidR="005643EA" w:rsidRPr="00661595" w:rsidRDefault="002648B0" w:rsidP="00487A02">
            <w:pPr>
              <w:pStyle w:val="InstructionsText"/>
            </w:pPr>
            <w:r>
              <w:t>Vakavaraisuussuhde ensisijaisella pääomalla (T1) on laitoksen ensisijainen pääoma (T1) ilmaistuna prosenttiosuutena kokonaisriskin määrästä.</w:t>
            </w:r>
          </w:p>
        </w:tc>
      </w:tr>
      <w:tr w:rsidR="002648B0" w:rsidRPr="00661595" w:rsidTr="003E47C5">
        <w:tc>
          <w:tcPr>
            <w:tcW w:w="1163" w:type="dxa"/>
          </w:tcPr>
          <w:p w:rsidR="002648B0" w:rsidRPr="00661595" w:rsidRDefault="00B13F06" w:rsidP="00487A02">
            <w:pPr>
              <w:pStyle w:val="InstructionsText"/>
            </w:pPr>
            <w:r>
              <w:lastRenderedPageBreak/>
              <w:t>0040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4</w:t>
            </w:r>
            <w:r>
              <w:tab/>
            </w:r>
            <w:r>
              <w:rPr>
                <w:rStyle w:val="InstructionsTabelleberschrift"/>
                <w:rFonts w:ascii="Times New Roman" w:hAnsi="Times New Roman"/>
                <w:sz w:val="24"/>
              </w:rPr>
              <w:t>Ensisijaisen pääoman (T1) ylijäämä(+)/alijäämä(–)</w:t>
            </w:r>
          </w:p>
          <w:p w:rsidR="005643EA" w:rsidRPr="00661595" w:rsidRDefault="002648B0" w:rsidP="00487A02">
            <w:pPr>
              <w:pStyle w:val="InstructionsText"/>
            </w:pPr>
            <w:r>
              <w:t>Tässä kohdassa esitetään absoluuttisina lukuina vakavaraisuusasetuksen 92 artiklan 1 kohdan b alakohdassa asetettuun vaatimukseen (6 %) liittyvä ensisijaisen pääoman (T1) ylijäämän tai alijäämän määrä eli määrä, jossa ei oteta huomioon pääomapuskureiden eikä siirtymäsäännösten vaikutusta pääomasuhteeseen.</w:t>
            </w:r>
          </w:p>
        </w:tc>
      </w:tr>
      <w:tr w:rsidR="002648B0" w:rsidRPr="00661595" w:rsidTr="003E47C5">
        <w:tc>
          <w:tcPr>
            <w:tcW w:w="1163" w:type="dxa"/>
          </w:tcPr>
          <w:p w:rsidR="002648B0" w:rsidRPr="00661595" w:rsidRDefault="00B13F06" w:rsidP="00487A02">
            <w:pPr>
              <w:pStyle w:val="InstructionsText"/>
            </w:pPr>
            <w:r>
              <w:t>0050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Kokonaisvakavaraisuussuhde</w:t>
            </w:r>
          </w:p>
          <w:p w:rsidR="005643EA" w:rsidRPr="00661595" w:rsidRDefault="00705025" w:rsidP="00487A02">
            <w:pPr>
              <w:pStyle w:val="InstructionsText"/>
            </w:pPr>
            <w:r>
              <w:t>Vakavaraisuusasetuksen 92 artiklan 2 kohdan c alakohta</w:t>
            </w:r>
          </w:p>
          <w:p w:rsidR="005643EA" w:rsidRPr="00661595" w:rsidRDefault="002648B0" w:rsidP="00487A02">
            <w:pPr>
              <w:pStyle w:val="InstructionsText"/>
            </w:pPr>
            <w:r>
              <w:t>Kokonaisvakavaraisuussuhde on laitoksen omat varat ilmaistuna prosenttiosuutena kokonaisriskin määrästä.</w:t>
            </w:r>
          </w:p>
        </w:tc>
      </w:tr>
      <w:tr w:rsidR="002648B0" w:rsidRPr="00661595" w:rsidTr="003E47C5">
        <w:tc>
          <w:tcPr>
            <w:tcW w:w="1163" w:type="dxa"/>
          </w:tcPr>
          <w:p w:rsidR="002648B0" w:rsidRPr="00661595" w:rsidRDefault="00B13F06" w:rsidP="00487A02">
            <w:pPr>
              <w:pStyle w:val="InstructionsText"/>
            </w:pPr>
            <w:r>
              <w:t>0060</w:t>
            </w:r>
          </w:p>
        </w:tc>
        <w:tc>
          <w:tcPr>
            <w:tcW w:w="7620" w:type="dxa"/>
          </w:tcPr>
          <w:p w:rsidR="005643EA" w:rsidRPr="00661595" w:rsidRDefault="002648B0"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Kokonaispääoman ylijäämä(+)/alijäämä(–)</w:t>
            </w:r>
          </w:p>
          <w:p w:rsidR="005643EA" w:rsidRPr="00661595" w:rsidRDefault="002648B0" w:rsidP="00487A02">
            <w:pPr>
              <w:pStyle w:val="InstructionsText"/>
            </w:pPr>
            <w:r>
              <w:t>Tässä kohdassa esitetään absoluuttisina lukuina vakavaraisuusasetuksen 92 artiklan 1 kohdan c alakohdassa asetettuun vaatimukseen (8 %) liittyvä omien varojen ylijäämän tai alijäämän määrä eli määrä, jossa ei oteta huomioon pääomapuskureiden eikä siirtymäsäännösten vaikutusta pääomasuhteeseen.</w:t>
            </w:r>
          </w:p>
        </w:tc>
      </w:tr>
      <w:tr w:rsidR="009C083D" w:rsidRPr="00661595" w:rsidTr="003E47C5">
        <w:tc>
          <w:tcPr>
            <w:tcW w:w="1163" w:type="dxa"/>
          </w:tcPr>
          <w:p w:rsidR="009C083D" w:rsidRPr="00661595" w:rsidRDefault="00B13F06" w:rsidP="00487A02">
            <w:pPr>
              <w:pStyle w:val="InstructionsText"/>
            </w:pPr>
            <w:r>
              <w:t>0130</w:t>
            </w:r>
          </w:p>
        </w:tc>
        <w:tc>
          <w:tcPr>
            <w:tcW w:w="7620" w:type="dxa"/>
          </w:tcPr>
          <w:p w:rsidR="009C083D" w:rsidRPr="00661595" w:rsidRDefault="009C083D"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SREP:n mukaista kokonaispääomavaatimusta (TSCR) kuvaava suhde</w:t>
            </w:r>
          </w:p>
          <w:p w:rsidR="009C083D" w:rsidRPr="00661595" w:rsidRDefault="009C083D" w:rsidP="00487A02">
            <w:pPr>
              <w:pStyle w:val="InstructionsText"/>
            </w:pPr>
            <w:r>
              <w:t>Tässä tarkoitetaan jäljempänä olevien i ja ii alakohdan summaa:</w:t>
            </w:r>
          </w:p>
          <w:p w:rsidR="009C083D" w:rsidRPr="00661595" w:rsidRDefault="009C083D" w:rsidP="00487A02">
            <w:pPr>
              <w:pStyle w:val="InstructionsText"/>
              <w:numPr>
                <w:ilvl w:val="0"/>
                <w:numId w:val="20"/>
              </w:numPr>
            </w:pPr>
            <w:r>
              <w:t xml:space="preserve">vakavaraisuusasetuksen 92 artiklan 1 kohdan c alakohdassa määritetty kokonaisvakavaraisuussuhde (8 %); </w:t>
            </w:r>
          </w:p>
          <w:p w:rsidR="009C083D" w:rsidRPr="00661595" w:rsidRDefault="009C083D" w:rsidP="00487A02">
            <w:pPr>
              <w:pStyle w:val="InstructionsText"/>
              <w:numPr>
                <w:ilvl w:val="0"/>
                <w:numId w:val="20"/>
              </w:numPr>
            </w:pPr>
            <w:r>
              <w:t xml:space="preserve">vakavaraisuusdirektiivin 104 artiklan 1 kohdan a alakohdassa tarkoitettuja omien varojen lisävaatimuksia (toisen pilarin vaatimuksia – P2R) kuvaava suhde, joka määritetään </w:t>
            </w:r>
            <w:r>
              <w:rPr>
                <w:i/>
              </w:rPr>
              <w:t xml:space="preserve">valvojan arviointiprosessin (SREP) ja valvonnan stressitestien yhteisistä menettelyistä ja menetelmistä annetuissa EPV:n ohjeissa </w:t>
            </w:r>
            <w:r>
              <w:t>(EBA SREP GL) annettujen kriteerien mukaisesti.</w:t>
            </w:r>
          </w:p>
          <w:p w:rsidR="009C083D" w:rsidRPr="00661595" w:rsidRDefault="009C083D" w:rsidP="00487A02">
            <w:pPr>
              <w:pStyle w:val="InstructionsText"/>
            </w:pPr>
            <w:r>
              <w:t>Tässä kohdassa ilmoitetaan SREP:n mukainen kokonaispääomavaatimus (TSCR), jonka toimivaltainen viranomainen on ilmoittanut laitokselle. TSCR määritellään EBA SREP GL -ohjeiden 7.4 ja 7.5 jaksossa.</w:t>
            </w:r>
          </w:p>
          <w:p w:rsidR="00C9673B" w:rsidRPr="00661595" w:rsidRDefault="00FF2818" w:rsidP="00487A02">
            <w:pPr>
              <w:pStyle w:val="InstructionsText"/>
              <w:rPr>
                <w:rStyle w:val="InstructionsTabelleberschrift"/>
                <w:rFonts w:ascii="Times New Roman" w:hAnsi="Times New Roman"/>
                <w:b w:val="0"/>
                <w:bCs w:val="0"/>
                <w:sz w:val="24"/>
                <w:u w:val="none"/>
              </w:rPr>
            </w:pPr>
            <w:r>
              <w:t xml:space="preserve">Jos toimivaltainen viranomainen ei ole ilmoittanut omien varojen lisävaatimuksia, ilmoitetaan ainoastaan i alakohdan tiedot. </w:t>
            </w:r>
          </w:p>
        </w:tc>
      </w:tr>
      <w:tr w:rsidR="009C083D" w:rsidRPr="00661595" w:rsidTr="003E47C5">
        <w:tc>
          <w:tcPr>
            <w:tcW w:w="1163" w:type="dxa"/>
          </w:tcPr>
          <w:p w:rsidR="009C083D" w:rsidRPr="00661595" w:rsidRDefault="00B13F06" w:rsidP="00487A02">
            <w:pPr>
              <w:pStyle w:val="InstructionsText"/>
            </w:pPr>
            <w:r>
              <w:t>0140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 xml:space="preserve">TSCR: ydinpääomasta (CET1) muodostettava </w:t>
            </w:r>
          </w:p>
          <w:p w:rsidR="009C083D" w:rsidRPr="00661595" w:rsidRDefault="009C083D" w:rsidP="00487A02">
            <w:pPr>
              <w:pStyle w:val="InstructionsText"/>
            </w:pPr>
            <w:r>
              <w:t>Tässä tarkoitetaan jäljempänä olevien i ja ii alakohdan summaa:</w:t>
            </w:r>
          </w:p>
          <w:p w:rsidR="009C083D" w:rsidRPr="00661595" w:rsidRDefault="009C083D" w:rsidP="00487A02">
            <w:pPr>
              <w:pStyle w:val="InstructionsText"/>
              <w:numPr>
                <w:ilvl w:val="0"/>
                <w:numId w:val="21"/>
              </w:numPr>
            </w:pPr>
            <w:r>
              <w:t>vakavaraisuusasetuksen 92 artiklan 1 kohdan a alakohdan mukainen ydinvakavaraisuussuhde (CET1) (4,5 %);</w:t>
            </w:r>
          </w:p>
          <w:p w:rsidR="0002157C" w:rsidRPr="00661595" w:rsidRDefault="009C083D" w:rsidP="00487A02">
            <w:pPr>
              <w:pStyle w:val="InstructionsText"/>
              <w:numPr>
                <w:ilvl w:val="0"/>
                <w:numId w:val="21"/>
              </w:numPr>
              <w:rPr>
                <w:b/>
                <w:bCs/>
                <w:u w:val="single"/>
              </w:rPr>
            </w:pPr>
            <w:r>
              <w:t>se osa riviä 0130 koskevien ohjeiden ii alakohdassa tarkoitettua P2R-suhdetta, jonka toimivaltainen viranomainen vaatii pidettävän ydinpääoman (CET1) muodossa.</w:t>
            </w:r>
          </w:p>
          <w:p w:rsidR="009C083D" w:rsidRPr="00661595" w:rsidRDefault="00FF2818" w:rsidP="00487A02">
            <w:pPr>
              <w:pStyle w:val="InstructionsText"/>
              <w:rPr>
                <w:rStyle w:val="InstructionsTabelleberschrift"/>
                <w:rFonts w:ascii="Times New Roman" w:hAnsi="Times New Roman"/>
                <w:sz w:val="24"/>
              </w:rPr>
            </w:pPr>
            <w:r>
              <w:t>Jos toimivaltainen viranomainen ei ole ilmoittanut omien varojen lisävaatimuksia, jotka on pidettävä ydinpääoman (CET1) muodossa, ilmoitetaan ainoastaan i alakohdan tiedot.</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t>0150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TSCR: ensisijaisesta pääomasta (T1) muodostettava</w:t>
            </w:r>
          </w:p>
          <w:p w:rsidR="009C083D" w:rsidRPr="00661595" w:rsidRDefault="009C083D" w:rsidP="00487A02">
            <w:pPr>
              <w:pStyle w:val="InstructionsText"/>
            </w:pPr>
            <w:r>
              <w:lastRenderedPageBreak/>
              <w:t>Tässä tarkoitetaan jäljempänä olevien i ja ii alakohdan summaa:</w:t>
            </w:r>
          </w:p>
          <w:p w:rsidR="009C083D" w:rsidRPr="00661595" w:rsidRDefault="009C083D" w:rsidP="00487A02">
            <w:pPr>
              <w:pStyle w:val="InstructionsText"/>
              <w:numPr>
                <w:ilvl w:val="0"/>
                <w:numId w:val="22"/>
              </w:numPr>
            </w:pPr>
            <w:r>
              <w:t>vakavaraisuusasetuksen 92 artiklan 1 kohdan b alakohdan mukainen vakavaraisuussuhde ensisijaisella pääomalla (T1) (6 %);</w:t>
            </w:r>
          </w:p>
          <w:p w:rsidR="009C083D" w:rsidRPr="00661595" w:rsidRDefault="009C083D" w:rsidP="00487A02">
            <w:pPr>
              <w:pStyle w:val="InstructionsText"/>
              <w:numPr>
                <w:ilvl w:val="0"/>
                <w:numId w:val="22"/>
              </w:numPr>
              <w:rPr>
                <w:bCs/>
                <w:u w:val="single"/>
              </w:rPr>
            </w:pPr>
            <w:r>
              <w:t>se osa riviä 0130 koskevien ohjeiden ii alakohdassa tarkoitettua P2R-suhdetta, jonka toimivaltainen viranomainen vaatii pidettävän ensisijaisen pääoman (T1) muodossa.</w:t>
            </w:r>
          </w:p>
          <w:p w:rsidR="00DA6CB8" w:rsidRPr="00661595" w:rsidRDefault="00FF2818" w:rsidP="00487A02">
            <w:pPr>
              <w:pStyle w:val="InstructionsText"/>
              <w:rPr>
                <w:rStyle w:val="InstructionsTabelleberschrift"/>
                <w:rFonts w:ascii="Times New Roman" w:hAnsi="Times New Roman"/>
                <w:b w:val="0"/>
                <w:sz w:val="24"/>
              </w:rPr>
            </w:pPr>
            <w:r>
              <w:t>Jos toimivaltainen viranomainen ei ole ilmoittanut omien varojen lisävaatimuksia, jotka on pidettävä ensisijaisen pääoman (T1) muodossa, ilmoitetaan ainoastaan i alakohdan tiedot.</w:t>
            </w:r>
          </w:p>
        </w:tc>
      </w:tr>
      <w:tr w:rsidR="009C083D" w:rsidRPr="00661595" w:rsidTr="003E47C5">
        <w:tc>
          <w:tcPr>
            <w:tcW w:w="1163" w:type="dxa"/>
          </w:tcPr>
          <w:p w:rsidR="009C083D" w:rsidRPr="00661595" w:rsidRDefault="00B13F06" w:rsidP="00487A02">
            <w:pPr>
              <w:pStyle w:val="InstructionsText"/>
            </w:pPr>
            <w:r>
              <w:lastRenderedPageBreak/>
              <w:t>0160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Yhteenlaskettua pääomavaatimusta (OCR) kuvaava suhde</w:t>
            </w:r>
          </w:p>
          <w:p w:rsidR="009C083D" w:rsidRPr="00661595" w:rsidRDefault="009C083D" w:rsidP="00487A02">
            <w:pPr>
              <w:pStyle w:val="InstructionsText"/>
            </w:pPr>
            <w:r>
              <w:t>Tässä tarkoitetaan jäljempänä olevien i ja ii alakohdan summaa:</w:t>
            </w:r>
          </w:p>
          <w:p w:rsidR="009C083D" w:rsidRPr="00661595" w:rsidRDefault="009C083D" w:rsidP="00487A02">
            <w:pPr>
              <w:pStyle w:val="InstructionsText"/>
              <w:numPr>
                <w:ilvl w:val="0"/>
                <w:numId w:val="23"/>
              </w:numPr>
            </w:pPr>
            <w:r>
              <w:t>rivillä 0130 tarkoitettu TSCR-suhde;</w:t>
            </w:r>
          </w:p>
          <w:p w:rsidR="009C083D" w:rsidRPr="00661595" w:rsidRDefault="009C083D" w:rsidP="00487A02">
            <w:pPr>
              <w:pStyle w:val="InstructionsText"/>
              <w:numPr>
                <w:ilvl w:val="0"/>
                <w:numId w:val="23"/>
              </w:numPr>
            </w:pPr>
            <w:r>
              <w:t>vakavaraisuusdirektiivin 128 artiklan 6 kohdassa tarkoitettu yhteenlaskettua puskurivaatimusta kuvaava suhde, jos se on lain mukaan sovellettavissa.</w:t>
            </w:r>
          </w:p>
          <w:p w:rsidR="005B54BB" w:rsidRPr="00661595" w:rsidRDefault="009C083D" w:rsidP="00487A02">
            <w:pPr>
              <w:pStyle w:val="InstructionsText"/>
            </w:pPr>
            <w:r>
              <w:t>Tässä kohdassa ilmoitetaan EBA SREP GL -ohjeiden 7.5 jaksossa määritelty yhteenlaskettua pääomavaatimusta (OCR) kuvaava suhde.</w:t>
            </w:r>
          </w:p>
          <w:p w:rsidR="00645573" w:rsidRPr="00661595" w:rsidRDefault="00FF2818" w:rsidP="00487A02">
            <w:pPr>
              <w:pStyle w:val="InstructionsText"/>
              <w:rPr>
                <w:rStyle w:val="InstructionsTabelleberschrift"/>
                <w:rFonts w:ascii="Times New Roman" w:hAnsi="Times New Roman"/>
                <w:sz w:val="24"/>
              </w:rPr>
            </w:pPr>
            <w:r>
              <w:t>Jos puskurivaatimusta ei sovelleta, ilmoitetaan ainoastaan i alakohdan tiedot.</w:t>
            </w:r>
          </w:p>
        </w:tc>
      </w:tr>
      <w:tr w:rsidR="009C083D" w:rsidRPr="00661595" w:rsidTr="003E47C5">
        <w:tc>
          <w:tcPr>
            <w:tcW w:w="1163" w:type="dxa"/>
          </w:tcPr>
          <w:p w:rsidR="009C083D" w:rsidRPr="00661595" w:rsidRDefault="00B13F06" w:rsidP="00487A02">
            <w:pPr>
              <w:pStyle w:val="InstructionsText"/>
            </w:pPr>
            <w:r>
              <w:t>0170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 xml:space="preserve">OCR: ydinpääomasta (CET1) muodostettava </w:t>
            </w:r>
          </w:p>
          <w:p w:rsidR="009C083D" w:rsidRPr="00661595" w:rsidRDefault="009C083D" w:rsidP="00487A02">
            <w:pPr>
              <w:pStyle w:val="InstructionsText"/>
            </w:pPr>
            <w:r>
              <w:t>Tässä tarkoitetaan jäljempänä olevien i ja ii alakohdan summaa:</w:t>
            </w:r>
          </w:p>
          <w:p w:rsidR="009C083D" w:rsidRPr="00661595" w:rsidRDefault="009C083D" w:rsidP="00487A02">
            <w:pPr>
              <w:pStyle w:val="InstructionsText"/>
              <w:numPr>
                <w:ilvl w:val="0"/>
                <w:numId w:val="24"/>
              </w:numPr>
            </w:pPr>
            <w:r>
              <w:t>rivillä 0140 tarkoitettu ydinpääomasta (CET1) muodostettava TSCR-suhde;</w:t>
            </w:r>
          </w:p>
          <w:p w:rsidR="009C083D" w:rsidRPr="00661595" w:rsidRDefault="009C083D" w:rsidP="00487A02">
            <w:pPr>
              <w:pStyle w:val="InstructionsText"/>
              <w:numPr>
                <w:ilvl w:val="0"/>
                <w:numId w:val="24"/>
              </w:numPr>
              <w:rPr>
                <w:bCs/>
                <w:u w:val="single"/>
              </w:rPr>
            </w:pPr>
            <w:r>
              <w:t>vakavaraisuusdirektiivin 128 artiklan 6 kohdassa tarkoitettu yhteenlaskettua puskurivaatimusta kuvaava suhde, jos se on lain mukaan sovellettavissa.</w:t>
            </w:r>
          </w:p>
          <w:p w:rsidR="00BA325A" w:rsidRPr="00661595" w:rsidRDefault="00FF2818" w:rsidP="00487A02">
            <w:pPr>
              <w:pStyle w:val="InstructionsText"/>
              <w:rPr>
                <w:rStyle w:val="InstructionsTabelleberschrift"/>
                <w:rFonts w:ascii="Times New Roman" w:hAnsi="Times New Roman"/>
                <w:b w:val="0"/>
                <w:sz w:val="24"/>
              </w:rPr>
            </w:pPr>
            <w:r>
              <w:t>Jos puskurivaatimusta ei sovelleta, ilmoitetaan ainoastaan i alakohdan tiedot.</w:t>
            </w:r>
          </w:p>
        </w:tc>
      </w:tr>
      <w:tr w:rsidR="009C083D" w:rsidRPr="00661595" w:rsidTr="003E47C5">
        <w:tc>
          <w:tcPr>
            <w:tcW w:w="1163" w:type="dxa"/>
          </w:tcPr>
          <w:p w:rsidR="009C083D" w:rsidRPr="00661595" w:rsidRDefault="00B13F06" w:rsidP="00487A02">
            <w:pPr>
              <w:pStyle w:val="InstructionsText"/>
            </w:pPr>
            <w:r>
              <w:t>0180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tab/>
            </w:r>
            <w:r>
              <w:rPr>
                <w:rStyle w:val="InstructionsTabelleberschrift"/>
                <w:rFonts w:ascii="Times New Roman" w:hAnsi="Times New Roman"/>
                <w:sz w:val="24"/>
              </w:rPr>
              <w:t>OCR: ensisijaisesta pääomasta (T1) muodostettava</w:t>
            </w:r>
          </w:p>
          <w:p w:rsidR="009C083D" w:rsidRPr="00661595" w:rsidRDefault="009C083D" w:rsidP="00487A02">
            <w:pPr>
              <w:pStyle w:val="InstructionsText"/>
            </w:pPr>
            <w:r>
              <w:t>Tässä tarkoitetaan jäljempänä olevien i ja ii alakohdan summaa:</w:t>
            </w:r>
          </w:p>
          <w:p w:rsidR="009C083D" w:rsidRPr="00661595" w:rsidRDefault="009C083D" w:rsidP="00487A02">
            <w:pPr>
              <w:pStyle w:val="InstructionsText"/>
              <w:numPr>
                <w:ilvl w:val="0"/>
                <w:numId w:val="25"/>
              </w:numPr>
            </w:pPr>
            <w:r>
              <w:t>rivillä 0150 tarkoitettu ensisijaisesta pääomasta (T1) muodostettava TSCR-suhde;</w:t>
            </w:r>
          </w:p>
          <w:p w:rsidR="009C083D" w:rsidRPr="00661595" w:rsidRDefault="009C083D" w:rsidP="00487A02">
            <w:pPr>
              <w:pStyle w:val="InstructionsText"/>
              <w:numPr>
                <w:ilvl w:val="0"/>
                <w:numId w:val="25"/>
              </w:numPr>
              <w:rPr>
                <w:bCs/>
                <w:u w:val="single"/>
              </w:rPr>
            </w:pPr>
            <w:r>
              <w:t>vakavaraisuusdirektiivin 128 artiklan 6 kohdassa tarkoitettu yhteenlaskettua puskurivaatimusta kuvaava suhde, jos se on lain mukaan sovellettavissa.</w:t>
            </w:r>
          </w:p>
          <w:p w:rsidR="00BA325A" w:rsidRPr="00661595" w:rsidRDefault="00FF2818" w:rsidP="00487A02">
            <w:pPr>
              <w:pStyle w:val="InstructionsText"/>
              <w:rPr>
                <w:rStyle w:val="InstructionsTabelleberschrift"/>
                <w:rFonts w:ascii="Times New Roman" w:hAnsi="Times New Roman"/>
                <w:b w:val="0"/>
                <w:sz w:val="24"/>
              </w:rPr>
            </w:pPr>
            <w:r>
              <w:t>Jos puskurivaatimusta ei sovelleta, ilmoitetaan ainoastaan i alakohdan tiedot.</w:t>
            </w:r>
          </w:p>
        </w:tc>
      </w:tr>
      <w:tr w:rsidR="009C083D" w:rsidRPr="00661595" w:rsidTr="003E47C5">
        <w:tc>
          <w:tcPr>
            <w:tcW w:w="1163" w:type="dxa"/>
          </w:tcPr>
          <w:p w:rsidR="009C083D" w:rsidRPr="00661595" w:rsidRDefault="00B13F06" w:rsidP="00487A02">
            <w:pPr>
              <w:pStyle w:val="InstructionsText"/>
            </w:pPr>
            <w:r>
              <w:t>0190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Yhteenlaskettua pääomavaatimusta (OCR) ja toisen pilarin mukaista pääomaohjeistusta (P2G) kuvaava suhde</w:t>
            </w:r>
          </w:p>
          <w:p w:rsidR="009C083D" w:rsidRPr="00661595" w:rsidRDefault="009C083D" w:rsidP="00487A02">
            <w:pPr>
              <w:pStyle w:val="InstructionsText"/>
            </w:pPr>
            <w:r>
              <w:t>Tässä tarkoitetaan jäljempänä olevien i ja ii alakohdan summaa:</w:t>
            </w:r>
          </w:p>
          <w:p w:rsidR="009C083D" w:rsidRPr="00661595" w:rsidRDefault="009C083D" w:rsidP="00487A02">
            <w:pPr>
              <w:pStyle w:val="InstructionsText"/>
              <w:numPr>
                <w:ilvl w:val="0"/>
                <w:numId w:val="26"/>
              </w:numPr>
            </w:pPr>
            <w:r>
              <w:t>rivillä 160 tarkoitettu OCR-suhde;</w:t>
            </w:r>
          </w:p>
          <w:p w:rsidR="009C083D" w:rsidRPr="00661595" w:rsidRDefault="009C083D" w:rsidP="00487A02">
            <w:pPr>
              <w:pStyle w:val="InstructionsText"/>
              <w:numPr>
                <w:ilvl w:val="0"/>
                <w:numId w:val="26"/>
              </w:numPr>
              <w:rPr>
                <w:bCs/>
                <w:u w:val="single"/>
              </w:rPr>
            </w:pPr>
            <w:r>
              <w:t xml:space="preserve">jos sovellettavissa, vakavaraisuusdirektiivin 104 b artiklan 3 kohdassa tarkoitetut toimivaltaisen viranomaisen ilmoittamat täydentäviä omia </w:t>
            </w:r>
            <w:r>
              <w:lastRenderedPageBreak/>
              <w:t>varoja koskevat ohjeet (toisen pilarin mukainen pääomaohjeistus, P2G), suhteena ilmaistuna. Ohjeet on määriteltävä EBA SREP GL. -ohjeiden 7.7.1 jakson mukaisesti. P2G otetaan mukaan vain, jos toimivaltainen viranomainen on ilmoittanut sen laitokselle.</w:t>
            </w:r>
          </w:p>
          <w:p w:rsidR="0047693D" w:rsidRPr="00661595" w:rsidRDefault="00FF2818" w:rsidP="00487A02">
            <w:pPr>
              <w:pStyle w:val="InstructionsText"/>
              <w:rPr>
                <w:rStyle w:val="InstructionsTabelleberschrift"/>
                <w:rFonts w:ascii="Times New Roman" w:hAnsi="Times New Roman"/>
                <w:b w:val="0"/>
                <w:sz w:val="24"/>
              </w:rPr>
            </w:pPr>
            <w:r>
              <w:t xml:space="preserve">Jos toimivaltainen viranomainen ei ole ilmoittanut P2G:tä, ilmoitetaan ainoastaan i alakohdan tiedot. </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487A02">
            <w:pPr>
              <w:pStyle w:val="InstructionsText"/>
            </w:pPr>
            <w:r>
              <w:lastRenderedPageBreak/>
              <w:t>0200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ja P2G: ydinpääomasta (CET1) muodostettava </w:t>
            </w:r>
          </w:p>
          <w:p w:rsidR="009C083D" w:rsidRPr="00661595" w:rsidRDefault="009C083D" w:rsidP="00487A02">
            <w:pPr>
              <w:pStyle w:val="InstructionsText"/>
            </w:pPr>
            <w:r>
              <w:t>Tässä tarkoitetaan jäljempänä olevien i ja ii alakohdan summaa:</w:t>
            </w:r>
          </w:p>
          <w:p w:rsidR="009C083D" w:rsidRPr="00661595" w:rsidRDefault="009C083D" w:rsidP="00487A02">
            <w:pPr>
              <w:pStyle w:val="InstructionsText"/>
              <w:numPr>
                <w:ilvl w:val="0"/>
                <w:numId w:val="27"/>
              </w:numPr>
            </w:pPr>
            <w:r>
              <w:t>rivillä 0170 tarkoitettu ydinpääomasta (CET1) muodostettava OCR-suhde;</w:t>
            </w:r>
          </w:p>
          <w:p w:rsidR="009C083D" w:rsidRPr="00661595" w:rsidRDefault="009C083D" w:rsidP="00487A02">
            <w:pPr>
              <w:pStyle w:val="InstructionsText"/>
              <w:numPr>
                <w:ilvl w:val="0"/>
                <w:numId w:val="27"/>
              </w:numPr>
              <w:rPr>
                <w:bCs/>
                <w:u w:val="single"/>
              </w:rPr>
            </w:pPr>
            <w:r>
              <w:t>jos sovellettavissa, se osa riviä 0190 koskevien ohjeiden ii alakohdassa tarkoitettua P2G:tä, jonka toimivaltainen viranomainen vaatii pidettävän ydinpääoman (CET1) muodossa. P2G otetaan mukaan vain, jos toimivaltainen viranomainen on ilmoittanut sen laitokselle.</w:t>
            </w:r>
          </w:p>
          <w:p w:rsidR="0047693D" w:rsidRPr="00661595" w:rsidRDefault="00FF2818" w:rsidP="00487A02">
            <w:pPr>
              <w:pStyle w:val="InstructionsText"/>
              <w:rPr>
                <w:rStyle w:val="InstructionsTabelleberschrift"/>
                <w:rFonts w:ascii="Times New Roman" w:hAnsi="Times New Roman"/>
                <w:b w:val="0"/>
                <w:sz w:val="24"/>
              </w:rPr>
            </w:pPr>
            <w:r>
              <w:t>Jos toimivaltainen viranomainen ei ole ilmoittanut P2G:tä, ilmoitetaan ainoastaan i alakohdan tiedot.</w:t>
            </w:r>
          </w:p>
        </w:tc>
      </w:tr>
      <w:tr w:rsidR="009C083D" w:rsidRPr="00661595" w:rsidTr="003E47C5">
        <w:tc>
          <w:tcPr>
            <w:tcW w:w="1163" w:type="dxa"/>
          </w:tcPr>
          <w:p w:rsidR="009C083D" w:rsidRPr="00661595" w:rsidRDefault="00B13F06" w:rsidP="00487A02">
            <w:pPr>
              <w:pStyle w:val="InstructionsText"/>
            </w:pPr>
            <w:r>
              <w:t>0210</w:t>
            </w:r>
          </w:p>
        </w:tc>
        <w:tc>
          <w:tcPr>
            <w:tcW w:w="7620" w:type="dxa"/>
          </w:tcPr>
          <w:p w:rsidR="009C083D" w:rsidRPr="00661595" w:rsidRDefault="009C083D"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tab/>
            </w:r>
            <w:r>
              <w:rPr>
                <w:rStyle w:val="InstructionsTabelleberschrift"/>
                <w:rFonts w:ascii="Times New Roman" w:hAnsi="Times New Roman"/>
                <w:sz w:val="24"/>
              </w:rPr>
              <w:t xml:space="preserve">OCR ja P2G: ensisijaisesta pääomasta (T1) muodostettava </w:t>
            </w:r>
          </w:p>
          <w:p w:rsidR="009C083D" w:rsidRPr="00661595" w:rsidRDefault="009C083D" w:rsidP="00487A02">
            <w:pPr>
              <w:pStyle w:val="InstructionsText"/>
            </w:pPr>
            <w:r>
              <w:t>Tässä tarkoitetaan jäljempänä olevien i ja ii alakohdan summaa:</w:t>
            </w:r>
          </w:p>
          <w:p w:rsidR="009C083D" w:rsidRPr="00661595" w:rsidRDefault="009C083D" w:rsidP="00487A02">
            <w:pPr>
              <w:pStyle w:val="InstructionsText"/>
              <w:numPr>
                <w:ilvl w:val="0"/>
                <w:numId w:val="28"/>
              </w:numPr>
            </w:pPr>
            <w:r>
              <w:t>rivillä 0180 tarkoitettu ensisijaisesta pääomasta (T1) muodostettava OCR-suhde;</w:t>
            </w:r>
          </w:p>
          <w:p w:rsidR="009C083D" w:rsidRPr="00661595" w:rsidRDefault="009C083D" w:rsidP="00487A02">
            <w:pPr>
              <w:pStyle w:val="InstructionsText"/>
              <w:numPr>
                <w:ilvl w:val="0"/>
                <w:numId w:val="28"/>
              </w:numPr>
            </w:pPr>
            <w:r>
              <w:t>jos sovellettavissa, se osa riviä 0190 koskevien ohjeiden ii alakohdassa tarkoitettua P2G:tä, jonka toimivaltainen viranomainen vaatii pidettävän ensisijaisen pääoman (T1) muodossa. P2G otetaan mukaan vain, jos toimivaltainen viranomainen on ilmoittanut sen laitokselle.</w:t>
            </w:r>
          </w:p>
          <w:p w:rsidR="0047693D" w:rsidRPr="00661595" w:rsidRDefault="00FF2818" w:rsidP="00487A02">
            <w:pPr>
              <w:pStyle w:val="InstructionsText"/>
              <w:rPr>
                <w:rStyle w:val="InstructionsTabelleberschrift"/>
                <w:rFonts w:ascii="Times New Roman" w:hAnsi="Times New Roman"/>
                <w:b w:val="0"/>
                <w:bCs w:val="0"/>
                <w:sz w:val="24"/>
                <w:u w:val="none"/>
              </w:rPr>
            </w:pPr>
            <w:r>
              <w:t>Jos toimivaltainen viranomainen ei ole ilmoittanut P2G:tä, ilmoitetaan ainoastaan i alakohdan tiedot.</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487A02">
            <w:pPr>
              <w:pStyle w:val="InstructionsText"/>
            </w:pPr>
            <w:r>
              <w:t>0220</w:t>
            </w:r>
          </w:p>
        </w:tc>
        <w:tc>
          <w:tcPr>
            <w:tcW w:w="7620" w:type="dxa"/>
          </w:tcPr>
          <w:p w:rsidR="00477C45" w:rsidRPr="00661595" w:rsidRDefault="00477C4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Ydinpääoman (CET1) ylijäämä(+)/alijäämä(-) ottaen huomioon vakavaraisuusasetuksen 92 artiklan ja vakavaraisuusdirektiivin 104 a artiklan vaatimukset</w:t>
            </w:r>
          </w:p>
          <w:p w:rsidR="00477C45" w:rsidRPr="00661595" w:rsidRDefault="00477C45" w:rsidP="00487A02">
            <w:pPr>
              <w:pStyle w:val="InstructionsText"/>
            </w:pPr>
            <w:r>
              <w:t>Tässä kohdassa esitetään absoluuttisina lukuina vakavaraisuusasetuksen 92 artiklan 1 kohdan a alakohdassa asetettuun vaatimukseen (4,5 %) liittyvä ydinpääoman (CET1) ylijäämän tai alijäämän määrä ja vakavaraisuusdirektiivin 104 a artiklassa asetettuun vaatimukseen liittyvä ydinpääoman (CET1) ylijäämän tai alijäämän määrä siltä osin kuin vakavaraisuusdirektiivin 104 a artiklan vaatimus on täytettävä ydinpääomalla (CET1). Jos laitoksen on käytettävä vakavaraisuusasetuksen 92 artiklan 1 kohdan b ja/tai c alakohdan ja/tai vakavaraisuusdirektiivin 104 a artiklan mukaisten vaatimusten täyttämiseksi enemmän ydinpääomaansa (CET1) kuin sitä on käytettävä vaatimusten täyttämiseksi, ilmoitetussa ylijäämässä tai alijäämässä on otettava tämä huomioon.</w:t>
            </w:r>
          </w:p>
          <w:p w:rsidR="00477C45" w:rsidRPr="00661595" w:rsidRDefault="00477C45" w:rsidP="00487A02">
            <w:pPr>
              <w:pStyle w:val="InstructionsText"/>
              <w:rPr>
                <w:rStyle w:val="InstructionsTabelleberschrift"/>
                <w:rFonts w:ascii="Times New Roman" w:hAnsi="Times New Roman"/>
                <w:sz w:val="24"/>
              </w:rPr>
            </w:pPr>
            <w:r>
              <w:lastRenderedPageBreak/>
              <w:t>Tämä määrä kuvastaa sitä ydinpääoman (CET1) määrää, joka on käytettävissä yhteenlasketun puskurivaatimuksen ja muiden vaatimusten täyttämiseksi.</w:t>
            </w:r>
          </w:p>
        </w:tc>
      </w:tr>
      <w:tr w:rsidR="00845551" w:rsidRPr="00661595" w:rsidTr="003E47C5">
        <w:tc>
          <w:tcPr>
            <w:tcW w:w="1163" w:type="dxa"/>
          </w:tcPr>
          <w:p w:rsidR="00845551" w:rsidRPr="00661595" w:rsidRDefault="00845551" w:rsidP="00845551">
            <w:pPr>
              <w:pStyle w:val="InstructionsText"/>
            </w:pPr>
            <w:r>
              <w:lastRenderedPageBreak/>
              <w:t>0300</w:t>
            </w:r>
          </w:p>
        </w:tc>
        <w:tc>
          <w:tcPr>
            <w:tcW w:w="7620" w:type="dxa"/>
          </w:tcPr>
          <w:p w:rsidR="00845551" w:rsidRDefault="00845551" w:rsidP="00845551">
            <w:pPr>
              <w:pStyle w:val="InstructionsText"/>
            </w:pPr>
            <w:r>
              <w:rPr>
                <w:b/>
              </w:rPr>
              <w:t>Ydinvakavaraisuussuhde (CET1), kun IFRS 9:n siirtymäsääntöjä ei sovelleta</w:t>
            </w:r>
          </w:p>
          <w:p w:rsidR="00845551" w:rsidRPr="00661595" w:rsidRDefault="00845551" w:rsidP="00845551">
            <w:pPr>
              <w:pStyle w:val="InstructionsText"/>
              <w:rPr>
                <w:rStyle w:val="InstructionsTabelleberschrift"/>
                <w:rFonts w:ascii="Times New Roman" w:hAnsi="Times New Roman"/>
                <w:sz w:val="24"/>
              </w:rPr>
            </w:pPr>
            <w:r>
              <w:t xml:space="preserve">Vakavaraisuusasetuksen 92 artiklan 2 kohdan a alakohta ja </w:t>
            </w:r>
            <w:r>
              <w:rPr>
                <w:rStyle w:val="InstructionsTabelleberschrift"/>
                <w:rFonts w:ascii="Times New Roman" w:hAnsi="Times New Roman"/>
                <w:b w:val="0"/>
                <w:sz w:val="24"/>
              </w:rPr>
              <w:t>473 a artiklan 8 kohta</w:t>
            </w:r>
          </w:p>
        </w:tc>
      </w:tr>
      <w:tr w:rsidR="00845551" w:rsidRPr="00661595" w:rsidTr="003E47C5">
        <w:tc>
          <w:tcPr>
            <w:tcW w:w="1163" w:type="dxa"/>
          </w:tcPr>
          <w:p w:rsidR="00845551" w:rsidRPr="00661595" w:rsidRDefault="00845551" w:rsidP="00845551">
            <w:pPr>
              <w:pStyle w:val="InstructionsText"/>
            </w:pPr>
            <w:r>
              <w:t>0310</w:t>
            </w:r>
          </w:p>
        </w:tc>
        <w:tc>
          <w:tcPr>
            <w:tcW w:w="7620" w:type="dxa"/>
          </w:tcPr>
          <w:p w:rsidR="00845551" w:rsidRDefault="00845551" w:rsidP="00845551">
            <w:pPr>
              <w:pStyle w:val="InstructionsText"/>
            </w:pPr>
            <w:r>
              <w:rPr>
                <w:b/>
              </w:rPr>
              <w:t>Vakavaraisuussuhde ensisijaisella pääomalla (T1), kun IFRS 9:n siirtymäsääntöjä ei sovelleta</w:t>
            </w:r>
          </w:p>
          <w:p w:rsidR="00845551" w:rsidRPr="00661595" w:rsidRDefault="00845551" w:rsidP="00845551">
            <w:pPr>
              <w:pStyle w:val="InstructionsText"/>
              <w:rPr>
                <w:rStyle w:val="InstructionsTabelleberschrift"/>
                <w:rFonts w:ascii="Times New Roman" w:hAnsi="Times New Roman"/>
                <w:sz w:val="24"/>
              </w:rPr>
            </w:pPr>
            <w:r>
              <w:t xml:space="preserve">Vakavaraisuusasetuksen 92 artiklan 2 kohdan b alakohta ja </w:t>
            </w:r>
            <w:r>
              <w:rPr>
                <w:rStyle w:val="InstructionsTabelleberschrift"/>
                <w:rFonts w:ascii="Times New Roman" w:hAnsi="Times New Roman"/>
                <w:b w:val="0"/>
                <w:sz w:val="24"/>
              </w:rPr>
              <w:t>473 a artiklan 8 kohta</w:t>
            </w:r>
          </w:p>
        </w:tc>
      </w:tr>
      <w:tr w:rsidR="00845551" w:rsidRPr="00661595" w:rsidTr="003E47C5">
        <w:tc>
          <w:tcPr>
            <w:tcW w:w="1163" w:type="dxa"/>
          </w:tcPr>
          <w:p w:rsidR="00845551" w:rsidRPr="00661595" w:rsidRDefault="00845551" w:rsidP="00845551">
            <w:pPr>
              <w:pStyle w:val="InstructionsText"/>
            </w:pPr>
            <w:r>
              <w:t>0320</w:t>
            </w:r>
          </w:p>
        </w:tc>
        <w:tc>
          <w:tcPr>
            <w:tcW w:w="7620" w:type="dxa"/>
          </w:tcPr>
          <w:p w:rsidR="00845551" w:rsidRDefault="00845551" w:rsidP="00845551">
            <w:pPr>
              <w:pStyle w:val="InstructionsText"/>
            </w:pPr>
            <w:r>
              <w:rPr>
                <w:b/>
              </w:rPr>
              <w:t>Kokonaisvakavaraisuussuhde, kun IFRS 9:n siirtymäsääntöjä ei sovelleta</w:t>
            </w:r>
          </w:p>
          <w:p w:rsidR="00845551" w:rsidRPr="00661595" w:rsidRDefault="00845551" w:rsidP="00845551">
            <w:pPr>
              <w:pStyle w:val="InstructionsText"/>
              <w:rPr>
                <w:rStyle w:val="InstructionsTabelleberschrift"/>
                <w:rFonts w:ascii="Times New Roman" w:hAnsi="Times New Roman"/>
                <w:sz w:val="24"/>
              </w:rPr>
            </w:pPr>
            <w:r>
              <w:t xml:space="preserve">Vakavaraisuusasetuksen 92 artiklan 2 kohdan c alakohta ja </w:t>
            </w:r>
            <w:r>
              <w:rPr>
                <w:rStyle w:val="InstructionsTabelleberschrift"/>
                <w:rFonts w:ascii="Times New Roman" w:hAnsi="Times New Roman"/>
                <w:b w:val="0"/>
                <w:sz w:val="24"/>
              </w:rPr>
              <w:t>473 a artiklan 8 kohta</w:t>
            </w:r>
          </w:p>
        </w:tc>
      </w:tr>
    </w:tbl>
    <w:p w:rsidR="005643EA" w:rsidRPr="00661595" w:rsidRDefault="005643EA" w:rsidP="00487A0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9" w:name="_Toc473560879"/>
      <w:bookmarkStart w:id="60" w:name="_Toc308175830"/>
      <w:bookmarkStart w:id="61" w:name="_Toc360188331"/>
      <w:bookmarkStart w:id="62" w:name="_Toc58840879"/>
      <w:r>
        <w:rPr>
          <w:rFonts w:ascii="Times New Roman" w:hAnsi="Times New Roman"/>
          <w:sz w:val="24"/>
          <w:u w:val="none"/>
        </w:rPr>
        <w:t>1.5.</w:t>
      </w:r>
      <w:r>
        <w:tab/>
      </w:r>
      <w:r>
        <w:rPr>
          <w:rFonts w:ascii="Times New Roman" w:hAnsi="Times New Roman"/>
          <w:sz w:val="24"/>
        </w:rPr>
        <w:t>C 04.00 – LISÄTIETOERÄT (CA4)</w:t>
      </w:r>
      <w:bookmarkEnd w:id="59"/>
      <w:bookmarkEnd w:id="62"/>
      <w:r>
        <w:rPr>
          <w:rFonts w:ascii="Times New Roman" w:hAnsi="Times New Roman"/>
          <w:sz w:val="24"/>
        </w:rPr>
        <w:t xml:space="preserve"> </w:t>
      </w:r>
      <w:bookmarkEnd w:id="60"/>
      <w:bookmarkEnd w:id="61"/>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3" w:name="_Toc310414974"/>
      <w:bookmarkStart w:id="64" w:name="_Toc360188332"/>
      <w:bookmarkStart w:id="65" w:name="_Toc473560880"/>
      <w:bookmarkStart w:id="66" w:name="_Toc58840880"/>
      <w:r>
        <w:rPr>
          <w:rFonts w:ascii="Times New Roman" w:hAnsi="Times New Roman"/>
          <w:sz w:val="24"/>
          <w:u w:val="none"/>
        </w:rPr>
        <w:t>1.5.1.</w:t>
      </w:r>
      <w:r>
        <w:tab/>
      </w:r>
      <w:bookmarkStart w:id="67" w:name="_Toc308175831"/>
      <w:r>
        <w:rPr>
          <w:rFonts w:ascii="Times New Roman" w:hAnsi="Times New Roman"/>
          <w:sz w:val="24"/>
        </w:rPr>
        <w:t>Positiokohtaiset ohjeet</w:t>
      </w:r>
      <w:bookmarkEnd w:id="67"/>
      <w:bookmarkEnd w:id="63"/>
      <w:bookmarkEnd w:id="64"/>
      <w:bookmarkEnd w:id="65"/>
      <w:bookmarkEnd w:id="66"/>
    </w:p>
    <w:p w:rsidR="002648B0" w:rsidRPr="00661595" w:rsidRDefault="002648B0" w:rsidP="00487A0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487A02">
            <w:pPr>
              <w:pStyle w:val="InstructionsText"/>
            </w:pPr>
            <w:r>
              <w:t>Rivit</w:t>
            </w:r>
          </w:p>
        </w:tc>
      </w:tr>
      <w:tr w:rsidR="002648B0" w:rsidRPr="00661595" w:rsidTr="00674BF5">
        <w:tc>
          <w:tcPr>
            <w:tcW w:w="1474" w:type="dxa"/>
          </w:tcPr>
          <w:p w:rsidR="002648B0" w:rsidRPr="00661595" w:rsidRDefault="00B13F06" w:rsidP="00487A02">
            <w:pPr>
              <w:pStyle w:val="InstructionsText"/>
            </w:pPr>
            <w:r>
              <w:t>0010</w:t>
            </w:r>
          </w:p>
        </w:tc>
        <w:tc>
          <w:tcPr>
            <w:tcW w:w="7049" w:type="dxa"/>
          </w:tcPr>
          <w:p w:rsidR="005643EA" w:rsidRPr="00661595" w:rsidRDefault="00C66473" w:rsidP="00487A02">
            <w:pPr>
              <w:pStyle w:val="InstructionsText"/>
            </w:pPr>
            <w:r>
              <w:rPr>
                <w:rStyle w:val="InstructionsTabelleberschrift"/>
                <w:rFonts w:ascii="Times New Roman" w:hAnsi="Times New Roman"/>
                <w:sz w:val="24"/>
              </w:rPr>
              <w:t>1</w:t>
            </w:r>
            <w:r>
              <w:tab/>
            </w:r>
            <w:r>
              <w:rPr>
                <w:rStyle w:val="InstructionsTabelleberschrift"/>
                <w:rFonts w:ascii="Times New Roman" w:hAnsi="Times New Roman"/>
                <w:sz w:val="24"/>
              </w:rPr>
              <w:t>Laskennalliset verosaamiset yhteensä</w:t>
            </w:r>
          </w:p>
          <w:p w:rsidR="005643EA" w:rsidRPr="00661595" w:rsidRDefault="002648B0" w:rsidP="00487A02">
            <w:pPr>
              <w:pStyle w:val="InstructionsText"/>
            </w:pPr>
            <w:r>
              <w:t>Tässä kohdassa ilmoitettavan määrän on oltava sama kuin viimeisimmän verifioidun/tilintarkastetun tilinpäätöksen taseessa.</w:t>
            </w:r>
          </w:p>
        </w:tc>
      </w:tr>
      <w:tr w:rsidR="002648B0" w:rsidRPr="00661595" w:rsidTr="00674BF5">
        <w:tc>
          <w:tcPr>
            <w:tcW w:w="1474" w:type="dxa"/>
          </w:tcPr>
          <w:p w:rsidR="002648B0" w:rsidRPr="00661595" w:rsidRDefault="00B13F06" w:rsidP="00487A02">
            <w:pPr>
              <w:pStyle w:val="InstructionsText"/>
            </w:pPr>
            <w:r>
              <w:t>0020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1.1</w:t>
            </w:r>
            <w:r>
              <w:tab/>
            </w:r>
            <w:r>
              <w:rPr>
                <w:rStyle w:val="InstructionsTabelleberschrift"/>
                <w:rFonts w:ascii="Times New Roman" w:hAnsi="Times New Roman"/>
                <w:sz w:val="24"/>
              </w:rPr>
              <w:t>Tulevista veronalaisista voitoista riippumattomat laskennalliset verosaamiset</w:t>
            </w:r>
          </w:p>
          <w:p w:rsidR="005643EA" w:rsidRPr="00661595" w:rsidRDefault="002648B0" w:rsidP="00487A02">
            <w:pPr>
              <w:pStyle w:val="InstructionsText"/>
            </w:pPr>
            <w:r>
              <w:t>Vakavaraisuusasetuksen 39 artiklan 2 kohta</w:t>
            </w:r>
          </w:p>
          <w:p w:rsidR="005643EA" w:rsidRPr="00661595" w:rsidRDefault="002648B0" w:rsidP="00487A02">
            <w:pPr>
              <w:pStyle w:val="InstructionsText"/>
            </w:pPr>
            <w:r>
              <w:t>Tässä tarkoitetaan ennen 23 päivää marraskuuta 2016 syntyneitä laskennallisia verosaamisia, jotka eivät riipu tulevista veronalaisista voitoista ja joihin näin ollen sovelletaan riskipainoa.</w:t>
            </w:r>
          </w:p>
        </w:tc>
      </w:tr>
      <w:tr w:rsidR="002648B0" w:rsidRPr="00661595" w:rsidTr="00674BF5">
        <w:tc>
          <w:tcPr>
            <w:tcW w:w="1474" w:type="dxa"/>
          </w:tcPr>
          <w:p w:rsidR="002648B0" w:rsidRPr="00661595" w:rsidRDefault="00B13F06" w:rsidP="00487A02">
            <w:pPr>
              <w:pStyle w:val="InstructionsText"/>
            </w:pPr>
            <w:r>
              <w:t>0030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Tulevista veronalaisista voitoista riippuvat laskennalliset verosaamiset, jotka eivät synny väliaikaisten erojen seurauksena</w:t>
            </w:r>
          </w:p>
          <w:p w:rsidR="005643EA" w:rsidRPr="00661595" w:rsidRDefault="0014657C" w:rsidP="00487A02">
            <w:pPr>
              <w:pStyle w:val="InstructionsText"/>
            </w:pPr>
            <w:r>
              <w:t>Vakavaraisuusasetuksen 36 artiklan 1 kohdan c alakohta ja 38 artikla</w:t>
            </w:r>
          </w:p>
          <w:p w:rsidR="005643EA" w:rsidRPr="00661595" w:rsidRDefault="002648B0" w:rsidP="00487A02">
            <w:pPr>
              <w:pStyle w:val="InstructionsText"/>
            </w:pPr>
            <w:r>
              <w:t>Tässä tarkoitetaan laskennallisia verosaamisia, jotka riippuvat tulevista veronalaisista voitoista mutta eivät synny väliaikaisten erojen seurauksena, minkä vuoksi niihin ei sovelleta mitään kynnysarvoa (eli ne vähennetään kokonaan ydinpääomasta (CET1)).</w:t>
            </w:r>
          </w:p>
        </w:tc>
      </w:tr>
      <w:tr w:rsidR="002648B0" w:rsidRPr="00661595" w:rsidTr="00674BF5">
        <w:tc>
          <w:tcPr>
            <w:tcW w:w="1474" w:type="dxa"/>
          </w:tcPr>
          <w:p w:rsidR="002648B0" w:rsidRPr="00661595" w:rsidRDefault="00B13F06" w:rsidP="00487A02">
            <w:pPr>
              <w:pStyle w:val="InstructionsText"/>
            </w:pPr>
            <w:r>
              <w:t>0040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1.3</w:t>
            </w:r>
            <w:r>
              <w:tab/>
            </w:r>
            <w:r>
              <w:rPr>
                <w:rStyle w:val="InstructionsTabelleberschrift"/>
                <w:rFonts w:ascii="Times New Roman" w:hAnsi="Times New Roman"/>
                <w:sz w:val="24"/>
              </w:rPr>
              <w:t>Tulevista veronalaisista voitoista riippuvat ja väliaikaisten erojen seurauksena syntyvät laskennalliset verosaamiset</w:t>
            </w:r>
          </w:p>
          <w:p w:rsidR="005643EA" w:rsidRPr="00661595" w:rsidRDefault="0014657C" w:rsidP="00487A02">
            <w:pPr>
              <w:pStyle w:val="InstructionsText"/>
            </w:pPr>
            <w:r>
              <w:t>Vakavaraisuusasetuksen 36 artiklan 1 kohdan c alakohta, 38 artikla ja 48 artiklan 1 kohdan a alakohta</w:t>
            </w:r>
          </w:p>
          <w:p w:rsidR="005643EA" w:rsidRPr="00661595" w:rsidRDefault="002648B0" w:rsidP="00487A02">
            <w:pPr>
              <w:pStyle w:val="InstructionsText"/>
            </w:pPr>
            <w:r>
              <w:lastRenderedPageBreak/>
              <w:t>Tässä tarkoitetaan laskennallisia verosaamisia, jotka riippuvat tulevista veronalaisista voitoista ja syntyvät väliaikaisten erojen seurauksena ja joiden vähentämiseen ydinpääomasta (CET1) sovelletaan näin ollen vakavaraisuusasetuksen 48 artiklassa asetettuja 10 prosentin ja 17,65 prosentin kynnysarvoja.</w:t>
            </w:r>
          </w:p>
        </w:tc>
      </w:tr>
      <w:tr w:rsidR="002648B0" w:rsidRPr="00661595" w:rsidTr="00674BF5">
        <w:tc>
          <w:tcPr>
            <w:tcW w:w="1474" w:type="dxa"/>
          </w:tcPr>
          <w:p w:rsidR="002648B0" w:rsidRPr="00661595" w:rsidRDefault="00B13F06" w:rsidP="00487A02">
            <w:pPr>
              <w:pStyle w:val="InstructionsText"/>
            </w:pPr>
            <w:r>
              <w:lastRenderedPageBreak/>
              <w:t>0050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 Laskennalliset verovelat yhteensä</w:t>
            </w:r>
          </w:p>
          <w:p w:rsidR="005643EA" w:rsidRPr="00661595" w:rsidRDefault="002648B0" w:rsidP="00487A02">
            <w:pPr>
              <w:pStyle w:val="InstructionsText"/>
            </w:pPr>
            <w:r>
              <w:t>Tässä kohdassa ilmoitettavan määrän on oltava sama kuin viimeisimmän verifioidun/tilintarkastetun tilinpäätöksen taseessa.</w:t>
            </w:r>
          </w:p>
        </w:tc>
      </w:tr>
      <w:tr w:rsidR="002648B0" w:rsidRPr="00661595" w:rsidTr="00674BF5">
        <w:tc>
          <w:tcPr>
            <w:tcW w:w="1474" w:type="dxa"/>
          </w:tcPr>
          <w:p w:rsidR="002648B0" w:rsidRPr="00661595" w:rsidRDefault="00B13F06" w:rsidP="00487A02">
            <w:pPr>
              <w:pStyle w:val="InstructionsText"/>
            </w:pPr>
            <w:r>
              <w:t>0060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Laskennalliset verovelat, joita ei voida vähentää tulevista veronalaisista voitoista riippuvista laskennallisista verosaamisista</w:t>
            </w:r>
          </w:p>
          <w:p w:rsidR="005643EA" w:rsidRPr="00661595" w:rsidRDefault="00167619" w:rsidP="00487A02">
            <w:pPr>
              <w:pStyle w:val="InstructionsText"/>
            </w:pPr>
            <w:r>
              <w:t xml:space="preserve">Vakavaraisuusasetuksen 38 artiklan 3 ja 4 kohta </w:t>
            </w:r>
          </w:p>
          <w:p w:rsidR="005643EA" w:rsidRPr="00661595" w:rsidRDefault="002648B0" w:rsidP="00487A02">
            <w:pPr>
              <w:pStyle w:val="InstructionsText"/>
            </w:pPr>
            <w:r>
              <w:t>Tässä tarkoitetaan laskennallisia verovelkoja, joiden osalta vakavaraisuusasetuksen 38 artiklan 3 ja 4 kohdassa asetetut edellytykset eivät täyty. Tähän kohtaan sisällytetään siis laskennalliset verovelat, jotka pienentävät vähennettävää liikearvon, muiden aineettomien hyödykkeiden tai etuuspohjaisen eläkerahaston varojen määrää ja jotka ilmoitetaan CA1-lomakkeen kohdissa 1.1.1.10.3, 1.1.1.11.2 ja 1.1.1.14.2.</w:t>
            </w:r>
          </w:p>
        </w:tc>
      </w:tr>
      <w:tr w:rsidR="002648B0" w:rsidRPr="00661595" w:rsidTr="00674BF5">
        <w:tc>
          <w:tcPr>
            <w:tcW w:w="1474" w:type="dxa"/>
          </w:tcPr>
          <w:p w:rsidR="002648B0" w:rsidRPr="00661595" w:rsidRDefault="00B13F06" w:rsidP="00487A02">
            <w:pPr>
              <w:pStyle w:val="InstructionsText"/>
            </w:pPr>
            <w:r>
              <w:t>0070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Laskennalliset verovelat, jotka voidaan vähentää tulevista veronalaisista voitoista riippuvista laskennallisista verosaamisista</w:t>
            </w:r>
          </w:p>
          <w:p w:rsidR="005643EA" w:rsidRPr="00661595" w:rsidRDefault="002648B0" w:rsidP="00487A02">
            <w:pPr>
              <w:pStyle w:val="InstructionsText"/>
            </w:pPr>
            <w:r>
              <w:t>Vakavaraisuusasetuksen 38 artikla</w:t>
            </w:r>
          </w:p>
        </w:tc>
      </w:tr>
      <w:tr w:rsidR="002648B0" w:rsidRPr="00661595" w:rsidTr="00674BF5">
        <w:tc>
          <w:tcPr>
            <w:tcW w:w="1474" w:type="dxa"/>
          </w:tcPr>
          <w:p w:rsidR="002648B0" w:rsidRPr="00661595" w:rsidRDefault="00B13F06" w:rsidP="00487A02">
            <w:pPr>
              <w:pStyle w:val="InstructionsText"/>
            </w:pPr>
            <w:r>
              <w:t>0080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2.2.1</w:t>
            </w:r>
            <w:r>
              <w:tab/>
            </w:r>
            <w:r>
              <w:rPr>
                <w:rStyle w:val="InstructionsTabelleberschrift"/>
                <w:rFonts w:ascii="Times New Roman" w:hAnsi="Times New Roman"/>
                <w:sz w:val="24"/>
              </w:rPr>
              <w:t>Vähennyskelpoiset laskennalliset verovelat, jotka liittyvät tulevista veronalaisista voitoista riippuviin laskennallisiin verosaamisiin, jotka eivät synny väliaikaisten erojen seurauksena</w:t>
            </w:r>
          </w:p>
          <w:p w:rsidR="005643EA" w:rsidRPr="00661595" w:rsidRDefault="00167619" w:rsidP="00487A02">
            <w:pPr>
              <w:pStyle w:val="InstructionsText"/>
            </w:pPr>
            <w:r>
              <w:t>Vakavaraisuusasetuksen 38 artiklan 3, 4 ja 5 kohta</w:t>
            </w:r>
          </w:p>
          <w:p w:rsidR="005643EA" w:rsidRPr="00661595" w:rsidRDefault="002648B0" w:rsidP="00487A02">
            <w:pPr>
              <w:pStyle w:val="InstructionsText"/>
            </w:pPr>
            <w:r>
              <w:t>Tässä tarkoitetaan laskennallisia verovelkoja, jotka voivat pienentää tulevista veronalaisista voitoista riippuvien laskennallisten verosaamisten määrää vakavaraisuusasetuksen 38 artiklan 3 ja 4 kohdan mukaisesti ja joita ei ole jaettu tulevista veronalaisista voitoista riippuviin ja väliaikaisten erojen seurauksena syntyviin laskennallisiin verosaamisiin vakavaraisuusasetuksen 38 artiklan 5 kohdan mukaisesti.</w:t>
            </w:r>
          </w:p>
        </w:tc>
      </w:tr>
      <w:tr w:rsidR="002648B0" w:rsidRPr="00661595" w:rsidTr="00674BF5">
        <w:tc>
          <w:tcPr>
            <w:tcW w:w="1474" w:type="dxa"/>
          </w:tcPr>
          <w:p w:rsidR="002648B0" w:rsidRPr="00661595" w:rsidRDefault="00B13F06" w:rsidP="00487A02">
            <w:pPr>
              <w:pStyle w:val="InstructionsText"/>
            </w:pPr>
            <w:r>
              <w:t>0090</w:t>
            </w:r>
          </w:p>
        </w:tc>
        <w:tc>
          <w:tcPr>
            <w:tcW w:w="7049" w:type="dxa"/>
          </w:tcPr>
          <w:p w:rsidR="005643EA" w:rsidRPr="00661595" w:rsidRDefault="002648B0" w:rsidP="00487A02">
            <w:pPr>
              <w:pStyle w:val="InstructionsText"/>
            </w:pPr>
            <w:r>
              <w:rPr>
                <w:rStyle w:val="InstructionsTabelleberschrift"/>
                <w:rFonts w:ascii="Times New Roman" w:hAnsi="Times New Roman"/>
                <w:sz w:val="24"/>
              </w:rPr>
              <w:t>2.2.2</w:t>
            </w:r>
            <w:r>
              <w:tab/>
            </w:r>
            <w:r>
              <w:rPr>
                <w:rStyle w:val="InstructionsTabelleberschrift"/>
                <w:rFonts w:ascii="Times New Roman" w:hAnsi="Times New Roman"/>
                <w:sz w:val="24"/>
              </w:rPr>
              <w:t>Vähennyskelpoiset laskennalliset verovelat, jotka liittyvät tulevista veronalaisista voitoista riippuviin laskennallisiin verosaamisiin, jotka syntyvät väliaikaisten erojen seurauksena</w:t>
            </w:r>
          </w:p>
          <w:p w:rsidR="005643EA" w:rsidRPr="00661595" w:rsidRDefault="00167619" w:rsidP="00487A02">
            <w:pPr>
              <w:pStyle w:val="InstructionsText"/>
            </w:pPr>
            <w:r>
              <w:t>Vakavaraisuusasetuksen 38 artiklan 3, 4 ja 5 kohta</w:t>
            </w:r>
          </w:p>
          <w:p w:rsidR="005643EA" w:rsidRPr="00661595" w:rsidRDefault="002648B0" w:rsidP="00487A02">
            <w:pPr>
              <w:pStyle w:val="InstructionsText"/>
            </w:pPr>
            <w:r>
              <w:t>Tässä tarkoitetaan laskennallisia verovelkoja, jotka voivat pienentää tulevista veronalaisista voitoista riippuvien laskennallisten verosaamisten määrää vakavaraisuusasetuksen 38 artiklan 3 ja 4 kohdan mukaisesti ja jotka on jaettu tulevista veronalaisista voitoista riippuviin ja väliaikaisten erojen seurauksena syntyviin laskennallisiin verosaamisiin vakavaraisuusasetuksen 38 artiklan 5 kohdan mukaisesti.</w:t>
            </w:r>
          </w:p>
        </w:tc>
      </w:tr>
      <w:tr w:rsidR="00550113" w:rsidRPr="00661595" w:rsidTr="00674BF5">
        <w:tc>
          <w:tcPr>
            <w:tcW w:w="1474" w:type="dxa"/>
          </w:tcPr>
          <w:p w:rsidR="00550113" w:rsidRPr="00661595" w:rsidRDefault="00B13F06" w:rsidP="00487A02">
            <w:pPr>
              <w:pStyle w:val="InstructionsText"/>
            </w:pPr>
            <w:r>
              <w:t>0093</w:t>
            </w:r>
          </w:p>
        </w:tc>
        <w:tc>
          <w:tcPr>
            <w:tcW w:w="7049" w:type="dxa"/>
          </w:tcPr>
          <w:p w:rsidR="00550113" w:rsidRPr="00661595" w:rsidRDefault="00550113" w:rsidP="00487A02">
            <w:pPr>
              <w:pStyle w:val="InstructionsText"/>
            </w:pPr>
            <w:r>
              <w:rPr>
                <w:rStyle w:val="InstructionsTabelleberschrift"/>
                <w:rFonts w:ascii="Times New Roman" w:hAnsi="Times New Roman"/>
                <w:sz w:val="24"/>
              </w:rPr>
              <w:t>2A</w:t>
            </w:r>
            <w:r>
              <w:tab/>
            </w:r>
            <w:r>
              <w:rPr>
                <w:rStyle w:val="InstructionsTabelleberschrift"/>
                <w:rFonts w:ascii="Times New Roman" w:hAnsi="Times New Roman"/>
                <w:sz w:val="24"/>
              </w:rPr>
              <w:t>Liikaa maksetut verot ja verotuksellisten tappioiden hyvitykset</w:t>
            </w:r>
          </w:p>
          <w:p w:rsidR="00550113" w:rsidRPr="00661595" w:rsidRDefault="00201704" w:rsidP="00487A02">
            <w:pPr>
              <w:pStyle w:val="InstructionsText"/>
            </w:pPr>
            <w:r>
              <w:lastRenderedPageBreak/>
              <w:t>Vakavaraisuusasetuksen 39 artiklan 1 kohta</w:t>
            </w:r>
          </w:p>
          <w:p w:rsidR="00550113" w:rsidRPr="00661595" w:rsidRDefault="00550113" w:rsidP="00487A02">
            <w:pPr>
              <w:pStyle w:val="InstructionsText"/>
              <w:rPr>
                <w:rStyle w:val="InstructionsTabelleberschrift"/>
                <w:rFonts w:ascii="Times New Roman" w:hAnsi="Times New Roman"/>
                <w:b w:val="0"/>
                <w:bCs w:val="0"/>
                <w:sz w:val="24"/>
                <w:u w:val="none"/>
              </w:rPr>
            </w:pPr>
            <w:r>
              <w:t>Tässä tarkoitetaan liikaa maksettujen verojen ja verotuksellisten tappioiden hyvitysten määrää, jota ei vakavaraisuusasetuksen 39 artiklan 1 kohdan mukaisesti vähennetä omista varoista; ilmoitettava määrä on määrä ennen riskipainojen soveltamista.</w:t>
            </w:r>
          </w:p>
        </w:tc>
      </w:tr>
      <w:tr w:rsidR="00DF65DF" w:rsidRPr="00661595" w:rsidTr="00674BF5">
        <w:tc>
          <w:tcPr>
            <w:tcW w:w="1474" w:type="dxa"/>
          </w:tcPr>
          <w:p w:rsidR="00DF65DF" w:rsidRPr="00661595" w:rsidRDefault="00B13F06" w:rsidP="00487A02">
            <w:pPr>
              <w:pStyle w:val="InstructionsText"/>
            </w:pPr>
            <w:r>
              <w:lastRenderedPageBreak/>
              <w:t>0096</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2B</w:t>
            </w:r>
            <w:r>
              <w:tab/>
            </w:r>
            <w:r>
              <w:rPr>
                <w:rStyle w:val="InstructionsTabelleberschrift"/>
                <w:rFonts w:ascii="Times New Roman" w:hAnsi="Times New Roman"/>
                <w:sz w:val="24"/>
              </w:rPr>
              <w:t>Laskennalliset verosaamiset, joihin sovelletaan 250 prosentin riskipainoa</w:t>
            </w:r>
          </w:p>
          <w:p w:rsidR="00DF65DF" w:rsidRPr="00661595" w:rsidRDefault="00201704" w:rsidP="00487A02">
            <w:pPr>
              <w:pStyle w:val="InstructionsText"/>
            </w:pPr>
            <w:r>
              <w:t>Vakavaraisuusasetuksen 48 artiklan 4 kohta</w:t>
            </w:r>
          </w:p>
          <w:p w:rsidR="00DF65DF" w:rsidRPr="00661595" w:rsidRDefault="00DF65DF" w:rsidP="000D04B6">
            <w:pPr>
              <w:pStyle w:val="InstructionsText"/>
              <w:rPr>
                <w:rStyle w:val="InstructionsTabelleberschrift"/>
                <w:rFonts w:ascii="Times New Roman" w:hAnsi="Times New Roman"/>
                <w:b w:val="0"/>
                <w:bCs w:val="0"/>
                <w:sz w:val="24"/>
                <w:u w:val="none"/>
              </w:rPr>
            </w:pPr>
            <w:r>
              <w:t>Tässä tarkoitetaan tulevista veronalaisista voitoista riippuvia ja väliaikaisten erojen seurauksena syntyviä laskennallisia verosaamisia, joita ei vähennetä vakavaraisuusasetuksen 48 artiklan 1 kohdan mukaisesti mutta joihin sovelletaan 250 prosentin riskipainoa vakavaraisuusasetuksen 48 artiklan 4 kohdan mukaisesti ottaen huomioon kyseisen asetuksen 470 artiklan, 478 artiklan 2 kohdan ja 473 a artiklan 7 kohdan a alakohdan vaikutus. Ilmoitettava määrä on laskennallisten verosaamisten määrä ennen riskipainon soveltamista.</w:t>
            </w:r>
          </w:p>
        </w:tc>
      </w:tr>
      <w:tr w:rsidR="00DF65DF" w:rsidRPr="00661595" w:rsidTr="00674BF5">
        <w:tc>
          <w:tcPr>
            <w:tcW w:w="1474" w:type="dxa"/>
          </w:tcPr>
          <w:p w:rsidR="00DF65DF" w:rsidRPr="00661595" w:rsidRDefault="00B13F06" w:rsidP="00487A02">
            <w:pPr>
              <w:pStyle w:val="InstructionsText"/>
            </w:pPr>
            <w:r>
              <w:t>0097</w:t>
            </w:r>
          </w:p>
        </w:tc>
        <w:tc>
          <w:tcPr>
            <w:tcW w:w="7049" w:type="dxa"/>
          </w:tcPr>
          <w:p w:rsidR="00DF65DF" w:rsidRPr="00661595" w:rsidRDefault="00550113" w:rsidP="00487A02">
            <w:pPr>
              <w:pStyle w:val="InstructionsText"/>
            </w:pPr>
            <w:r>
              <w:rPr>
                <w:rStyle w:val="InstructionsTabelleberschrift"/>
                <w:rFonts w:ascii="Times New Roman" w:hAnsi="Times New Roman"/>
                <w:sz w:val="24"/>
              </w:rPr>
              <w:t>2C</w:t>
            </w:r>
            <w:r>
              <w:tab/>
            </w:r>
            <w:r>
              <w:rPr>
                <w:rStyle w:val="InstructionsTabelleberschrift"/>
                <w:rFonts w:ascii="Times New Roman" w:hAnsi="Times New Roman"/>
                <w:sz w:val="24"/>
              </w:rPr>
              <w:t>Laskennalliset verosaamiset, joihin sovelletaan 0 prosentin riskipainoa</w:t>
            </w:r>
          </w:p>
          <w:p w:rsidR="00DF65DF" w:rsidRPr="00661595" w:rsidRDefault="0014657C" w:rsidP="00487A02">
            <w:pPr>
              <w:pStyle w:val="InstructionsText"/>
            </w:pPr>
            <w:r>
              <w:t>Vakavaraisuusasetuksen 469 artiklan 1 kohdan d alakohta, 470 artikla, 472 artiklan 5 kohta ja 478 artikla</w:t>
            </w:r>
          </w:p>
          <w:p w:rsidR="00DF65DF" w:rsidRPr="00661595" w:rsidRDefault="00DF65DF" w:rsidP="00487A02">
            <w:pPr>
              <w:pStyle w:val="InstructionsText"/>
              <w:rPr>
                <w:rStyle w:val="InstructionsTabelleberschrift"/>
                <w:rFonts w:ascii="Times New Roman" w:hAnsi="Times New Roman"/>
                <w:b w:val="0"/>
                <w:bCs w:val="0"/>
                <w:sz w:val="24"/>
                <w:u w:val="none"/>
              </w:rPr>
            </w:pPr>
            <w:r>
              <w:t>Tässä tarkoitetaan tulevista veronalaisista voitoista riippuvia ja väliaikaisten erojen seurauksena syntyviä laskennallisia verosaamisia, joita ei vähennetä vakavaraisuusasetuksen 469 artiklan 1 kohdan d alakohdan, 470 artiklan, 478 artiklan 2 kohdan ja 473 a artiklan 7 kohdan a alakohdan mukaisesti mutta joihin sovelletaan 0 prosentin riskipainoa vakavaraisuusasetuksen 472 artiklan 5 kohdan mukaisesti. Ilmoitettava määrä on laskennallisten verosaamisten määrä ennen riskipainon soveltamista.</w:t>
            </w:r>
          </w:p>
        </w:tc>
      </w:tr>
      <w:tr w:rsidR="00674BF5" w:rsidRPr="00661595" w:rsidTr="00674BF5">
        <w:tc>
          <w:tcPr>
            <w:tcW w:w="1474" w:type="dxa"/>
          </w:tcPr>
          <w:p w:rsidR="00674BF5" w:rsidRPr="00661595" w:rsidRDefault="004F1DDB" w:rsidP="00487A02">
            <w:pPr>
              <w:pStyle w:val="InstructionsText"/>
            </w:pPr>
            <w:r>
              <w:t>0901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2W Aineettomien hyödykkeiden vähentämistä ydinpääoman (CET1) eristä koskeva poikkeus</w:t>
            </w:r>
          </w:p>
          <w:p w:rsidR="00674BF5" w:rsidRPr="00661595" w:rsidRDefault="004F1DDB" w:rsidP="00487A02">
            <w:pPr>
              <w:pStyle w:val="InstructionsText"/>
            </w:pPr>
            <w:r>
              <w:t>Vakavaraisuusasetuksen 36 artiklan 1 kohdan b alakohta</w:t>
            </w:r>
          </w:p>
          <w:p w:rsidR="00674BF5" w:rsidRPr="00661595" w:rsidRDefault="00674BF5" w:rsidP="00487A02">
            <w:pPr>
              <w:pStyle w:val="InstructionsText"/>
              <w:rPr>
                <w:rStyle w:val="InstructionsTabelleberschrift"/>
                <w:rFonts w:ascii="Times New Roman" w:hAnsi="Times New Roman"/>
                <w:sz w:val="24"/>
              </w:rPr>
            </w:pPr>
            <w:r>
              <w:t>Laitosten on ilmoitettava niiden varovaisesti arvostettujen ohjelmistohyödykkeiden määrä, joita ei tarvitse vähentää.</w:t>
            </w:r>
          </w:p>
        </w:tc>
      </w:tr>
      <w:tr w:rsidR="00674BF5" w:rsidRPr="00661595" w:rsidTr="00674BF5">
        <w:tc>
          <w:tcPr>
            <w:tcW w:w="1474" w:type="dxa"/>
          </w:tcPr>
          <w:p w:rsidR="00674BF5" w:rsidRPr="00661595" w:rsidRDefault="004F1DDB" w:rsidP="00487A02">
            <w:pPr>
              <w:pStyle w:val="InstructionsText"/>
            </w:pPr>
            <w:r>
              <w:t>0905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2Y Ensisijaisen lisäpääoman (AT1) instrumentit sekä niihin liittyvät ylikurssirahastot, jotka on luokiteltu omaksi pääomaksi sovellettavan tilinpäätössäännöstön mukaisesti</w:t>
            </w:r>
          </w:p>
          <w:p w:rsidR="00674BF5" w:rsidRPr="00661595" w:rsidRDefault="00674BF5" w:rsidP="00487A02">
            <w:pPr>
              <w:pStyle w:val="InstructionsText"/>
              <w:rPr>
                <w:rStyle w:val="InstructionsTabelleberschrift"/>
                <w:rFonts w:ascii="Times New Roman" w:hAnsi="Times New Roman"/>
                <w:sz w:val="24"/>
              </w:rPr>
            </w:pPr>
            <w:r>
              <w:t>Sovellettavan tilinpäätössäännöstön mukaisesti omaksi pääomaksi luokiteltujen ensisijaisen lisäpääoman (AT1) instrumenttien sekä niihin liittyvien ylikurssirahastojen määrä</w:t>
            </w:r>
          </w:p>
        </w:tc>
      </w:tr>
      <w:tr w:rsidR="00674BF5" w:rsidRPr="00661595" w:rsidTr="00674BF5">
        <w:tc>
          <w:tcPr>
            <w:tcW w:w="1474" w:type="dxa"/>
          </w:tcPr>
          <w:p w:rsidR="00674BF5" w:rsidRPr="00661595" w:rsidRDefault="004F1DDB" w:rsidP="00487A02">
            <w:pPr>
              <w:pStyle w:val="InstructionsText"/>
            </w:pPr>
            <w:r>
              <w:t>0906</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2Z Ensisijaisen lisäpääoman (AT1) instrumentit sekä niihin liittyvät ylikurssirahastot, jotka on luokiteltu vieraaksi pääomaksi sovellettavan tilinpäätössäännöstön mukaisesti</w:t>
            </w:r>
          </w:p>
          <w:p w:rsidR="00674BF5" w:rsidRPr="00661595" w:rsidRDefault="00674BF5" w:rsidP="00487A02">
            <w:pPr>
              <w:pStyle w:val="InstructionsText"/>
              <w:rPr>
                <w:rStyle w:val="InstructionsTabelleberschrift"/>
                <w:rFonts w:ascii="Times New Roman" w:hAnsi="Times New Roman"/>
                <w:sz w:val="24"/>
              </w:rPr>
            </w:pPr>
            <w:r>
              <w:lastRenderedPageBreak/>
              <w:t>Sovellettavan tilinpäätössäännöstön mukaisesti vieraaksi pääomaksi luokiteltujen ensisijaisen lisäpääoman (AT1) instrumenttien sekä niihin liittyvien ylikurssirahastojen määrä</w:t>
            </w:r>
          </w:p>
        </w:tc>
      </w:tr>
      <w:tr w:rsidR="00674BF5" w:rsidRPr="00661595" w:rsidTr="00674BF5">
        <w:tc>
          <w:tcPr>
            <w:tcW w:w="1474" w:type="dxa"/>
          </w:tcPr>
          <w:p w:rsidR="00674BF5" w:rsidRPr="00661595" w:rsidRDefault="004F1DDB" w:rsidP="00487A02">
            <w:pPr>
              <w:pStyle w:val="InstructionsText"/>
            </w:pPr>
            <w:r>
              <w:lastRenderedPageBreak/>
              <w:t>0100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w:t>
            </w:r>
            <w:r>
              <w:tab/>
            </w:r>
            <w:r>
              <w:rPr>
                <w:rStyle w:val="InstructionsTabelleberschrift"/>
                <w:rFonts w:ascii="Times New Roman" w:hAnsi="Times New Roman"/>
                <w:sz w:val="24"/>
              </w:rPr>
              <w:t>Maksukykyisistä vastuista aiheutuvia odotettuja tappioita koskevien luottoriskioikaisujen, muiden arvonoikaisujen ja muiden omien varojen vähennysten ylijäämä (+) tai alijäämä (–) (IRB-menetelmä)</w:t>
            </w:r>
          </w:p>
          <w:p w:rsidR="00674BF5" w:rsidRPr="00661595" w:rsidRDefault="00674BF5" w:rsidP="00487A02">
            <w:pPr>
              <w:pStyle w:val="InstructionsText"/>
            </w:pPr>
            <w:r>
              <w:t>Vakavaraisuusasetuksen 36 artiklan 1 kohdan d alakohta, 62 artiklan d alakohta ja 158 ja 159 artikla</w:t>
            </w:r>
          </w:p>
          <w:p w:rsidR="00674BF5" w:rsidRPr="00661595" w:rsidRDefault="00674BF5" w:rsidP="00487A02">
            <w:pPr>
              <w:pStyle w:val="InstructionsText"/>
            </w:pPr>
            <w:r>
              <w:t>Tämän erän ilmoittavat ainoastaan sisäisten luottoluokitusten menetelmää (IRB-menetelmä) käyttävät laitokset.</w:t>
            </w:r>
          </w:p>
        </w:tc>
      </w:tr>
      <w:tr w:rsidR="00674BF5" w:rsidRPr="00661595" w:rsidTr="00674BF5">
        <w:tc>
          <w:tcPr>
            <w:tcW w:w="1474" w:type="dxa"/>
          </w:tcPr>
          <w:p w:rsidR="00674BF5" w:rsidRPr="00661595" w:rsidRDefault="004F1DDB" w:rsidP="00487A02">
            <w:pPr>
              <w:pStyle w:val="InstructionsText"/>
            </w:pPr>
            <w:r>
              <w:t>0110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w:t>
            </w:r>
            <w:r>
              <w:tab/>
            </w:r>
            <w:r>
              <w:rPr>
                <w:rStyle w:val="InstructionsTabelleberschrift"/>
                <w:rFonts w:ascii="Times New Roman" w:hAnsi="Times New Roman"/>
                <w:sz w:val="24"/>
              </w:rPr>
              <w:t>Yhteenlasketut luottoriskioikaisut, muut arvonoikaisut ja muut omien varojen vähennykset, jotka voidaan ottaa odotetun tappion määrän laskennassa huomioon</w:t>
            </w:r>
          </w:p>
          <w:p w:rsidR="00674BF5" w:rsidRPr="00661595" w:rsidRDefault="00674BF5" w:rsidP="00487A02">
            <w:pPr>
              <w:pStyle w:val="InstructionsText"/>
            </w:pPr>
            <w:r>
              <w:t>Vakavaraisuusasetuksen 159 artikla</w:t>
            </w:r>
          </w:p>
          <w:p w:rsidR="00674BF5" w:rsidRPr="00661595" w:rsidRDefault="00674BF5" w:rsidP="00487A02">
            <w:pPr>
              <w:pStyle w:val="InstructionsText"/>
            </w:pPr>
            <w:r>
              <w:t>Tämän erän ilmoittavat ainoastaan sisäisten luottoluokitusten menetelmää (IRB-menetelmä) käyttävät laitokset.</w:t>
            </w:r>
          </w:p>
        </w:tc>
      </w:tr>
      <w:tr w:rsidR="00674BF5" w:rsidRPr="00661595" w:rsidTr="00674BF5">
        <w:tc>
          <w:tcPr>
            <w:tcW w:w="1474" w:type="dxa"/>
          </w:tcPr>
          <w:p w:rsidR="00674BF5" w:rsidRPr="00661595" w:rsidRDefault="004F1DDB" w:rsidP="00487A02">
            <w:pPr>
              <w:pStyle w:val="InstructionsText"/>
            </w:pPr>
            <w:r>
              <w:t>0120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3.1.1</w:t>
            </w:r>
            <w:r>
              <w:tab/>
            </w:r>
            <w:r>
              <w:rPr>
                <w:rStyle w:val="InstructionsTabelleberschrift"/>
                <w:rFonts w:ascii="Times New Roman" w:hAnsi="Times New Roman"/>
                <w:sz w:val="24"/>
              </w:rPr>
              <w:t>Yleiset luottoriskioikaisut</w:t>
            </w:r>
          </w:p>
          <w:p w:rsidR="00674BF5" w:rsidRPr="00661595" w:rsidRDefault="00674BF5" w:rsidP="00487A02">
            <w:pPr>
              <w:pStyle w:val="InstructionsText"/>
            </w:pPr>
            <w:r>
              <w:t>Vakavaraisuusasetuksen 159 artikla</w:t>
            </w:r>
          </w:p>
          <w:p w:rsidR="00674BF5" w:rsidRPr="00661595" w:rsidRDefault="00674BF5" w:rsidP="00487A02">
            <w:pPr>
              <w:pStyle w:val="InstructionsText"/>
            </w:pPr>
            <w:r>
              <w:t>Tämän erän ilmoittavat ainoastaan sisäisten luottoluokitusten menetelmää (IRB-menetelmä) käyttävät laitokset.</w:t>
            </w:r>
          </w:p>
        </w:tc>
      </w:tr>
      <w:tr w:rsidR="00674BF5" w:rsidRPr="00661595" w:rsidTr="00674BF5">
        <w:tc>
          <w:tcPr>
            <w:tcW w:w="1474" w:type="dxa"/>
          </w:tcPr>
          <w:p w:rsidR="00674BF5" w:rsidRPr="00661595" w:rsidRDefault="004F1DDB" w:rsidP="00487A02">
            <w:pPr>
              <w:pStyle w:val="InstructionsText"/>
            </w:pPr>
            <w:r>
              <w:t>0130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3.1.2</w:t>
            </w:r>
            <w:r>
              <w:tab/>
            </w:r>
            <w:r>
              <w:rPr>
                <w:rStyle w:val="InstructionsTabelleberschrift"/>
                <w:rFonts w:ascii="Times New Roman" w:hAnsi="Times New Roman"/>
                <w:sz w:val="24"/>
              </w:rPr>
              <w:t>Erityiset luottoriskioikaisut</w:t>
            </w:r>
          </w:p>
          <w:p w:rsidR="00674BF5" w:rsidRPr="00661595" w:rsidRDefault="00674BF5" w:rsidP="00487A02">
            <w:pPr>
              <w:pStyle w:val="InstructionsText"/>
            </w:pPr>
            <w:r>
              <w:t>Vakavaraisuusasetuksen 159 artikla</w:t>
            </w:r>
          </w:p>
          <w:p w:rsidR="00674BF5" w:rsidRPr="00661595" w:rsidRDefault="00674BF5" w:rsidP="00487A02">
            <w:pPr>
              <w:pStyle w:val="InstructionsText"/>
            </w:pPr>
            <w:r>
              <w:t>Tämän erän ilmoittavat ainoastaan sisäisten luottoluokitusten menetelmää (IRB-menetelmä) käyttävät laitokset.</w:t>
            </w:r>
          </w:p>
        </w:tc>
      </w:tr>
      <w:tr w:rsidR="00674BF5" w:rsidRPr="00661595" w:rsidTr="00674BF5">
        <w:tc>
          <w:tcPr>
            <w:tcW w:w="1474" w:type="dxa"/>
          </w:tcPr>
          <w:p w:rsidR="00674BF5" w:rsidRPr="00661595" w:rsidRDefault="004F1DDB" w:rsidP="00487A02">
            <w:pPr>
              <w:pStyle w:val="InstructionsText"/>
            </w:pPr>
            <w:r>
              <w:t>0131</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tab/>
            </w:r>
            <w:r>
              <w:rPr>
                <w:rStyle w:val="InstructionsTabelleberschrift"/>
                <w:rFonts w:ascii="Times New Roman" w:hAnsi="Times New Roman"/>
                <w:sz w:val="24"/>
              </w:rPr>
              <w:t>Muut arvonoikaisut ja muut omien varojen vähennykset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34, 110 ja 159 artikla</w:t>
            </w:r>
          </w:p>
          <w:p w:rsidR="00674BF5" w:rsidRPr="00661595" w:rsidRDefault="00674BF5" w:rsidP="00487A02">
            <w:pPr>
              <w:pStyle w:val="InstructionsText"/>
              <w:rPr>
                <w:rStyle w:val="InstructionsTabelleberschrift"/>
                <w:rFonts w:ascii="Times New Roman" w:hAnsi="Times New Roman"/>
                <w:b w:val="0"/>
                <w:bCs w:val="0"/>
                <w:sz w:val="24"/>
                <w:u w:val="none"/>
              </w:rPr>
            </w:pPr>
            <w:r>
              <w:t>Tämän erän ilmoittavat ainoastaan sisäisten luottoluokitusten menetelmää (IRB-menetelmä) käyttävät laitokset.</w:t>
            </w:r>
          </w:p>
        </w:tc>
      </w:tr>
      <w:tr w:rsidR="00674BF5" w:rsidRPr="00661595" w:rsidTr="00674BF5">
        <w:tc>
          <w:tcPr>
            <w:tcW w:w="1474" w:type="dxa"/>
          </w:tcPr>
          <w:p w:rsidR="00674BF5" w:rsidRPr="00661595" w:rsidRDefault="004F1DDB" w:rsidP="00487A02">
            <w:pPr>
              <w:pStyle w:val="InstructionsText"/>
            </w:pPr>
            <w:r>
              <w:t>0140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3.2</w:t>
            </w:r>
            <w:r>
              <w:tab/>
            </w:r>
            <w:r>
              <w:rPr>
                <w:rStyle w:val="InstructionsTabelleberschrift"/>
                <w:rFonts w:ascii="Times New Roman" w:hAnsi="Times New Roman"/>
                <w:sz w:val="24"/>
              </w:rPr>
              <w:t xml:space="preserve">Hyväksyttävät odotetut tappiot yhteensä </w:t>
            </w:r>
          </w:p>
          <w:p w:rsidR="00674BF5" w:rsidRPr="00661595" w:rsidRDefault="00674BF5" w:rsidP="00487A02">
            <w:pPr>
              <w:pStyle w:val="InstructionsText"/>
            </w:pPr>
            <w:r>
              <w:t>Vakavaraisuusasetuksen 158 artiklan 5, 6 ja 10 kohta ja 159 artikla</w:t>
            </w:r>
          </w:p>
          <w:p w:rsidR="00674BF5" w:rsidRPr="00661595" w:rsidRDefault="00674BF5" w:rsidP="00487A02">
            <w:pPr>
              <w:pStyle w:val="InstructionsText"/>
            </w:pPr>
            <w:r>
              <w:t>Tämän erän ilmoittavat ainoastaan sisäisten luottoluokitusten menetelmää (IRB-menetelmä) käyttävät laitokset. Kohdassa ilmoitetaan ainoastaan sellainen odotettu tappio, joka liittyy muihin kuin laiminlyönnin kohteena oleviin vastuisiin.</w:t>
            </w:r>
          </w:p>
        </w:tc>
      </w:tr>
      <w:tr w:rsidR="00674BF5" w:rsidRPr="00661595" w:rsidTr="00674BF5">
        <w:tc>
          <w:tcPr>
            <w:tcW w:w="1474" w:type="dxa"/>
          </w:tcPr>
          <w:p w:rsidR="00674BF5" w:rsidRPr="00661595" w:rsidRDefault="004F1DDB" w:rsidP="00487A02">
            <w:pPr>
              <w:pStyle w:val="InstructionsText"/>
            </w:pPr>
            <w:r>
              <w:t>0145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Maksukyvyttömistä vastuista aiheutuvia odotettuja tappioita koskevien erityisten luottoriskioikaisujen ylijäämä (+) tai alijäämä (–) (IRB-menetelmä)</w:t>
            </w:r>
          </w:p>
          <w:p w:rsidR="00674BF5" w:rsidRPr="00661595" w:rsidRDefault="00674BF5" w:rsidP="00487A02">
            <w:pPr>
              <w:pStyle w:val="InstructionsText"/>
            </w:pPr>
            <w:r>
              <w:t>Vakavaraisuusasetuksen 36 artiklan 1 kohdan d alakohta, 62 artiklan d alakohta ja 158 ja 159 artikla</w:t>
            </w:r>
          </w:p>
          <w:p w:rsidR="00674BF5" w:rsidRPr="00661595" w:rsidRDefault="00674BF5" w:rsidP="00487A02">
            <w:pPr>
              <w:pStyle w:val="InstructionsText"/>
              <w:rPr>
                <w:rStyle w:val="InstructionsTabelleberschrift"/>
                <w:rFonts w:ascii="Times New Roman" w:hAnsi="Times New Roman"/>
                <w:b w:val="0"/>
                <w:bCs w:val="0"/>
                <w:sz w:val="24"/>
                <w:u w:val="none"/>
              </w:rPr>
            </w:pPr>
            <w:r>
              <w:lastRenderedPageBreak/>
              <w:t>Tämän erän ilmoittavat ainoastaan sisäisten luottoluokitusten menetelmää (IRB-menetelmä) käyttävät laitokset.</w:t>
            </w:r>
          </w:p>
        </w:tc>
      </w:tr>
      <w:tr w:rsidR="00674BF5" w:rsidRPr="00661595" w:rsidTr="00674BF5">
        <w:tc>
          <w:tcPr>
            <w:tcW w:w="1474" w:type="dxa"/>
          </w:tcPr>
          <w:p w:rsidR="00674BF5" w:rsidRPr="00661595" w:rsidRDefault="004F1DDB" w:rsidP="00487A02">
            <w:pPr>
              <w:pStyle w:val="InstructionsText"/>
            </w:pPr>
            <w:r>
              <w:lastRenderedPageBreak/>
              <w:t>0150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tab/>
            </w:r>
            <w:r>
              <w:rPr>
                <w:rStyle w:val="InstructionsTabelleberschrift"/>
                <w:rFonts w:ascii="Times New Roman" w:hAnsi="Times New Roman"/>
                <w:sz w:val="24"/>
              </w:rPr>
              <w:t>Erityiset luottoriskioikaisut ja positiot, joita käsitellään vastaavasti</w:t>
            </w:r>
          </w:p>
          <w:p w:rsidR="00674BF5" w:rsidRPr="00661595" w:rsidRDefault="00674BF5" w:rsidP="00487A02">
            <w:pPr>
              <w:pStyle w:val="InstructionsText"/>
            </w:pPr>
            <w:r>
              <w:t>Vakavaraisuusasetuksen 159 artikla</w:t>
            </w:r>
          </w:p>
          <w:p w:rsidR="00674BF5" w:rsidRPr="00661595" w:rsidRDefault="00674BF5" w:rsidP="00487A02">
            <w:pPr>
              <w:pStyle w:val="InstructionsText"/>
              <w:rPr>
                <w:rStyle w:val="InstructionsTabelleberschrift"/>
                <w:rFonts w:ascii="Times New Roman" w:hAnsi="Times New Roman"/>
                <w:b w:val="0"/>
                <w:bCs w:val="0"/>
                <w:sz w:val="24"/>
                <w:u w:val="none"/>
              </w:rPr>
            </w:pPr>
            <w:r>
              <w:t>Tämän erän ilmoittavat ainoastaan sisäisten luottoluokitusten menetelmää (IRB-menetelmä) käyttävät laitokset.</w:t>
            </w:r>
          </w:p>
        </w:tc>
      </w:tr>
      <w:tr w:rsidR="00674BF5" w:rsidRPr="00661595" w:rsidTr="00674BF5">
        <w:tc>
          <w:tcPr>
            <w:tcW w:w="1474" w:type="dxa"/>
          </w:tcPr>
          <w:p w:rsidR="00674BF5" w:rsidRPr="00661595" w:rsidRDefault="004F1DDB" w:rsidP="00487A02">
            <w:pPr>
              <w:pStyle w:val="InstructionsText"/>
            </w:pPr>
            <w:r>
              <w:t>0155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4.2</w:t>
            </w:r>
            <w:r>
              <w:tab/>
            </w:r>
            <w:r>
              <w:rPr>
                <w:rStyle w:val="InstructionsTabelleberschrift"/>
                <w:rFonts w:ascii="Times New Roman" w:hAnsi="Times New Roman"/>
                <w:sz w:val="24"/>
              </w:rPr>
              <w:t>Hyväksyttävät odotetut tappiot yhteensä</w:t>
            </w:r>
          </w:p>
          <w:p w:rsidR="00674BF5" w:rsidRPr="00661595" w:rsidRDefault="00674BF5" w:rsidP="00487A02">
            <w:pPr>
              <w:pStyle w:val="InstructionsText"/>
              <w:rPr>
                <w:rStyle w:val="InstructionsTabelleberschrift"/>
                <w:rFonts w:ascii="Times New Roman" w:hAnsi="Times New Roman"/>
                <w:sz w:val="24"/>
              </w:rPr>
            </w:pPr>
            <w:r>
              <w:t>Vakavaraisuusasetuksen 158 artiklan 5, 6 ja 10 kohta ja 159 artikla</w:t>
            </w:r>
          </w:p>
          <w:p w:rsidR="00674BF5" w:rsidRPr="00661595" w:rsidRDefault="00674BF5" w:rsidP="00487A02">
            <w:pPr>
              <w:pStyle w:val="InstructionsText"/>
              <w:rPr>
                <w:rStyle w:val="InstructionsTabelleberschrift"/>
                <w:rFonts w:ascii="Times New Roman" w:hAnsi="Times New Roman"/>
                <w:b w:val="0"/>
                <w:bCs w:val="0"/>
                <w:sz w:val="24"/>
                <w:u w:val="none"/>
              </w:rPr>
            </w:pPr>
            <w:r>
              <w:t>Tämän erän ilmoittavat ainoastaan sisäisten luottoluokitusten menetelmää (IRB-menetelmä) käyttävät laitokset. Kohdassa ilmoitetaan ainoastaan maksukyvyttömiin vastuisiin liittyvät odotetut tappiot.</w:t>
            </w:r>
          </w:p>
        </w:tc>
      </w:tr>
      <w:tr w:rsidR="00674BF5" w:rsidRPr="00661595" w:rsidTr="00674BF5">
        <w:tc>
          <w:tcPr>
            <w:tcW w:w="1474" w:type="dxa"/>
          </w:tcPr>
          <w:p w:rsidR="00674BF5" w:rsidRPr="00661595" w:rsidRDefault="004F1DDB" w:rsidP="00487A02">
            <w:pPr>
              <w:pStyle w:val="InstructionsText"/>
            </w:pPr>
            <w:r>
              <w:t>0160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5</w:t>
            </w:r>
            <w:r>
              <w:tab/>
            </w:r>
            <w:r>
              <w:rPr>
                <w:rStyle w:val="InstructionsTabelleberschrift"/>
                <w:rFonts w:ascii="Times New Roman" w:hAnsi="Times New Roman"/>
                <w:sz w:val="24"/>
              </w:rPr>
              <w:t>Riskipainotetut vastuuerät, joita sovelletaan toissijaiseksi pääomaksi (T2) hyväksyttävän varauksen ylijäämän ylärajan laskennassa</w:t>
            </w:r>
          </w:p>
          <w:p w:rsidR="00674BF5" w:rsidRPr="00661595" w:rsidRDefault="00674BF5" w:rsidP="00487A02">
            <w:pPr>
              <w:pStyle w:val="InstructionsText"/>
            </w:pPr>
            <w:r>
              <w:t>Vakavaraisuusasetuksen 62 artiklan d alakohta</w:t>
            </w:r>
          </w:p>
          <w:p w:rsidR="00674BF5" w:rsidRPr="00661595" w:rsidRDefault="00674BF5" w:rsidP="00487A02">
            <w:pPr>
              <w:pStyle w:val="InstructionsText"/>
            </w:pPr>
            <w:r>
              <w:t>Sisäisten luottoluokitusten menetelmää (IRB-menetelmä) käyttävillä laitoksilla toissijaiseksi pääomaksi (T2) hyväksyttävälle varausten ylijäämälle (suhteessa odotettuihin tappioihin) on vakavaraisuusasetuksen 62 artiklan d alakohdan mukaisesti asetettu ylärajaksi 0,6 prosenttia IRB-menetelmän mukaan lasketuista riskipainotetuista vastuueristä.</w:t>
            </w:r>
          </w:p>
          <w:p w:rsidR="00674BF5" w:rsidRPr="00661595" w:rsidRDefault="00674BF5" w:rsidP="00487A02">
            <w:pPr>
              <w:pStyle w:val="InstructionsText"/>
            </w:pPr>
            <w:r>
              <w:t>Tässä kohdassa ilmoitetaan riskipainotettujen vastuuerien määrä (eli määrä, jota ei ole kerrottu 0,6 prosentilla), jota käytetään perustana ylärajan laskemiselle.</w:t>
            </w:r>
          </w:p>
        </w:tc>
      </w:tr>
      <w:tr w:rsidR="00674BF5" w:rsidRPr="00661595" w:rsidTr="00674BF5">
        <w:tc>
          <w:tcPr>
            <w:tcW w:w="1474" w:type="dxa"/>
          </w:tcPr>
          <w:p w:rsidR="00674BF5" w:rsidRPr="00661595" w:rsidRDefault="004F1DDB" w:rsidP="00487A02">
            <w:pPr>
              <w:pStyle w:val="InstructionsText"/>
            </w:pPr>
            <w:r>
              <w:t>0170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6</w:t>
            </w:r>
            <w:r>
              <w:tab/>
            </w:r>
            <w:r>
              <w:rPr>
                <w:rStyle w:val="InstructionsTabelleberschrift"/>
                <w:rFonts w:ascii="Times New Roman" w:hAnsi="Times New Roman"/>
                <w:sz w:val="24"/>
              </w:rPr>
              <w:t>Toissijaiseksi pääomaksi (T2) hyväksyttävien varausten yhteismäärä (brutto)</w:t>
            </w:r>
          </w:p>
          <w:p w:rsidR="00674BF5" w:rsidRPr="00661595" w:rsidRDefault="00674BF5" w:rsidP="00487A02">
            <w:pPr>
              <w:pStyle w:val="InstructionsText"/>
            </w:pPr>
            <w:r>
              <w:t>Vakavaraisuusasetuksen 62 artiklan c alakohta</w:t>
            </w:r>
          </w:p>
          <w:p w:rsidR="00674BF5" w:rsidRPr="00661595" w:rsidRDefault="00674BF5" w:rsidP="00487A02">
            <w:pPr>
              <w:pStyle w:val="InstructionsText"/>
            </w:pPr>
            <w:r>
              <w:t>Tähän kohtaan sisällytetään toissijaiseksi pääomaksi (T2) hyväksyttävät yleiset luottoriskioikaisut asetettuun ylärajaan asti.</w:t>
            </w:r>
          </w:p>
          <w:p w:rsidR="00674BF5" w:rsidRPr="00661595" w:rsidRDefault="00674BF5" w:rsidP="00487A02">
            <w:pPr>
              <w:pStyle w:val="InstructionsText"/>
            </w:pPr>
            <w:r>
              <w:t>Ilmoitettava määrä on bruttomäärä ennen verovaikutusten vähentämistä.</w:t>
            </w:r>
          </w:p>
        </w:tc>
      </w:tr>
      <w:tr w:rsidR="00674BF5" w:rsidRPr="00661595" w:rsidTr="00674BF5">
        <w:tc>
          <w:tcPr>
            <w:tcW w:w="1474" w:type="dxa"/>
          </w:tcPr>
          <w:p w:rsidR="00674BF5" w:rsidRPr="00661595" w:rsidRDefault="004F1DDB" w:rsidP="00487A02">
            <w:pPr>
              <w:pStyle w:val="InstructionsText"/>
            </w:pPr>
            <w:r>
              <w:t>0180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7</w:t>
            </w:r>
            <w:r>
              <w:tab/>
            </w:r>
            <w:r>
              <w:rPr>
                <w:rStyle w:val="InstructionsTabelleberschrift"/>
                <w:rFonts w:ascii="Times New Roman" w:hAnsi="Times New Roman"/>
                <w:sz w:val="24"/>
              </w:rPr>
              <w:t>Riskipainotetut vastuuerät, joita sovelletaan toissijaiseksi pääomaksi (T2) hyväksyttävän varauksen ylärajan laskennassa</w:t>
            </w:r>
          </w:p>
          <w:p w:rsidR="00674BF5" w:rsidRPr="00661595" w:rsidRDefault="00674BF5" w:rsidP="00487A02">
            <w:pPr>
              <w:pStyle w:val="InstructionsText"/>
            </w:pPr>
            <w:r>
              <w:t>Vakavaraisuusasetuksen 62 artiklan c alakohta</w:t>
            </w:r>
          </w:p>
          <w:p w:rsidR="00674BF5" w:rsidRPr="00661595" w:rsidRDefault="00674BF5" w:rsidP="00487A02">
            <w:pPr>
              <w:pStyle w:val="InstructionsText"/>
            </w:pPr>
            <w:r>
              <w:t>Vakavaraisuusasetuksen 62 artiklan c alakohdan mukaisesti toissijaiseksi pääomaksi (T2) hyväksyttäville luottoriskioikaisuille on asetettu ylärajaksi 1,25 prosenttia riskipainotetuista vastuueristä.</w:t>
            </w:r>
          </w:p>
          <w:p w:rsidR="00674BF5" w:rsidRPr="00661595" w:rsidRDefault="00674BF5" w:rsidP="00487A02">
            <w:pPr>
              <w:pStyle w:val="InstructionsText"/>
            </w:pPr>
            <w:r>
              <w:t>Tässä kohdassa ilmoitetaan riskipainotettujen vastuuerien määrä (eli määrä, jota ei ole kerrottu 1,25 prosentilla), jota käytetään perustana ylärajan laskemiselle.</w:t>
            </w:r>
          </w:p>
        </w:tc>
      </w:tr>
      <w:tr w:rsidR="00674BF5" w:rsidRPr="00661595" w:rsidTr="00674BF5">
        <w:tc>
          <w:tcPr>
            <w:tcW w:w="1474" w:type="dxa"/>
          </w:tcPr>
          <w:p w:rsidR="00674BF5" w:rsidRPr="00661595" w:rsidRDefault="004F1DDB" w:rsidP="00487A02">
            <w:pPr>
              <w:pStyle w:val="InstructionsText"/>
            </w:pPr>
            <w:r>
              <w:lastRenderedPageBreak/>
              <w:t>0190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8</w:t>
            </w:r>
            <w:r>
              <w:tab/>
            </w:r>
            <w:r>
              <w:rPr>
                <w:rStyle w:val="InstructionsTabelleberschrift"/>
                <w:rFonts w:ascii="Times New Roman" w:hAnsi="Times New Roman"/>
                <w:sz w:val="24"/>
              </w:rPr>
              <w:t>Kynnysarvo, jota sovelletaan ei-vähennyskelpoisiin omistusosuuksiin, kun laitoksella ei ole merkittävää sijoitusta finanssialan yhteisössä</w:t>
            </w:r>
          </w:p>
          <w:p w:rsidR="00674BF5" w:rsidRPr="00661595" w:rsidRDefault="00674BF5" w:rsidP="00487A02">
            <w:pPr>
              <w:pStyle w:val="InstructionsText"/>
            </w:pPr>
            <w:r>
              <w:t>Vakavaraisuusasetuksen 46 artiklan 1 kohdan a alakohta</w:t>
            </w:r>
          </w:p>
          <w:p w:rsidR="00674BF5" w:rsidRPr="00661595" w:rsidRDefault="00674BF5" w:rsidP="00487A02">
            <w:pPr>
              <w:pStyle w:val="InstructionsText"/>
            </w:pPr>
            <w:r>
              <w:t>Tämä kohta sisältää kynnysarvon, johon saakka omistusosuuksia finanssialan yhteisöistä, joissa laitoksella ei ole merkittävää sijoitusta, ei vähennetä. Ilmoitettava määrä koostuu kynnysarvon perustana olevien kaikkien erien yhteenlasketusta määrästä, joka on kerrottu 10 prosentin kertoimella.</w:t>
            </w:r>
          </w:p>
        </w:tc>
      </w:tr>
      <w:tr w:rsidR="00674BF5" w:rsidRPr="00661595" w:rsidTr="00674BF5">
        <w:tc>
          <w:tcPr>
            <w:tcW w:w="1474" w:type="dxa"/>
          </w:tcPr>
          <w:p w:rsidR="00674BF5" w:rsidRPr="00661595" w:rsidRDefault="004F1DDB" w:rsidP="00487A02">
            <w:pPr>
              <w:pStyle w:val="InstructionsText"/>
            </w:pPr>
            <w:r>
              <w:t>0200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9</w:t>
            </w:r>
            <w:r>
              <w:tab/>
            </w:r>
            <w:r>
              <w:rPr>
                <w:rStyle w:val="InstructionsTabelleberschrift"/>
                <w:rFonts w:ascii="Times New Roman" w:hAnsi="Times New Roman"/>
                <w:sz w:val="24"/>
              </w:rPr>
              <w:t xml:space="preserve">Ydinpääomaa (CET1) koskeva 10 prosentin kynnysarvo </w:t>
            </w:r>
          </w:p>
          <w:p w:rsidR="00674BF5" w:rsidRPr="00661595" w:rsidRDefault="00674BF5" w:rsidP="00487A02">
            <w:pPr>
              <w:pStyle w:val="InstructionsText"/>
            </w:pPr>
            <w:r>
              <w:t>Vakavaraisuusasetuksen 48 artiklan 1 kohdan a ja b alakohta</w:t>
            </w:r>
          </w:p>
          <w:p w:rsidR="00674BF5" w:rsidRPr="00661595" w:rsidRDefault="00674BF5" w:rsidP="00487A02">
            <w:pPr>
              <w:pStyle w:val="InstructionsText"/>
            </w:pPr>
            <w:r>
              <w:t>Tämä kohta sisältää 10 prosentin kynnysarvon omistusosuuksille finanssialan yhteisöistä, joissa laitoksella on merkittävä sijoitus, ja laskennallisille verosaamisille, jotka riippuvat tulevista veronalaisista voitoista ja syntyvät väliaikaisten erojen seurauksena.</w:t>
            </w:r>
          </w:p>
          <w:p w:rsidR="00674BF5" w:rsidRPr="00661595" w:rsidRDefault="00674BF5" w:rsidP="00487A02">
            <w:pPr>
              <w:pStyle w:val="InstructionsText"/>
            </w:pPr>
            <w:r>
              <w:t>Ilmoitettava määrä koostuu kynnysarvon perustana olevien kaikkien erien yhteenlasketusta määrästä, joka on kerrottu 10 prosentin kertoimella.</w:t>
            </w:r>
          </w:p>
        </w:tc>
      </w:tr>
      <w:tr w:rsidR="00674BF5" w:rsidRPr="00661595" w:rsidTr="00674BF5">
        <w:tc>
          <w:tcPr>
            <w:tcW w:w="1474" w:type="dxa"/>
          </w:tcPr>
          <w:p w:rsidR="00674BF5" w:rsidRPr="00661595" w:rsidRDefault="004F1DDB" w:rsidP="00487A02">
            <w:pPr>
              <w:pStyle w:val="InstructionsText"/>
            </w:pPr>
            <w:r>
              <w:t>0210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10</w:t>
            </w:r>
            <w:r>
              <w:tab/>
            </w:r>
            <w:r>
              <w:rPr>
                <w:rStyle w:val="InstructionsTabelleberschrift"/>
                <w:rFonts w:ascii="Times New Roman" w:hAnsi="Times New Roman"/>
                <w:sz w:val="24"/>
              </w:rPr>
              <w:t xml:space="preserve">Ydinpääomaa (CET1) koskeva 17,65 prosentin kynnysarvo </w:t>
            </w:r>
          </w:p>
          <w:p w:rsidR="00674BF5" w:rsidRPr="00661595" w:rsidRDefault="00674BF5" w:rsidP="00487A02">
            <w:pPr>
              <w:pStyle w:val="InstructionsText"/>
            </w:pPr>
            <w:r>
              <w:t>Vakavaraisuusasetuksen 48 artiklan 1 kohta</w:t>
            </w:r>
          </w:p>
          <w:p w:rsidR="00674BF5" w:rsidRPr="00661595" w:rsidRDefault="00674BF5" w:rsidP="00487A02">
            <w:pPr>
              <w:pStyle w:val="InstructionsText"/>
            </w:pPr>
            <w:r>
              <w:t>Tämä kohta sisältää 17,65 prosentin kynnysarvon omistusosuuksille finanssialan yhteisöistä, joissa laitoksella on merkittävä sijoitus, ja laskennallisille verosaamisille, jotka riippuvat tulevista veronalaisista voitoista ja syntyvät väliaikaisten erojen seurauksena. Tätä kynnysarvoa sovelletaan 10 prosentin kynnysarvon jälkeen.</w:t>
            </w:r>
          </w:p>
          <w:p w:rsidR="00674BF5" w:rsidRPr="00661595" w:rsidRDefault="00674BF5" w:rsidP="00487A02">
            <w:pPr>
              <w:pStyle w:val="InstructionsText"/>
            </w:pPr>
            <w:r>
              <w:t>Kynnysarvo lasketaan siten, että esitettyjen kahden erän osalta kirjattu yhteismäärä ei ylitä 15:tä prosenttia lopullisesta ydinpääomasta (CET1), johon on laskettu kaikki vähennykset muttei siirtymäsäännöksistä aiheutuvia oikaisuja.</w:t>
            </w:r>
          </w:p>
        </w:tc>
      </w:tr>
      <w:tr w:rsidR="00674BF5" w:rsidRPr="00661595" w:rsidTr="00674BF5">
        <w:tc>
          <w:tcPr>
            <w:tcW w:w="1474" w:type="dxa"/>
          </w:tcPr>
          <w:p w:rsidR="00674BF5" w:rsidRPr="00661595" w:rsidRDefault="004F1DDB" w:rsidP="00487A02">
            <w:pPr>
              <w:pStyle w:val="InstructionsText"/>
            </w:pPr>
            <w:r>
              <w:t>0225</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tab/>
            </w:r>
            <w:r>
              <w:rPr>
                <w:rStyle w:val="InstructionsTabelleberschrift"/>
                <w:rFonts w:ascii="Times New Roman" w:hAnsi="Times New Roman"/>
                <w:sz w:val="24"/>
              </w:rPr>
              <w:t>Finanssialan ulkopuolisiksi huomattaviksi omistusosuuksiksi katsottavat pääomaerät</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Vakavaraisuusasetuksen 4 artiklan 1 kohdan 71 alakohdan a alakohta.</w:t>
            </w:r>
          </w:p>
        </w:tc>
      </w:tr>
      <w:tr w:rsidR="00674BF5" w:rsidRPr="00661595" w:rsidTr="00674BF5">
        <w:tc>
          <w:tcPr>
            <w:tcW w:w="1474" w:type="dxa"/>
          </w:tcPr>
          <w:p w:rsidR="00674BF5" w:rsidRPr="00661595" w:rsidRDefault="004F1DDB" w:rsidP="00487A02">
            <w:pPr>
              <w:pStyle w:val="InstructionsText"/>
            </w:pPr>
            <w:r>
              <w:t>0230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w:t>
            </w:r>
            <w:r>
              <w:tab/>
            </w:r>
            <w:r>
              <w:rPr>
                <w:rStyle w:val="InstructionsTabelleberschrift"/>
                <w:rFonts w:ascii="Times New Roman" w:hAnsi="Times New Roman"/>
                <w:sz w:val="24"/>
              </w:rPr>
              <w:t>Ydinpääoman (CET1) omistusosuudet sellaisissa finanssialan yhteisöissä, joissa laitoksella ei ole merkittävää sijoitusta, vähennettyinä lyhyiden positioiden määrällä</w:t>
            </w:r>
          </w:p>
          <w:p w:rsidR="00674BF5" w:rsidRPr="00661595" w:rsidRDefault="00674BF5" w:rsidP="00487A02">
            <w:pPr>
              <w:pStyle w:val="InstructionsText"/>
            </w:pPr>
            <w:r>
              <w:t>Vakavaraisuusasetuksen 44, 45, 46 ja 49 artikla</w:t>
            </w:r>
          </w:p>
        </w:tc>
      </w:tr>
      <w:tr w:rsidR="00674BF5" w:rsidRPr="00661595" w:rsidTr="00674BF5">
        <w:tc>
          <w:tcPr>
            <w:tcW w:w="1474" w:type="dxa"/>
          </w:tcPr>
          <w:p w:rsidR="00674BF5" w:rsidRPr="00661595" w:rsidRDefault="004F1DDB" w:rsidP="00487A02">
            <w:pPr>
              <w:pStyle w:val="InstructionsText"/>
            </w:pPr>
            <w:r>
              <w:t>0240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w:t>
            </w:r>
            <w:r>
              <w:tab/>
            </w:r>
            <w:r>
              <w:rPr>
                <w:rStyle w:val="InstructionsTabelleberschrift"/>
                <w:rFonts w:ascii="Times New Roman" w:hAnsi="Times New Roman"/>
                <w:sz w:val="24"/>
              </w:rPr>
              <w:t>Suorat ydinpääoman (CET1) omistusosuudet sellaisissa finanssialan yhteisöissä, joissa laitoksella ei ole merkittävää sijoitusta</w:t>
            </w:r>
          </w:p>
          <w:p w:rsidR="00674BF5" w:rsidRPr="00661595" w:rsidRDefault="00674BF5" w:rsidP="00487A02">
            <w:pPr>
              <w:pStyle w:val="InstructionsText"/>
            </w:pPr>
            <w:r>
              <w:t>Vakavaraisuusasetuksen 44, 45, 46 ja 49 artikla</w:t>
            </w:r>
          </w:p>
        </w:tc>
      </w:tr>
      <w:tr w:rsidR="00674BF5" w:rsidRPr="00661595" w:rsidTr="00674BF5">
        <w:tc>
          <w:tcPr>
            <w:tcW w:w="1474" w:type="dxa"/>
          </w:tcPr>
          <w:p w:rsidR="00674BF5" w:rsidRPr="00661595" w:rsidRDefault="004F1DDB" w:rsidP="00487A02">
            <w:pPr>
              <w:pStyle w:val="InstructionsText"/>
            </w:pPr>
            <w:r>
              <w:lastRenderedPageBreak/>
              <w:t>0250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12.1.1</w:t>
            </w:r>
            <w:r>
              <w:tab/>
            </w:r>
            <w:r>
              <w:rPr>
                <w:rStyle w:val="InstructionsTabelleberschrift"/>
                <w:rFonts w:ascii="Times New Roman" w:hAnsi="Times New Roman"/>
                <w:sz w:val="24"/>
              </w:rPr>
              <w:t>Suorat ydinpääoman (CET1) omistusosuudet sellaisissa finanssialan yhteisöissä, joissa laitoksella ei ole merkittävää sijoitusta, brutto</w:t>
            </w:r>
          </w:p>
          <w:p w:rsidR="00674BF5" w:rsidRPr="00661595" w:rsidRDefault="00674BF5" w:rsidP="00487A02">
            <w:pPr>
              <w:pStyle w:val="InstructionsText"/>
            </w:pPr>
            <w:r>
              <w:t>Vakavaraisuusasetuksen 44, 46 ja 49 artikla</w:t>
            </w:r>
          </w:p>
          <w:p w:rsidR="00674BF5" w:rsidRPr="00661595" w:rsidRDefault="00674BF5" w:rsidP="00487A02">
            <w:pPr>
              <w:pStyle w:val="InstructionsText"/>
            </w:pPr>
            <w:r>
              <w:t>Tässä kohdassa tarkoitetaan suoria omistusosuuksia sellaisten finanssialan yhteisöjen ydinpääomasta (CET1), joissa laitoksella ei ole merkittävää sijoitusta. Niihin ei sisälly seuraavia:</w:t>
            </w:r>
          </w:p>
          <w:p w:rsidR="00674BF5" w:rsidRPr="00661595" w:rsidRDefault="00674BF5" w:rsidP="00487A02">
            <w:pPr>
              <w:pStyle w:val="InstructionsText"/>
            </w:pPr>
            <w:r>
              <w:t>a)</w:t>
            </w:r>
            <w:r>
              <w:tab/>
              <w:t xml:space="preserve">merkintäsitoumuksia koskevat positiot, joita pidetään enintään viisi työpäivää; </w:t>
            </w:r>
          </w:p>
          <w:p w:rsidR="00674BF5" w:rsidRPr="00661595" w:rsidRDefault="00674BF5" w:rsidP="00487A02">
            <w:pPr>
              <w:pStyle w:val="InstructionsText"/>
            </w:pPr>
            <w:r>
              <w:t>b)</w:t>
            </w:r>
            <w:r>
              <w:tab/>
              <w:t xml:space="preserve">määrät, jotka liittyvät sijoituksiin, joihin sovelletaan jotakin 49 artiklassa esitetyistä vaihtoehdoista; ja </w:t>
            </w:r>
          </w:p>
          <w:p w:rsidR="00674BF5" w:rsidRPr="00661595" w:rsidRDefault="00674BF5" w:rsidP="00487A02">
            <w:pPr>
              <w:pStyle w:val="InstructionsText"/>
            </w:pPr>
            <w:r>
              <w:t>c)</w:t>
            </w:r>
            <w:r>
              <w:tab/>
              <w:t>omistusosuudet, joita käsitellään keskinäisinä ristiinomistuksina vakavaraisuusasetuksen 36 artiklan 1 kohdan g alakohdan mukaisesti.</w:t>
            </w:r>
          </w:p>
        </w:tc>
      </w:tr>
      <w:tr w:rsidR="00674BF5" w:rsidRPr="00661595" w:rsidTr="00674BF5">
        <w:tc>
          <w:tcPr>
            <w:tcW w:w="1474" w:type="dxa"/>
          </w:tcPr>
          <w:p w:rsidR="00674BF5" w:rsidRPr="00661595" w:rsidRDefault="00D5689B" w:rsidP="00487A02">
            <w:pPr>
              <w:pStyle w:val="InstructionsText"/>
            </w:pPr>
            <w:r>
              <w:t>0260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12.1.2</w:t>
            </w:r>
            <w:r>
              <w:tab/>
            </w:r>
            <w:r>
              <w:rPr>
                <w:rStyle w:val="InstructionsTabelleberschrift"/>
                <w:rFonts w:ascii="Times New Roman" w:hAnsi="Times New Roman"/>
                <w:sz w:val="24"/>
              </w:rPr>
              <w:t>(-) Edellisiin suoriin bruttomääräisiin omistusosuuksiin liittyvät sallitut lyhyiden positioiden kuittaukset</w:t>
            </w:r>
          </w:p>
          <w:p w:rsidR="00674BF5" w:rsidRPr="00661595" w:rsidRDefault="00674BF5" w:rsidP="00487A02">
            <w:pPr>
              <w:pStyle w:val="InstructionsText"/>
            </w:pPr>
            <w:r>
              <w:t>Vakavaraisuusasetuksen 45 artikla</w:t>
            </w:r>
          </w:p>
          <w:p w:rsidR="00674BF5" w:rsidRPr="00661595" w:rsidRDefault="002D31E5" w:rsidP="00487A02">
            <w:pPr>
              <w:pStyle w:val="InstructionsText"/>
            </w:pPr>
            <w:r>
              <w:t>Vakavaraisuusasetuksen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t>0270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w:t>
            </w:r>
            <w:r>
              <w:tab/>
            </w:r>
            <w:r>
              <w:rPr>
                <w:rStyle w:val="InstructionsTabelleberschrift"/>
                <w:rFonts w:ascii="Times New Roman" w:hAnsi="Times New Roman"/>
                <w:sz w:val="24"/>
              </w:rPr>
              <w:t>Välilliset ydinpääoman (CET1) omistusosuudet sellaisissa finanssialan yhteisöissä, joissa laitoksella ei ole merkittävää sijoitusta</w:t>
            </w:r>
          </w:p>
          <w:p w:rsidR="00674BF5" w:rsidRPr="00661595" w:rsidRDefault="00674BF5" w:rsidP="00487A02">
            <w:pPr>
              <w:pStyle w:val="InstructionsText"/>
            </w:pPr>
            <w:r>
              <w:t>Vakavaraisuusasetuksen 4 artiklan 1 kohdan 114 alakohta ja 44 ja 45 artikla</w:t>
            </w:r>
          </w:p>
        </w:tc>
      </w:tr>
      <w:tr w:rsidR="00674BF5" w:rsidRPr="00661595" w:rsidTr="00674BF5">
        <w:tc>
          <w:tcPr>
            <w:tcW w:w="1474" w:type="dxa"/>
          </w:tcPr>
          <w:p w:rsidR="00674BF5" w:rsidRPr="00661595" w:rsidRDefault="00754ADC" w:rsidP="00487A02">
            <w:pPr>
              <w:pStyle w:val="InstructionsText"/>
            </w:pPr>
            <w:r>
              <w:t>0280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12.2.1</w:t>
            </w:r>
            <w:r>
              <w:tab/>
            </w:r>
            <w:r>
              <w:rPr>
                <w:rStyle w:val="InstructionsTabelleberschrift"/>
                <w:rFonts w:ascii="Times New Roman" w:hAnsi="Times New Roman"/>
                <w:sz w:val="24"/>
              </w:rPr>
              <w:t>Välilliset ydinpääoman (CET1) omistusosuudet sellaisissa finanssialan yhteisöissä, joissa laitoksella ei ole merkittävää sijoitusta, brutto</w:t>
            </w:r>
          </w:p>
          <w:p w:rsidR="00674BF5" w:rsidRPr="00661595" w:rsidRDefault="00674BF5" w:rsidP="00487A02">
            <w:pPr>
              <w:pStyle w:val="InstructionsText"/>
            </w:pPr>
            <w:r>
              <w:t>Vakavaraisuusasetuksen 4 artiklan 1 kohdan 114 alakohta ja 44 ja 45 artikla</w:t>
            </w:r>
          </w:p>
          <w:p w:rsidR="00674BF5" w:rsidRPr="00661595" w:rsidRDefault="00674BF5" w:rsidP="00487A02">
            <w:pPr>
              <w:pStyle w:val="InstructionsText"/>
            </w:pPr>
            <w:r>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rsidR="00674BF5" w:rsidRPr="00661595" w:rsidRDefault="00674BF5" w:rsidP="00487A02">
            <w:pPr>
              <w:pStyle w:val="InstructionsText"/>
            </w:pPr>
            <w:r>
              <w:t>Kohtaan ei sisällytetä omistusosuuksia, joita käsitellään keskinäisinä ristiinomistuksina vakavaraisuusasetuksen 36 artiklan 1 kohdan g alakohdan mukaisesti.</w:t>
            </w:r>
          </w:p>
        </w:tc>
      </w:tr>
      <w:tr w:rsidR="00674BF5" w:rsidRPr="00661595" w:rsidTr="00674BF5">
        <w:trPr>
          <w:trHeight w:val="850"/>
        </w:trPr>
        <w:tc>
          <w:tcPr>
            <w:tcW w:w="1474" w:type="dxa"/>
          </w:tcPr>
          <w:p w:rsidR="00674BF5" w:rsidRPr="00661595" w:rsidRDefault="00754ADC" w:rsidP="00487A02">
            <w:pPr>
              <w:pStyle w:val="InstructionsText"/>
            </w:pPr>
            <w:r>
              <w:t>0290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12.2.2</w:t>
            </w:r>
            <w:r>
              <w:tab/>
            </w:r>
            <w:r>
              <w:rPr>
                <w:rStyle w:val="InstructionsTabelleberschrift"/>
                <w:rFonts w:ascii="Times New Roman" w:hAnsi="Times New Roman"/>
                <w:sz w:val="24"/>
              </w:rPr>
              <w:t>(-) Edellisiin välillisiin bruttomääräisiin omistusosuuksiin liittyvät sallitut lyhyiden positioiden kuittaukset</w:t>
            </w:r>
          </w:p>
          <w:p w:rsidR="00674BF5" w:rsidRPr="00661595" w:rsidRDefault="00674BF5" w:rsidP="00487A02">
            <w:pPr>
              <w:pStyle w:val="InstructionsText"/>
            </w:pPr>
            <w:r>
              <w:lastRenderedPageBreak/>
              <w:t>Vakavaraisuusasetuksen 4 artiklan 1 kohdan 114 alakohta ja 45 artikla</w:t>
            </w:r>
          </w:p>
          <w:p w:rsidR="00674BF5" w:rsidRPr="00661595" w:rsidRDefault="00674BF5" w:rsidP="00487A02">
            <w:pPr>
              <w:pStyle w:val="InstructionsText"/>
            </w:pPr>
            <w:r>
              <w:t>Vakavaraisuusasetuksen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lastRenderedPageBreak/>
              <w:t>0291</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tab/>
            </w:r>
            <w:r>
              <w:rPr>
                <w:rStyle w:val="InstructionsTabelleberschrift"/>
                <w:rFonts w:ascii="Times New Roman" w:hAnsi="Times New Roman"/>
                <w:sz w:val="24"/>
              </w:rPr>
              <w:t>Synteettiset ydinpääoman (CET1) omistusosuudet sellaisissa finanssialan yhteisöissä, joissa laitoksella ei ole merkittävää sijoitusta</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 artiklan 1 kohdan 126 alakohta ja 44 ja 45 artikla</w:t>
            </w:r>
          </w:p>
        </w:tc>
      </w:tr>
      <w:tr w:rsidR="00674BF5" w:rsidRPr="00661595" w:rsidTr="00674BF5">
        <w:tc>
          <w:tcPr>
            <w:tcW w:w="1474" w:type="dxa"/>
          </w:tcPr>
          <w:p w:rsidR="00674BF5" w:rsidRPr="00661595" w:rsidRDefault="00754ADC" w:rsidP="00487A02">
            <w:pPr>
              <w:pStyle w:val="InstructionsText"/>
            </w:pPr>
            <w:r>
              <w:t>0292</w:t>
            </w:r>
          </w:p>
        </w:tc>
        <w:tc>
          <w:tcPr>
            <w:tcW w:w="7049" w:type="dxa"/>
            <w:vAlign w:val="center"/>
          </w:tcPr>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tab/>
            </w:r>
            <w:r>
              <w:rPr>
                <w:rStyle w:val="InstructionsTabelleberschrift"/>
                <w:rFonts w:ascii="Times New Roman" w:hAnsi="Times New Roman"/>
                <w:sz w:val="24"/>
              </w:rPr>
              <w:t>Synteettiset ydinpääoman (CET1) omistusosuudet sellaisissa finanssialan yhteisöissä, joissa laitoksella ei ole merkittävää sijoitusta, brutto</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 artiklan 1 kohdan 126 alakohta ja 44 ja 45 artikla</w:t>
            </w:r>
          </w:p>
        </w:tc>
      </w:tr>
      <w:tr w:rsidR="00674BF5" w:rsidRPr="00661595" w:rsidTr="00674BF5">
        <w:tc>
          <w:tcPr>
            <w:tcW w:w="1474" w:type="dxa"/>
          </w:tcPr>
          <w:p w:rsidR="00674BF5" w:rsidRPr="00661595" w:rsidRDefault="00754ADC" w:rsidP="00487A02">
            <w:pPr>
              <w:pStyle w:val="InstructionsText"/>
            </w:pPr>
            <w:r>
              <w:t>0293</w:t>
            </w:r>
          </w:p>
        </w:tc>
        <w:tc>
          <w:tcPr>
            <w:tcW w:w="7049" w:type="dxa"/>
            <w:vAlign w:val="center"/>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tab/>
            </w:r>
            <w:r>
              <w:rPr>
                <w:rStyle w:val="InstructionsTabelleberschrift"/>
                <w:rFonts w:ascii="Times New Roman" w:hAnsi="Times New Roman"/>
                <w:sz w:val="24"/>
              </w:rPr>
              <w:t>(-) Edellisiin synteettisiin bruttomääräisiin omistusosuuksiin liittyvät sallitut lyhyiden positioiden kuittaukset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 artiklan 1 kohdan 126 alakohta ja 45 artikla</w:t>
            </w:r>
          </w:p>
          <w:p w:rsidR="002D31E5" w:rsidRPr="00661595" w:rsidRDefault="000D04B6" w:rsidP="00712F56">
            <w:pPr>
              <w:pStyle w:val="InstructionsText"/>
              <w:rPr>
                <w:rStyle w:val="InstructionsTabelleberschrift"/>
                <w:rFonts w:ascii="Times New Roman" w:hAnsi="Times New Roman"/>
                <w:b w:val="0"/>
                <w:sz w:val="24"/>
                <w:u w:val="none"/>
              </w:rPr>
            </w:pPr>
            <w:r>
              <w:t>Vakavaraisuusasetuksen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t>0300</w:t>
            </w:r>
          </w:p>
        </w:tc>
        <w:tc>
          <w:tcPr>
            <w:tcW w:w="7049" w:type="dxa"/>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tab/>
            </w:r>
            <w:r>
              <w:rPr>
                <w:rStyle w:val="InstructionsTabelleberschrift"/>
                <w:rFonts w:ascii="Times New Roman" w:hAnsi="Times New Roman"/>
                <w:sz w:val="24"/>
              </w:rPr>
              <w:t>Ensisijaisen lisäpääoman (AT1) omistusosuudet sellaisissa finanssialan yhteisöissä, joissa laitoksella ei ole merkittävää sijoitusta, vähennettyinä lyhyiden positioiden määrällä</w:t>
            </w:r>
          </w:p>
          <w:p w:rsidR="00674BF5" w:rsidRPr="00661595" w:rsidRDefault="00674BF5" w:rsidP="00487A02">
            <w:pPr>
              <w:pStyle w:val="InstructionsText"/>
            </w:pPr>
            <w:r>
              <w:t>Vakavaraisuusasetuksen 58, 59 ja 60 artikla</w:t>
            </w:r>
          </w:p>
        </w:tc>
      </w:tr>
      <w:tr w:rsidR="00674BF5" w:rsidRPr="00661595" w:rsidTr="00674BF5">
        <w:tc>
          <w:tcPr>
            <w:tcW w:w="1474" w:type="dxa"/>
          </w:tcPr>
          <w:p w:rsidR="00674BF5" w:rsidRPr="00661595" w:rsidRDefault="00754ADC" w:rsidP="00487A02">
            <w:pPr>
              <w:pStyle w:val="InstructionsText"/>
            </w:pPr>
            <w:r>
              <w:t>0310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w:t>
            </w:r>
            <w:r>
              <w:tab/>
            </w:r>
            <w:r>
              <w:rPr>
                <w:rStyle w:val="InstructionsTabelleberschrift"/>
                <w:rFonts w:ascii="Times New Roman" w:hAnsi="Times New Roman"/>
                <w:sz w:val="24"/>
              </w:rPr>
              <w:t>Suorat ensisijaisen lisäpääoman (AT1) omistusosuudet sellaisissa finanssialan yhteisöissä, joissa laitoksella ei ole merkittävää sijoitusta</w:t>
            </w:r>
          </w:p>
          <w:p w:rsidR="00674BF5" w:rsidRPr="00661595" w:rsidRDefault="00674BF5" w:rsidP="00487A02">
            <w:pPr>
              <w:pStyle w:val="InstructionsText"/>
            </w:pPr>
            <w:r>
              <w:t>Vakavaraisuusasetuksen 58 ja 59 artikla ja 60 artiklan 2 kohta</w:t>
            </w:r>
          </w:p>
        </w:tc>
      </w:tr>
      <w:tr w:rsidR="00674BF5" w:rsidRPr="00661595" w:rsidTr="00674BF5">
        <w:tc>
          <w:tcPr>
            <w:tcW w:w="1474" w:type="dxa"/>
          </w:tcPr>
          <w:p w:rsidR="00674BF5" w:rsidRPr="00661595" w:rsidRDefault="00754ADC" w:rsidP="00487A02">
            <w:pPr>
              <w:pStyle w:val="InstructionsText"/>
            </w:pPr>
            <w:r>
              <w:t>0320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13.1.1</w:t>
            </w:r>
            <w:r>
              <w:tab/>
            </w:r>
            <w:r>
              <w:rPr>
                <w:rStyle w:val="InstructionsTabelleberschrift"/>
                <w:rFonts w:ascii="Times New Roman" w:hAnsi="Times New Roman"/>
                <w:sz w:val="24"/>
              </w:rPr>
              <w:t>Suorat ensisijaisen lisäpääoman (AT1) omistusosuudet sellaisissa finanssialan yhteisöissä, joissa laitoksella ei ole merkittävää sijoitusta, brutto</w:t>
            </w:r>
          </w:p>
          <w:p w:rsidR="00674BF5" w:rsidRPr="00661595" w:rsidRDefault="00674BF5" w:rsidP="00487A02">
            <w:pPr>
              <w:pStyle w:val="InstructionsText"/>
            </w:pPr>
            <w:r>
              <w:t>Vakavaraisuusasetuksen 58 artikla ja 60 artiklan 2 kohta</w:t>
            </w:r>
          </w:p>
          <w:p w:rsidR="00674BF5" w:rsidRPr="00661595" w:rsidRDefault="00674BF5" w:rsidP="00487A02">
            <w:pPr>
              <w:pStyle w:val="InstructionsText"/>
            </w:pPr>
            <w:r>
              <w:t>Tässä kohdassa tarkoitetaan suoria omistusosuuksia sellaisten finanssialan yhteisöjen ensisijaisesta lisäpääomasta (AT1), joissa laitoksella ei ole merkittävää sijoitusta. Niihin ei sisälly seuraavia:</w:t>
            </w:r>
          </w:p>
          <w:p w:rsidR="00674BF5" w:rsidRPr="00661595" w:rsidRDefault="00674BF5" w:rsidP="00487A02">
            <w:pPr>
              <w:pStyle w:val="InstructionsText"/>
            </w:pPr>
            <w:r>
              <w:t>a)</w:t>
            </w:r>
            <w:r>
              <w:tab/>
              <w:t xml:space="preserve">merkintäsitoumuksia koskevat positiot, joita pidetään enintään viisi työpäivää; ja </w:t>
            </w:r>
          </w:p>
          <w:p w:rsidR="00674BF5" w:rsidRPr="00661595" w:rsidRDefault="00674BF5" w:rsidP="00487A02">
            <w:pPr>
              <w:pStyle w:val="InstructionsText"/>
            </w:pPr>
            <w:r>
              <w:lastRenderedPageBreak/>
              <w:t>b)</w:t>
            </w:r>
            <w:r>
              <w:tab/>
              <w:t>omistusosuudet, joita käsitellään keskinäisinä ristiinomistuksina vakavaraisuusasetuksen 56 artiklan b alakohdan mukaisesti.</w:t>
            </w:r>
          </w:p>
        </w:tc>
      </w:tr>
      <w:tr w:rsidR="00674BF5" w:rsidRPr="00661595" w:rsidTr="00674BF5">
        <w:tc>
          <w:tcPr>
            <w:tcW w:w="1474" w:type="dxa"/>
          </w:tcPr>
          <w:p w:rsidR="00674BF5" w:rsidRPr="00661595" w:rsidRDefault="00754ADC" w:rsidP="00487A02">
            <w:pPr>
              <w:pStyle w:val="InstructionsText"/>
            </w:pPr>
            <w:r>
              <w:lastRenderedPageBreak/>
              <w:t>0330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13.1.2</w:t>
            </w:r>
            <w:r>
              <w:tab/>
            </w:r>
            <w:r>
              <w:rPr>
                <w:rStyle w:val="InstructionsTabelleberschrift"/>
                <w:rFonts w:ascii="Times New Roman" w:hAnsi="Times New Roman"/>
                <w:sz w:val="24"/>
              </w:rPr>
              <w:t>(-) Edellisiin suoriin bruttomääräisiin omistusosuuksiin liittyvät sallitut lyhyiden positioiden kuittaukset</w:t>
            </w:r>
          </w:p>
          <w:p w:rsidR="00674BF5" w:rsidRPr="00661595" w:rsidRDefault="00674BF5" w:rsidP="00487A02">
            <w:pPr>
              <w:pStyle w:val="InstructionsText"/>
            </w:pPr>
            <w:r>
              <w:t>Vakavaraisuusasetuksen 59 artikla</w:t>
            </w:r>
          </w:p>
          <w:p w:rsidR="00674BF5" w:rsidRPr="00661595" w:rsidRDefault="00674BF5" w:rsidP="00487A02">
            <w:pPr>
              <w:pStyle w:val="InstructionsText"/>
            </w:pPr>
            <w:r>
              <w:t>Vakavaraisuusasetuksen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t>0340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w:t>
            </w:r>
            <w:r>
              <w:tab/>
            </w:r>
            <w:r>
              <w:rPr>
                <w:rStyle w:val="InstructionsTabelleberschrift"/>
                <w:rFonts w:ascii="Times New Roman" w:hAnsi="Times New Roman"/>
                <w:sz w:val="24"/>
              </w:rPr>
              <w:t>Välilliset ensisijaisen lisäpääoman (AT1) omistusosuudet sellaisissa finanssialan yhteisöissä, joissa laitoksella ei ole merkittävää sijoitusta</w:t>
            </w:r>
          </w:p>
          <w:p w:rsidR="00674BF5" w:rsidRPr="00661595" w:rsidRDefault="00674BF5" w:rsidP="00487A02">
            <w:pPr>
              <w:pStyle w:val="InstructionsText"/>
            </w:pPr>
            <w:r>
              <w:t>Vakavaraisuusasetuksen 4 artiklan 1 kohdan 114 alakohta ja 58 ja 59 artikla</w:t>
            </w:r>
          </w:p>
        </w:tc>
      </w:tr>
      <w:tr w:rsidR="00674BF5" w:rsidRPr="00661595" w:rsidTr="00674BF5">
        <w:tc>
          <w:tcPr>
            <w:tcW w:w="1474" w:type="dxa"/>
          </w:tcPr>
          <w:p w:rsidR="00674BF5" w:rsidRPr="00661595" w:rsidRDefault="00754ADC" w:rsidP="00487A02">
            <w:pPr>
              <w:pStyle w:val="InstructionsText"/>
            </w:pPr>
            <w:r>
              <w:t>0350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13.2.1</w:t>
            </w:r>
            <w:r>
              <w:tab/>
            </w:r>
            <w:r>
              <w:rPr>
                <w:rStyle w:val="InstructionsTabelleberschrift"/>
                <w:rFonts w:ascii="Times New Roman" w:hAnsi="Times New Roman"/>
                <w:sz w:val="24"/>
              </w:rPr>
              <w:t>Välilliset ensisijaisen lisäpääoman (AT1) omistusosuudet sellaisissa finanssialan yhteisöissä, joissa laitoksella ei ole merkittävää sijoitusta, brutto</w:t>
            </w:r>
          </w:p>
          <w:p w:rsidR="00674BF5" w:rsidRPr="00661595" w:rsidRDefault="00674BF5" w:rsidP="00487A02">
            <w:pPr>
              <w:pStyle w:val="InstructionsText"/>
            </w:pPr>
            <w:r>
              <w:t>Vakavaraisuusasetuksen 4 artiklan 1 kohdan 114 alakohta ja 58 ja 59 artikla</w:t>
            </w:r>
          </w:p>
          <w:p w:rsidR="00674BF5" w:rsidRPr="00661595" w:rsidRDefault="00674BF5" w:rsidP="00487A02">
            <w:pPr>
              <w:pStyle w:val="InstructionsText"/>
            </w:pPr>
            <w:r>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rsidR="00674BF5" w:rsidRPr="00661595" w:rsidRDefault="00674BF5" w:rsidP="00487A02">
            <w:pPr>
              <w:pStyle w:val="InstructionsText"/>
            </w:pPr>
            <w:r>
              <w:t>Kohtaan ei sisällytetä omistusosuuksia, joita käsitellään keskinäisinä ristiinomistuksina vakavaraisuusasetuksen 56 artiklan b alakohdan mukaisesti.</w:t>
            </w:r>
          </w:p>
        </w:tc>
      </w:tr>
      <w:tr w:rsidR="00674BF5" w:rsidRPr="00661595" w:rsidTr="00674BF5">
        <w:tc>
          <w:tcPr>
            <w:tcW w:w="1474" w:type="dxa"/>
          </w:tcPr>
          <w:p w:rsidR="00674BF5" w:rsidRPr="00661595" w:rsidRDefault="00754ADC" w:rsidP="00487A02">
            <w:pPr>
              <w:pStyle w:val="InstructionsText"/>
            </w:pPr>
            <w:r>
              <w:t>0360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13.2.2</w:t>
            </w:r>
            <w:r>
              <w:tab/>
            </w:r>
            <w:r>
              <w:rPr>
                <w:rStyle w:val="InstructionsTabelleberschrift"/>
                <w:rFonts w:ascii="Times New Roman" w:hAnsi="Times New Roman"/>
                <w:sz w:val="24"/>
              </w:rPr>
              <w:t>(-) Edellisiin välillisiin bruttomääräisiin omistusosuuksiin liittyvät sallitut lyhyiden positioiden kuittaukset</w:t>
            </w:r>
          </w:p>
          <w:p w:rsidR="00674BF5" w:rsidRPr="00661595" w:rsidRDefault="00674BF5" w:rsidP="00487A02">
            <w:pPr>
              <w:pStyle w:val="InstructionsText"/>
            </w:pPr>
            <w:r>
              <w:t>Vakavaraisuusasetuksen 4 artiklan 1 kohdan 114 alakohta ja 59 artikla</w:t>
            </w:r>
          </w:p>
          <w:p w:rsidR="00674BF5" w:rsidRPr="00661595" w:rsidRDefault="00674BF5" w:rsidP="00487A02">
            <w:pPr>
              <w:pStyle w:val="InstructionsText"/>
            </w:pPr>
            <w:r>
              <w:t>Vakavaraisuusasetuksen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t>0361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w:t>
            </w:r>
            <w:r>
              <w:tab/>
            </w:r>
            <w:r>
              <w:rPr>
                <w:rStyle w:val="InstructionsTabelleberschrift"/>
                <w:rFonts w:ascii="Times New Roman" w:hAnsi="Times New Roman"/>
                <w:sz w:val="24"/>
              </w:rPr>
              <w:t>Synteettiset ensisijaisen lisäpääoman (AT1) omistusosuudet sellaisissa finanssialan yhteisöissä, joissa laitoksella ei ole merkittävää sijoitusta</w:t>
            </w:r>
          </w:p>
          <w:p w:rsidR="00674BF5" w:rsidRPr="00661595" w:rsidRDefault="00674BF5" w:rsidP="00487A02">
            <w:pPr>
              <w:pStyle w:val="InstructionsText"/>
              <w:rPr>
                <w:rStyle w:val="InstructionsTabelleberschrift"/>
                <w:rFonts w:ascii="Times New Roman" w:hAnsi="Times New Roman"/>
                <w:b w:val="0"/>
                <w:bCs w:val="0"/>
                <w:sz w:val="24"/>
                <w:u w:val="none"/>
              </w:rPr>
            </w:pPr>
            <w:r>
              <w:t>Vakavaraisuusasetuksen 4 artiklan 1 kohdan 126 alakohta ja 58 ja 59 artikla</w:t>
            </w:r>
          </w:p>
        </w:tc>
      </w:tr>
      <w:tr w:rsidR="00674BF5" w:rsidRPr="00661595" w:rsidTr="00674BF5">
        <w:tc>
          <w:tcPr>
            <w:tcW w:w="1474" w:type="dxa"/>
          </w:tcPr>
          <w:p w:rsidR="00674BF5" w:rsidRPr="00661595" w:rsidRDefault="00754ADC" w:rsidP="00487A02">
            <w:pPr>
              <w:pStyle w:val="InstructionsText"/>
            </w:pPr>
            <w:r>
              <w:lastRenderedPageBreak/>
              <w:t>0362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13.3.1</w:t>
            </w:r>
            <w:r>
              <w:tab/>
            </w:r>
            <w:r>
              <w:rPr>
                <w:rStyle w:val="InstructionsTabelleberschrift"/>
                <w:rFonts w:ascii="Times New Roman" w:hAnsi="Times New Roman"/>
                <w:sz w:val="24"/>
              </w:rPr>
              <w:t>Synteettiset ensisijaisen lisäpääoman (AT1) omistusosuudet sellaisissa finanssialan yhteisöissä, joissa laitoksella ei ole merkittävää sijoitusta, brutto</w:t>
            </w:r>
          </w:p>
          <w:p w:rsidR="00674BF5" w:rsidRPr="00661595" w:rsidRDefault="00674BF5" w:rsidP="00487A02">
            <w:pPr>
              <w:pStyle w:val="InstructionsText"/>
              <w:rPr>
                <w:rStyle w:val="InstructionsTabelleberschrift"/>
                <w:rFonts w:ascii="Times New Roman" w:hAnsi="Times New Roman"/>
                <w:b w:val="0"/>
                <w:bCs w:val="0"/>
                <w:sz w:val="24"/>
                <w:u w:val="none"/>
              </w:rPr>
            </w:pPr>
            <w:r>
              <w:t>Vakavaraisuusasetuksen 4 artiklan 1 kohdan 126 alakohta ja 58 ja 59 artikla</w:t>
            </w:r>
          </w:p>
        </w:tc>
      </w:tr>
      <w:tr w:rsidR="00674BF5" w:rsidRPr="00661595" w:rsidTr="00674BF5">
        <w:tc>
          <w:tcPr>
            <w:tcW w:w="1474" w:type="dxa"/>
          </w:tcPr>
          <w:p w:rsidR="00674BF5" w:rsidRPr="00661595" w:rsidRDefault="00754ADC" w:rsidP="00487A02">
            <w:pPr>
              <w:pStyle w:val="InstructionsText"/>
            </w:pPr>
            <w:r>
              <w:t>0363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13.3.2</w:t>
            </w:r>
            <w:r>
              <w:tab/>
            </w:r>
            <w:r>
              <w:rPr>
                <w:rStyle w:val="InstructionsTabelleberschrift"/>
                <w:rFonts w:ascii="Times New Roman" w:hAnsi="Times New Roman"/>
                <w:sz w:val="24"/>
              </w:rPr>
              <w:t>(-) Edellisiin synteettisiin bruttomääräisiin omistusosuuksiin liittyvät sallitut lyhyiden positioiden kuittaukset</w:t>
            </w:r>
          </w:p>
          <w:p w:rsidR="00674BF5" w:rsidRPr="00661595" w:rsidRDefault="00674BF5" w:rsidP="00487A02">
            <w:pPr>
              <w:pStyle w:val="InstructionsText"/>
            </w:pPr>
            <w:r>
              <w:t>Vakavaraisuusasetuksen 4 artiklan 1 kohdan 126 alakohta ja 59 artikla</w:t>
            </w:r>
          </w:p>
          <w:p w:rsidR="002D31E5" w:rsidRPr="00661595" w:rsidRDefault="000D04B6" w:rsidP="000D04B6">
            <w:pPr>
              <w:pStyle w:val="InstructionsText"/>
              <w:rPr>
                <w:rStyle w:val="InstructionsTabelleberschrift"/>
                <w:rFonts w:ascii="Times New Roman" w:hAnsi="Times New Roman"/>
                <w:b w:val="0"/>
                <w:bCs w:val="0"/>
                <w:sz w:val="24"/>
                <w:u w:val="none"/>
              </w:rPr>
            </w:pPr>
            <w:r>
              <w:t>Vakavaraisuusasetuksen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t>0370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w:t>
            </w:r>
            <w:r>
              <w:tab/>
            </w:r>
            <w:r>
              <w:rPr>
                <w:rStyle w:val="InstructionsTabelleberschrift"/>
                <w:rFonts w:ascii="Times New Roman" w:hAnsi="Times New Roman"/>
                <w:sz w:val="24"/>
              </w:rPr>
              <w:t>Toissijaisen pääoman (T2) omistusosuudet sellaisissa finanssialan yhteisöissä, joissa laitoksella ei ole merkittävää sijoitusta, vähennettyinä lyhyiden positioiden määrällä</w:t>
            </w:r>
          </w:p>
          <w:p w:rsidR="00674BF5" w:rsidRPr="00661595" w:rsidRDefault="00674BF5" w:rsidP="00487A02">
            <w:pPr>
              <w:pStyle w:val="InstructionsText"/>
            </w:pPr>
            <w:r>
              <w:t>Vakavaraisuusasetuksen 68, 69 ja 70 artikla</w:t>
            </w:r>
          </w:p>
        </w:tc>
      </w:tr>
      <w:tr w:rsidR="00674BF5" w:rsidRPr="00661595" w:rsidTr="00674BF5">
        <w:tc>
          <w:tcPr>
            <w:tcW w:w="1474" w:type="dxa"/>
          </w:tcPr>
          <w:p w:rsidR="00674BF5" w:rsidRPr="00661595" w:rsidRDefault="00754ADC" w:rsidP="00487A02">
            <w:pPr>
              <w:pStyle w:val="InstructionsText"/>
            </w:pPr>
            <w:r>
              <w:t>0380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w:t>
            </w:r>
            <w:r>
              <w:tab/>
            </w:r>
            <w:r>
              <w:rPr>
                <w:rStyle w:val="InstructionsTabelleberschrift"/>
                <w:rFonts w:ascii="Times New Roman" w:hAnsi="Times New Roman"/>
                <w:sz w:val="24"/>
              </w:rPr>
              <w:t>Suorat toissijaisen pääoman (T2) omistusosuudet sellaisissa finanssialan yhteisöissä, joissa laitoksella ei ole merkittävää sijoitusta</w:t>
            </w:r>
          </w:p>
          <w:p w:rsidR="00674BF5" w:rsidRPr="00661595" w:rsidRDefault="00674BF5" w:rsidP="00487A02">
            <w:pPr>
              <w:pStyle w:val="InstructionsText"/>
            </w:pPr>
            <w:r>
              <w:t>Vakavaraisuusasetuksen 68 ja 69 artikla ja 70 artiklan 2 kohta</w:t>
            </w:r>
          </w:p>
        </w:tc>
      </w:tr>
      <w:tr w:rsidR="00674BF5" w:rsidRPr="00661595" w:rsidTr="00674BF5">
        <w:tc>
          <w:tcPr>
            <w:tcW w:w="1474" w:type="dxa"/>
          </w:tcPr>
          <w:p w:rsidR="00674BF5" w:rsidRPr="00661595" w:rsidRDefault="00754ADC" w:rsidP="00487A02">
            <w:pPr>
              <w:pStyle w:val="InstructionsText"/>
            </w:pPr>
            <w:r>
              <w:t>0390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14.1.1</w:t>
            </w:r>
            <w:r>
              <w:tab/>
            </w:r>
            <w:r>
              <w:rPr>
                <w:rStyle w:val="InstructionsTabelleberschrift"/>
                <w:rFonts w:ascii="Times New Roman" w:hAnsi="Times New Roman"/>
                <w:sz w:val="24"/>
              </w:rPr>
              <w:t>Suorat toissijaisen pääoman (T2) omistusosuudet sellaisissa finanssialan yhteisöissä, joissa laitoksella ei ole merkittävää sijoitusta, brutto</w:t>
            </w:r>
          </w:p>
          <w:p w:rsidR="00674BF5" w:rsidRPr="00661595" w:rsidRDefault="00674BF5" w:rsidP="00487A02">
            <w:pPr>
              <w:pStyle w:val="InstructionsText"/>
            </w:pPr>
            <w:r>
              <w:t>Vakavaraisuusasetuksen 68 artikla ja 70 artiklan 2 kohta</w:t>
            </w:r>
          </w:p>
          <w:p w:rsidR="00674BF5" w:rsidRPr="00661595" w:rsidRDefault="00674BF5" w:rsidP="00487A02">
            <w:pPr>
              <w:pStyle w:val="InstructionsText"/>
            </w:pPr>
            <w:r>
              <w:t>Tässä kohdassa tarkoitetaan suoria omistusosuuksia sellaisten finanssialan yhteisöjen toissijaisesta pääomasta (T2), joissa laitoksella ei ole merkittävää sijoitusta. Niihin ei sisälly seuraavia:</w:t>
            </w:r>
          </w:p>
          <w:p w:rsidR="00674BF5" w:rsidRPr="00661595" w:rsidRDefault="00674BF5" w:rsidP="00487A02">
            <w:pPr>
              <w:pStyle w:val="InstructionsText"/>
            </w:pPr>
            <w:r>
              <w:t>a)</w:t>
            </w:r>
            <w:r>
              <w:tab/>
              <w:t xml:space="preserve">merkintäsitoumuksia koskevat positiot, joita pidetään enintään viisi työpäivää; ja </w:t>
            </w:r>
          </w:p>
          <w:p w:rsidR="00674BF5" w:rsidRPr="00661595" w:rsidRDefault="00674BF5" w:rsidP="00487A02">
            <w:pPr>
              <w:pStyle w:val="InstructionsText"/>
            </w:pPr>
            <w:r>
              <w:t>b)</w:t>
            </w:r>
            <w:r>
              <w:tab/>
              <w:t>omistusosuudet, joita käsitellään keskinäisinä ristiinomistuksina vakavaraisuusasetuksen 66 artiklan b alakohdan mukaisesti.</w:t>
            </w:r>
          </w:p>
        </w:tc>
      </w:tr>
      <w:tr w:rsidR="00674BF5" w:rsidRPr="00661595" w:rsidTr="00674BF5">
        <w:tc>
          <w:tcPr>
            <w:tcW w:w="1474" w:type="dxa"/>
          </w:tcPr>
          <w:p w:rsidR="00674BF5" w:rsidRPr="00661595" w:rsidRDefault="00754ADC" w:rsidP="00487A02">
            <w:pPr>
              <w:pStyle w:val="InstructionsText"/>
            </w:pPr>
            <w:r>
              <w:t>0400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14.1.2</w:t>
            </w:r>
            <w:r>
              <w:tab/>
            </w:r>
            <w:r>
              <w:rPr>
                <w:rStyle w:val="InstructionsTabelleberschrift"/>
                <w:rFonts w:ascii="Times New Roman" w:hAnsi="Times New Roman"/>
                <w:sz w:val="24"/>
              </w:rPr>
              <w:t>(-) Edellisiin suoriin bruttomääräisiin omistusosuuksiin liittyvät sallitut lyhyiden positioiden kuittaukset</w:t>
            </w:r>
          </w:p>
          <w:p w:rsidR="00674BF5" w:rsidRPr="00661595" w:rsidRDefault="00674BF5" w:rsidP="00487A02">
            <w:pPr>
              <w:pStyle w:val="InstructionsText"/>
            </w:pPr>
            <w:r>
              <w:t>Vakavaraisuusasetuksen 69 artikla</w:t>
            </w:r>
          </w:p>
          <w:p w:rsidR="00674BF5" w:rsidRPr="00661595" w:rsidRDefault="00674BF5" w:rsidP="00487A02">
            <w:pPr>
              <w:pStyle w:val="InstructionsText"/>
            </w:pPr>
            <w:r>
              <w:t>Vakavaraisuusasetuksen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lastRenderedPageBreak/>
              <w:t>0410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w:t>
            </w:r>
            <w:r>
              <w:tab/>
            </w:r>
            <w:r>
              <w:rPr>
                <w:rStyle w:val="InstructionsTabelleberschrift"/>
                <w:rFonts w:ascii="Times New Roman" w:hAnsi="Times New Roman"/>
                <w:sz w:val="24"/>
              </w:rPr>
              <w:t>Välilliset toissijaisen pääoman (T2) omistusosuudet sellaisissa finanssialan yhteisöissä, joissa laitoksella ei ole merkittävää sijoitusta</w:t>
            </w:r>
          </w:p>
          <w:p w:rsidR="00674BF5" w:rsidRPr="00661595" w:rsidRDefault="00674BF5" w:rsidP="00487A02">
            <w:pPr>
              <w:pStyle w:val="InstructionsText"/>
            </w:pPr>
            <w:r>
              <w:t>Vakavaraisuusasetuksen 4 artiklan 1 kohdan 114 alakohta ja 68 ja 69 artikla</w:t>
            </w:r>
          </w:p>
        </w:tc>
      </w:tr>
      <w:tr w:rsidR="00674BF5" w:rsidRPr="00661595" w:rsidTr="00674BF5">
        <w:tc>
          <w:tcPr>
            <w:tcW w:w="1474" w:type="dxa"/>
          </w:tcPr>
          <w:p w:rsidR="00674BF5" w:rsidRPr="00661595" w:rsidRDefault="00754ADC" w:rsidP="00487A02">
            <w:pPr>
              <w:pStyle w:val="InstructionsText"/>
            </w:pPr>
            <w:r>
              <w:t>0420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14.2.1</w:t>
            </w:r>
            <w:r>
              <w:tab/>
            </w:r>
            <w:r>
              <w:rPr>
                <w:rStyle w:val="InstructionsTabelleberschrift"/>
                <w:rFonts w:ascii="Times New Roman" w:hAnsi="Times New Roman"/>
                <w:sz w:val="24"/>
              </w:rPr>
              <w:t>Välilliset toissijaisen pääoman (T2) omistusosuudet sellaisissa finanssialan yhteisöissä, joissa laitoksella ei ole merkittävää sijoitusta, brutto</w:t>
            </w:r>
          </w:p>
          <w:p w:rsidR="00674BF5" w:rsidRPr="00661595" w:rsidRDefault="00674BF5" w:rsidP="00487A02">
            <w:pPr>
              <w:pStyle w:val="InstructionsText"/>
            </w:pPr>
            <w:r>
              <w:t>Vakavaraisuusasetuksen 4 artiklan 1 kohdan 114 alakohta ja 68 ja 69 artikla</w:t>
            </w:r>
          </w:p>
          <w:p w:rsidR="00674BF5" w:rsidRPr="00661595" w:rsidRDefault="00674BF5" w:rsidP="00487A02">
            <w:pPr>
              <w:pStyle w:val="InstructionsText"/>
            </w:pPr>
            <w:r>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rsidR="00674BF5" w:rsidRPr="00661595" w:rsidRDefault="00674BF5" w:rsidP="00487A02">
            <w:pPr>
              <w:pStyle w:val="InstructionsText"/>
            </w:pPr>
            <w:r>
              <w:t>Kohtaan ei sisällytetä omistusosuuksia, joita käsitellään keskinäisinä ristiinomistuksina vakavaraisuusasetuksen 66 artiklan b alakohdan mukaisesti.</w:t>
            </w:r>
          </w:p>
        </w:tc>
      </w:tr>
      <w:tr w:rsidR="00674BF5" w:rsidRPr="00661595" w:rsidTr="00674BF5">
        <w:tc>
          <w:tcPr>
            <w:tcW w:w="1474" w:type="dxa"/>
          </w:tcPr>
          <w:p w:rsidR="00674BF5" w:rsidRPr="00661595" w:rsidRDefault="00754ADC" w:rsidP="00487A02">
            <w:pPr>
              <w:pStyle w:val="InstructionsText"/>
            </w:pPr>
            <w:r>
              <w:t>0430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14.2.2</w:t>
            </w:r>
            <w:r>
              <w:tab/>
            </w:r>
            <w:r>
              <w:rPr>
                <w:rStyle w:val="InstructionsTabelleberschrift"/>
                <w:rFonts w:ascii="Times New Roman" w:hAnsi="Times New Roman"/>
                <w:sz w:val="24"/>
              </w:rPr>
              <w:t>(-) Edellisiin välillisiin bruttomääräisiin omistusosuuksiin liittyvät sallitut lyhyiden positioiden kuittaukset</w:t>
            </w:r>
          </w:p>
          <w:p w:rsidR="00674BF5" w:rsidRPr="00661595" w:rsidRDefault="00674BF5" w:rsidP="00487A02">
            <w:pPr>
              <w:pStyle w:val="InstructionsText"/>
            </w:pPr>
            <w:r>
              <w:t>Vakavaraisuusasetuksen 4 artiklan 1 kohdan 114 alakohta ja 69 artikla</w:t>
            </w:r>
          </w:p>
          <w:p w:rsidR="00674BF5" w:rsidRPr="00661595" w:rsidRDefault="00674BF5" w:rsidP="00487A02">
            <w:pPr>
              <w:pStyle w:val="InstructionsText"/>
            </w:pPr>
            <w:r>
              <w:t>Vakavaraisuusasetuksen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t>0431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w:t>
            </w:r>
            <w:r>
              <w:tab/>
            </w:r>
            <w:r>
              <w:rPr>
                <w:rStyle w:val="InstructionsTabelleberschrift"/>
                <w:rFonts w:ascii="Times New Roman" w:hAnsi="Times New Roman"/>
                <w:sz w:val="24"/>
              </w:rPr>
              <w:t>Synteettiset toissijaisen pääoman (T2) omistusosuudet sellaisissa finanssialan yhteisöissä, joissa laitoksella ei ole merkittävää sijoitusta</w:t>
            </w:r>
          </w:p>
          <w:p w:rsidR="00674BF5" w:rsidRPr="00661595" w:rsidRDefault="00674BF5" w:rsidP="00487A02">
            <w:pPr>
              <w:pStyle w:val="InstructionsText"/>
              <w:rPr>
                <w:rStyle w:val="InstructionsTabelleberschrift"/>
                <w:rFonts w:ascii="Times New Roman" w:hAnsi="Times New Roman"/>
                <w:sz w:val="24"/>
              </w:rPr>
            </w:pPr>
            <w:r>
              <w:t>Vakavaraisuusasetuksen 4 artiklan 1 kohdan 126 alakohta ja 68 ja 69 artikla</w:t>
            </w:r>
          </w:p>
        </w:tc>
      </w:tr>
      <w:tr w:rsidR="00674BF5" w:rsidRPr="00661595" w:rsidTr="00674BF5">
        <w:tc>
          <w:tcPr>
            <w:tcW w:w="1474" w:type="dxa"/>
          </w:tcPr>
          <w:p w:rsidR="00674BF5" w:rsidRPr="00661595" w:rsidRDefault="00754ADC" w:rsidP="00487A02">
            <w:pPr>
              <w:pStyle w:val="InstructionsText"/>
            </w:pPr>
            <w:r>
              <w:t>0432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14.3.1</w:t>
            </w:r>
            <w:r>
              <w:tab/>
            </w:r>
            <w:r>
              <w:rPr>
                <w:rStyle w:val="InstructionsTabelleberschrift"/>
                <w:rFonts w:ascii="Times New Roman" w:hAnsi="Times New Roman"/>
                <w:sz w:val="24"/>
              </w:rPr>
              <w:t>Synteettiset toissijaisen pääoman (T2) omistusosuudet sellaisissa finanssialan yhteisöissä, joissa laitoksella ei ole merkittävää sijoitusta, brutto</w:t>
            </w:r>
          </w:p>
          <w:p w:rsidR="00674BF5" w:rsidRPr="00661595" w:rsidRDefault="00674BF5" w:rsidP="00487A02">
            <w:pPr>
              <w:pStyle w:val="InstructionsText"/>
              <w:rPr>
                <w:rStyle w:val="InstructionsTabelleberschrift"/>
                <w:rFonts w:ascii="Times New Roman" w:hAnsi="Times New Roman"/>
                <w:b w:val="0"/>
                <w:bCs w:val="0"/>
                <w:sz w:val="24"/>
                <w:u w:val="none"/>
              </w:rPr>
            </w:pPr>
            <w:r>
              <w:t>Vakavaraisuusasetuksen 4 artiklan 1 kohdan 126 alakohta ja 68 ja 69 artikla</w:t>
            </w:r>
          </w:p>
        </w:tc>
      </w:tr>
      <w:tr w:rsidR="00674BF5" w:rsidRPr="00661595" w:rsidTr="00674BF5">
        <w:tc>
          <w:tcPr>
            <w:tcW w:w="1474" w:type="dxa"/>
          </w:tcPr>
          <w:p w:rsidR="00674BF5" w:rsidRPr="00661595" w:rsidRDefault="00754ADC" w:rsidP="00487A02">
            <w:pPr>
              <w:pStyle w:val="InstructionsText"/>
            </w:pPr>
            <w:r>
              <w:t>0433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14.3.2</w:t>
            </w:r>
            <w:r>
              <w:tab/>
            </w:r>
            <w:r>
              <w:rPr>
                <w:rStyle w:val="InstructionsTabelleberschrift"/>
                <w:rFonts w:ascii="Times New Roman" w:hAnsi="Times New Roman"/>
                <w:sz w:val="24"/>
              </w:rPr>
              <w:t>(-) Edellisiin synteettisiin bruttomääräisiin omistusosuuksiin liittyvät sallitut lyhyiden positioiden kuittaukset</w:t>
            </w:r>
          </w:p>
          <w:p w:rsidR="00674BF5" w:rsidRPr="00661595" w:rsidRDefault="00674BF5" w:rsidP="00487A02">
            <w:pPr>
              <w:pStyle w:val="InstructionsText"/>
            </w:pPr>
            <w:r>
              <w:t>Vakavaraisuusasetuksen 4 artiklan 1 kohdan 126 alakohta ja 69 artikla</w:t>
            </w:r>
          </w:p>
          <w:p w:rsidR="002D31E5" w:rsidRPr="00661595" w:rsidRDefault="000D04B6" w:rsidP="000D04B6">
            <w:pPr>
              <w:pStyle w:val="InstructionsText"/>
              <w:rPr>
                <w:rStyle w:val="InstructionsTabelleberschrift"/>
                <w:rFonts w:ascii="Times New Roman" w:hAnsi="Times New Roman"/>
                <w:b w:val="0"/>
                <w:bCs w:val="0"/>
                <w:sz w:val="24"/>
                <w:u w:val="none"/>
              </w:rPr>
            </w:pPr>
            <w:r>
              <w:t xml:space="preserve">Vakavaraisuusasetuksen 69 artiklan a alakohdassa annetaan mahdollisuus kuitata lyhyet positiot samassa kohteena olevassa vastuussa edellyttäen, että lyhyen position erääntymispäivä on joko </w:t>
            </w:r>
            <w:r>
              <w:lastRenderedPageBreak/>
              <w:t>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lastRenderedPageBreak/>
              <w:t>0440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w:t>
            </w:r>
            <w:r>
              <w:tab/>
            </w:r>
            <w:r>
              <w:rPr>
                <w:rStyle w:val="InstructionsTabelleberschrift"/>
                <w:rFonts w:ascii="Times New Roman" w:hAnsi="Times New Roman"/>
                <w:sz w:val="24"/>
              </w:rPr>
              <w:t>Ydinpääoman (CET1) omistusosuudet sellaisissa finanssialan yhteisöissä, joissa laitoksella on merkittävä sijoitus, vähennettyinä lyhyiden positioiden määrällä</w:t>
            </w:r>
          </w:p>
          <w:p w:rsidR="00674BF5" w:rsidRPr="00661595" w:rsidRDefault="00674BF5" w:rsidP="00487A02">
            <w:pPr>
              <w:pStyle w:val="InstructionsText"/>
            </w:pPr>
            <w:r>
              <w:t>Vakavaraisuusasetuksen 44, 45, 47 ja 49 artikla</w:t>
            </w:r>
          </w:p>
        </w:tc>
      </w:tr>
      <w:tr w:rsidR="00674BF5" w:rsidRPr="00661595" w:rsidTr="00674BF5">
        <w:tc>
          <w:tcPr>
            <w:tcW w:w="1474" w:type="dxa"/>
          </w:tcPr>
          <w:p w:rsidR="00674BF5" w:rsidRPr="00661595" w:rsidRDefault="00754ADC" w:rsidP="00487A02">
            <w:pPr>
              <w:pStyle w:val="InstructionsText"/>
            </w:pPr>
            <w:r>
              <w:t>0450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w:t>
            </w:r>
            <w:r>
              <w:tab/>
            </w:r>
            <w:r>
              <w:rPr>
                <w:rStyle w:val="InstructionsTabelleberschrift"/>
                <w:rFonts w:ascii="Times New Roman" w:hAnsi="Times New Roman"/>
                <w:sz w:val="24"/>
              </w:rPr>
              <w:t>Suorat ydinpääoman (CET1) omistusosuudet sellaisissa finanssialan yhteisöissä, joissa laitoksella on merkittävä sijoitus</w:t>
            </w:r>
          </w:p>
          <w:p w:rsidR="00674BF5" w:rsidRPr="00661595" w:rsidRDefault="00674BF5" w:rsidP="00487A02">
            <w:pPr>
              <w:pStyle w:val="InstructionsText"/>
            </w:pPr>
            <w:r>
              <w:t>Vakavaraisuusasetuksen 44, 45, 47 ja 49 artikla</w:t>
            </w:r>
          </w:p>
        </w:tc>
      </w:tr>
      <w:tr w:rsidR="00674BF5" w:rsidRPr="00661595" w:rsidTr="00674BF5">
        <w:tc>
          <w:tcPr>
            <w:tcW w:w="1474" w:type="dxa"/>
          </w:tcPr>
          <w:p w:rsidR="00674BF5" w:rsidRPr="00661595" w:rsidRDefault="00754ADC" w:rsidP="00487A02">
            <w:pPr>
              <w:pStyle w:val="InstructionsText"/>
            </w:pPr>
            <w:r>
              <w:t>0460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15.1.1</w:t>
            </w:r>
            <w:r>
              <w:tab/>
            </w:r>
            <w:r>
              <w:rPr>
                <w:rStyle w:val="InstructionsTabelleberschrift"/>
                <w:rFonts w:ascii="Times New Roman" w:hAnsi="Times New Roman"/>
                <w:sz w:val="24"/>
              </w:rPr>
              <w:t>Suorat ydinpääoman (CET1) omistusosuudet sellaisissa finanssialan yhteisöissä, joissa laitoksella on merkittävä sijoitus, brutto</w:t>
            </w:r>
          </w:p>
          <w:p w:rsidR="00674BF5" w:rsidRPr="00661595" w:rsidRDefault="00674BF5" w:rsidP="00487A02">
            <w:pPr>
              <w:pStyle w:val="InstructionsText"/>
            </w:pPr>
            <w:r>
              <w:t>Vakavaraisuusasetuksen 44, 45, 47 ja 49 artikla</w:t>
            </w:r>
          </w:p>
          <w:p w:rsidR="00674BF5" w:rsidRPr="00661595" w:rsidRDefault="00674BF5" w:rsidP="00487A02">
            <w:pPr>
              <w:pStyle w:val="InstructionsText"/>
            </w:pPr>
            <w:r>
              <w:t>Tässä kohdassa tarkoitetaan suoria omistusosuuksia sellaisten finanssialan yhteisöjen ydinpääomasta (CET1), joissa laitoksella on merkittävä sijoitus. Niihin ei sisälly seuraavia:</w:t>
            </w:r>
          </w:p>
          <w:p w:rsidR="00674BF5" w:rsidRPr="00661595" w:rsidRDefault="00674BF5" w:rsidP="00487A02">
            <w:pPr>
              <w:pStyle w:val="InstructionsText"/>
            </w:pPr>
            <w:r>
              <w:t>a)</w:t>
            </w:r>
            <w:r>
              <w:tab/>
              <w:t xml:space="preserve">merkintäsitoumuksia koskevat positiot, joita pidetään enintään viisi työpäivää; </w:t>
            </w:r>
          </w:p>
          <w:p w:rsidR="00674BF5" w:rsidRPr="00661595" w:rsidRDefault="00674BF5" w:rsidP="00487A02">
            <w:pPr>
              <w:pStyle w:val="InstructionsText"/>
            </w:pPr>
            <w:r>
              <w:t>b)</w:t>
            </w:r>
            <w:r>
              <w:tab/>
              <w:t xml:space="preserve">määrät, jotka liittyvät sijoituksiin, joihin sovelletaan jotakin 49 artiklassa esitetyistä vaihtoehdoista; ja </w:t>
            </w:r>
          </w:p>
          <w:p w:rsidR="00674BF5" w:rsidRPr="00661595" w:rsidRDefault="00674BF5" w:rsidP="00487A02">
            <w:pPr>
              <w:pStyle w:val="InstructionsText"/>
            </w:pPr>
            <w:r>
              <w:t>c)</w:t>
            </w:r>
            <w:r>
              <w:tab/>
              <w:t>omistusosuudet, joita käsitellään keskinäisinä ristiinomistuksina vakavaraisuusasetuksen 36 artiklan 1 kohdan g alakohdan mukaisesti.</w:t>
            </w:r>
          </w:p>
        </w:tc>
      </w:tr>
      <w:tr w:rsidR="00674BF5" w:rsidRPr="00661595" w:rsidTr="00674BF5">
        <w:tc>
          <w:tcPr>
            <w:tcW w:w="1474" w:type="dxa"/>
          </w:tcPr>
          <w:p w:rsidR="00674BF5" w:rsidRPr="00661595" w:rsidRDefault="00754ADC" w:rsidP="00487A02">
            <w:pPr>
              <w:pStyle w:val="InstructionsText"/>
            </w:pPr>
            <w:r>
              <w:t>0470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15.1.2</w:t>
            </w:r>
            <w:r>
              <w:tab/>
            </w:r>
            <w:r>
              <w:rPr>
                <w:rStyle w:val="InstructionsTabelleberschrift"/>
                <w:rFonts w:ascii="Times New Roman" w:hAnsi="Times New Roman"/>
                <w:sz w:val="24"/>
              </w:rPr>
              <w:t>(-) Edellisiin suoriin bruttomääräisiin omistusosuuksiin liittyvät sallitut lyhyiden positioiden kuittaukset</w:t>
            </w:r>
          </w:p>
          <w:p w:rsidR="00674BF5" w:rsidRPr="00661595" w:rsidRDefault="00674BF5" w:rsidP="00487A02">
            <w:pPr>
              <w:pStyle w:val="InstructionsText"/>
            </w:pPr>
            <w:r>
              <w:t>Vakavaraisuusasetuksen 45 artikla</w:t>
            </w:r>
          </w:p>
          <w:p w:rsidR="00674BF5" w:rsidRPr="00661595" w:rsidRDefault="00674BF5" w:rsidP="00487A02">
            <w:pPr>
              <w:pStyle w:val="InstructionsText"/>
            </w:pPr>
            <w:r>
              <w:t>Vakavaraisuusasetuksen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t>0480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w:t>
            </w:r>
            <w:r>
              <w:tab/>
            </w:r>
            <w:r>
              <w:rPr>
                <w:rStyle w:val="InstructionsTabelleberschrift"/>
                <w:rFonts w:ascii="Times New Roman" w:hAnsi="Times New Roman"/>
                <w:sz w:val="24"/>
              </w:rPr>
              <w:t>Välilliset ydinpääoman (CET1) omistusosuudet sellaisissa finanssialan yhteisöissä, joissa laitoksella on merkittävä sijoitus</w:t>
            </w:r>
          </w:p>
          <w:p w:rsidR="00674BF5" w:rsidRPr="00661595" w:rsidRDefault="00674BF5" w:rsidP="00487A02">
            <w:pPr>
              <w:pStyle w:val="InstructionsText"/>
            </w:pPr>
            <w:r>
              <w:t>Vakavaraisuusasetuksen 4 artiklan 1 kohdan 114 alakohta ja 44 ja 45 artikla</w:t>
            </w:r>
          </w:p>
        </w:tc>
      </w:tr>
      <w:tr w:rsidR="00674BF5" w:rsidRPr="00661595" w:rsidTr="00674BF5">
        <w:tc>
          <w:tcPr>
            <w:tcW w:w="1474" w:type="dxa"/>
          </w:tcPr>
          <w:p w:rsidR="00674BF5" w:rsidRPr="00661595" w:rsidRDefault="00754ADC" w:rsidP="00487A02">
            <w:pPr>
              <w:pStyle w:val="InstructionsText"/>
            </w:pPr>
            <w:r>
              <w:t>0490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15.2.1</w:t>
            </w:r>
            <w:r>
              <w:tab/>
            </w:r>
            <w:r>
              <w:rPr>
                <w:rStyle w:val="InstructionsTabelleberschrift"/>
                <w:rFonts w:ascii="Times New Roman" w:hAnsi="Times New Roman"/>
                <w:sz w:val="24"/>
              </w:rPr>
              <w:t>Välilliset ydinpääoman (CET1) omistusosuudet sellaisissa finanssialan yhteisöissä, joissa laitoksella on merkittävä sijoitus, brutto</w:t>
            </w:r>
          </w:p>
          <w:p w:rsidR="00674BF5" w:rsidRPr="00661595" w:rsidRDefault="00674BF5" w:rsidP="00487A02">
            <w:pPr>
              <w:pStyle w:val="InstructionsText"/>
            </w:pPr>
            <w:r>
              <w:t>Vakavaraisuusasetuksen 4 artiklan 1 kohdan 114 alakohta ja 44 ja 45 artikla</w:t>
            </w:r>
          </w:p>
          <w:p w:rsidR="00674BF5" w:rsidRPr="00661595" w:rsidRDefault="00674BF5" w:rsidP="00487A02">
            <w:pPr>
              <w:pStyle w:val="InstructionsText"/>
            </w:pPr>
            <w:r>
              <w:t xml:space="preserve">Ilmoitettava määrä on niiden kaupankäyntivarastoon kuuluvien välillisten omistusosuuksien määrä, jotka laitoksella on finanssialan yhteisöjen pääomainstrumenteista ja jotka ovat muodoltaan </w:t>
            </w:r>
            <w:r>
              <w:lastRenderedPageBreak/>
              <w:t>omistusosuuksia indeksiarvopapereista. Tämä määrä saadaan laskemalla kohteena oleva vastuu, joka liittyy finanssialan yhteisöjen pääomainstrumentteihin kyseisissä indekseissä.</w:t>
            </w:r>
          </w:p>
          <w:p w:rsidR="00674BF5" w:rsidRPr="00661595" w:rsidRDefault="00674BF5" w:rsidP="00487A02">
            <w:pPr>
              <w:pStyle w:val="InstructionsText"/>
            </w:pPr>
            <w:r>
              <w:t>Kohtaan ei sisällytetä omistusosuuksia, joita käsitellään keskinäisinä ristiinomistuksina vakavaraisuusasetuksen 36 artiklan 1 kohdan g alakohdan mukaisesti.</w:t>
            </w:r>
          </w:p>
        </w:tc>
      </w:tr>
      <w:tr w:rsidR="00674BF5" w:rsidRPr="00661595" w:rsidTr="00674BF5">
        <w:tc>
          <w:tcPr>
            <w:tcW w:w="1474" w:type="dxa"/>
          </w:tcPr>
          <w:p w:rsidR="00674BF5" w:rsidRPr="00661595" w:rsidRDefault="00754ADC" w:rsidP="00487A02">
            <w:pPr>
              <w:pStyle w:val="InstructionsText"/>
            </w:pPr>
            <w:r>
              <w:lastRenderedPageBreak/>
              <w:t>0500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15.2.2</w:t>
            </w:r>
            <w:r>
              <w:tab/>
            </w:r>
            <w:r>
              <w:rPr>
                <w:rStyle w:val="InstructionsTabelleberschrift"/>
                <w:rFonts w:ascii="Times New Roman" w:hAnsi="Times New Roman"/>
                <w:sz w:val="24"/>
              </w:rPr>
              <w:t>(-) Edellisiin välillisiin bruttomääräisiin omistusosuuksiin liittyvät sallitut lyhyiden positioiden kuittaukset</w:t>
            </w:r>
          </w:p>
          <w:p w:rsidR="00674BF5" w:rsidRPr="00661595" w:rsidRDefault="00674BF5" w:rsidP="00487A02">
            <w:pPr>
              <w:pStyle w:val="InstructionsText"/>
            </w:pPr>
            <w:r>
              <w:t>Vakavaraisuusasetuksen 4 artiklan 1 kohdan 114 alakohta ja 45 artikla</w:t>
            </w:r>
          </w:p>
          <w:p w:rsidR="00674BF5" w:rsidRPr="00661595" w:rsidRDefault="00674BF5" w:rsidP="00487A02">
            <w:pPr>
              <w:pStyle w:val="InstructionsText"/>
            </w:pPr>
            <w:r>
              <w:t>Vakavaraisuusasetuksen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t>0501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w:t>
            </w:r>
            <w:r>
              <w:tab/>
            </w:r>
            <w:r>
              <w:rPr>
                <w:rStyle w:val="InstructionsTabelleberschrift"/>
                <w:rFonts w:ascii="Times New Roman" w:hAnsi="Times New Roman"/>
                <w:sz w:val="24"/>
              </w:rPr>
              <w:t>Synteettiset ydinpääoman (CET1) omistusosuudet sellaisissa finanssialan yhteisöissä, joissa laitoksella on merkittävä sijoitus</w:t>
            </w:r>
          </w:p>
          <w:p w:rsidR="00674BF5" w:rsidRPr="00661595" w:rsidRDefault="00674BF5" w:rsidP="00487A02">
            <w:pPr>
              <w:pStyle w:val="InstructionsText"/>
            </w:pPr>
            <w:r>
              <w:t>Vakavaraisuusasetuksen 4 artiklan 1 kohdan 126 alakohta ja 44 ja 45 artikla</w:t>
            </w:r>
          </w:p>
        </w:tc>
      </w:tr>
      <w:tr w:rsidR="00674BF5" w:rsidRPr="00661595" w:rsidTr="00674BF5">
        <w:tc>
          <w:tcPr>
            <w:tcW w:w="1474" w:type="dxa"/>
          </w:tcPr>
          <w:p w:rsidR="00674BF5" w:rsidRPr="00661595" w:rsidRDefault="00754ADC" w:rsidP="00487A02">
            <w:pPr>
              <w:pStyle w:val="InstructionsText"/>
            </w:pPr>
            <w:r>
              <w:t>0502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15.3.1</w:t>
            </w:r>
            <w:r>
              <w:tab/>
            </w:r>
            <w:r>
              <w:rPr>
                <w:rStyle w:val="InstructionsTabelleberschrift"/>
                <w:rFonts w:ascii="Times New Roman" w:hAnsi="Times New Roman"/>
                <w:sz w:val="24"/>
              </w:rPr>
              <w:t>Synteettiset ydinpääoman (CET1) omistusosuudet sellaisissa finanssialan yhteisöissä, joissa laitoksella on merkittävä sijoitus, brutto</w:t>
            </w:r>
          </w:p>
          <w:p w:rsidR="00674BF5" w:rsidRPr="00661595" w:rsidRDefault="00674BF5" w:rsidP="00487A02">
            <w:pPr>
              <w:pStyle w:val="InstructionsText"/>
            </w:pPr>
            <w:r>
              <w:t>Vakavaraisuusasetuksen 4 artiklan 1 kohdan 126 alakohta ja 44 ja 45 artikla</w:t>
            </w:r>
          </w:p>
        </w:tc>
      </w:tr>
      <w:tr w:rsidR="00674BF5" w:rsidRPr="00661595" w:rsidTr="00674BF5">
        <w:tc>
          <w:tcPr>
            <w:tcW w:w="1474" w:type="dxa"/>
          </w:tcPr>
          <w:p w:rsidR="00674BF5" w:rsidRPr="00661595" w:rsidRDefault="00754ADC" w:rsidP="00487A02">
            <w:pPr>
              <w:pStyle w:val="InstructionsText"/>
            </w:pPr>
            <w:r>
              <w:t>0503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15.3.2</w:t>
            </w:r>
            <w:r>
              <w:tab/>
            </w:r>
            <w:r>
              <w:rPr>
                <w:rStyle w:val="InstructionsTabelleberschrift"/>
                <w:rFonts w:ascii="Times New Roman" w:hAnsi="Times New Roman"/>
                <w:sz w:val="24"/>
              </w:rPr>
              <w:t>(-) Edellisiin synteettisiin bruttomääräisiin omistusosuuksiin liittyvät sallitut lyhyiden positioiden kuittaukset</w:t>
            </w:r>
          </w:p>
          <w:p w:rsidR="00674BF5" w:rsidRPr="00661595" w:rsidRDefault="00674BF5" w:rsidP="00487A02">
            <w:pPr>
              <w:pStyle w:val="InstructionsText"/>
            </w:pPr>
            <w:r>
              <w:t>Vakavaraisuusasetuksen 4 artiklan 1 kohdan 126 alakohta ja 45 artikla</w:t>
            </w:r>
          </w:p>
          <w:p w:rsidR="002D31E5" w:rsidRPr="00661595" w:rsidRDefault="000D04B6" w:rsidP="000D04B6">
            <w:pPr>
              <w:pStyle w:val="InstructionsText"/>
            </w:pPr>
            <w:r>
              <w:t>Vakavaraisuusasetuksen 45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916197" w:rsidRPr="00661595" w:rsidTr="00674BF5">
        <w:tc>
          <w:tcPr>
            <w:tcW w:w="1474" w:type="dxa"/>
          </w:tcPr>
          <w:p w:rsidR="00916197" w:rsidRPr="00661595" w:rsidRDefault="00916197" w:rsidP="00487A02">
            <w:pPr>
              <w:pStyle w:val="InstructionsText"/>
            </w:pPr>
            <w:r>
              <w:t>0504</w:t>
            </w:r>
          </w:p>
        </w:tc>
        <w:tc>
          <w:tcPr>
            <w:tcW w:w="7049" w:type="dxa"/>
          </w:tcPr>
          <w:p w:rsidR="00916197" w:rsidRPr="00661595" w:rsidRDefault="0091619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Ydinpääomasijoitukset (CET1) sellaisiin finanssialan yhteisöihin, joissa laitoksella on merkittävä sijoitus – 250 prosentin riskipainon soveltaminen</w:t>
            </w:r>
          </w:p>
          <w:p w:rsidR="00916197" w:rsidRPr="00661595" w:rsidRDefault="00916197" w:rsidP="00487A02">
            <w:pPr>
              <w:pStyle w:val="InstructionsText"/>
            </w:pPr>
            <w:r>
              <w:t xml:space="preserve">Vakavaraisuusasetuksen 48 artiklan 4 kohta </w:t>
            </w:r>
          </w:p>
          <w:p w:rsidR="00916197" w:rsidRPr="00661595" w:rsidRDefault="00916197" w:rsidP="00487A02">
            <w:pPr>
              <w:pStyle w:val="InstructionsText"/>
            </w:pPr>
            <w:r>
              <w:t>Tässä tarkoitetaan sellaisia merkittäviä ydinpääomasijoituksia (CET1) finanssialan yhteisöihin, joita ei vähennetä vakavaraisuusasetuksen 48 artiklan 1 kohdan mukaisesti vaan joihin sovelletaan 250 prosentin riskipainoa vakavaraisuusasetuksen 48 artiklan 4 kohdan mukaisesti.</w:t>
            </w:r>
          </w:p>
          <w:p w:rsidR="00916197" w:rsidRPr="00661595" w:rsidRDefault="00916197" w:rsidP="00487A02">
            <w:pPr>
              <w:pStyle w:val="InstructionsText"/>
              <w:rPr>
                <w:rStyle w:val="InstructionsTabelleberschrift"/>
                <w:rFonts w:ascii="Times New Roman" w:hAnsi="Times New Roman"/>
                <w:sz w:val="24"/>
              </w:rPr>
            </w:pPr>
            <w:r>
              <w:t>Ilmoitettava määrä on merkittävien sijoitusten määrä ennen riskipainon soveltamista.</w:t>
            </w:r>
          </w:p>
        </w:tc>
      </w:tr>
      <w:tr w:rsidR="00674BF5" w:rsidRPr="00661595" w:rsidTr="00674BF5">
        <w:tc>
          <w:tcPr>
            <w:tcW w:w="1474" w:type="dxa"/>
          </w:tcPr>
          <w:p w:rsidR="00674BF5" w:rsidRPr="00661595" w:rsidRDefault="00754ADC" w:rsidP="00487A02">
            <w:pPr>
              <w:pStyle w:val="InstructionsText"/>
            </w:pPr>
            <w:r>
              <w:lastRenderedPageBreak/>
              <w:t>0510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 Ensisijaisen lisäpääoman (AT1) omistusosuudet sellaisissa finanssialan yhteisöissä, joissa laitoksella on merkittävä sijoitus, vähennettyinä lyhyiden positioiden määrällä</w:t>
            </w:r>
          </w:p>
          <w:p w:rsidR="00674BF5" w:rsidRPr="00661595" w:rsidRDefault="00674BF5" w:rsidP="00487A02">
            <w:pPr>
              <w:pStyle w:val="InstructionsText"/>
            </w:pPr>
            <w:r>
              <w:t>Vakavaraisuusasetuksen 58 ja 59 artikla</w:t>
            </w:r>
          </w:p>
        </w:tc>
      </w:tr>
      <w:tr w:rsidR="00674BF5" w:rsidRPr="00661595" w:rsidTr="00674BF5">
        <w:tc>
          <w:tcPr>
            <w:tcW w:w="1474" w:type="dxa"/>
          </w:tcPr>
          <w:p w:rsidR="00674BF5" w:rsidRPr="00661595" w:rsidRDefault="00754ADC" w:rsidP="00487A02">
            <w:pPr>
              <w:pStyle w:val="InstructionsText"/>
            </w:pPr>
            <w:r>
              <w:t>0520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w:t>
            </w:r>
            <w:r>
              <w:tab/>
            </w:r>
            <w:r>
              <w:rPr>
                <w:rStyle w:val="InstructionsTabelleberschrift"/>
                <w:rFonts w:ascii="Times New Roman" w:hAnsi="Times New Roman"/>
                <w:sz w:val="24"/>
              </w:rPr>
              <w:t>Suorat ensisijaisen lisäpääoman (AT1) omistusosuudet sellaisissa finanssialan yhteisöissä, joissa laitoksella on merkittävä sijoitus</w:t>
            </w:r>
          </w:p>
          <w:p w:rsidR="00674BF5" w:rsidRPr="00661595" w:rsidRDefault="00674BF5" w:rsidP="00487A02">
            <w:pPr>
              <w:pStyle w:val="InstructionsText"/>
            </w:pPr>
            <w:r>
              <w:t>Vakavaraisuusasetuksen 58 ja 59 artikla</w:t>
            </w:r>
          </w:p>
        </w:tc>
      </w:tr>
      <w:tr w:rsidR="00674BF5" w:rsidRPr="00661595" w:rsidTr="00674BF5">
        <w:tc>
          <w:tcPr>
            <w:tcW w:w="1474" w:type="dxa"/>
          </w:tcPr>
          <w:p w:rsidR="00674BF5" w:rsidRPr="00661595" w:rsidRDefault="00754ADC" w:rsidP="00487A02">
            <w:pPr>
              <w:pStyle w:val="InstructionsText"/>
            </w:pPr>
            <w:r>
              <w:t>0530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16.1.1</w:t>
            </w:r>
            <w:r>
              <w:tab/>
            </w:r>
            <w:r>
              <w:rPr>
                <w:rStyle w:val="InstructionsTabelleberschrift"/>
                <w:rFonts w:ascii="Times New Roman" w:hAnsi="Times New Roman"/>
                <w:sz w:val="24"/>
              </w:rPr>
              <w:t>Suorat ensisijaisen lisäpääoman (AT1) omistusosuudet sellaisissa finanssialan yhteisöissä, joissa laitoksella on merkittävä sijoitus, brutto</w:t>
            </w:r>
          </w:p>
          <w:p w:rsidR="00674BF5" w:rsidRPr="00661595" w:rsidRDefault="00674BF5" w:rsidP="00487A02">
            <w:pPr>
              <w:pStyle w:val="InstructionsText"/>
            </w:pPr>
            <w:r>
              <w:t>Vakavaraisuusasetuksen 58 artikla</w:t>
            </w:r>
          </w:p>
          <w:p w:rsidR="00674BF5" w:rsidRPr="00661595" w:rsidRDefault="00674BF5" w:rsidP="00487A02">
            <w:pPr>
              <w:pStyle w:val="InstructionsText"/>
            </w:pPr>
            <w:r>
              <w:t>Tässä kohdassa tarkoitetaan suoria omistusosuuksia sellaisten finanssialan yhteisöjen ensisijaisesta lisäpääomasta (AT1), joissa laitoksella on merkittävä sijoitus. Niihin ei sisälly seuraavia:</w:t>
            </w:r>
          </w:p>
          <w:p w:rsidR="00674BF5" w:rsidRPr="00661595" w:rsidRDefault="00674BF5" w:rsidP="00487A02">
            <w:pPr>
              <w:pStyle w:val="InstructionsText"/>
            </w:pPr>
            <w:r>
              <w:t>a)</w:t>
            </w:r>
            <w:r>
              <w:tab/>
              <w:t>merkintäsitoumuksia koskevat positiot, joita pidetään enintään viisi työpäivää (vakavaraisuusasetuksen 56 artiklan d alakohta); ja</w:t>
            </w:r>
          </w:p>
          <w:p w:rsidR="00674BF5" w:rsidRPr="00661595" w:rsidRDefault="00674BF5" w:rsidP="00487A02">
            <w:pPr>
              <w:pStyle w:val="InstructionsText"/>
            </w:pPr>
            <w:r>
              <w:t>b)</w:t>
            </w:r>
            <w:r>
              <w:tab/>
              <w:t>omistusosuudet, joita käsitellään keskinäisinä ristiinomistuksina vakavaraisuusasetuksen 56 artiklan b alakohdan mukaisesti.</w:t>
            </w:r>
          </w:p>
        </w:tc>
      </w:tr>
      <w:tr w:rsidR="00674BF5" w:rsidRPr="00661595" w:rsidTr="00674BF5">
        <w:tc>
          <w:tcPr>
            <w:tcW w:w="1474" w:type="dxa"/>
          </w:tcPr>
          <w:p w:rsidR="00674BF5" w:rsidRPr="00661595" w:rsidRDefault="00754ADC" w:rsidP="00487A02">
            <w:pPr>
              <w:pStyle w:val="InstructionsText"/>
            </w:pPr>
            <w:r>
              <w:t>0540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16.1.2</w:t>
            </w:r>
            <w:r>
              <w:tab/>
            </w:r>
            <w:r>
              <w:rPr>
                <w:rStyle w:val="InstructionsTabelleberschrift"/>
                <w:rFonts w:ascii="Times New Roman" w:hAnsi="Times New Roman"/>
                <w:sz w:val="24"/>
              </w:rPr>
              <w:t>(-) Edellisiin suoriin bruttomääräisiin omistusosuuksiin liittyvät sallitut lyhyiden positioiden kuittaukset</w:t>
            </w:r>
          </w:p>
          <w:p w:rsidR="00674BF5" w:rsidRPr="00661595" w:rsidRDefault="00674BF5" w:rsidP="00487A02">
            <w:pPr>
              <w:pStyle w:val="InstructionsText"/>
            </w:pPr>
            <w:r>
              <w:t>Vakavaraisuusasetuksen 59 artikla</w:t>
            </w:r>
          </w:p>
          <w:p w:rsidR="00674BF5" w:rsidRPr="00661595" w:rsidRDefault="00674BF5" w:rsidP="00487A02">
            <w:pPr>
              <w:pStyle w:val="InstructionsText"/>
            </w:pPr>
            <w:r>
              <w:t>Vakavaraisuusasetuksen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t>0550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w:t>
            </w:r>
            <w:r>
              <w:tab/>
            </w:r>
            <w:r>
              <w:rPr>
                <w:rStyle w:val="InstructionsTabelleberschrift"/>
                <w:rFonts w:ascii="Times New Roman" w:hAnsi="Times New Roman"/>
                <w:sz w:val="24"/>
              </w:rPr>
              <w:t>Välilliset ensisijaisen lisäpääoman (AT1) omistusosuudet sellaisissa finanssialan yhteisöissä, joissa laitoksella on merkittävä sijoitus</w:t>
            </w:r>
          </w:p>
          <w:p w:rsidR="00674BF5" w:rsidRPr="00661595" w:rsidRDefault="00674BF5" w:rsidP="00487A02">
            <w:pPr>
              <w:pStyle w:val="InstructionsText"/>
            </w:pPr>
            <w:r>
              <w:t>Vakavaraisuusasetuksen 4 artiklan 1 kohdan 114 alakohta ja 58 ja 59 artikla</w:t>
            </w:r>
          </w:p>
        </w:tc>
      </w:tr>
      <w:tr w:rsidR="00674BF5" w:rsidRPr="00661595" w:rsidTr="00674BF5">
        <w:tc>
          <w:tcPr>
            <w:tcW w:w="1474" w:type="dxa"/>
          </w:tcPr>
          <w:p w:rsidR="00674BF5" w:rsidRPr="00661595" w:rsidRDefault="00754ADC" w:rsidP="00487A02">
            <w:pPr>
              <w:pStyle w:val="InstructionsText"/>
            </w:pPr>
            <w:r>
              <w:t>0560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16.2.1</w:t>
            </w:r>
            <w:r>
              <w:tab/>
            </w:r>
            <w:r>
              <w:rPr>
                <w:rStyle w:val="InstructionsTabelleberschrift"/>
                <w:rFonts w:ascii="Times New Roman" w:hAnsi="Times New Roman"/>
                <w:sz w:val="24"/>
              </w:rPr>
              <w:t>Välilliset ensisijaisen lisäpääoman (AT1) omistusosuudet sellaisissa finanssialan yhteisöissä, joissa laitoksella on merkittävä sijoitus, brutto</w:t>
            </w:r>
          </w:p>
          <w:p w:rsidR="00674BF5" w:rsidRPr="00661595" w:rsidRDefault="00674BF5" w:rsidP="00487A02">
            <w:pPr>
              <w:pStyle w:val="InstructionsText"/>
            </w:pPr>
            <w:r>
              <w:t>Vakavaraisuusasetuksen 4 artiklan 1 kohdan 114 alakohta ja 58 ja 59 artikla</w:t>
            </w:r>
          </w:p>
          <w:p w:rsidR="00674BF5" w:rsidRPr="00661595" w:rsidRDefault="00674BF5" w:rsidP="00487A02">
            <w:pPr>
              <w:pStyle w:val="InstructionsText"/>
            </w:pPr>
            <w:r>
              <w:t xml:space="preserve">Ilmoitettava määrä on niiden kaupankäyntivarastoon kuuluvien välillisten omistusosuuksien määrä, jotka laitoksella on finanssialan yhteisöjen pääomainstrumenteista ja jotka ovat muodoltaan omistusosuuksia indeksiarvopapereista. Tämä määrä saadaan </w:t>
            </w:r>
            <w:r>
              <w:lastRenderedPageBreak/>
              <w:t>laskemalla kohteena oleva vastuu, joka liittyy finanssialan yhteisöjen pääomainstrumentteihin kyseisissä indekseissä.</w:t>
            </w:r>
          </w:p>
          <w:p w:rsidR="00674BF5" w:rsidRPr="00661595" w:rsidRDefault="00674BF5" w:rsidP="00487A02">
            <w:pPr>
              <w:pStyle w:val="InstructionsText"/>
            </w:pPr>
            <w:r>
              <w:t>Kohtaan ei sisällytetä omistusosuuksia, joita käsitellään keskinäisinä ristiinomistuksina vakavaraisuusasetuksen 56 artiklan b alakohdan mukaisesti.</w:t>
            </w:r>
          </w:p>
        </w:tc>
      </w:tr>
      <w:tr w:rsidR="00674BF5" w:rsidRPr="00661595" w:rsidTr="00674BF5">
        <w:tc>
          <w:tcPr>
            <w:tcW w:w="1474" w:type="dxa"/>
          </w:tcPr>
          <w:p w:rsidR="00674BF5" w:rsidRPr="00661595" w:rsidRDefault="00754ADC" w:rsidP="00487A02">
            <w:pPr>
              <w:pStyle w:val="InstructionsText"/>
            </w:pPr>
            <w:r>
              <w:lastRenderedPageBreak/>
              <w:t>0570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16.2.2</w:t>
            </w:r>
            <w:r>
              <w:tab/>
            </w:r>
            <w:r>
              <w:rPr>
                <w:rStyle w:val="InstructionsTabelleberschrift"/>
                <w:rFonts w:ascii="Times New Roman" w:hAnsi="Times New Roman"/>
                <w:sz w:val="24"/>
              </w:rPr>
              <w:t>(-) Edellisiin välillisiin bruttomääräisiin omistusosuuksiin liittyvät sallitut lyhyiden positioiden kuittaukset</w:t>
            </w:r>
          </w:p>
          <w:p w:rsidR="00674BF5" w:rsidRPr="00661595" w:rsidRDefault="00674BF5" w:rsidP="00487A02">
            <w:pPr>
              <w:pStyle w:val="InstructionsText"/>
            </w:pPr>
            <w:r>
              <w:t>Vakavaraisuusasetuksen 4 artiklan 1 kohdan 114 alakohta ja 59 artikla</w:t>
            </w:r>
          </w:p>
          <w:p w:rsidR="00674BF5" w:rsidRPr="00661595" w:rsidRDefault="00674BF5" w:rsidP="00487A02">
            <w:pPr>
              <w:pStyle w:val="InstructionsText"/>
            </w:pPr>
            <w:r>
              <w:t>Vakavaraisuusasetuksen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t>0571</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w:t>
            </w:r>
            <w:r>
              <w:tab/>
            </w:r>
            <w:r>
              <w:rPr>
                <w:rStyle w:val="InstructionsTabelleberschrift"/>
                <w:rFonts w:ascii="Times New Roman" w:hAnsi="Times New Roman"/>
                <w:sz w:val="24"/>
              </w:rPr>
              <w:t>Synteettiset ensisijaisen lisäpääoman (AT1) omistusosuudet sellaisissa finanssialan yhteisöissä, joissa laitoksella on merkittävä sijoitus</w:t>
            </w:r>
          </w:p>
          <w:p w:rsidR="00674BF5" w:rsidRPr="00661595" w:rsidRDefault="00674BF5" w:rsidP="00487A02">
            <w:pPr>
              <w:pStyle w:val="InstructionsText"/>
              <w:rPr>
                <w:rStyle w:val="InstructionsTabelleberschrift"/>
                <w:rFonts w:ascii="Times New Roman" w:hAnsi="Times New Roman"/>
                <w:b w:val="0"/>
                <w:bCs w:val="0"/>
                <w:sz w:val="24"/>
                <w:u w:val="none"/>
              </w:rPr>
            </w:pPr>
            <w:r>
              <w:t>Vakavaraisuusasetuksen 4 artiklan 1 kohdan 126 alakohta ja 58 ja 59 artikla</w:t>
            </w:r>
          </w:p>
        </w:tc>
      </w:tr>
      <w:tr w:rsidR="00674BF5" w:rsidRPr="00661595" w:rsidTr="00674BF5">
        <w:tc>
          <w:tcPr>
            <w:tcW w:w="1474" w:type="dxa"/>
          </w:tcPr>
          <w:p w:rsidR="00674BF5" w:rsidRPr="00661595" w:rsidRDefault="00754ADC" w:rsidP="00487A02">
            <w:pPr>
              <w:pStyle w:val="InstructionsText"/>
            </w:pPr>
            <w:r>
              <w:t>0572</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16.3.1</w:t>
            </w:r>
            <w:r>
              <w:tab/>
            </w:r>
            <w:r>
              <w:rPr>
                <w:rStyle w:val="InstructionsTabelleberschrift"/>
                <w:rFonts w:ascii="Times New Roman" w:hAnsi="Times New Roman"/>
                <w:sz w:val="24"/>
              </w:rPr>
              <w:t>Synteettiset ensisijaisen lisäpääoman (AT1) omistusosuudet sellaisissa finanssialan yhteisöissä, joissa laitoksella on merkittävä sijoitus, brutto</w:t>
            </w:r>
          </w:p>
          <w:p w:rsidR="00674BF5" w:rsidRPr="00661595" w:rsidRDefault="00674BF5" w:rsidP="00487A02">
            <w:pPr>
              <w:pStyle w:val="InstructionsText"/>
              <w:rPr>
                <w:rStyle w:val="InstructionsTabelleberschrift"/>
                <w:rFonts w:ascii="Times New Roman" w:hAnsi="Times New Roman"/>
                <w:b w:val="0"/>
                <w:bCs w:val="0"/>
                <w:sz w:val="24"/>
                <w:u w:val="none"/>
              </w:rPr>
            </w:pPr>
            <w:r>
              <w:t>Vakavaraisuusasetuksen 4 artiklan 1 kohdan 126 alakohta ja 58 ja 59 artikla</w:t>
            </w:r>
          </w:p>
        </w:tc>
      </w:tr>
      <w:tr w:rsidR="00674BF5" w:rsidRPr="00661595" w:rsidTr="00674BF5">
        <w:tc>
          <w:tcPr>
            <w:tcW w:w="1474" w:type="dxa"/>
          </w:tcPr>
          <w:p w:rsidR="00674BF5" w:rsidRPr="00661595" w:rsidRDefault="00754ADC" w:rsidP="00487A02">
            <w:pPr>
              <w:pStyle w:val="InstructionsText"/>
            </w:pPr>
            <w:r>
              <w:t>0573</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16.3.2</w:t>
            </w:r>
            <w:r>
              <w:tab/>
            </w:r>
            <w:r>
              <w:rPr>
                <w:rStyle w:val="InstructionsTabelleberschrift"/>
                <w:rFonts w:ascii="Times New Roman" w:hAnsi="Times New Roman"/>
                <w:sz w:val="24"/>
              </w:rPr>
              <w:t>(-) Edellisiin synteettisiin bruttomääräisiin omistusosuuksiin liittyvät sallitut lyhyiden positioiden kuittaukset</w:t>
            </w:r>
          </w:p>
          <w:p w:rsidR="00674BF5" w:rsidRPr="00661595" w:rsidRDefault="00674BF5" w:rsidP="00487A02">
            <w:pPr>
              <w:pStyle w:val="InstructionsText"/>
            </w:pPr>
            <w:r>
              <w:t>Vakavaraisuusasetuksen 4 artiklan 1 kohdan 126 alakohta ja 59 artikla</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Vakavaraisuusasetuksen 59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t>0580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 Toissijaisen pääoman (T2) omistusosuudet sellaisissa finanssialan yhteisöissä, joissa laitoksella on merkittävä sijoitus, vähennettyinä lyhyiden positioiden määrällä</w:t>
            </w:r>
          </w:p>
          <w:p w:rsidR="00674BF5" w:rsidRPr="00661595" w:rsidRDefault="00674BF5" w:rsidP="00487A02">
            <w:pPr>
              <w:pStyle w:val="InstructionsText"/>
            </w:pPr>
            <w:r>
              <w:t>Vakavaraisuusasetuksen 68 ja 69 artikla</w:t>
            </w:r>
          </w:p>
        </w:tc>
      </w:tr>
      <w:tr w:rsidR="00674BF5" w:rsidRPr="00661595" w:rsidTr="00674BF5">
        <w:tc>
          <w:tcPr>
            <w:tcW w:w="1474" w:type="dxa"/>
          </w:tcPr>
          <w:p w:rsidR="00674BF5" w:rsidRPr="00661595" w:rsidRDefault="00754ADC" w:rsidP="00487A02">
            <w:pPr>
              <w:pStyle w:val="InstructionsText"/>
            </w:pPr>
            <w:r>
              <w:t>0590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w:t>
            </w:r>
            <w:r>
              <w:tab/>
            </w:r>
            <w:r>
              <w:rPr>
                <w:rStyle w:val="InstructionsTabelleberschrift"/>
                <w:rFonts w:ascii="Times New Roman" w:hAnsi="Times New Roman"/>
                <w:sz w:val="24"/>
              </w:rPr>
              <w:t>Suorat toissijaisen pääoman (T2) omistusosuudet sellaisissa finanssialan yhteisöissä, joissa laitoksella on merkittävä sijoitus</w:t>
            </w:r>
          </w:p>
          <w:p w:rsidR="00674BF5" w:rsidRPr="00661595" w:rsidRDefault="00674BF5" w:rsidP="00487A02">
            <w:pPr>
              <w:pStyle w:val="InstructionsText"/>
            </w:pPr>
            <w:r>
              <w:t>Vakavaraisuusasetuksen 68 ja 69 artikla</w:t>
            </w:r>
          </w:p>
        </w:tc>
      </w:tr>
      <w:tr w:rsidR="00674BF5" w:rsidRPr="00661595" w:rsidTr="00674BF5">
        <w:tc>
          <w:tcPr>
            <w:tcW w:w="1474" w:type="dxa"/>
          </w:tcPr>
          <w:p w:rsidR="00674BF5" w:rsidRPr="00661595" w:rsidRDefault="00754ADC" w:rsidP="00487A02">
            <w:pPr>
              <w:pStyle w:val="InstructionsText"/>
            </w:pPr>
            <w:r>
              <w:t>0600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17.1.1</w:t>
            </w:r>
            <w:r>
              <w:tab/>
            </w:r>
            <w:r>
              <w:rPr>
                <w:rStyle w:val="InstructionsTabelleberschrift"/>
                <w:rFonts w:ascii="Times New Roman" w:hAnsi="Times New Roman"/>
                <w:sz w:val="24"/>
              </w:rPr>
              <w:t>Suorat toissijaisen pääoman (T2) omistusosuudet sellaisissa finanssialan yhteisöissä, joissa laitoksella on merkittävä sijoitus, brutto</w:t>
            </w:r>
          </w:p>
          <w:p w:rsidR="00674BF5" w:rsidRPr="00661595" w:rsidRDefault="00674BF5" w:rsidP="00487A02">
            <w:pPr>
              <w:pStyle w:val="InstructionsText"/>
            </w:pPr>
            <w:r>
              <w:t>Vakavaraisuusasetuksen 68 artikla</w:t>
            </w:r>
          </w:p>
          <w:p w:rsidR="00674BF5" w:rsidRPr="00661595" w:rsidRDefault="00674BF5" w:rsidP="00487A02">
            <w:pPr>
              <w:pStyle w:val="InstructionsText"/>
            </w:pPr>
            <w:r>
              <w:lastRenderedPageBreak/>
              <w:t>Tässä kohdassa tarkoitetaan suoria omistusosuuksia sellaisten finanssialan yhteisöjen toissijaisesta pääomasta (T2), joissa laitoksella on merkittävä sijoitus. Niihin ei sisälly seuraavia:</w:t>
            </w:r>
          </w:p>
          <w:p w:rsidR="00674BF5" w:rsidRPr="00661595" w:rsidRDefault="00674BF5" w:rsidP="00487A02">
            <w:pPr>
              <w:pStyle w:val="InstructionsText"/>
            </w:pPr>
            <w:r>
              <w:t>a)</w:t>
            </w:r>
            <w:r>
              <w:tab/>
              <w:t xml:space="preserve">merkintäsitoumuksia koskevat positiot, joita pidetään enintään viisi työpäivää (vakavaraisuusasetuksen 66 artiklan d alakohta); ja </w:t>
            </w:r>
          </w:p>
          <w:p w:rsidR="00674BF5" w:rsidRPr="00661595" w:rsidRDefault="00674BF5" w:rsidP="00487A02">
            <w:pPr>
              <w:pStyle w:val="InstructionsText"/>
            </w:pPr>
            <w:r>
              <w:t>b)</w:t>
            </w:r>
            <w:r>
              <w:tab/>
              <w:t>omistusosuudet, joita käsitellään keskinäisinä ristiinomistuksina vakavaraisuusasetuksen 66 artiklan b alakohdan mukaisesti.</w:t>
            </w:r>
          </w:p>
        </w:tc>
      </w:tr>
      <w:tr w:rsidR="00674BF5" w:rsidRPr="00661595" w:rsidTr="00674BF5">
        <w:tc>
          <w:tcPr>
            <w:tcW w:w="1474" w:type="dxa"/>
          </w:tcPr>
          <w:p w:rsidR="00674BF5" w:rsidRPr="00661595" w:rsidRDefault="00754ADC" w:rsidP="00487A02">
            <w:pPr>
              <w:pStyle w:val="InstructionsText"/>
            </w:pPr>
            <w:r>
              <w:lastRenderedPageBreak/>
              <w:t>0610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17.1.2</w:t>
            </w:r>
            <w:r>
              <w:tab/>
            </w:r>
            <w:r>
              <w:rPr>
                <w:rStyle w:val="InstructionsTabelleberschrift"/>
                <w:rFonts w:ascii="Times New Roman" w:hAnsi="Times New Roman"/>
                <w:sz w:val="24"/>
              </w:rPr>
              <w:t>(-) Edellisiin suoriin bruttomääräisiin omistusosuuksiin liittyvät sallitut lyhyiden positioiden kuittaukset</w:t>
            </w:r>
          </w:p>
          <w:p w:rsidR="00674BF5" w:rsidRPr="00661595" w:rsidRDefault="00674BF5" w:rsidP="00487A02">
            <w:pPr>
              <w:pStyle w:val="InstructionsText"/>
            </w:pPr>
            <w:r>
              <w:t>Vakavaraisuusasetuksen 69 artikla</w:t>
            </w:r>
          </w:p>
          <w:p w:rsidR="00674BF5" w:rsidRPr="00661595" w:rsidRDefault="00674BF5" w:rsidP="00487A02">
            <w:pPr>
              <w:pStyle w:val="InstructionsText"/>
            </w:pPr>
            <w:r>
              <w:t>Vakavaraisuusasetuksen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t>0620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w:t>
            </w:r>
            <w:r>
              <w:tab/>
            </w:r>
            <w:r>
              <w:rPr>
                <w:rStyle w:val="InstructionsTabelleberschrift"/>
                <w:rFonts w:ascii="Times New Roman" w:hAnsi="Times New Roman"/>
                <w:sz w:val="24"/>
              </w:rPr>
              <w:t>Välilliset toissijaisen pääoman (T2) omistusosuudet sellaisissa finanssialan yhteisöissä, joissa laitoksella on merkittävä sijoitus</w:t>
            </w:r>
          </w:p>
          <w:p w:rsidR="00674BF5" w:rsidRPr="00661595" w:rsidRDefault="00674BF5" w:rsidP="00487A02">
            <w:pPr>
              <w:pStyle w:val="InstructionsText"/>
            </w:pPr>
            <w:r>
              <w:t>Vakavaraisuusasetuksen 4 artiklan 1 kohdan 114 alakohta ja 68 ja 69 artikla</w:t>
            </w:r>
          </w:p>
        </w:tc>
      </w:tr>
      <w:tr w:rsidR="00674BF5" w:rsidRPr="00661595" w:rsidTr="00674BF5">
        <w:tc>
          <w:tcPr>
            <w:tcW w:w="1474" w:type="dxa"/>
          </w:tcPr>
          <w:p w:rsidR="00674BF5" w:rsidRPr="00661595" w:rsidRDefault="00754ADC" w:rsidP="00487A02">
            <w:pPr>
              <w:pStyle w:val="InstructionsText"/>
            </w:pPr>
            <w:r>
              <w:t>0630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17.2.1</w:t>
            </w:r>
            <w:r>
              <w:tab/>
            </w:r>
            <w:r>
              <w:rPr>
                <w:rStyle w:val="InstructionsTabelleberschrift"/>
                <w:rFonts w:ascii="Times New Roman" w:hAnsi="Times New Roman"/>
                <w:sz w:val="24"/>
              </w:rPr>
              <w:t>Välilliset toissijaisen pääoman (T2) omistusosuudet sellaisissa finanssialan yhteisöissä, joissa laitoksella on merkittävä sijoitus, brutto</w:t>
            </w:r>
          </w:p>
          <w:p w:rsidR="00674BF5" w:rsidRPr="00661595" w:rsidRDefault="00674BF5" w:rsidP="00487A02">
            <w:pPr>
              <w:pStyle w:val="InstructionsText"/>
            </w:pPr>
            <w:r>
              <w:t>Vakavaraisuusasetuksen 4 artiklan 1 kohdan 114 alakohta ja 68 ja 69 artikla</w:t>
            </w:r>
          </w:p>
          <w:p w:rsidR="00674BF5" w:rsidRPr="00661595" w:rsidRDefault="00674BF5" w:rsidP="00487A02">
            <w:pPr>
              <w:pStyle w:val="InstructionsText"/>
            </w:pPr>
            <w:r>
              <w:t>Ilmoitettava määrä on niiden kaupankäyntivarastoon kuuluvien välillisten omistusosuuksien määrä, jotka laitoksella on finanssialan yhteisöjen pääomainstrumenteista ja jotka ovat muodoltaan omistusosuuksia indeksiarvopapereista. Tämä määrä saadaan laskemalla kohteena oleva vastuu, joka liittyy finanssialan yhteisöjen pääomainstrumentteihin kyseisissä indekseissä.</w:t>
            </w:r>
          </w:p>
          <w:p w:rsidR="00674BF5" w:rsidRPr="00661595" w:rsidRDefault="00674BF5" w:rsidP="00487A02">
            <w:pPr>
              <w:pStyle w:val="InstructionsText"/>
            </w:pPr>
            <w:r>
              <w:t>Kohtaan ei sisällytetä omistusosuuksia, joita käsitellään keskinäisinä ristiinomistuksina vakavaraisuusasetuksen 66 artiklan b alakohdan mukaisesti.</w:t>
            </w:r>
          </w:p>
        </w:tc>
      </w:tr>
      <w:tr w:rsidR="00674BF5" w:rsidRPr="00661595" w:rsidTr="00674BF5">
        <w:tc>
          <w:tcPr>
            <w:tcW w:w="1474" w:type="dxa"/>
          </w:tcPr>
          <w:p w:rsidR="00674BF5" w:rsidRPr="00661595" w:rsidRDefault="00754ADC" w:rsidP="00487A02">
            <w:pPr>
              <w:pStyle w:val="InstructionsText"/>
            </w:pPr>
            <w:r>
              <w:t>0640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17.2.2</w:t>
            </w:r>
            <w:r>
              <w:tab/>
            </w:r>
            <w:r>
              <w:rPr>
                <w:rStyle w:val="InstructionsTabelleberschrift"/>
                <w:rFonts w:ascii="Times New Roman" w:hAnsi="Times New Roman"/>
                <w:sz w:val="24"/>
              </w:rPr>
              <w:t>(-) Edellisiin välillisiin bruttomääräisiin omistusosuuksiin liittyvät sallitut lyhyiden positioiden kuittaukset</w:t>
            </w:r>
          </w:p>
          <w:p w:rsidR="00674BF5" w:rsidRPr="00661595" w:rsidRDefault="00674BF5" w:rsidP="00487A02">
            <w:pPr>
              <w:pStyle w:val="InstructionsText"/>
            </w:pPr>
            <w:r>
              <w:t>Vakavaraisuusasetuksen 4 artiklan 1 kohdan 114 alakohta ja 69 artikla</w:t>
            </w:r>
          </w:p>
          <w:p w:rsidR="00674BF5" w:rsidRPr="00661595" w:rsidRDefault="00674BF5" w:rsidP="00487A02">
            <w:pPr>
              <w:pStyle w:val="InstructionsText"/>
            </w:pPr>
            <w:r>
              <w:t>Vakavaraisuusasetuksen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lastRenderedPageBreak/>
              <w:t>0641</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w:t>
            </w:r>
            <w:r>
              <w:tab/>
            </w:r>
            <w:r>
              <w:rPr>
                <w:rStyle w:val="InstructionsTabelleberschrift"/>
                <w:rFonts w:ascii="Times New Roman" w:hAnsi="Times New Roman"/>
                <w:sz w:val="24"/>
              </w:rPr>
              <w:t>Synteettiset toissijaisen pääoman (T2) omistusosuudet sellaisissa finanssialan yhteisöissä, joissa laitoksella on merkittävä sijoitus</w:t>
            </w:r>
          </w:p>
          <w:p w:rsidR="00674BF5" w:rsidRPr="00661595" w:rsidRDefault="00674BF5" w:rsidP="00487A02">
            <w:pPr>
              <w:pStyle w:val="InstructionsText"/>
              <w:rPr>
                <w:rStyle w:val="InstructionsTabelleberschrift"/>
                <w:rFonts w:ascii="Times New Roman" w:hAnsi="Times New Roman"/>
                <w:b w:val="0"/>
                <w:bCs w:val="0"/>
                <w:sz w:val="24"/>
                <w:u w:val="none"/>
              </w:rPr>
            </w:pPr>
            <w:r>
              <w:t>Vakavaraisuusasetuksen 4 artiklan 1 kohdan 126 alakohta ja 68 ja 69 artikla</w:t>
            </w:r>
          </w:p>
        </w:tc>
      </w:tr>
      <w:tr w:rsidR="00674BF5" w:rsidRPr="00661595" w:rsidTr="00674BF5">
        <w:tc>
          <w:tcPr>
            <w:tcW w:w="1474" w:type="dxa"/>
          </w:tcPr>
          <w:p w:rsidR="00674BF5" w:rsidRPr="00661595" w:rsidRDefault="00754ADC" w:rsidP="00487A02">
            <w:pPr>
              <w:pStyle w:val="InstructionsText"/>
            </w:pPr>
            <w:r>
              <w:t>0642</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17.3.1</w:t>
            </w:r>
            <w:r>
              <w:tab/>
            </w:r>
            <w:r>
              <w:rPr>
                <w:rStyle w:val="InstructionsTabelleberschrift"/>
                <w:rFonts w:ascii="Times New Roman" w:hAnsi="Times New Roman"/>
                <w:sz w:val="24"/>
              </w:rPr>
              <w:t>Synteettiset toissijaisen pääoman (T2) omistusosuudet sellaisissa finanssialan yhteisöissä, joissa laitoksella on merkittävä sijoitus, brutto</w:t>
            </w:r>
          </w:p>
          <w:p w:rsidR="00674BF5" w:rsidRPr="00661595" w:rsidRDefault="00674BF5" w:rsidP="00487A02">
            <w:pPr>
              <w:pStyle w:val="InstructionsText"/>
              <w:rPr>
                <w:rStyle w:val="InstructionsTabelleberschrift"/>
                <w:rFonts w:ascii="Times New Roman" w:hAnsi="Times New Roman"/>
                <w:b w:val="0"/>
                <w:bCs w:val="0"/>
                <w:sz w:val="24"/>
                <w:u w:val="none"/>
              </w:rPr>
            </w:pPr>
            <w:r>
              <w:t>Vakavaraisuusasetuksen 4 artiklan 1 kohdan 126 alakohta ja 68 ja 69 artikla</w:t>
            </w:r>
          </w:p>
        </w:tc>
      </w:tr>
      <w:tr w:rsidR="00674BF5" w:rsidRPr="00661595" w:rsidTr="00674BF5">
        <w:tc>
          <w:tcPr>
            <w:tcW w:w="1474" w:type="dxa"/>
          </w:tcPr>
          <w:p w:rsidR="00674BF5" w:rsidRPr="00661595" w:rsidRDefault="00754ADC" w:rsidP="00487A02">
            <w:pPr>
              <w:pStyle w:val="InstructionsText"/>
            </w:pPr>
            <w:r>
              <w:t>0643</w:t>
            </w:r>
          </w:p>
        </w:tc>
        <w:tc>
          <w:tcPr>
            <w:tcW w:w="7049" w:type="dxa"/>
            <w:vAlign w:val="center"/>
          </w:tcPr>
          <w:p w:rsidR="00674BF5" w:rsidRPr="00661595" w:rsidRDefault="00674BF5" w:rsidP="00487A02">
            <w:pPr>
              <w:pStyle w:val="InstructionsText"/>
            </w:pPr>
            <w:r>
              <w:rPr>
                <w:rStyle w:val="InstructionsTabelleberschrift"/>
                <w:rFonts w:ascii="Times New Roman" w:hAnsi="Times New Roman"/>
                <w:sz w:val="24"/>
              </w:rPr>
              <w:t>17.3.2</w:t>
            </w:r>
            <w:r>
              <w:tab/>
            </w:r>
            <w:r>
              <w:rPr>
                <w:rStyle w:val="InstructionsTabelleberschrift"/>
                <w:rFonts w:ascii="Times New Roman" w:hAnsi="Times New Roman"/>
                <w:sz w:val="24"/>
              </w:rPr>
              <w:t>(-) Edellisiin synteettisiin bruttomääräisiin omistusosuuksiin liittyvät sallitut lyhyiden positioiden kuittaukset</w:t>
            </w:r>
          </w:p>
          <w:p w:rsidR="00674BF5" w:rsidRPr="00661595" w:rsidRDefault="00674BF5" w:rsidP="00487A02">
            <w:pPr>
              <w:pStyle w:val="InstructionsText"/>
            </w:pPr>
            <w:r>
              <w:t>Vakavaraisuusasetuksen 4 artiklan 1 kohdan 126 alakohta ja 69 artikla</w:t>
            </w:r>
          </w:p>
          <w:p w:rsidR="002D31E5" w:rsidRPr="00661595" w:rsidRDefault="000D04B6" w:rsidP="000D04B6">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Vakavaraisuusasetuksen 69 artiklan a alakohdassa annetaan mahdollisuus kuitata lyhyet positiot samassa kohteena olevassa vastuussa edellyttäen, että lyhyen position erääntymispäivä on joko sama tai myöhempi kuin pitkän position erääntymispäivä tai lyhyen position jäljellä oleva maturiteetti on vähintään yksi vuosi.</w:t>
            </w:r>
          </w:p>
        </w:tc>
      </w:tr>
      <w:tr w:rsidR="00674BF5" w:rsidRPr="00661595" w:rsidTr="00674BF5">
        <w:tc>
          <w:tcPr>
            <w:tcW w:w="1474" w:type="dxa"/>
          </w:tcPr>
          <w:p w:rsidR="00674BF5" w:rsidRPr="00661595" w:rsidRDefault="00754ADC" w:rsidP="00487A02">
            <w:pPr>
              <w:pStyle w:val="InstructionsText"/>
            </w:pPr>
            <w:r>
              <w:t>0650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18 Riskipainotetut vastuuerät, jotka koskevat sellaisia ydinpääoman (CET1) omistusosuuksia finanssialan yhteisöissä, joita ei ole vähennetty laitoksen ydinpääomasta (CET1)</w:t>
            </w:r>
          </w:p>
          <w:p w:rsidR="00674BF5" w:rsidRPr="00661595" w:rsidRDefault="00674BF5" w:rsidP="00487A02">
            <w:pPr>
              <w:pStyle w:val="InstructionsText"/>
            </w:pPr>
            <w:r>
              <w:t>Vakavaraisuusasetuksen 46 artiklan 4 kohta, 48 artiklan 4 kohta ja 49 artiklan 4 kohta</w:t>
            </w:r>
          </w:p>
        </w:tc>
      </w:tr>
      <w:tr w:rsidR="00674BF5" w:rsidRPr="00661595" w:rsidTr="00674BF5">
        <w:tc>
          <w:tcPr>
            <w:tcW w:w="1474" w:type="dxa"/>
          </w:tcPr>
          <w:p w:rsidR="00674BF5" w:rsidRPr="00661595" w:rsidRDefault="00754ADC" w:rsidP="00487A02">
            <w:pPr>
              <w:pStyle w:val="InstructionsText"/>
            </w:pPr>
            <w:r>
              <w:t>0660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19 Riskipainotetut vastuuerät, jotka koskevat sellaisia ensisijaisen lisäpääoman (AT1) omistusosuuksia finanssialan yhteisöissä, joita ei ole vähennetty laitoksen ensisijaisesta lisäpääomasta (AT1)</w:t>
            </w:r>
          </w:p>
          <w:p w:rsidR="00674BF5" w:rsidRPr="00661595" w:rsidRDefault="00674BF5" w:rsidP="00487A02">
            <w:pPr>
              <w:pStyle w:val="InstructionsText"/>
            </w:pPr>
            <w:r>
              <w:t>Vakavaraisuusasetuksen 60 artiklan 4 kohta</w:t>
            </w:r>
          </w:p>
        </w:tc>
      </w:tr>
      <w:tr w:rsidR="00674BF5" w:rsidRPr="00661595" w:rsidTr="00674BF5">
        <w:tc>
          <w:tcPr>
            <w:tcW w:w="1474" w:type="dxa"/>
          </w:tcPr>
          <w:p w:rsidR="00674BF5" w:rsidRPr="00661595" w:rsidRDefault="00754ADC" w:rsidP="00487A02">
            <w:pPr>
              <w:pStyle w:val="InstructionsText"/>
            </w:pPr>
            <w:r>
              <w:t>0670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20 Riskipainotetut vastuuerät, jotka koskevat sellaisia toissijaisen pääoman (T2) omistusosuuksia finanssialan yhteisöissä, joita ei ole vähennetty laitoksen toissijaisesta pääomasta (T2)</w:t>
            </w:r>
          </w:p>
          <w:p w:rsidR="00674BF5" w:rsidRPr="00661595" w:rsidRDefault="00674BF5" w:rsidP="00487A02">
            <w:pPr>
              <w:pStyle w:val="InstructionsText"/>
            </w:pPr>
            <w:r>
              <w:t>Vakavaraisuusasetuksen 70 artiklan 4 kohta</w:t>
            </w:r>
          </w:p>
        </w:tc>
      </w:tr>
      <w:tr w:rsidR="00674BF5" w:rsidRPr="00661595" w:rsidTr="00674BF5">
        <w:tc>
          <w:tcPr>
            <w:tcW w:w="1474" w:type="dxa"/>
          </w:tcPr>
          <w:p w:rsidR="00674BF5" w:rsidRPr="00661595" w:rsidRDefault="00754ADC" w:rsidP="00487A02">
            <w:pPr>
              <w:pStyle w:val="InstructionsText"/>
            </w:pPr>
            <w:r>
              <w:t>0680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21</w:t>
            </w:r>
            <w:r>
              <w:tab/>
            </w:r>
            <w:r>
              <w:rPr>
                <w:rStyle w:val="InstructionsTabelleberschrift"/>
                <w:rFonts w:ascii="Times New Roman" w:hAnsi="Times New Roman"/>
                <w:sz w:val="24"/>
              </w:rPr>
              <w:t>Hallussa olevat sellaisten finanssialan yhteisöjen, joissa laitoksella ei ole merkittävää sijoitusta, ydinpääoman (CET1) instrumentit, joihin sovelletaan väliaikaista poikkeusta</w:t>
            </w:r>
          </w:p>
          <w:p w:rsidR="00674BF5" w:rsidRPr="00661595" w:rsidRDefault="00674BF5" w:rsidP="00487A02">
            <w:pPr>
              <w:pStyle w:val="InstructionsText"/>
            </w:pPr>
            <w:r>
              <w:t>Vakavaraisuusasetuksen 79 artikla</w:t>
            </w:r>
          </w:p>
          <w:p w:rsidR="00674BF5" w:rsidRPr="00661595" w:rsidRDefault="00674BF5" w:rsidP="00487A02">
            <w:pPr>
              <w:pStyle w:val="InstructionsText"/>
            </w:pPr>
            <w:r>
              <w:t>Toimivaltainen viranomainen voi väliaikaisesti olla soveltamatta ydinpääomaa (CET1)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rsidR="00674BF5" w:rsidRPr="00661595" w:rsidRDefault="00674BF5" w:rsidP="00487A02">
            <w:pPr>
              <w:pStyle w:val="InstructionsText"/>
            </w:pPr>
            <w:r>
              <w:t>Nämä instrumentit on ilmoitettava myös kohdassa 12.1.</w:t>
            </w:r>
          </w:p>
        </w:tc>
      </w:tr>
      <w:tr w:rsidR="00674BF5" w:rsidRPr="00661595" w:rsidTr="00674BF5">
        <w:tc>
          <w:tcPr>
            <w:tcW w:w="1474" w:type="dxa"/>
          </w:tcPr>
          <w:p w:rsidR="00674BF5" w:rsidRPr="00661595" w:rsidRDefault="00754ADC" w:rsidP="00487A02">
            <w:pPr>
              <w:pStyle w:val="InstructionsText"/>
            </w:pPr>
            <w:r>
              <w:lastRenderedPageBreak/>
              <w:t>0690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22</w:t>
            </w:r>
            <w:r>
              <w:tab/>
            </w:r>
            <w:r>
              <w:rPr>
                <w:rStyle w:val="InstructionsTabelleberschrift"/>
                <w:rFonts w:ascii="Times New Roman" w:hAnsi="Times New Roman"/>
                <w:sz w:val="24"/>
              </w:rPr>
              <w:t>Hallussa olevat sellaisten finanssialan yhteisöjen, joissa laitoksella on merkittävä sijoitus, ydinpääoman (CET1) instrumentit, joihin sovelletaan väliaikaista poikkeusta</w:t>
            </w:r>
          </w:p>
          <w:p w:rsidR="00674BF5" w:rsidRPr="00661595" w:rsidRDefault="00674BF5" w:rsidP="00487A02">
            <w:pPr>
              <w:pStyle w:val="InstructionsText"/>
            </w:pPr>
            <w:r>
              <w:t>Vakavaraisuusasetuksen 79 artikla</w:t>
            </w:r>
          </w:p>
          <w:p w:rsidR="00674BF5" w:rsidRPr="00661595" w:rsidRDefault="00674BF5" w:rsidP="00487A02">
            <w:pPr>
              <w:pStyle w:val="InstructionsText"/>
            </w:pPr>
            <w:r>
              <w:t>Toimivaltainen viranomainen voi olla soveltamatta ydinpääomaa (CET1)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rsidR="00674BF5" w:rsidRPr="00661595" w:rsidRDefault="00674BF5" w:rsidP="00487A02">
            <w:pPr>
              <w:pStyle w:val="InstructionsText"/>
            </w:pPr>
            <w:r>
              <w:t>Nämä instrumentit on ilmoitettava myös kohdassa 15.1.</w:t>
            </w:r>
          </w:p>
        </w:tc>
      </w:tr>
      <w:tr w:rsidR="00674BF5" w:rsidRPr="00661595" w:rsidTr="00674BF5">
        <w:tc>
          <w:tcPr>
            <w:tcW w:w="1474" w:type="dxa"/>
          </w:tcPr>
          <w:p w:rsidR="00674BF5" w:rsidRPr="00661595" w:rsidRDefault="00754ADC" w:rsidP="00487A02">
            <w:pPr>
              <w:pStyle w:val="InstructionsText"/>
            </w:pPr>
            <w:r>
              <w:t>0700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23</w:t>
            </w:r>
            <w:r>
              <w:tab/>
            </w:r>
            <w:r>
              <w:rPr>
                <w:rStyle w:val="InstructionsTabelleberschrift"/>
                <w:rFonts w:ascii="Times New Roman" w:hAnsi="Times New Roman"/>
                <w:sz w:val="24"/>
              </w:rPr>
              <w:t>Hallussa olevat sellaisten finanssialan yhteisöjen, joissa laitoksella ei ole merkittävää sijoitusta, ensisijaisen lisäpääoman (AT1) instrumentit, joihin sovelletaan väliaikaista poikkeusta</w:t>
            </w:r>
          </w:p>
          <w:p w:rsidR="00674BF5" w:rsidRPr="00661595" w:rsidRDefault="00674BF5" w:rsidP="00487A02">
            <w:pPr>
              <w:pStyle w:val="InstructionsText"/>
            </w:pPr>
            <w:r>
              <w:t>Vakavaraisuusasetuksen 79 artikla</w:t>
            </w:r>
          </w:p>
          <w:p w:rsidR="00674BF5" w:rsidRPr="00661595" w:rsidRDefault="00674BF5" w:rsidP="00487A02">
            <w:pPr>
              <w:pStyle w:val="InstructionsText"/>
            </w:pPr>
            <w:r>
              <w:t>Toimivaltainen viranomainen voi väliaikaisesti olla soveltamatta ensisijaista lisäpääomaa (AT1)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rsidR="00674BF5" w:rsidRPr="00661595" w:rsidRDefault="00674BF5" w:rsidP="00487A02">
            <w:pPr>
              <w:pStyle w:val="InstructionsText"/>
            </w:pPr>
            <w:r>
              <w:t>Nämä instrumentit on ilmoitettava myös kohdassa 13.1.</w:t>
            </w:r>
          </w:p>
        </w:tc>
      </w:tr>
      <w:tr w:rsidR="00674BF5" w:rsidRPr="00661595" w:rsidTr="00674BF5">
        <w:tc>
          <w:tcPr>
            <w:tcW w:w="1474" w:type="dxa"/>
          </w:tcPr>
          <w:p w:rsidR="00674BF5" w:rsidRPr="00661595" w:rsidRDefault="00754ADC" w:rsidP="00487A02">
            <w:pPr>
              <w:pStyle w:val="InstructionsText"/>
            </w:pPr>
            <w:r>
              <w:t>0710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24</w:t>
            </w:r>
            <w:r>
              <w:tab/>
            </w:r>
            <w:r>
              <w:rPr>
                <w:rStyle w:val="InstructionsTabelleberschrift"/>
                <w:rFonts w:ascii="Times New Roman" w:hAnsi="Times New Roman"/>
                <w:sz w:val="24"/>
              </w:rPr>
              <w:t>Hallussa olevat sellaisten finanssialan yhteisöjen, joissa laitoksella on merkittävä sijoitus, ensisijaisen lisäpääoman (AT1) instrumentit, joihin sovelletaan väliaikaista poikkeusta</w:t>
            </w:r>
          </w:p>
          <w:p w:rsidR="00674BF5" w:rsidRPr="00661595" w:rsidRDefault="00674BF5" w:rsidP="00487A02">
            <w:pPr>
              <w:pStyle w:val="InstructionsText"/>
            </w:pPr>
            <w:r>
              <w:t>Vakavaraisuusasetuksen 79 artikla</w:t>
            </w:r>
          </w:p>
          <w:p w:rsidR="00674BF5" w:rsidRPr="00661595" w:rsidRDefault="00674BF5" w:rsidP="00487A02">
            <w:pPr>
              <w:pStyle w:val="InstructionsText"/>
            </w:pPr>
            <w:r>
              <w:t>Toimivaltainen viranomainen voi väliaikaisesti olla soveltamatta ensisijaista lisäpääomaa (AT1)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rsidR="00674BF5" w:rsidRPr="00661595" w:rsidRDefault="00674BF5" w:rsidP="00487A02">
            <w:pPr>
              <w:pStyle w:val="InstructionsText"/>
            </w:pPr>
            <w:r>
              <w:t>Nämä instrumentit on ilmoitettava myös kohdassa 16.1.</w:t>
            </w:r>
          </w:p>
        </w:tc>
      </w:tr>
      <w:tr w:rsidR="00674BF5" w:rsidRPr="00661595" w:rsidTr="00674BF5">
        <w:tc>
          <w:tcPr>
            <w:tcW w:w="1474" w:type="dxa"/>
          </w:tcPr>
          <w:p w:rsidR="00674BF5" w:rsidRPr="00661595" w:rsidRDefault="00754ADC" w:rsidP="00487A02">
            <w:pPr>
              <w:pStyle w:val="InstructionsText"/>
            </w:pPr>
            <w:r>
              <w:t>0720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25</w:t>
            </w:r>
            <w:r>
              <w:tab/>
            </w:r>
            <w:r>
              <w:rPr>
                <w:rStyle w:val="InstructionsTabelleberschrift"/>
                <w:rFonts w:ascii="Times New Roman" w:hAnsi="Times New Roman"/>
                <w:sz w:val="24"/>
              </w:rPr>
              <w:t>Hallussa olevat sellaisten finanssialan yhteisöjen, joissa laitoksella ei ole merkittävää sijoitusta, toissijaisen pääoman (T2) instrumentit, joihin sovelletaan väliaikaista poikkeusta</w:t>
            </w:r>
          </w:p>
          <w:p w:rsidR="00674BF5" w:rsidRPr="00661595" w:rsidRDefault="00674BF5" w:rsidP="00487A02">
            <w:pPr>
              <w:pStyle w:val="InstructionsText"/>
            </w:pPr>
            <w:r>
              <w:t>Vakavaraisuusasetuksen 79 artikla</w:t>
            </w:r>
          </w:p>
          <w:p w:rsidR="00674BF5" w:rsidRPr="00661595" w:rsidRDefault="00674BF5" w:rsidP="00487A02">
            <w:pPr>
              <w:pStyle w:val="InstructionsText"/>
            </w:pPr>
            <w:r>
              <w:t>Toimivaltainen viranomainen voi olla soveltamatta toissijaista pääomaa (T2)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rsidR="00674BF5" w:rsidRPr="00661595" w:rsidRDefault="00674BF5" w:rsidP="00487A02">
            <w:pPr>
              <w:pStyle w:val="InstructionsText"/>
            </w:pPr>
            <w:r>
              <w:lastRenderedPageBreak/>
              <w:t>Nämä instrumentit on ilmoitettava myös kohdassa 14.1.</w:t>
            </w:r>
          </w:p>
        </w:tc>
      </w:tr>
      <w:tr w:rsidR="00674BF5" w:rsidRPr="00661595" w:rsidTr="00674BF5">
        <w:tc>
          <w:tcPr>
            <w:tcW w:w="1474" w:type="dxa"/>
          </w:tcPr>
          <w:p w:rsidR="00674BF5" w:rsidRPr="00661595" w:rsidRDefault="00754ADC" w:rsidP="00487A02">
            <w:pPr>
              <w:pStyle w:val="InstructionsText"/>
            </w:pPr>
            <w:r>
              <w:lastRenderedPageBreak/>
              <w:t>0730</w:t>
            </w:r>
          </w:p>
        </w:tc>
        <w:tc>
          <w:tcPr>
            <w:tcW w:w="7049" w:type="dxa"/>
          </w:tcPr>
          <w:p w:rsidR="00674BF5" w:rsidRPr="00661595" w:rsidRDefault="00674BF5" w:rsidP="00487A02">
            <w:pPr>
              <w:pStyle w:val="InstructionsText"/>
            </w:pPr>
            <w:r>
              <w:rPr>
                <w:rStyle w:val="InstructionsTabelleberschrift"/>
                <w:rFonts w:ascii="Times New Roman" w:hAnsi="Times New Roman"/>
                <w:sz w:val="24"/>
              </w:rPr>
              <w:t>26</w:t>
            </w:r>
            <w:r>
              <w:tab/>
            </w:r>
            <w:r>
              <w:rPr>
                <w:rStyle w:val="InstructionsTabelleberschrift"/>
                <w:rFonts w:ascii="Times New Roman" w:hAnsi="Times New Roman"/>
                <w:sz w:val="24"/>
              </w:rPr>
              <w:t>Hallussa olevat sellaisten finanssialan yhteisöjen, joissa laitoksella on merkittävä sijoitus, toissijaisen pääoman (T2) instrumentit, joihin sovelletaan väliaikaista poikkeusta</w:t>
            </w:r>
          </w:p>
          <w:p w:rsidR="00674BF5" w:rsidRPr="00661595" w:rsidRDefault="00674BF5" w:rsidP="00487A02">
            <w:pPr>
              <w:pStyle w:val="InstructionsText"/>
            </w:pPr>
            <w:r>
              <w:t>Vakavaraisuusasetuksen 79 artikla</w:t>
            </w:r>
          </w:p>
          <w:p w:rsidR="00674BF5" w:rsidRPr="00661595" w:rsidRDefault="00674BF5" w:rsidP="00487A02">
            <w:pPr>
              <w:pStyle w:val="InstructionsText"/>
            </w:pPr>
            <w:r>
              <w:t>Toimivaltainen viranomainen voi olla soveltamatta toissijaista pääomaa (T2) koskevia vähentämissäännöksiä tietyn finanssialan yhteisön instrumenteista olevien omistusosuuksien osalta, jos se arvioi, että kyseisiä omistusosuuksia pidetään hallussa rahoitustuen antamiseksi, minkä tavoitteena on kyseisen yhteisön uudelleenorganisointi ja pelastaminen.</w:t>
            </w:r>
          </w:p>
          <w:p w:rsidR="00674BF5" w:rsidRPr="00661595" w:rsidRDefault="00674BF5" w:rsidP="00487A02">
            <w:pPr>
              <w:pStyle w:val="InstructionsText"/>
            </w:pPr>
            <w:r>
              <w:t>Nämä instrumentit on ilmoitettava myös kohdassa 17.1.</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27</w:t>
            </w:r>
            <w:r>
              <w:tab/>
            </w:r>
            <w:r>
              <w:rPr>
                <w:rStyle w:val="InstructionsTabelleberschrift"/>
                <w:rFonts w:ascii="Times New Roman" w:hAnsi="Times New Roman"/>
                <w:sz w:val="24"/>
              </w:rPr>
              <w:t>Yhteenlaskettu puskurivaatimus</w:t>
            </w:r>
          </w:p>
          <w:p w:rsidR="00674BF5" w:rsidRPr="00661595" w:rsidRDefault="00674BF5" w:rsidP="00487A02">
            <w:pPr>
              <w:pStyle w:val="InstructionsText"/>
            </w:pPr>
            <w:r>
              <w:t>Vakavaraisuusdirektiivin 128 artiklan 6 kohta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Yleinen pääomapuskuri</w:t>
            </w:r>
          </w:p>
          <w:p w:rsidR="00674BF5" w:rsidRPr="00661595" w:rsidRDefault="00674BF5" w:rsidP="00487A02">
            <w:pPr>
              <w:pStyle w:val="InstructionsText"/>
            </w:pPr>
            <w:r>
              <w:t xml:space="preserve">Vakavaraisuusdirektiivin 128 artiklan 1 kohta ja 129 artikla </w:t>
            </w:r>
          </w:p>
          <w:p w:rsidR="00674BF5" w:rsidRPr="00661595" w:rsidRDefault="00674BF5" w:rsidP="00487A02">
            <w:pPr>
              <w:pStyle w:val="InstructionsText"/>
            </w:pPr>
            <w:r>
              <w:t>Vakavaraisuusdirektiivin 129 artiklan 1 kohdan mukaisesti yleisellä pääomapuskurilla tarkoitetaan ydinpääomaan (CET1) kuuluvaa lisäosuutta. Koska yleisen pääomapuskurin 2,5 prosentin taso on pysyvä, puskurin määrä on ilmoitettava tällä rivillä.</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Jäsenvaltiossa havaitusta makrovakausriskistä tai järjestelmäriskistä johtuva pääomapuskuri </w:t>
            </w:r>
          </w:p>
          <w:p w:rsidR="00674BF5" w:rsidRPr="00661595" w:rsidRDefault="00674BF5" w:rsidP="00487A02">
            <w:pPr>
              <w:pStyle w:val="InstructionsText"/>
            </w:pPr>
            <w:r>
              <w:t>Vakavaraisuusasetuksen 458 artiklan 2 kohdan d alakohdan iv alakohta</w:t>
            </w:r>
          </w:p>
          <w:p w:rsidR="00674BF5" w:rsidRPr="00661595" w:rsidRDefault="00674BF5" w:rsidP="00487A02">
            <w:pPr>
              <w:pStyle w:val="InstructionsText"/>
            </w:pPr>
            <w:r>
              <w:t>Tällä rivillä ilmoitetaan jäsenvaltiossa havaitusta makrovakausriskistä tai järjestelmäriskistä aiheutuvan pääomapuskurin määrä, jonka ilmoittamista yleisen pääomapuskurin ohella voidaan vaatia vakavaraisuusasetuksen 458 artiklan mukaisesti.</w:t>
            </w:r>
          </w:p>
          <w:p w:rsidR="00674BF5" w:rsidRPr="00661595" w:rsidRDefault="00674BF5" w:rsidP="00487A02">
            <w:pPr>
              <w:pStyle w:val="InstructionsText"/>
            </w:pPr>
            <w:r>
              <w:t>Ilmoitettavan määrän on vastattava sitä omien varojen määrää, joka tarvitaan täyttämään asianomaiset pääomapuskurivaatimukset raportointipäivänä.</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487A0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Laitoskohtainen vastasyklinen pääomapuskuri </w:t>
            </w:r>
          </w:p>
          <w:p w:rsidR="00674BF5" w:rsidRPr="00661595" w:rsidRDefault="00674BF5" w:rsidP="00487A02">
            <w:pPr>
              <w:pStyle w:val="InstructionsText"/>
            </w:pPr>
            <w:r>
              <w:t xml:space="preserve">Vakavaraisuusdirektiivin 128 artiklan 2 kohta, 130 ja 135–140 artikla </w:t>
            </w:r>
          </w:p>
          <w:p w:rsidR="00674BF5" w:rsidRPr="00661595" w:rsidRDefault="00674BF5" w:rsidP="00487A02">
            <w:pPr>
              <w:pStyle w:val="InstructionsText"/>
            </w:pPr>
            <w:r>
              <w:t>Ilmoitettavan määrän on vastattava sitä omien varojen määrää, joka tarvitaan täyttämään asianomaiset pääomapuskurivaatimukset raportointipäivänä.</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pPr>
            <w:r>
              <w:rPr>
                <w:rStyle w:val="InstructionsTabelleberschrift"/>
                <w:rFonts w:ascii="Times New Roman" w:hAnsi="Times New Roman"/>
                <w:sz w:val="24"/>
              </w:rPr>
              <w:t xml:space="preserve">Järjestelmäriskipuskuri </w:t>
            </w:r>
          </w:p>
          <w:p w:rsidR="00674BF5" w:rsidRPr="00661595" w:rsidRDefault="00674BF5" w:rsidP="00487A02">
            <w:pPr>
              <w:pStyle w:val="InstructionsText"/>
            </w:pPr>
            <w:r>
              <w:t xml:space="preserve">Vakavaraisuusdirektiivin 128 artiklan 5 kohta ja 133 ja 134 artikla </w:t>
            </w:r>
          </w:p>
          <w:p w:rsidR="00674BF5" w:rsidRPr="00661595" w:rsidRDefault="00674BF5" w:rsidP="00487A02">
            <w:pPr>
              <w:pStyle w:val="InstructionsText"/>
            </w:pPr>
            <w:r>
              <w:t>Ilmoitettavan määrän on vastattava sitä omien varojen määrää, joka tarvitaan täyttämään asianomaiset pääomapuskurivaatimukset raportointipäivänä.</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lastRenderedPageBreak/>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Maailmanlaajuista järjestelmän kannalta merkittävää laitosta koskeva puskuri</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Vakavaraisuusdirektiivin 128 artiklan 3 kohta ja 131 artikla</w:t>
            </w:r>
          </w:p>
          <w:p w:rsidR="00674BF5" w:rsidRPr="00661595" w:rsidRDefault="00674BF5" w:rsidP="00487A02">
            <w:pPr>
              <w:pStyle w:val="InstructionsText"/>
              <w:rPr>
                <w:rStyle w:val="InstructionsTabelleberschrift"/>
                <w:rFonts w:ascii="Times New Roman" w:hAnsi="Times New Roman"/>
                <w:b w:val="0"/>
                <w:bCs w:val="0"/>
                <w:sz w:val="24"/>
                <w:u w:val="none"/>
              </w:rPr>
            </w:pPr>
            <w:r>
              <w:t>Ilmoitettavan määrän on vastattava sitä omien varojen määrää, joka tarvitaan täyttämään asianomaiset pääomapuskurivaatimukset raportointipäivänä.</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Muuta järjestelmän kannalta merkittävää laitosta koskeva puskuri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Vakavaraisuusdirektiivin 128 artiklan 4 kohta ja 131 artikla</w:t>
            </w:r>
          </w:p>
          <w:p w:rsidR="00674BF5" w:rsidRPr="00661595" w:rsidRDefault="00674BF5" w:rsidP="00487A02">
            <w:pPr>
              <w:pStyle w:val="InstructionsText"/>
              <w:rPr>
                <w:rStyle w:val="InstructionsTabelleberschrift"/>
                <w:rFonts w:ascii="Times New Roman" w:hAnsi="Times New Roman"/>
                <w:b w:val="0"/>
                <w:bCs w:val="0"/>
                <w:sz w:val="24"/>
                <w:u w:val="none"/>
              </w:rPr>
            </w:pPr>
            <w:r>
              <w:t>Ilmoitettavan määrän on vastattava sitä omien varojen määrää, joka tarvitaan täyttämään asianomaiset pääomapuskurivaatimukset raportointipäivänä.</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tab/>
            </w:r>
            <w:r>
              <w:rPr>
                <w:rStyle w:val="InstructionsTabelleberschrift"/>
                <w:rFonts w:ascii="Times New Roman" w:hAnsi="Times New Roman"/>
                <w:sz w:val="24"/>
              </w:rPr>
              <w:t>Toisen pilarin oikaisuihin liittyvät omien varojen vaatimukset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Vakavaraisuusdirektiivin 104 a artiklan 1 kohta </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Jos toimivaltainen viranomainen päättää, että laitoksen on laskettava toiseen pilariin perustuvia omien varojen lisävaatimuksia, nämä omien varojen lisävaatimukset on raportoitava tällä rivillä.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tab/>
            </w:r>
            <w:r>
              <w:rPr>
                <w:rStyle w:val="InstructionsTabelleberschrift"/>
                <w:rFonts w:ascii="Times New Roman" w:hAnsi="Times New Roman"/>
                <w:sz w:val="24"/>
              </w:rPr>
              <w:t>Perustamispääoma</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Vakavaraisuusdirektiivin 12 ja 28–31 artikla ja vakavaraisuusasetuksen 93 artikla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tab/>
            </w:r>
            <w:r>
              <w:rPr>
                <w:rStyle w:val="InstructionsTabelleberschrift"/>
                <w:rFonts w:ascii="Times New Roman" w:hAnsi="Times New Roman"/>
                <w:sz w:val="24"/>
              </w:rPr>
              <w:t>Kiinteisiin yleiskustannuksiin perustuvat omat varat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96 artiklan 2 kohdan b alakohta, 97 artikla ja 98 artiklan 1 kohdan a alakohta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tab/>
            </w:r>
            <w:r>
              <w:rPr>
                <w:rStyle w:val="InstructionsTabelleberschrift"/>
                <w:rFonts w:ascii="Times New Roman" w:hAnsi="Times New Roman"/>
                <w:sz w:val="24"/>
              </w:rPr>
              <w:t>Muut kuin kotimaiset alkuperäiset vastuut</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kohdassa tarkoitetaan tietoja, jotka ovat edellytyksenä kynnysarvon laskemiselle CR GB -lomakkeen tietojen ilmoittamista varten tämän täytäntöönpanoasetuksen 5 artiklan 5 kohdan mukaisesti. Kynnysarvo lasketaan alkuperäisen vastuun perusteella ennen luottovasta-arvokertoimen soveltamista. </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Vastuut katsotaan kotimaisiksi silloin, kun ne ovat sellaisiin vastapuoliin liittyviä vastuita, jotka sijaitsevat laitoksen kanssa samassa jäsenvaltiossa.</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487A0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tab/>
            </w:r>
            <w:r>
              <w:rPr>
                <w:rStyle w:val="InstructionsTabelleberschrift"/>
                <w:rFonts w:ascii="Times New Roman" w:hAnsi="Times New Roman"/>
                <w:sz w:val="24"/>
              </w:rPr>
              <w:t>Alkuperäiset vastuut yhteensä</w:t>
            </w:r>
          </w:p>
          <w:p w:rsidR="00674BF5" w:rsidRPr="00661595" w:rsidRDefault="00674BF5"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kohdassa tarkoitetaan tietoja, jotka ovat edellytyksenä kynnysarvon laskemiselle CR GB -lomakkeen tietojen ilmoittamista varten tämän täytäntöönpanoasetuksen 5 artiklan 5 kohdan mukaisesti. Kynnysarvo lasketaan alkuperäisen vastuun perusteella ennen luottovasta-arvokertoimen soveltamista.</w:t>
            </w:r>
          </w:p>
          <w:p w:rsidR="00674BF5" w:rsidRPr="00661595" w:rsidRDefault="00674BF5"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Vastuut katsotaan kotimaisiksi silloin, kun ne ovat sellaisiin vastapuoliin liittyviä vastuita, jotka sijaitsevat laitoksen kanssa samassa jäsenvaltiossa.</w:t>
            </w:r>
          </w:p>
        </w:tc>
      </w:tr>
    </w:tbl>
    <w:p w:rsidR="002648B0" w:rsidRPr="00661595" w:rsidRDefault="002648B0" w:rsidP="00487A0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8" w:name="_Toc473560881"/>
      <w:bookmarkStart w:id="69" w:name="_Toc308175834"/>
      <w:bookmarkStart w:id="70" w:name="_Toc58840881"/>
      <w:r>
        <w:rPr>
          <w:rFonts w:ascii="Times New Roman" w:hAnsi="Times New Roman"/>
          <w:sz w:val="24"/>
        </w:rPr>
        <w:lastRenderedPageBreak/>
        <w:t>1.6</w:t>
      </w:r>
      <w:r>
        <w:tab/>
      </w:r>
      <w:r>
        <w:rPr>
          <w:rFonts w:ascii="Times New Roman" w:hAnsi="Times New Roman"/>
          <w:sz w:val="24"/>
        </w:rPr>
        <w:t xml:space="preserve">SIIRTYMÄSÄÄNNÖKSET JA MÄÄRÄAJAKSI VAPAUTETUT INSTRUMENTIT: </w:t>
      </w:r>
      <w:bookmarkStart w:id="71" w:name="_Toc360188333"/>
      <w:r>
        <w:rPr>
          <w:rFonts w:ascii="Times New Roman" w:hAnsi="Times New Roman"/>
          <w:sz w:val="24"/>
        </w:rPr>
        <w:t>VALTIONTUKEA SISÄLTÄMÄTTÖMÄT INSTRUMENTIT (CA5)</w:t>
      </w:r>
      <w:bookmarkEnd w:id="71"/>
      <w:bookmarkEnd w:id="68"/>
      <w:bookmarkEnd w:id="70"/>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72" w:name="_Toc308175835"/>
      <w:bookmarkStart w:id="73" w:name="_Toc360188334"/>
      <w:bookmarkStart w:id="74" w:name="_Toc473560882"/>
      <w:bookmarkStart w:id="75" w:name="_Toc58840882"/>
      <w:bookmarkEnd w:id="69"/>
      <w:r>
        <w:rPr>
          <w:rFonts w:ascii="Times New Roman" w:hAnsi="Times New Roman"/>
          <w:sz w:val="24"/>
        </w:rPr>
        <w:t>1.6.1</w:t>
      </w:r>
      <w:r>
        <w:tab/>
      </w:r>
      <w:r>
        <w:rPr>
          <w:rFonts w:ascii="Times New Roman" w:hAnsi="Times New Roman"/>
          <w:sz w:val="24"/>
        </w:rPr>
        <w:t>Yleiset huomiot</w:t>
      </w:r>
      <w:bookmarkEnd w:id="72"/>
      <w:bookmarkEnd w:id="73"/>
      <w:bookmarkEnd w:id="74"/>
      <w:bookmarkEnd w:id="75"/>
    </w:p>
    <w:p w:rsidR="00783881" w:rsidRPr="00661595" w:rsidRDefault="00FC40D9" w:rsidP="00487A02">
      <w:pPr>
        <w:pStyle w:val="InstructionsText2"/>
        <w:numPr>
          <w:ilvl w:val="0"/>
          <w:numId w:val="0"/>
        </w:numPr>
        <w:ind w:left="1353" w:hanging="360"/>
      </w:pPr>
      <w:fldSimple w:instr=" seq paragraphs ">
        <w:r w:rsidR="00D11E4C">
          <w:rPr>
            <w:noProof/>
          </w:rPr>
          <w:t>16</w:t>
        </w:r>
      </w:fldSimple>
      <w:r w:rsidR="00D11E4C">
        <w:t>.</w:t>
      </w:r>
      <w:r w:rsidR="00D11E4C">
        <w:tab/>
        <w:t xml:space="preserve">CA5-lomakkeissa esitetään yhteenveto vakavaraisuusasetuksen 465–491, 494 a ja 494 b artiklassa vahvistettujen siirtymäsäännösten soveltamisalaan kuuluvien omien varojen osatekijöiden ja vähennysten laskennasta. </w:t>
      </w:r>
    </w:p>
    <w:p w:rsidR="00496C53" w:rsidRPr="00661595" w:rsidRDefault="00FC40D9" w:rsidP="00487A02">
      <w:pPr>
        <w:pStyle w:val="InstructionsText2"/>
        <w:numPr>
          <w:ilvl w:val="0"/>
          <w:numId w:val="0"/>
        </w:numPr>
        <w:ind w:left="1353" w:hanging="360"/>
      </w:pPr>
      <w:fldSimple w:instr=" seq paragraphs ">
        <w:r w:rsidR="00D11E4C">
          <w:rPr>
            <w:noProof/>
          </w:rPr>
          <w:t>17</w:t>
        </w:r>
      </w:fldSimple>
      <w:r w:rsidR="00D11E4C">
        <w:t>.</w:t>
      </w:r>
      <w:r w:rsidR="00D11E4C">
        <w:tab/>
        <w:t>CA5 koostuu seuraavista osista:</w:t>
      </w:r>
    </w:p>
    <w:p w:rsidR="002648B0" w:rsidRPr="00661595" w:rsidRDefault="00125707" w:rsidP="00487A02">
      <w:pPr>
        <w:pStyle w:val="InstructionsText2"/>
        <w:numPr>
          <w:ilvl w:val="0"/>
          <w:numId w:val="0"/>
        </w:numPr>
        <w:ind w:left="1353" w:hanging="360"/>
      </w:pPr>
      <w:r>
        <w:t>a)</w:t>
      </w:r>
      <w:r>
        <w:tab/>
        <w:t>CA5.1-lomake, jossa esitetään yhteenveto niiden oikaisujen kokonaismäärästä, jotka on tehtävä (CA1-lomakkeessa loppusäännösten mukaisesti ilmoitettujen) omien varojen eri omaisuuserille siirtymäsäännöksiä sovellettaessa. Tämän lomakkeen tietoelementit esitetään CA1-lomakkeen eri pääomaerien ”oikaisuina”, joiden tarkoituksena on heijastaa siirtymäsäännösten vaikutuksia omien varojen eriin.</w:t>
      </w:r>
    </w:p>
    <w:p w:rsidR="002648B0" w:rsidRPr="00661595" w:rsidRDefault="00125707" w:rsidP="00487A02">
      <w:pPr>
        <w:pStyle w:val="InstructionsText2"/>
        <w:numPr>
          <w:ilvl w:val="0"/>
          <w:numId w:val="0"/>
        </w:numPr>
        <w:ind w:left="1353" w:hanging="360"/>
      </w:pPr>
      <w:r>
        <w:t>b)</w:t>
      </w:r>
      <w:r>
        <w:tab/>
        <w:t xml:space="preserve">5.2-lomake, jossa esitetään tarkempia tietoja niiden uusista säännöksistä määräajaksi vapautettujen instrumenttien laskennasta, jotka eivät sisällä valtiontukea. </w:t>
      </w:r>
    </w:p>
    <w:bookmarkStart w:id="76" w:name="_Toc307386943"/>
    <w:p w:rsidR="005643EA"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18</w:t>
      </w:r>
      <w:r>
        <w:fldChar w:fldCharType="end"/>
      </w:r>
      <w:r>
        <w:t>.</w:t>
      </w:r>
      <w:r>
        <w:tab/>
        <w:t>Laitosten on ilmoitettava ensimmäisissä neljässä sarakkeessa oikaisut ydinpääomaan (CET1), ensisijaiseen lisäpääomaan (AT1) ja toissijaiseen pääomaan (T2) sekä määrään, jota käsitellään riskipainotettuina varoina. Laitosten on myös ilmoitettava sovellettava prosenttiosuus sarakkeessa 0050 ja hyväksyttävä määrä ilman siirtymäsääntöjen huomioimista sarakkeessa 0060.</w:t>
      </w:r>
    </w:p>
    <w:p w:rsidR="005643EA" w:rsidRPr="00661595" w:rsidRDefault="00FC40D9" w:rsidP="00487A02">
      <w:pPr>
        <w:pStyle w:val="InstructionsText2"/>
        <w:numPr>
          <w:ilvl w:val="0"/>
          <w:numId w:val="0"/>
        </w:numPr>
        <w:ind w:left="1353" w:hanging="360"/>
      </w:pPr>
      <w:fldSimple w:instr=" seq paragraphs ">
        <w:r w:rsidR="00D11E4C">
          <w:rPr>
            <w:noProof/>
          </w:rPr>
          <w:t>19</w:t>
        </w:r>
      </w:fldSimple>
      <w:r w:rsidR="00D11E4C">
        <w:t>.</w:t>
      </w:r>
      <w:r w:rsidR="00D11E4C">
        <w:tab/>
        <w:t>Laitosten on ilmoitettava CA5-lomakkeen tietoelementit vain sillä kaudella, jonka aikana sovelletaan vakavaraisuusasetuksen kymmenennessä osassa vahvistettuja siirtymäsäännöksiä.</w:t>
      </w:r>
    </w:p>
    <w:p w:rsidR="005643EA" w:rsidRPr="00661595" w:rsidRDefault="00FC40D9" w:rsidP="00487A02">
      <w:pPr>
        <w:pStyle w:val="InstructionsText2"/>
        <w:numPr>
          <w:ilvl w:val="0"/>
          <w:numId w:val="0"/>
        </w:numPr>
        <w:ind w:left="1353" w:hanging="360"/>
      </w:pPr>
      <w:fldSimple w:instr=" seq paragraphs ">
        <w:r w:rsidR="00D11E4C">
          <w:rPr>
            <w:noProof/>
          </w:rPr>
          <w:t>20</w:t>
        </w:r>
      </w:fldSimple>
      <w:r w:rsidR="00D11E4C">
        <w:t>.</w:t>
      </w:r>
      <w:r w:rsidR="00D11E4C">
        <w:tab/>
        <w:t>Tietyt siirtymäsäännökset edellyttävät vähennyksiä ensisijaisesta pääomasta (T1). Tällaisissa tapauksissa vähennyksen tai vähennysten jäljelle jäävää määrää sovelletaan ensisijaiseen pääomaan (T1), ja jos ensisijainen lisäpääoma (AT1) ei riitä kattamaan tätä määrää, ylittävä osuus vähennetään ydinpääomasta (CET1).</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7" w:name="_Toc473560883"/>
      <w:bookmarkStart w:id="78" w:name="_Toc360188335"/>
      <w:bookmarkStart w:id="79" w:name="_Toc308175836"/>
      <w:bookmarkStart w:id="80" w:name="_Toc58840883"/>
      <w:bookmarkEnd w:id="76"/>
      <w:r>
        <w:rPr>
          <w:rFonts w:ascii="Times New Roman" w:hAnsi="Times New Roman"/>
          <w:sz w:val="24"/>
        </w:rPr>
        <w:t>1.6.2</w:t>
      </w:r>
      <w:r>
        <w:tab/>
      </w:r>
      <w:r>
        <w:rPr>
          <w:rFonts w:ascii="Times New Roman" w:hAnsi="Times New Roman"/>
          <w:sz w:val="24"/>
        </w:rPr>
        <w:t>C 05.01 – SIIRTYMÄSÄÄNNÖKSET (CA5.1)</w:t>
      </w:r>
      <w:bookmarkEnd w:id="77"/>
      <w:bookmarkEnd w:id="80"/>
      <w:r>
        <w:rPr>
          <w:rFonts w:ascii="Times New Roman" w:hAnsi="Times New Roman"/>
          <w:sz w:val="24"/>
        </w:rPr>
        <w:t xml:space="preserve"> </w:t>
      </w:r>
      <w:bookmarkEnd w:id="78"/>
      <w:bookmarkEnd w:id="79"/>
    </w:p>
    <w:p w:rsidR="002648B0" w:rsidRPr="00661595" w:rsidRDefault="00FC40D9" w:rsidP="00487A02">
      <w:pPr>
        <w:pStyle w:val="InstructionsText2"/>
        <w:numPr>
          <w:ilvl w:val="0"/>
          <w:numId w:val="0"/>
        </w:numPr>
        <w:ind w:left="1353" w:hanging="360"/>
      </w:pPr>
      <w:fldSimple w:instr=" seq paragraphs ">
        <w:r w:rsidR="00D11E4C">
          <w:rPr>
            <w:noProof/>
          </w:rPr>
          <w:t>21</w:t>
        </w:r>
      </w:fldSimple>
      <w:r w:rsidR="00D11E4C">
        <w:t>.</w:t>
      </w:r>
      <w:r w:rsidR="00D11E4C">
        <w:tab/>
        <w:t xml:space="preserve">Laitosten on ilmoitettava CA5.1-lomakkeessa tiedot vakavaraisuusasetuksen 465–491, 494 a ja 494 b artiklassa vahvistetuista omien varojen eriä koskevista siirtymäsäännöksistä, joita tässä sovelletaan vakavaraisuusasetuksen toisen osan II osastossa vahvistettujen loppusäännösten sijasta. </w:t>
      </w:r>
    </w:p>
    <w:p w:rsidR="00783881" w:rsidRPr="00661595" w:rsidRDefault="00FC40D9" w:rsidP="00487A02">
      <w:pPr>
        <w:pStyle w:val="InstructionsText2"/>
        <w:numPr>
          <w:ilvl w:val="0"/>
          <w:numId w:val="0"/>
        </w:numPr>
        <w:ind w:left="1353" w:hanging="360"/>
      </w:pPr>
      <w:fldSimple w:instr=" seq paragraphs ">
        <w:r w:rsidR="00D11E4C">
          <w:rPr>
            <w:noProof/>
          </w:rPr>
          <w:t>22</w:t>
        </w:r>
      </w:fldSimple>
      <w:r w:rsidR="00D11E4C">
        <w:t>.</w:t>
      </w:r>
      <w:r w:rsidR="00D11E4C">
        <w:tab/>
        <w:t>Laitosten on ilmoitettava riveillä 0060–0065 tiedot uusista säännöksistä määräajaksi vapautettuja instrumentteja koskevista siirtymäsäännöksistä. CA5.1-lomakkeen rivillä 0060 ilmoitettavat luvut ilmentävät vakavaraisuusasetukseen, sellaisena kuin sitä sovelletaan 26 päivään kesäkuuta 2019 asti, sisältyviä siirtymäsäännöksiä ja ne voidaan johtaa CA5.2-lomakkeen vastaavista osioista. Rivit 0061–0065 osoittavat vakavaraisuusasetuksen 494 a ja 494 b artiklan siirtymäsäännösten vaikutuksen.</w:t>
      </w:r>
    </w:p>
    <w:p w:rsidR="00496C53" w:rsidRPr="00661595" w:rsidRDefault="00FC40D9" w:rsidP="00487A02">
      <w:pPr>
        <w:pStyle w:val="InstructionsText2"/>
        <w:numPr>
          <w:ilvl w:val="0"/>
          <w:numId w:val="0"/>
        </w:numPr>
        <w:ind w:left="1353" w:hanging="360"/>
      </w:pPr>
      <w:fldSimple w:instr=" seq paragraphs ">
        <w:r w:rsidR="00D11E4C">
          <w:rPr>
            <w:noProof/>
          </w:rPr>
          <w:t>23</w:t>
        </w:r>
      </w:fldSimple>
      <w:r w:rsidR="00D11E4C">
        <w:t>.</w:t>
      </w:r>
      <w:r w:rsidR="00D11E4C">
        <w:tab/>
        <w:t>Laitosten on ilmoitettava riveillä 0070–0092 tiedot vähemmistöosuuksia ja tytäryritysten liikkeeseen laskemia ensisijaisen lisäpääoman (AT1) ja toissijaisen pääoman (T2) instrumentteja koskevista (vakavaraisuusasetuksen 479 ja 480 artiklan mukaisista) siirtymäsäännöksistä.</w:t>
      </w:r>
    </w:p>
    <w:p w:rsidR="00783881" w:rsidRPr="00661595" w:rsidRDefault="00FC40D9" w:rsidP="00487A02">
      <w:pPr>
        <w:pStyle w:val="InstructionsText2"/>
        <w:numPr>
          <w:ilvl w:val="0"/>
          <w:numId w:val="0"/>
        </w:numPr>
        <w:ind w:left="1353" w:hanging="360"/>
      </w:pPr>
      <w:fldSimple w:instr=" seq paragraphs ">
        <w:r w:rsidR="00D11E4C">
          <w:rPr>
            <w:noProof/>
          </w:rPr>
          <w:t>24</w:t>
        </w:r>
      </w:fldSimple>
      <w:r w:rsidR="00D11E4C">
        <w:t>.</w:t>
      </w:r>
      <w:r w:rsidR="00D11E4C">
        <w:tab/>
        <w:t>Riviltä 0100 alkaen laitosten on ilmoitettava tiedot realisoitumattomia voittoja ja tappioita, vähennyksiä sekä ylimääräisiä suodattimia ja vähennyksiä koskevien siirtymäsäännösten ja IFRS 9:n vaikutuksista.</w:t>
      </w:r>
    </w:p>
    <w:p w:rsidR="005643EA" w:rsidRPr="00661595" w:rsidRDefault="00FC40D9" w:rsidP="00487A02">
      <w:pPr>
        <w:pStyle w:val="InstructionsText2"/>
        <w:numPr>
          <w:ilvl w:val="0"/>
          <w:numId w:val="0"/>
        </w:numPr>
        <w:ind w:left="1353" w:hanging="360"/>
      </w:pPr>
      <w:fldSimple w:instr=" seq paragraphs ">
        <w:r w:rsidR="00D11E4C">
          <w:rPr>
            <w:noProof/>
          </w:rPr>
          <w:t>25</w:t>
        </w:r>
      </w:fldSimple>
      <w:r w:rsidR="00D11E4C">
        <w:t>.</w:t>
      </w:r>
      <w:r w:rsidR="00D11E4C">
        <w:tab/>
        <w:t xml:space="preserve">On mahdollista, että ilmenee tapauksia, joissa ydinpääoman (CET1), ensisijaisen lisäpääoman (AT1) tai toissijaisen pääoman (T2) siirtymäsäännöksistä aiheutuvat vähennykset ylittävät laitoksen ydinpääoman (CET1), ensisijaisen lisäpääoman (AT1) tai toissijaisen pääoman (T2). Tämä vaikutus – mikäli se johtuu siirtymäsäännöksistä – on esitettävä CA1-lomakkeessa käyttämällä asianmukaisia soluja. Näin ollen CA5-lomakkeen sarakkeissa esitetyt oikaisut eivät saa sisältää minkäänlaisia käytettävissä olevan pääoman riittämättömyydestä johtuvia heijastusvaikutuksia.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81" w:name="_Toc360188336"/>
      <w:bookmarkStart w:id="82" w:name="_Toc473560884"/>
      <w:bookmarkStart w:id="83" w:name="_Toc58840884"/>
      <w:r>
        <w:rPr>
          <w:rFonts w:ascii="Times New Roman" w:hAnsi="Times New Roman"/>
          <w:sz w:val="24"/>
        </w:rPr>
        <w:t>1.6.2.1</w:t>
      </w:r>
      <w:r>
        <w:tab/>
      </w:r>
      <w:r>
        <w:rPr>
          <w:rFonts w:ascii="Times New Roman" w:hAnsi="Times New Roman"/>
          <w:sz w:val="24"/>
        </w:rPr>
        <w:t>Positiokohtaiset ohjeet</w:t>
      </w:r>
      <w:bookmarkEnd w:id="81"/>
      <w:bookmarkEnd w:id="82"/>
      <w:bookmarkEnd w:id="83"/>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487A02">
            <w:pPr>
              <w:pStyle w:val="InstructionsText"/>
            </w:pPr>
            <w:r>
              <w:t>Sarakkeet</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Ydinpääoman (CET1) oikaisut</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Ensisijaisen lisäpääoman (AT1) oikaisut</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Toissijaisen pääoman (T2) oikaisut</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Riskipainotettuihin varoihin sisältyvät oikaisut</w:t>
            </w:r>
          </w:p>
          <w:p w:rsidR="005643EA" w:rsidRPr="00661595" w:rsidRDefault="002648B0" w:rsidP="00487A02">
            <w:pPr>
              <w:pStyle w:val="InstructionsText"/>
              <w:rPr>
                <w:rStyle w:val="InstructionsTabelleText"/>
                <w:rFonts w:ascii="Times New Roman" w:hAnsi="Times New Roman"/>
                <w:sz w:val="24"/>
              </w:rPr>
            </w:pPr>
            <w:r>
              <w:rPr>
                <w:rStyle w:val="InstructionsTabelleText"/>
                <w:rFonts w:ascii="Times New Roman" w:hAnsi="Times New Roman"/>
                <w:sz w:val="24"/>
              </w:rPr>
              <w:t>Sarakkeeseen 0040 sisällytetään asianmukaiset määrät, joilla oikaistaan vakavaraisuusasetuksen 92 artiklan 3 kohdassa tarkoitettua kokonaisriskin määrää siirtymäsäännösten johdosta. Ilmoitettavissa määrissä on otettava huomioon vakavaraisuusasetuksen kolmannen osan II osaston 2 tai 3 luvun tai IV osaston säännösten soveltaminen mainitun asetuksen 92 artiklan 4 kohdan mukaisesti. Tämä tarkoittaa, että siirtymäkauden määrät, joihin sovelletaan kolmannen osan II osaston 2 tai 3 lukua, ilmoitetaan riskipainotettuina vastuuerinä, kun taas siirtymäkauden määrät, joihin sovelletaan kolmannen osan IV osastoa, vastaavat omien varojen vaatimuksia, jotka on kerrottu kertoimella 12,5.</w:t>
            </w:r>
          </w:p>
          <w:p w:rsidR="005643EA" w:rsidRPr="00661595" w:rsidRDefault="00B4177D"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 xml:space="preserve">Vaikka sarakkeet 0010–0030 ovat suorassa yhteydessä CA1-lomakkeeseen, kokonaisriskin määrän oikaisuilla ei ole suoraa yhteyttä sovellettaviin luottoriskiä koskeviin lomakkeisiin. Jos siirtymäsäännöksistä aiheutuu oikaisuja kokonaisriskin määrään, oikaisut on sisällytettävä suoraan lomakkeisiin CR SA, CR IRB, CR EQU IRB, MKR SA TDI, MKR SA EQU tai MKR IM. Lisäksi nämä vaikutukset on ilmoitettava CA5.1-lomakkeen sarakkeessa 0040. Näin ollen nämä määrät ovat ainoastaan lisätietoeriä. </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Sovellettava prosenttiosuus</w:t>
            </w:r>
          </w:p>
        </w:tc>
      </w:tr>
      <w:tr w:rsidR="002648B0" w:rsidRPr="00661595" w:rsidTr="00672D2A">
        <w:tc>
          <w:tcPr>
            <w:tcW w:w="894"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Hyväksyttävä määrä, kun siirtymäsäännöksiä ei sovelleta</w:t>
            </w:r>
          </w:p>
          <w:p w:rsidR="005643EA"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Tähän sarakkeeseen sisällytetään kunkin instrumentin määrä ennen siirtymäsäännösten soveltamista eli perusmäärä, jota sovelletaan oikaisujen laskentaan.</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487A02">
            <w:pPr>
              <w:pStyle w:val="InstructionsText"/>
            </w:pPr>
            <w:r>
              <w:t>Rivit</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487A0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tab/>
            </w:r>
            <w:r>
              <w:rPr>
                <w:rStyle w:val="InstructionsTabelleberschrift"/>
                <w:rFonts w:ascii="Times New Roman" w:hAnsi="Times New Roman"/>
                <w:sz w:val="24"/>
              </w:rPr>
              <w:t>Oikaisujen kokonaismäärä</w:t>
            </w:r>
          </w:p>
          <w:p w:rsidR="002648B0" w:rsidRPr="00661595" w:rsidRDefault="002648B0" w:rsidP="00BB22D4">
            <w:pPr>
              <w:spacing w:before="0"/>
              <w:rPr>
                <w:rStyle w:val="FormatvorlageInstructionsTabelleText"/>
                <w:rFonts w:ascii="Times New Roman" w:hAnsi="Times New Roman"/>
                <w:bCs w:val="0"/>
                <w:sz w:val="24"/>
              </w:rPr>
            </w:pPr>
            <w:r>
              <w:rPr>
                <w:rStyle w:val="InstructionsTabelleText"/>
                <w:rFonts w:ascii="Times New Roman" w:hAnsi="Times New Roman"/>
                <w:sz w:val="24"/>
              </w:rPr>
              <w:t>Tämä rivi ilmentää siirtymäkauden oikaisujen kokonaisvaikutusta eri pääomatyypeissä sekä oikaisuista johtuvissa riskipainotetuissa omaisuuserissä.</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rsidR="005643EA" w:rsidRPr="00661595" w:rsidRDefault="002648B0"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tab/>
            </w:r>
            <w:r>
              <w:rPr>
                <w:rStyle w:val="InstructionsTabelleberschrift"/>
                <w:rFonts w:ascii="Times New Roman" w:hAnsi="Times New Roman"/>
                <w:sz w:val="24"/>
              </w:rPr>
              <w:t>Määräajaksi vapautetut instrumentit</w:t>
            </w:r>
          </w:p>
          <w:p w:rsidR="002648B0" w:rsidRPr="00661595" w:rsidRDefault="002648B0" w:rsidP="007106FB">
            <w:pPr>
              <w:spacing w:before="0"/>
              <w:rPr>
                <w:rStyle w:val="InstructionsTabelleText"/>
                <w:rFonts w:ascii="Times New Roman" w:hAnsi="Times New Roman"/>
                <w:sz w:val="24"/>
              </w:rPr>
            </w:pPr>
            <w:r>
              <w:rPr>
                <w:rStyle w:val="InstructionsTabelleText"/>
                <w:rFonts w:ascii="Times New Roman" w:hAnsi="Times New Roman"/>
                <w:sz w:val="24"/>
              </w:rPr>
              <w:t>Vakavaraisuusasetuksen 483–491 artikla</w:t>
            </w:r>
          </w:p>
          <w:p w:rsidR="002648B0" w:rsidRPr="00661595" w:rsidRDefault="002648B0" w:rsidP="007106FB">
            <w:pPr>
              <w:spacing w:before="0"/>
              <w:rPr>
                <w:rStyle w:val="FormatvorlageInstructionsTabelleText"/>
                <w:rFonts w:ascii="Times New Roman" w:hAnsi="Times New Roman"/>
                <w:sz w:val="24"/>
              </w:rPr>
            </w:pPr>
            <w:r>
              <w:rPr>
                <w:rStyle w:val="InstructionsTabelleText"/>
                <w:rFonts w:ascii="Times New Roman" w:hAnsi="Times New Roman"/>
                <w:sz w:val="24"/>
              </w:rPr>
              <w:t>Tämä rivi ilmentää eri pääomatyypeissä siirtymäkauden aikana uusista säännöksistä vapautettujen instrumenttien kokonaisvaikutusta.</w:t>
            </w:r>
          </w:p>
        </w:tc>
      </w:tr>
      <w:tr w:rsidR="002648B0" w:rsidRPr="00661595" w:rsidTr="00672D2A">
        <w:tc>
          <w:tcPr>
            <w:tcW w:w="1012" w:type="dxa"/>
          </w:tcPr>
          <w:p w:rsidR="002648B0"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7106FB">
            <w:pPr>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tab/>
            </w:r>
            <w:r>
              <w:rPr>
                <w:rStyle w:val="InstructionsTabelleberschrift"/>
                <w:rFonts w:ascii="Times New Roman" w:hAnsi="Times New Roman"/>
                <w:sz w:val="24"/>
              </w:rPr>
              <w:t>Valtiontukea sisältämättömät instrumentit</w:t>
            </w:r>
          </w:p>
          <w:p w:rsidR="002648B0" w:rsidRPr="00661595" w:rsidRDefault="002648B0" w:rsidP="00F834C3">
            <w:pPr>
              <w:spacing w:before="0"/>
              <w:rPr>
                <w:rFonts w:ascii="Times New Roman" w:hAnsi="Times New Roman"/>
                <w:b/>
                <w:bCs/>
                <w:sz w:val="24"/>
              </w:rPr>
            </w:pPr>
            <w:r>
              <w:rPr>
                <w:rStyle w:val="InstructionsTabelleText"/>
                <w:rFonts w:ascii="Times New Roman" w:hAnsi="Times New Roman"/>
                <w:sz w:val="24"/>
              </w:rPr>
              <w:t>Ilmoitettavat määrät saadaan CA5.2-lomakkeen sarakkeesta 060.</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1.1.3</w:t>
            </w:r>
            <w:r>
              <w:tab/>
            </w:r>
            <w:r>
              <w:rPr>
                <w:rStyle w:val="InstructionsTabelleberschrift"/>
                <w:rFonts w:ascii="Times New Roman" w:hAnsi="Times New Roman"/>
                <w:sz w:val="24"/>
              </w:rPr>
              <w:t>Erillisyhteisöjen kautta liikkeeseen lasketut instrumentit</w:t>
            </w:r>
          </w:p>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Vakavaraisuusasetuksen 494 a artikla</w:t>
            </w:r>
          </w:p>
        </w:tc>
      </w:tr>
      <w:tr w:rsidR="00BF0637" w:rsidRPr="00661595" w:rsidTr="00672D2A">
        <w:tc>
          <w:tcPr>
            <w:tcW w:w="1012" w:type="dxa"/>
          </w:tcPr>
          <w:p w:rsidR="00BF0637" w:rsidRPr="00661595" w:rsidRDefault="008A05EC"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w:t>
            </w:r>
            <w:r>
              <w:tab/>
            </w:r>
            <w:r>
              <w:rPr>
                <w:rStyle w:val="InstructionsTabelleberschrift"/>
                <w:rFonts w:ascii="Times New Roman" w:hAnsi="Times New Roman"/>
                <w:sz w:val="24"/>
              </w:rPr>
              <w:t>Ennen 27 päivää kesäkuuta 2019 liikkeeseen lasketut instrumentit, jotka eivät täytä pankkien elvytys- ja kriisinratkaisudirektiivin 59 artiklan mukaisiin alaskirjaus- tai muuntamisvaltuuksiin liittyviä edellytyksiä tai joihin sovelletaan kuittaus- tai nettoutusjärjestelyjä</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494 b artikla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vakavaraisuusasetuksen 494 b artiklan soveltamisalaan kuuluvien sellaisten instrumenttien määrä, jotka eivät täytä yhtä tai useampaa vakavaraisuusasetuksen 52 artiklan 1 kohdan p, q ja r alakohdassa tarkoitettua edellytystä tai vakavaraisuusasetuksen 63 artiklan n, o ja p alakohdassa tarkoitettua edellytystä.</w:t>
            </w:r>
          </w:p>
          <w:p w:rsidR="00BF0637" w:rsidRPr="00661595" w:rsidRDefault="00BF0637" w:rsidP="00EA1F5A">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Vakavaraisuusasetuksen 494 b artiklan 2 kohdan mukaisesti hyväksyttävien toissijaisen pääoman (T2) instrumenttien tapauksessa noudatetaan vakavaraisuusasetuksen 64 artiklan lyhennystä koskevia säännöksiä.</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1.1.4.1*</w:t>
            </w:r>
            <w:r>
              <w:tab/>
            </w:r>
            <w:r>
              <w:rPr>
                <w:rStyle w:val="InstructionsTabelleberschrift"/>
                <w:rFonts w:ascii="Times New Roman" w:hAnsi="Times New Roman"/>
                <w:sz w:val="24"/>
              </w:rPr>
              <w:t>Joista: Instrumentit, joihin ei liity lain tai sopimuksen perusteella pakollista alaskirjausta tai muuntamista käytettäessä pankkien elvytys- ja kriisinratkaisudirektiivin 59 artiklan mukaisia valtuuksia</w:t>
            </w:r>
          </w:p>
          <w:p w:rsidR="00BF0637" w:rsidRPr="00661595" w:rsidRDefault="0044539D"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494 b artikla, 52 artiklan 1 kohdan p alakohta ja 63 artiklan n alakohta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Laitosten on ilmoitettava vakavaraisuusasetuksen 494 b artiklan soveltamisalaan kuuluvien sellaisten instrumenttien määrä, jotka eivät täytä tapauksen mukaan vakavaraisuusasetuksen 52 artiklan 1 kohdan p </w:t>
            </w:r>
            <w:r>
              <w:rPr>
                <w:rStyle w:val="InstructionsTabelleberschrift"/>
                <w:rFonts w:ascii="Times New Roman" w:hAnsi="Times New Roman"/>
                <w:b w:val="0"/>
                <w:sz w:val="24"/>
                <w:u w:val="none"/>
              </w:rPr>
              <w:lastRenderedPageBreak/>
              <w:t>alakohdassa tarkoitettuja edellytyksiä tai vakavaraisuusasetuksen 63 artiklan n alakohdassa tarkoitettuja edellytyksiä.</w:t>
            </w:r>
          </w:p>
          <w:p w:rsidR="00BF0637" w:rsidRPr="00661595" w:rsidRDefault="00BF0637" w:rsidP="0044539D">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Tähän sisältyvät myös instrumentit, jotka eivät lisäksi täytä tapauksen mukaan vakavaraisuusasetuksen 52 artiklan 1 kohdan q tai r alakohdassa taikka vakavaraisuusasetuksen 63 artiklan o tai p alakohdassa tarkoitettuja edellytyksiä.</w:t>
            </w:r>
          </w:p>
        </w:tc>
      </w:tr>
      <w:tr w:rsidR="00BF0637" w:rsidRPr="00661595" w:rsidTr="00672D2A">
        <w:tc>
          <w:tcPr>
            <w:tcW w:w="1012" w:type="dxa"/>
          </w:tcPr>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0064</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1.1.4.2*</w:t>
            </w:r>
            <w:r>
              <w:tab/>
            </w:r>
            <w:r>
              <w:rPr>
                <w:rStyle w:val="InstructionsTabelleberschrift"/>
                <w:rFonts w:ascii="Times New Roman" w:hAnsi="Times New Roman"/>
                <w:sz w:val="24"/>
              </w:rPr>
              <w:t>Joista: Instrumentit, joihin sovelletaan kolmannen maan lakia, jossa ei määrätä pankkien elvytys- ja kriisinratkaisudirektiivin 59 artiklan mukaisten valtuuksien pätevästä ja täytäntöönpanokelpoisesta käytöstä</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494 b artikla, 52 artiklan 1 kohdan q alakohta ja 63 artiklan o alakohta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vakavaraisuusasetuksen 494 b artiklan soveltamisalaan kuuluvien sellaisten instrumenttien määrä, jotka eivät täytä tapauksen mukaan vakavaraisuusasetuksen 52 artiklan 1 kohdan q alakohdassa tai vakavaraisuusasetuksen 63 artiklan o alakohdassa tarkoitettuja edellytyksiä.</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Tähän sisältyvät myös instrumentit, jotka eivät lisäksi täytä tapauksen mukaan vakavaraisuusasetuksen 52 artiklan 1 kohdan p tai r alakohdassa taikka vakavaraisuusasetuksen 63 artiklan n tai p alakohdassa tarkoitettuja edellytyksiä.</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rsidR="00BF0637" w:rsidRPr="00661595" w:rsidRDefault="00BF0637" w:rsidP="00BF0637">
            <w:pPr>
              <w:spacing w:before="0"/>
              <w:rPr>
                <w:rStyle w:val="InstructionsTabelleberschrift"/>
                <w:rFonts w:ascii="Times New Roman" w:hAnsi="Times New Roman"/>
                <w:sz w:val="24"/>
              </w:rPr>
            </w:pPr>
            <w:r>
              <w:rPr>
                <w:rStyle w:val="InstructionsTabelleberschrift"/>
                <w:rFonts w:ascii="Times New Roman" w:hAnsi="Times New Roman"/>
                <w:sz w:val="24"/>
              </w:rPr>
              <w:t>1.1.4.3*</w:t>
            </w:r>
            <w:r>
              <w:tab/>
            </w:r>
            <w:r>
              <w:rPr>
                <w:rStyle w:val="InstructionsTabelleberschrift"/>
                <w:rFonts w:ascii="Times New Roman" w:hAnsi="Times New Roman"/>
                <w:sz w:val="24"/>
              </w:rPr>
              <w:t>Joista: Instrumentit, joihin sovelletaan kuittaus- tai nettoutusjärjestelyjä</w:t>
            </w:r>
          </w:p>
          <w:p w:rsidR="00BF0637" w:rsidRPr="00661595" w:rsidRDefault="00533D84"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494 b artikla, 52 artiklan 1 kohdan r alakohta ja 63 artiklan p alakohta</w:t>
            </w:r>
          </w:p>
          <w:p w:rsidR="00BF0637" w:rsidRPr="00661595" w:rsidRDefault="00BF0637" w:rsidP="00BF0637">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vakavaraisuusasetuksen 494 b artiklan soveltamisalaan kuuluvien sellaisten instrumenttien määrä, jotka eivät täytä tapauksen mukaan vakavaraisuusasetuksen 52 artiklan 1 kohdan r alakohdassa tai vakavaraisuusasetuksen 63 artiklan p alakohdassa tarkoitettuja edellytyksiä.</w:t>
            </w:r>
          </w:p>
          <w:p w:rsidR="00BF0637" w:rsidRPr="00661595" w:rsidRDefault="00BF0637" w:rsidP="00533D84">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Tähän sisältyvät myös instrumentit, jotka eivät lisäksi täytä tapauksen mukaan vakavaraisuusasetuksen 52 artiklan 1 kohdan p tai q alakohdassa taikka vakavaraisuusasetuksen 63 artiklan n tai o alakohdassa tarkoitettuja edellytyksiä.</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487A0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tab/>
            </w:r>
            <w:r>
              <w:rPr>
                <w:rStyle w:val="InstructionsTabelleberschrift"/>
                <w:rFonts w:ascii="Times New Roman" w:hAnsi="Times New Roman"/>
                <w:sz w:val="24"/>
              </w:rPr>
              <w:t>Vähemmistöosuudet ja vastaavat osuudet</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Vakavaraisuusasetuksen 479 ja 480 artikla</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Tämä rivi ilmentää siirtymäsäännösten vaikutuksia ydinpääomaksi (CET1) hyväksyttävissä vähemmistöosuuksissa, konsolidoiduksi ensisijaiseksi lisäpääomaksi (AT1) hyväksyttävissä ehdot täyttävissä ensisijaisen pääoman (T1) instrumenteissa ja konsolidoiduksi toissijaiseksi pääomaksi (T2) hyväksyttävissä ehdot täyttävissä omissa varoissa.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BF0637" w:rsidRPr="00661595" w:rsidRDefault="00BF0637" w:rsidP="00487A0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tab/>
            </w:r>
            <w:r>
              <w:rPr>
                <w:rStyle w:val="InstructionsTabelleberschrift"/>
                <w:rFonts w:ascii="Times New Roman" w:hAnsi="Times New Roman"/>
                <w:sz w:val="24"/>
              </w:rPr>
              <w:t>Pääomainstrumentit ja -erät, joita ei hyväksytä vähemmistöosuuksiksi</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lastRenderedPageBreak/>
              <w:t>Vakavaraisuusasetuksen 479 artikla</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sz w:val="24"/>
              </w:rPr>
              <w:t xml:space="preserve">Tämän rivin sarakkeessa 060 ilmoitettava määrä on määrä, joka katsotaan aiemman lainsäädännön mukaisesti konsernin omaksi pääomaksi.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0090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tab/>
            </w:r>
            <w:r>
              <w:rPr>
                <w:rStyle w:val="InstructionsTabelleberschrift"/>
                <w:rFonts w:ascii="Times New Roman" w:hAnsi="Times New Roman"/>
                <w:sz w:val="24"/>
              </w:rPr>
              <w:t>Vähemmistöosuuksien sisällyttäminen konsolidoituihin omiin varoihin (siirtymäkausi)</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84 ja 480 artikla</w:t>
            </w:r>
          </w:p>
          <w:p w:rsidR="00BF0637" w:rsidRPr="00661595" w:rsidRDefault="00BF0637" w:rsidP="00487A0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Tämän rivin sarakkeessa 0060 ilmoitettava määrä on ilman siirtymäsäännöksiä hyväksyttävä määrä.</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tab/>
            </w:r>
            <w:r>
              <w:rPr>
                <w:rStyle w:val="InstructionsTabelleberschrift"/>
                <w:rFonts w:ascii="Times New Roman" w:hAnsi="Times New Roman"/>
                <w:sz w:val="24"/>
              </w:rPr>
              <w:t>Ehdot täyttävän ensisijaisen lisäpääoman (AT1) sisällyttäminen konsolidoituihin omiin varoihin (siirtymäkausi)</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85 ja 480 artikla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0060 ilmoitettava määrä on ilman siirtymäsäännöksiä hyväksyttävä määrä.</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tab/>
            </w:r>
            <w:r>
              <w:rPr>
                <w:rStyle w:val="InstructionsTabelleberschrift"/>
                <w:rFonts w:ascii="Times New Roman" w:hAnsi="Times New Roman"/>
                <w:sz w:val="24"/>
              </w:rPr>
              <w:t>Ehdot täyttävän toissijaisen pääoman (T2) sisällyttäminen konsolidoituihin omiin varoihin (siirtymäkausi)</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87 ja 480 artikla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0060 ilmoitettava määrä on ilman siirtymäsäännöksiä hyväksyttävä määrä.</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tab/>
            </w:r>
            <w:r>
              <w:rPr>
                <w:rStyle w:val="InstructionsTabelleberschrift"/>
                <w:rFonts w:ascii="Times New Roman" w:hAnsi="Times New Roman"/>
                <w:sz w:val="24"/>
              </w:rPr>
              <w:t>Muut siirtymäkauden oikaisut</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Vakavaraisuusasetuksen 468–478 ja 481 artikla</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Tämä rivi ilmentää siirtymäkauden oikaisujen kokonaisvaikutusta eri pääomatyyppeihin tehtävissä vähennyksissä, toteutumattomissa voitoissa ja tappioissa, ylimääräisissä suodattimissa ja vähennyksissä sekä näistä oikaisuista johtuvissa riskipainotetuissa omaisuuserissä.</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Realisoitumattomat voitot ja tappiot tietyistä valtioilta, aluehallinnoilta tai paikallisviranomaisilta sekä julkisoikeudellisilta laitoksilta olevista velkasaamisista</w:t>
            </w:r>
          </w:p>
          <w:p w:rsidR="00FA67D6" w:rsidRPr="00661595" w:rsidRDefault="00FA67D6" w:rsidP="00487A02">
            <w:pPr>
              <w:pStyle w:val="InstructionsText"/>
              <w:rPr>
                <w:rStyle w:val="InstructionsTabelleberschrift"/>
                <w:rFonts w:ascii="Times New Roman" w:hAnsi="Times New Roman"/>
                <w:sz w:val="24"/>
              </w:rPr>
            </w:pPr>
            <w:r>
              <w:rPr>
                <w:rStyle w:val="InstructionsTabelleText"/>
                <w:rFonts w:ascii="Times New Roman" w:hAnsi="Times New Roman"/>
                <w:bCs/>
                <w:sz w:val="24"/>
              </w:rPr>
              <w:t>Vakavaraisuusasetuksen 468 artikla</w:t>
            </w:r>
          </w:p>
        </w:tc>
      </w:tr>
      <w:tr w:rsidR="00FA67D6" w:rsidRPr="00661595" w:rsidTr="00672D2A">
        <w:tc>
          <w:tcPr>
            <w:tcW w:w="1012" w:type="dxa"/>
          </w:tcPr>
          <w:p w:rsidR="00FA67D6" w:rsidRPr="00661595" w:rsidRDefault="00FA67D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joista: määrä A</w:t>
            </w:r>
          </w:p>
          <w:p w:rsidR="00FA67D6" w:rsidRPr="00487A02" w:rsidRDefault="00FA67D6" w:rsidP="00C3220C">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Vakavaraisuusasetuksen 468 artiklan 1 kohdassa tarkoitetun kaavan mukaisesti laskettu määrä 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tab/>
            </w:r>
            <w:r>
              <w:rPr>
                <w:rStyle w:val="InstructionsTabelleberschrift"/>
                <w:rFonts w:ascii="Times New Roman" w:hAnsi="Times New Roman"/>
                <w:sz w:val="24"/>
              </w:rPr>
              <w:t>Vähennykset</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Vakavaraisuusasetuksen 36 artiklan 1 kohta ja 469–478 artikla</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Tämä rivi ilmentää siirtymäsäännösten kokonaisvaikutusta vähennyksiin.</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tab/>
            </w:r>
            <w:r>
              <w:rPr>
                <w:rStyle w:val="InstructionsTabelleberschrift"/>
                <w:rFonts w:ascii="Times New Roman" w:hAnsi="Times New Roman"/>
                <w:sz w:val="24"/>
              </w:rPr>
              <w:t>Tulevista veronalaisista voitoista riippuvat laskennalliset verosaamiset, jotka eivät synny väliaikaisten erojen seurauksena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36 artiklan 1 kohdan c alakohta, 469 artiklan 1 kohta, 472 artiklan 5 kohta ja 478 artikla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Määrittäessään edellä mainittujen laskennallisten verosaamisten vähennettävää määrää laitosten on otettava huomioon </w:t>
            </w:r>
            <w:r>
              <w:rPr>
                <w:rStyle w:val="InstructionsTabelleText"/>
                <w:rFonts w:ascii="Times New Roman" w:hAnsi="Times New Roman"/>
                <w:sz w:val="24"/>
              </w:rPr>
              <w:lastRenderedPageBreak/>
              <w:t>vakavaraisuusasetuksen 38 artiklan säännökset, jotka liittyvät laskennallisten verosaamisten pienentämiseen laskennallisilla veroveloilla.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0060 ilmoitettava määrä: kokonaismäärä vakavaraisuusasetuksen 469 artiklan 1 kohdan mukaisesti.</w:t>
            </w:r>
          </w:p>
        </w:tc>
      </w:tr>
      <w:tr w:rsidR="00BF0637" w:rsidRPr="00661595" w:rsidTr="00672D2A">
        <w:tc>
          <w:tcPr>
            <w:tcW w:w="1012" w:type="dxa"/>
          </w:tcPr>
          <w:p w:rsidR="00BF0637" w:rsidRPr="00661595" w:rsidDel="00E41E4F"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0380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Tulevista veronalaisista voitoista riippuvat ja väliaikaisten erojen seurauksena syntyvät laskennalliset verosaamiset ja finanssialan yhteisöjen ydinpääoman (CET1) instrumentit, kun laitoksella on merkittävä sijoitus näissä yhteisöissä</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Vakavaraisuusasetuksen 470 artiklan 2 ja 3 kohta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Tämän rivin sarakkeessa 0060 ilmoitettava määrä: vakavaraisuusasetuksen 470 artiklan 1 kohta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Tulevista veronalaisista voitoista riippuvat ja väliaikaisten erojen seurauksena syntyvät laskennalliset verosaamiset</w:t>
            </w:r>
          </w:p>
          <w:p w:rsidR="00BF0637" w:rsidRPr="00661595" w:rsidRDefault="00BF0637" w:rsidP="00487A02">
            <w:pPr>
              <w:pStyle w:val="InstructionsText"/>
              <w:rPr>
                <w:rStyle w:val="InstructionsTabelleText"/>
                <w:rFonts w:ascii="Times New Roman" w:hAnsi="Times New Roman"/>
                <w:bCs/>
                <w:sz w:val="24"/>
              </w:rPr>
            </w:pPr>
            <w:r>
              <w:rPr>
                <w:rStyle w:val="InstructionsTabelleText"/>
                <w:rFonts w:ascii="Times New Roman" w:hAnsi="Times New Roman"/>
                <w:bCs/>
                <w:sz w:val="24"/>
              </w:rPr>
              <w:t>Vakavaraisuusasetuksen 469 artiklan 1 kohdan c alakohta, 472 artiklan 5 kohta ja 478 artikla</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Tulevista veronalaisista voitoista riippuvien ja väliaikaisten erojen seurauksena syntyvien laskennallisten verosaamisten osa, joka ylittää vakavaraisuusasetuksen 470 artiklan 2 kohdan a alakohdassa säädetyn 10 prosentin kynnysarvon.</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tab/>
            </w:r>
            <w:r>
              <w:rPr>
                <w:rStyle w:val="InstructionsTabelleberschrift"/>
                <w:rFonts w:ascii="Times New Roman" w:hAnsi="Times New Roman"/>
                <w:sz w:val="24"/>
              </w:rPr>
              <w:t>Poikkeukset ydinpääoman (CET1) eristä tehtävistä vakuutusyrityksissä olevien omistusosuuksien vähennyksistä</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471 artikla</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487A0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tab/>
            </w:r>
            <w:r>
              <w:rPr>
                <w:rStyle w:val="InstructionsTabelleberschrift"/>
                <w:rFonts w:ascii="Times New Roman" w:hAnsi="Times New Roman"/>
                <w:sz w:val="24"/>
              </w:rPr>
              <w:t>Ylimääräiset suodattimet ja vähennykset</w:t>
            </w:r>
          </w:p>
          <w:p w:rsidR="00BF0637" w:rsidRPr="00661595" w:rsidRDefault="00BF0637" w:rsidP="00BF0637">
            <w:pPr>
              <w:spacing w:before="0"/>
              <w:rPr>
                <w:rStyle w:val="InstructionsTabelleText"/>
                <w:rFonts w:ascii="Times New Roman" w:hAnsi="Times New Roman"/>
                <w:sz w:val="24"/>
              </w:rPr>
            </w:pPr>
            <w:r>
              <w:rPr>
                <w:rStyle w:val="InstructionsTabelleText"/>
                <w:rFonts w:ascii="Times New Roman" w:hAnsi="Times New Roman"/>
                <w:sz w:val="24"/>
              </w:rPr>
              <w:t>Vakavaraisuusasetuksen 481 artikla</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Tämä rivi ilmentää siirtymäsäännösten kokonaisvaikutusta ylimääräisiin suodattimiin ja vähennyksiin.</w:t>
            </w:r>
          </w:p>
          <w:p w:rsidR="00BF0637"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Vakavaraisuusasetuksen 481 artiklan mukaisesti laitosten on ilmoitettava kohdassa 1.3.3 tiedot, jotka liittyvät direktiivin 2006/48/EY 57 ja 66 artiklan ja direktiivin 2006/49/EY 13 ja 16 artiklan kansallisissa täytäntöönpanosäännöksissä vaadittuihin suodattimiin ja vähennyksiin, joita ei vaadita tämän asetuksen toisessa osassa. </w:t>
            </w:r>
          </w:p>
        </w:tc>
      </w:tr>
      <w:tr w:rsidR="00BF0637" w:rsidRPr="00661595" w:rsidTr="00672D2A">
        <w:tc>
          <w:tcPr>
            <w:tcW w:w="1012" w:type="dxa"/>
          </w:tcPr>
          <w:p w:rsidR="00BF0637" w:rsidRPr="00661595" w:rsidRDefault="00BA1BF6" w:rsidP="00487A0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tab/>
            </w:r>
            <w:r>
              <w:rPr>
                <w:rStyle w:val="InstructionsTabelleberschrift"/>
                <w:rFonts w:ascii="Times New Roman" w:hAnsi="Times New Roman"/>
                <w:sz w:val="24"/>
              </w:rPr>
              <w:t>IFRS 9:ään liittyvistä siirtymäjärjestelyistä aiheutuvat oikaisut</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473 a artikla</w:t>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on ilmoitettava tiedot IFRS 9:ään liittyvistä siirtymäjärjestelyistä sovellettavien säännösten mukaisesti.</w:t>
            </w:r>
          </w:p>
        </w:tc>
      </w:tr>
      <w:tr w:rsidR="0022311E" w:rsidRPr="00661595" w:rsidTr="001F1B80">
        <w:tc>
          <w:tcPr>
            <w:tcW w:w="1012" w:type="dxa"/>
          </w:tcPr>
          <w:p w:rsidR="0022311E" w:rsidRPr="00661595"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 Staattisen osan vaikutus odotettavissa oleviin luottotappioihin</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473 a artiklan 1 kohdassa tarkoitettujen A</w:t>
            </w:r>
            <w:r>
              <w:rPr>
                <w:rStyle w:val="InstructionsTabelleberschrift"/>
                <w:rFonts w:ascii="Times New Roman" w:hAnsi="Times New Roman"/>
                <w:b w:val="0"/>
                <w:sz w:val="24"/>
                <w:u w:val="none"/>
                <w:vertAlign w:val="subscript"/>
              </w:rPr>
              <w:t>2,SA</w:t>
            </w:r>
            <w:r>
              <w:rPr>
                <w:rStyle w:val="InstructionsTabelleberschrift"/>
                <w:rFonts w:ascii="Times New Roman" w:hAnsi="Times New Roman"/>
                <w:b w:val="0"/>
                <w:sz w:val="24"/>
                <w:u w:val="none"/>
              </w:rPr>
              <w:t>:n ja 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:n summa</w:t>
            </w:r>
          </w:p>
          <w:p w:rsidR="0022311E" w:rsidRPr="00D633B1" w:rsidRDefault="0022311E" w:rsidP="00695A63">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:n tapauksessa ilmoitettava määrä on määrä, josta on vähennetty odotettavissa olevat tappiot vakavaraisuusasetuksen 473 a artiklan 5 kohdan a alakohdan mukaisesti.</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lastRenderedPageBreak/>
              <w:t>0442</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 Dynaamisen osan vaikutus odotettavissa oleviin luottotappioihin ajanjaksolla 1.1.2018–31.12.2019</w:t>
            </w:r>
          </w:p>
          <w:p w:rsidR="0022311E" w:rsidRPr="00661595" w:rsidRDefault="0022311E" w:rsidP="00695A63">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Vakavaraisuusasetuksen 473 a artiklan 1 kohdassa tarkoitettujen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:n ja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 xml:space="preserve">:n summa </w:t>
            </w:r>
          </w:p>
        </w:tc>
      </w:tr>
      <w:tr w:rsidR="0022311E" w:rsidRPr="00661595" w:rsidTr="001F1B80">
        <w:tc>
          <w:tcPr>
            <w:tcW w:w="1012" w:type="dxa"/>
          </w:tcPr>
          <w:p w:rsidR="0022311E" w:rsidRDefault="0022311E" w:rsidP="001F1B80">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F1B80">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 Dynaamisen osan vaikutus odotettavissa oleviin luottotappioihin 1.1.2020 alkavalla ajanjaksolla</w:t>
            </w:r>
          </w:p>
          <w:p w:rsidR="0022311E" w:rsidRDefault="0022311E" w:rsidP="001F1B80">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473 a artiklan 1 kohdassa tarkoitettujen A</w:t>
            </w:r>
            <w:r>
              <w:rPr>
                <w:rStyle w:val="InstructionsTabelleberschrift"/>
                <w:rFonts w:ascii="Times New Roman" w:hAnsi="Times New Roman"/>
                <w:b w:val="0"/>
                <w:sz w:val="24"/>
                <w:u w:val="none"/>
                <w:vertAlign w:val="subscript"/>
              </w:rPr>
              <w:t>4,SA</w:t>
            </w:r>
            <w:r>
              <w:rPr>
                <w:rStyle w:val="InstructionsTabelleberschrift"/>
                <w:rFonts w:ascii="Times New Roman" w:hAnsi="Times New Roman"/>
                <w:b w:val="0"/>
                <w:sz w:val="24"/>
                <w:u w:val="none"/>
              </w:rPr>
              <w:t>:n ja 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:n summa</w:t>
            </w:r>
          </w:p>
          <w:p w:rsidR="0022311E" w:rsidRPr="00661595" w:rsidRDefault="0022311E" w:rsidP="00E03E51">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:n tapauksessa ilmoitettava määrä on määrä, josta on vähennetty odotettavissa olevat tappiot vakavaraisuusasetuksen 473 a artiklan 5 kohdan b ja c alakohdan mukaisesti.</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4" w:name="_Toc361666252"/>
      <w:bookmarkStart w:id="85" w:name="_Toc308175839"/>
      <w:bookmarkStart w:id="86" w:name="_Toc473560885"/>
      <w:bookmarkStart w:id="87" w:name="_Toc360188337"/>
      <w:bookmarkStart w:id="88" w:name="_Toc58840885"/>
      <w:bookmarkEnd w:id="84"/>
      <w:r>
        <w:rPr>
          <w:rFonts w:ascii="Times New Roman" w:hAnsi="Times New Roman"/>
          <w:sz w:val="24"/>
          <w:u w:val="none"/>
        </w:rPr>
        <w:t>1.6.3</w:t>
      </w:r>
      <w:r w:rsidRPr="00C13C21">
        <w:rPr>
          <w:u w:val="none"/>
        </w:rPr>
        <w:tab/>
      </w:r>
      <w:r>
        <w:rPr>
          <w:rFonts w:ascii="Times New Roman" w:hAnsi="Times New Roman"/>
          <w:sz w:val="24"/>
        </w:rPr>
        <w:t>C 05.02 – MÄÄRÄAJAKSI VAPAUTETUT INSTRUMENTIT: VALTIONTUKEA SISÄLTÄMÄTTÖMÄT INSTRUMENTIT (CA5.2)</w:t>
      </w:r>
      <w:bookmarkEnd w:id="85"/>
      <w:bookmarkEnd w:id="86"/>
      <w:bookmarkEnd w:id="88"/>
      <w:r>
        <w:rPr>
          <w:rFonts w:ascii="Times New Roman" w:hAnsi="Times New Roman"/>
          <w:sz w:val="24"/>
          <w:u w:val="none"/>
        </w:rPr>
        <w:t xml:space="preserve"> </w:t>
      </w:r>
      <w:bookmarkEnd w:id="87"/>
    </w:p>
    <w:p w:rsidR="00783881" w:rsidRPr="00661595" w:rsidRDefault="00FC40D9" w:rsidP="00487A02">
      <w:pPr>
        <w:pStyle w:val="InstructionsText2"/>
        <w:numPr>
          <w:ilvl w:val="0"/>
          <w:numId w:val="0"/>
        </w:numPr>
        <w:ind w:left="1353" w:hanging="360"/>
      </w:pPr>
      <w:fldSimple w:instr=" seq paragraphs ">
        <w:r w:rsidR="00D11E4C">
          <w:rPr>
            <w:noProof/>
          </w:rPr>
          <w:t>26</w:t>
        </w:r>
      </w:fldSimple>
      <w:r w:rsidR="00D11E4C">
        <w:t>.</w:t>
      </w:r>
      <w:r w:rsidR="00D11E4C">
        <w:tab/>
        <w:t>Laitosten on ilmoitettava niihin siirtymäsäännöksiin liittyvät tiedot, jotka koskevat uusista säännöksistä määräajaksi vapautettuja instrumentteja, jotka eivät sisällä valtiontukea (vakavaraisuusasetuksen 484–491 artikla).</w:t>
      </w: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9" w:name="_Toc360188338"/>
      <w:bookmarkStart w:id="90" w:name="_Toc473560886"/>
      <w:bookmarkStart w:id="91" w:name="_Toc58840886"/>
      <w:r>
        <w:rPr>
          <w:rFonts w:ascii="Times New Roman" w:hAnsi="Times New Roman"/>
          <w:sz w:val="24"/>
          <w:u w:val="none"/>
        </w:rPr>
        <w:t>1.6.3.1</w:t>
      </w:r>
      <w:r>
        <w:tab/>
      </w:r>
      <w:r>
        <w:rPr>
          <w:rFonts w:ascii="Times New Roman" w:hAnsi="Times New Roman"/>
          <w:sz w:val="24"/>
        </w:rPr>
        <w:t>Positiokohtaiset ohjeet</w:t>
      </w:r>
      <w:bookmarkEnd w:id="89"/>
      <w:bookmarkEnd w:id="90"/>
      <w:bookmarkEnd w:id="91"/>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Sarakkeet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Instrumenttien ja niihin liittyvien ylikurssirahastojen määrä</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484 artiklan 3, 4 ja 5 kohta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Hyväksyttävät instrumentit ja niihin liittyvät ylikurssirahastot ilmoitetaan omilla riveillään.</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Rajan laskentaperuste</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486 artiklan 2, 3 ja 4 kohta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Sovellettava prosenttiosuus</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486 artiklan 5 kohta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Raja</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Vakavaraisuusasetuksen 486 artiklan 2–5 kohta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 Määrä, joka ylittää määräaikaiselle vapauttamiselle asetetut rajoitukset</w:t>
            </w:r>
          </w:p>
          <w:p w:rsidR="002648B0" w:rsidRPr="00661595" w:rsidRDefault="00167619"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486 artiklan 2–5 kohta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Määräajaksi vapautetut instrumentit yhteensä</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Ilmoitettavan määrän on vastattava määriä, jotka ilmoitetaan CA5.1-lomakkeen rivin 060 vastaavissa sarakkeissa.</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EE6F6C">
            <w:pPr>
              <w:pStyle w:val="body"/>
            </w:pPr>
            <w:r>
              <w:t>Rivit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EE6F6C">
            <w:pPr>
              <w:pStyle w:val="body"/>
              <w:rPr>
                <w:rStyle w:val="InstructionsTabelleberschrift"/>
                <w:rFonts w:ascii="Times New Roman" w:hAnsi="Times New Roman"/>
                <w:sz w:val="24"/>
              </w:rPr>
            </w:pPr>
            <w:r>
              <w:rPr>
                <w:rStyle w:val="InstructionsTabelleberschrift"/>
                <w:rFonts w:ascii="Times New Roman" w:hAnsi="Times New Roman"/>
                <w:sz w:val="24"/>
              </w:rPr>
              <w:t>1</w:t>
            </w:r>
            <w:r>
              <w:tab/>
            </w:r>
            <w:r>
              <w:rPr>
                <w:rStyle w:val="InstructionsTabelleberschrift"/>
                <w:rFonts w:ascii="Times New Roman" w:hAnsi="Times New Roman"/>
                <w:sz w:val="24"/>
              </w:rPr>
              <w:t>Direktiivin 2006/48/EY 57 artiklan a alakohdan ehdot täyttävät instrumentit</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484 artiklan 3 kohta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w:t>
            </w:r>
            <w:r>
              <w:tab/>
            </w:r>
            <w:r>
              <w:rPr>
                <w:rStyle w:val="InstructionsTabelleberschrift"/>
                <w:rFonts w:ascii="Times New Roman" w:hAnsi="Times New Roman"/>
                <w:sz w:val="24"/>
              </w:rPr>
              <w:t>Direktiivin 2006/48/EY 57 artiklan ca alakohdan ja 154 artiklan 8 ja 9 kohdan ehdot täyttävät instrumentit vakavaraisuusasetuksen 489 artiklassa määritettyyn rajaan asti</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484 artiklan 4 kohta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2.1</w:t>
            </w:r>
            <w:r>
              <w:tab/>
            </w:r>
            <w:r>
              <w:rPr>
                <w:rStyle w:val="InstructionsTabelleberschrift"/>
                <w:rFonts w:ascii="Times New Roman" w:hAnsi="Times New Roman"/>
                <w:sz w:val="24"/>
              </w:rPr>
              <w:t>Kaikki instrumentit, jotka eivät sisällä osto-optiota tai lunastamiskannustinta</w:t>
            </w:r>
          </w:p>
          <w:p w:rsidR="002648B0"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Vakavaraisuusasetuksen 484 artiklan 4 kohta ja 489 artikla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w:t>
            </w:r>
            <w:r>
              <w:tab/>
            </w:r>
            <w:r>
              <w:rPr>
                <w:rStyle w:val="InstructionsTabelleberschrift"/>
                <w:rFonts w:ascii="Times New Roman" w:hAnsi="Times New Roman"/>
                <w:sz w:val="24"/>
              </w:rPr>
              <w:t>Osto-option ja lunastamiskannustimen sisältävät määräajaksi vapautetut instrumentit</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Vakavaraisuusasetuksen 489 artikla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0050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2.2.1</w:t>
            </w:r>
            <w:r>
              <w:tab/>
            </w:r>
            <w:r>
              <w:rPr>
                <w:rStyle w:val="InstructionsTabelleberschrift"/>
                <w:rFonts w:ascii="Times New Roman" w:hAnsi="Times New Roman"/>
                <w:sz w:val="24"/>
              </w:rPr>
              <w:t>Instrumentit, joiden osto-optiota on ollut mahdollista käyttää raportointipäivän jälkeen ja jotka täyttävät vakavaraisuusasetuksen 52 artiklan edellytykset efektiivisen maturiteettipäivän jälkeen</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489 artiklan 3 kohta ja 491 artiklan a alakohta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2.2.2</w:t>
            </w:r>
            <w:r>
              <w:tab/>
            </w:r>
            <w:r>
              <w:rPr>
                <w:rStyle w:val="InstructionsTabelleberschrift"/>
                <w:rFonts w:ascii="Times New Roman" w:hAnsi="Times New Roman"/>
                <w:sz w:val="24"/>
              </w:rPr>
              <w:t>Instrumentit, joiden osto-optiota on ollut mahdollista käyttää raportointipäivän jälkeen ja jotka eivät täytä vakavaraisuusasetuksen 52 artiklan edellytyksiä efektiivisen maturiteettipäivän jälkeen</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489 artiklan 5 kohta ja 491 artiklan a alakohta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2.2.3</w:t>
            </w:r>
            <w:r>
              <w:tab/>
            </w:r>
            <w:r>
              <w:rPr>
                <w:rStyle w:val="InstructionsTabelleberschrift"/>
                <w:rFonts w:ascii="Times New Roman" w:hAnsi="Times New Roman"/>
                <w:sz w:val="24"/>
              </w:rPr>
              <w:t>Instrumentit, joiden osto-optiota on ollut mahdollista käyttää 20 päivänä heinäkuuta 2011 tai ennen sitä ja jotka eivät täytä vakavaraisuusasetuksen 52 artiklan edellytyksiä efektiivisen maturiteettipäivän jälkeen</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489 artiklan 6 kohta ja 491 artiklan c alakohta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2.3</w:t>
            </w:r>
            <w:r>
              <w:tab/>
            </w:r>
            <w:r>
              <w:rPr>
                <w:rStyle w:val="InstructionsTabelleberschrift"/>
                <w:rFonts w:ascii="Times New Roman" w:hAnsi="Times New Roman"/>
                <w:sz w:val="24"/>
              </w:rPr>
              <w:t>Määräajaksi vapautettuja ydinpääoman (CET1) instrumentteja koskevaan rajaan liittyvä ylijäämä</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487 artiklan 1 kohta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Määrää, joka ylittää uusista säännöksistä määräajaksi vapautetuille ydinpääoman (CET1) instrumenteille asetetun rajan, voidaan käsitellä instrumentteina, jotka voidaan vapauttaa uusista säännöksistä määräajaksi ensisijaisen lisäpääoman (AT1) instrumentteina.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5643EA" w:rsidRPr="00661595" w:rsidRDefault="00C66473"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w:t>
            </w:r>
            <w:r>
              <w:tab/>
            </w:r>
            <w:r>
              <w:rPr>
                <w:rStyle w:val="InstructionsTabelleberschrift"/>
                <w:rFonts w:ascii="Times New Roman" w:hAnsi="Times New Roman"/>
                <w:sz w:val="24"/>
              </w:rPr>
              <w:t>Direktiivin 2006/48/EY 57 artiklan e, f, g tai h alakohdan ehdot täyttävät erät vakavaraisuusasetuksen 490 artiklassa määritettyyn rajaan asti</w:t>
            </w:r>
          </w:p>
          <w:p w:rsidR="005643EA" w:rsidRPr="00661595" w:rsidRDefault="002648B0" w:rsidP="00EE6F6C">
            <w:pPr>
              <w:pStyle w:val="body"/>
              <w:rPr>
                <w:rStyle w:val="InstructionsTabelleText"/>
                <w:rFonts w:ascii="Times New Roman" w:hAnsi="Times New Roman"/>
                <w:bCs/>
                <w:sz w:val="24"/>
              </w:rPr>
            </w:pPr>
            <w:r>
              <w:rPr>
                <w:rStyle w:val="InstructionsTabelleText"/>
                <w:rFonts w:ascii="Times New Roman" w:hAnsi="Times New Roman"/>
                <w:sz w:val="24"/>
              </w:rPr>
              <w:t>Vakavaraisuusasetuksen 484 artiklan 5 kohta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lastRenderedPageBreak/>
              <w:t>0100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3.1</w:t>
            </w:r>
            <w:r>
              <w:tab/>
            </w:r>
            <w:r>
              <w:rPr>
                <w:rStyle w:val="InstructionsTabelleberschrift"/>
                <w:rFonts w:ascii="Times New Roman" w:hAnsi="Times New Roman"/>
                <w:sz w:val="24"/>
              </w:rPr>
              <w:t>Lunastamiskannustinta sisältämättömät erät yhteensä</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490 artikla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w:t>
            </w:r>
            <w:r>
              <w:tab/>
            </w:r>
            <w:r>
              <w:rPr>
                <w:rStyle w:val="InstructionsTabelleberschrift"/>
                <w:rFonts w:ascii="Times New Roman" w:hAnsi="Times New Roman"/>
                <w:sz w:val="24"/>
              </w:rPr>
              <w:t>Lunastamiskannustimen sisältävät määräajaksi vapautetut erät</w:t>
            </w:r>
          </w:p>
          <w:p w:rsidR="005643EA"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490 artikla</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rsidR="005643EA" w:rsidRPr="00661595" w:rsidRDefault="002648B0" w:rsidP="00EE6F6C">
            <w:pPr>
              <w:pStyle w:val="body"/>
              <w:rPr>
                <w:rStyle w:val="InstructionsTabelleText"/>
                <w:rFonts w:ascii="Times New Roman" w:hAnsi="Times New Roman"/>
                <w:b/>
                <w:bCs/>
                <w:sz w:val="24"/>
                <w:u w:val="single"/>
              </w:rPr>
            </w:pPr>
            <w:r>
              <w:rPr>
                <w:rStyle w:val="InstructionsTabelleberschrift"/>
                <w:rFonts w:ascii="Times New Roman" w:hAnsi="Times New Roman"/>
                <w:sz w:val="24"/>
              </w:rPr>
              <w:t>3.2.1</w:t>
            </w:r>
            <w:r>
              <w:tab/>
            </w:r>
            <w:r>
              <w:rPr>
                <w:rStyle w:val="InstructionsTabelleberschrift"/>
                <w:rFonts w:ascii="Times New Roman" w:hAnsi="Times New Roman"/>
                <w:sz w:val="24"/>
              </w:rPr>
              <w:t>Erät, joiden osto-optiota on ollut mahdollista käyttää raportointipäivän jälkeen ja jotka täyttävät vakavaraisuusasetuksen 63 artiklan edellytykset efektiivisen maturiteettipäivän jälkeen</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490 artiklan 3 kohta ja 491 artiklan a alakohta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rsidR="005643EA" w:rsidRPr="00661595" w:rsidRDefault="002648B0" w:rsidP="00EE6F6C">
            <w:pPr>
              <w:pStyle w:val="body"/>
              <w:rPr>
                <w:rStyle w:val="InstructionsTabelleText"/>
                <w:rFonts w:ascii="Times New Roman" w:hAnsi="Times New Roman"/>
                <w:b/>
                <w:sz w:val="24"/>
                <w:u w:val="single"/>
              </w:rPr>
            </w:pPr>
            <w:r>
              <w:rPr>
                <w:rStyle w:val="InstructionsTabelleberschrift"/>
                <w:rFonts w:ascii="Times New Roman" w:hAnsi="Times New Roman"/>
                <w:sz w:val="24"/>
              </w:rPr>
              <w:t>3.2.2</w:t>
            </w:r>
            <w:r>
              <w:tab/>
            </w:r>
            <w:r>
              <w:rPr>
                <w:rStyle w:val="InstructionsTabelleberschrift"/>
                <w:rFonts w:ascii="Times New Roman" w:hAnsi="Times New Roman"/>
                <w:sz w:val="24"/>
              </w:rPr>
              <w:t>Erät, joiden osto-optiota on ollut mahdollista käyttää raportointipäivän jälkeen ja jotka eivät täytä vakavaraisuusasetuksen 63 artiklan edellytyksiä efektiivisen maturiteettipäivän jälkeen</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490 artiklan 5 kohta ja 491 artiklan a alakohta</w:t>
            </w:r>
          </w:p>
          <w:p w:rsidR="002648B0" w:rsidRPr="00661595" w:rsidRDefault="007C3B71"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EE6F6C">
            <w:pPr>
              <w:pStyle w:val="body"/>
              <w:rPr>
                <w:rStyle w:val="InstructionsTabelleberschrift"/>
                <w:rFonts w:ascii="Times New Roman" w:hAnsi="Times New Roman"/>
                <w:bCs w:val="0"/>
                <w:sz w:val="24"/>
              </w:rPr>
            </w:pPr>
            <w:r>
              <w:rPr>
                <w:rStyle w:val="InstructionsTabelleberschrift"/>
                <w:rFonts w:ascii="Times New Roman" w:hAnsi="Times New Roman"/>
                <w:sz w:val="24"/>
              </w:rPr>
              <w:t>3.2.3</w:t>
            </w:r>
            <w:r>
              <w:tab/>
            </w:r>
            <w:r>
              <w:rPr>
                <w:rStyle w:val="InstructionsTabelleberschrift"/>
                <w:rFonts w:ascii="Times New Roman" w:hAnsi="Times New Roman"/>
                <w:sz w:val="24"/>
              </w:rPr>
              <w:t>Erät, joiden osto-optiota on ollut mahdollista käyttää 20 päivänä heinäkuuta 2011 tai ennen sitä ja jotka eivät täytä vakavaraisuusasetuksen 63 artiklan edellytyksiä efektiivisen maturiteettipäivän jälkeen</w:t>
            </w:r>
          </w:p>
          <w:p w:rsidR="009F1550" w:rsidRPr="00661595" w:rsidRDefault="009F1550" w:rsidP="00EE6F6C">
            <w:pPr>
              <w:pStyle w:val="body"/>
              <w:rPr>
                <w:rStyle w:val="InstructionsTabelleText"/>
                <w:rFonts w:ascii="Times New Roman" w:hAnsi="Times New Roman"/>
                <w:sz w:val="24"/>
              </w:rPr>
            </w:pPr>
            <w:r>
              <w:rPr>
                <w:rStyle w:val="InstructionsTabelleText"/>
                <w:rFonts w:ascii="Times New Roman" w:hAnsi="Times New Roman"/>
                <w:sz w:val="24"/>
              </w:rPr>
              <w:t>Vakavaraisuusasetuksen 490 artiklan 6 kohta ja 491 artiklan c alakohta</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Ilmoitettavaan määrään on sisällytettävä instrumentteihin liittyvät ylikurssirahastot.</w:t>
            </w:r>
          </w:p>
        </w:tc>
      </w:tr>
      <w:tr w:rsidR="002648B0" w:rsidRPr="00661595" w:rsidTr="00672D2A">
        <w:tc>
          <w:tcPr>
            <w:tcW w:w="703" w:type="dxa"/>
          </w:tcPr>
          <w:p w:rsidR="002648B0" w:rsidRPr="00661595" w:rsidRDefault="00606735" w:rsidP="00EE6F6C">
            <w:pPr>
              <w:pStyle w:val="body"/>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rsidR="005643EA" w:rsidRPr="00661595" w:rsidRDefault="002648B0" w:rsidP="00EE6F6C">
            <w:pPr>
              <w:pStyle w:val="body"/>
              <w:rPr>
                <w:rStyle w:val="InstructionsTabelleberschrift"/>
                <w:rFonts w:ascii="Times New Roman" w:hAnsi="Times New Roman"/>
                <w:sz w:val="24"/>
              </w:rPr>
            </w:pPr>
            <w:r>
              <w:rPr>
                <w:rStyle w:val="InstructionsTabelleberschrift"/>
                <w:rFonts w:ascii="Times New Roman" w:hAnsi="Times New Roman"/>
                <w:sz w:val="24"/>
              </w:rPr>
              <w:t>3.3</w:t>
            </w:r>
            <w:r>
              <w:tab/>
            </w:r>
            <w:r>
              <w:rPr>
                <w:rStyle w:val="InstructionsTabelleberschrift"/>
                <w:rFonts w:ascii="Times New Roman" w:hAnsi="Times New Roman"/>
                <w:sz w:val="24"/>
              </w:rPr>
              <w:t>Määräajaksi vapautettuja ensisijaisen lisäpääoman (AT1) instrumentteja koskevaan rajaan liittyvä ylijäämä</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Vakavaraisuusasetuksen 487 artiklan 2 kohta </w:t>
            </w:r>
          </w:p>
          <w:p w:rsidR="002648B0" w:rsidRPr="00661595" w:rsidRDefault="002648B0" w:rsidP="00EE6F6C">
            <w:pPr>
              <w:pStyle w:val="body"/>
              <w:rPr>
                <w:rStyle w:val="InstructionsTabelleText"/>
                <w:rFonts w:ascii="Times New Roman" w:hAnsi="Times New Roman"/>
                <w:sz w:val="24"/>
              </w:rPr>
            </w:pPr>
            <w:r>
              <w:rPr>
                <w:rStyle w:val="InstructionsTabelleText"/>
                <w:rFonts w:ascii="Times New Roman" w:hAnsi="Times New Roman"/>
                <w:sz w:val="24"/>
              </w:rPr>
              <w:t xml:space="preserve">Määrää, joka ylittää uusista säännöksistä määräajaksi vapautetuille ensisijaisen lisäpääoman (AT1) instrumenteille asetetun rajan, voidaan </w:t>
            </w:r>
            <w:r>
              <w:rPr>
                <w:rStyle w:val="InstructionsTabelleText"/>
                <w:rFonts w:ascii="Times New Roman" w:hAnsi="Times New Roman"/>
                <w:sz w:val="24"/>
              </w:rPr>
              <w:lastRenderedPageBreak/>
              <w:t>käsitellä instrumentteina, jotka voidaan vapauttaa uusista säännöksistä määräajaksi toissijaisen pääoman (T2) instrumentteina.</w:t>
            </w:r>
          </w:p>
        </w:tc>
      </w:tr>
    </w:tbl>
    <w:p w:rsidR="00464F34" w:rsidRPr="00661595" w:rsidRDefault="00464F34" w:rsidP="000911FE">
      <w:pPr>
        <w:pStyle w:val="body"/>
        <w:rPr>
          <w:u w:val="single"/>
        </w:rPr>
      </w:pPr>
      <w:bookmarkStart w:id="92" w:name="_Toc239157372"/>
      <w:bookmarkStart w:id="93" w:name="_Toc295829844"/>
      <w:bookmarkStart w:id="94"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5" w:name="_Toc473560887"/>
      <w:bookmarkStart w:id="96" w:name="_Toc58840887"/>
      <w:bookmarkEnd w:id="92"/>
      <w:bookmarkEnd w:id="93"/>
      <w:bookmarkEnd w:id="94"/>
      <w:r>
        <w:rPr>
          <w:rFonts w:ascii="Times New Roman" w:hAnsi="Times New Roman"/>
          <w:sz w:val="24"/>
          <w:u w:val="none"/>
        </w:rPr>
        <w:t>2</w:t>
      </w:r>
      <w:r w:rsidRPr="00C13C21">
        <w:rPr>
          <w:u w:val="none"/>
        </w:rPr>
        <w:tab/>
      </w:r>
      <w:r>
        <w:rPr>
          <w:rFonts w:ascii="Times New Roman" w:hAnsi="Times New Roman"/>
          <w:sz w:val="24"/>
        </w:rPr>
        <w:t xml:space="preserve">RYHMÄN VAKAVARAISUUS: </w:t>
      </w:r>
      <w:bookmarkStart w:id="97" w:name="_Toc360188339"/>
      <w:r>
        <w:rPr>
          <w:rFonts w:ascii="Times New Roman" w:hAnsi="Times New Roman"/>
          <w:sz w:val="24"/>
        </w:rPr>
        <w:t>LIITTYNEITÄ LAITOKSIA KOSKEVAT TIEDOT (GS)</w:t>
      </w:r>
      <w:bookmarkEnd w:id="97"/>
      <w:bookmarkEnd w:id="95"/>
      <w:bookmarkEnd w:id="96"/>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8" w:name="_Toc264038416"/>
      <w:bookmarkStart w:id="99" w:name="_Toc295829845"/>
      <w:bookmarkStart w:id="100" w:name="_Toc310415011"/>
      <w:bookmarkStart w:id="101" w:name="_Toc330394186"/>
      <w:bookmarkStart w:id="102" w:name="_Toc360188340"/>
      <w:bookmarkStart w:id="103" w:name="_Toc473560888"/>
      <w:bookmarkStart w:id="104" w:name="_Toc58840888"/>
      <w:r>
        <w:rPr>
          <w:rFonts w:ascii="Times New Roman" w:hAnsi="Times New Roman"/>
          <w:sz w:val="24"/>
          <w:u w:val="none"/>
        </w:rPr>
        <w:t>2.1.</w:t>
      </w:r>
      <w:r w:rsidRPr="00C13C21">
        <w:rPr>
          <w:u w:val="none"/>
        </w:rPr>
        <w:tab/>
      </w:r>
      <w:r>
        <w:rPr>
          <w:rFonts w:ascii="Times New Roman" w:hAnsi="Times New Roman"/>
          <w:sz w:val="24"/>
        </w:rPr>
        <w:t>Yleiset huomiot</w:t>
      </w:r>
      <w:bookmarkEnd w:id="98"/>
      <w:bookmarkEnd w:id="99"/>
      <w:bookmarkEnd w:id="100"/>
      <w:bookmarkEnd w:id="101"/>
      <w:bookmarkEnd w:id="102"/>
      <w:bookmarkEnd w:id="103"/>
      <w:bookmarkEnd w:id="104"/>
    </w:p>
    <w:p w:rsidR="00464F34" w:rsidRPr="00661595" w:rsidRDefault="00FC40D9" w:rsidP="00487A02">
      <w:pPr>
        <w:pStyle w:val="InstructionsText2"/>
        <w:numPr>
          <w:ilvl w:val="0"/>
          <w:numId w:val="0"/>
        </w:numPr>
        <w:ind w:left="1353" w:hanging="360"/>
      </w:pPr>
      <w:fldSimple w:instr=" seq paragraphs ">
        <w:r w:rsidR="00D11E4C">
          <w:rPr>
            <w:noProof/>
          </w:rPr>
          <w:t>27</w:t>
        </w:r>
      </w:fldSimple>
      <w:r w:rsidR="00D11E4C">
        <w:t>.</w:t>
      </w:r>
      <w:r w:rsidR="00D11E4C">
        <w:tab/>
        <w:t>Lomakkeiden C 06.01 ja C 06.02 tiedot on ilmoitettava, jos omien varojen vaatimukset lasketaan konsolidoidusti. Lomake C 06.02 koostuu neljästä osasta, joilla pyritään keräämään monipuolisia tietoja kaikista niistä yksittäisistä yhteisöistä, jotka on konsolidoitu (raportoiva laitos mukaan lukien):</w:t>
      </w:r>
    </w:p>
    <w:p w:rsidR="00C93697" w:rsidRPr="00661595" w:rsidRDefault="00125707" w:rsidP="00487A02">
      <w:pPr>
        <w:pStyle w:val="InstructionsText2"/>
        <w:numPr>
          <w:ilvl w:val="0"/>
          <w:numId w:val="0"/>
        </w:numPr>
        <w:ind w:left="1353" w:hanging="360"/>
      </w:pPr>
      <w:r>
        <w:t>a)</w:t>
      </w:r>
      <w:r>
        <w:tab/>
        <w:t>konsolidoinnin piiriin kuuluvat yhteisöt;</w:t>
      </w:r>
    </w:p>
    <w:p w:rsidR="00C93697" w:rsidRPr="00661595" w:rsidRDefault="00125707" w:rsidP="00487A02">
      <w:pPr>
        <w:pStyle w:val="InstructionsText2"/>
        <w:numPr>
          <w:ilvl w:val="0"/>
          <w:numId w:val="0"/>
        </w:numPr>
        <w:ind w:left="1353" w:hanging="360"/>
      </w:pPr>
      <w:r>
        <w:t>b)</w:t>
      </w:r>
      <w:r>
        <w:tab/>
        <w:t>yksityiskohtaiset tiedot ryhmän vakavaraisuudesta;</w:t>
      </w:r>
    </w:p>
    <w:p w:rsidR="00C93697" w:rsidRPr="00661595" w:rsidRDefault="00125707" w:rsidP="00487A02">
      <w:pPr>
        <w:pStyle w:val="InstructionsText2"/>
        <w:numPr>
          <w:ilvl w:val="0"/>
          <w:numId w:val="0"/>
        </w:numPr>
        <w:ind w:left="1353" w:hanging="360"/>
      </w:pPr>
      <w:r>
        <w:t>c)</w:t>
      </w:r>
      <w:r>
        <w:tab/>
        <w:t>tiedot yksittäisten yhteisöjen osallistumisesta ryhmän vakavaraisuuden muodostamiseen;</w:t>
      </w:r>
    </w:p>
    <w:p w:rsidR="00C93697" w:rsidRPr="00661595" w:rsidRDefault="00125707" w:rsidP="00487A02">
      <w:pPr>
        <w:pStyle w:val="InstructionsText2"/>
        <w:numPr>
          <w:ilvl w:val="0"/>
          <w:numId w:val="0"/>
        </w:numPr>
        <w:ind w:left="1353" w:hanging="360"/>
      </w:pPr>
      <w:r>
        <w:t>d)</w:t>
      </w:r>
      <w:r>
        <w:tab/>
        <w:t>pääomapuskureita koskevat tiedot.</w:t>
      </w:r>
    </w:p>
    <w:p w:rsidR="00464F34" w:rsidRPr="00661595" w:rsidRDefault="00FC40D9" w:rsidP="00487A02">
      <w:pPr>
        <w:pStyle w:val="InstructionsText2"/>
        <w:numPr>
          <w:ilvl w:val="0"/>
          <w:numId w:val="0"/>
        </w:numPr>
        <w:ind w:left="1353" w:hanging="360"/>
      </w:pPr>
      <w:fldSimple w:instr=" seq paragraphs ">
        <w:r w:rsidR="00D11E4C">
          <w:rPr>
            <w:noProof/>
          </w:rPr>
          <w:t>28</w:t>
        </w:r>
      </w:fldSimple>
      <w:r w:rsidR="00D11E4C">
        <w:t>.</w:t>
      </w:r>
      <w:r w:rsidR="00D11E4C">
        <w:tab/>
        <w:t>Laitosten, joille on myönnetty vapautus vakavaraisuusasetuksen 7 artiklan mukaisesti, on ilmoitettava ainoastaan sarakkeiden 0010–0060 ja 0250–0400 tiedot.</w:t>
      </w:r>
    </w:p>
    <w:p w:rsidR="004C0508" w:rsidRPr="00661595" w:rsidRDefault="00FC40D9" w:rsidP="00487A02">
      <w:pPr>
        <w:pStyle w:val="InstructionsText2"/>
        <w:numPr>
          <w:ilvl w:val="0"/>
          <w:numId w:val="0"/>
        </w:numPr>
        <w:ind w:left="1353" w:hanging="360"/>
      </w:pPr>
      <w:fldSimple w:instr=" seq paragraphs ">
        <w:r w:rsidR="00D11E4C">
          <w:rPr>
            <w:noProof/>
          </w:rPr>
          <w:t>29</w:t>
        </w:r>
      </w:fldSimple>
      <w:r w:rsidR="00D11E4C">
        <w:t>.</w:t>
      </w:r>
      <w:r w:rsidR="00D11E4C">
        <w:tab/>
        <w:t>Ilmoitettavissa tiedoissa on otettava huomioon vakavaraisuusasetuksen kaikki sovellettavat siirtymäsäännökset, joita sovelletaan asianomaisena raportointipäivänä.</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1"/>
      <w:bookmarkStart w:id="106" w:name="_Toc473560889"/>
      <w:bookmarkStart w:id="107" w:name="_Toc58840889"/>
      <w:r>
        <w:rPr>
          <w:rFonts w:ascii="Times New Roman" w:hAnsi="Times New Roman"/>
          <w:sz w:val="24"/>
          <w:u w:val="none"/>
        </w:rPr>
        <w:t>2.2</w:t>
      </w:r>
      <w:r>
        <w:tab/>
      </w:r>
      <w:r>
        <w:rPr>
          <w:rFonts w:ascii="Times New Roman" w:hAnsi="Times New Roman"/>
          <w:sz w:val="24"/>
        </w:rPr>
        <w:t>Yksityiskohtaiset tiedot ryhmän vakavaraisuudesta</w:t>
      </w:r>
      <w:bookmarkEnd w:id="105"/>
      <w:bookmarkEnd w:id="106"/>
      <w:bookmarkEnd w:id="107"/>
    </w:p>
    <w:p w:rsidR="00464F34" w:rsidRPr="00661595" w:rsidRDefault="00FC40D9" w:rsidP="00487A02">
      <w:pPr>
        <w:pStyle w:val="InstructionsText2"/>
        <w:numPr>
          <w:ilvl w:val="0"/>
          <w:numId w:val="0"/>
        </w:numPr>
        <w:ind w:left="1353" w:hanging="360"/>
      </w:pPr>
      <w:fldSimple w:instr=" seq paragraphs ">
        <w:r w:rsidR="00D11E4C">
          <w:rPr>
            <w:noProof/>
          </w:rPr>
          <w:t>30</w:t>
        </w:r>
      </w:fldSimple>
      <w:r w:rsidR="00D11E4C">
        <w:t>.</w:t>
      </w:r>
      <w:r w:rsidR="00D11E4C">
        <w:tab/>
        <w:t xml:space="preserve">Lomakkeen C 06.02 toinen osa (yksityiskohtaiset tiedot ryhmän vakavaraisuudesta), jossa ovat sarakkeet 0070–0210, on tarkoitettu tietojen keräämiseen luottolaitoksista ja muista säännellyistä rahoituslaitoksista, jotka kuuluvat erityisten vakavaraisuusvaatimusten tosiasialliseen soveltamisalaan yksittäisinä laitoksina. Kyseisessä osassa ilmoitetaan kunkin raportoinnin piiriin kuuluvan yhteisön osalta omien varojen vaatimukset riskiluokittain ja omat varat vakavaraisuustarkoituksiin. </w:t>
      </w:r>
    </w:p>
    <w:p w:rsidR="00464F34" w:rsidRPr="00661595" w:rsidRDefault="00FC40D9" w:rsidP="00487A02">
      <w:pPr>
        <w:pStyle w:val="InstructionsText2"/>
        <w:numPr>
          <w:ilvl w:val="0"/>
          <w:numId w:val="0"/>
        </w:numPr>
        <w:ind w:left="1353" w:hanging="360"/>
      </w:pPr>
      <w:fldSimple w:instr=" seq paragraphs ">
        <w:r w:rsidR="00D11E4C">
          <w:rPr>
            <w:noProof/>
          </w:rPr>
          <w:t>31</w:t>
        </w:r>
      </w:fldSimple>
      <w:r w:rsidR="00D11E4C">
        <w:t>.</w:t>
      </w:r>
      <w:r w:rsidR="00D11E4C">
        <w:tab/>
        <w:t>Omistusyhteyksien suhteellisen konsolidoinnin tapauksissa omien varojen vaatimuksiin ja omiin varoihin liittyvät luvut heijastavat vastaavia suhteellisia määriä.</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8" w:name="_Toc360188342"/>
      <w:bookmarkStart w:id="109" w:name="_Toc473560890"/>
      <w:bookmarkStart w:id="110" w:name="_Toc58840890"/>
      <w:r>
        <w:rPr>
          <w:rFonts w:ascii="Times New Roman" w:hAnsi="Times New Roman"/>
          <w:sz w:val="24"/>
          <w:u w:val="none"/>
        </w:rPr>
        <w:t>2.3</w:t>
      </w:r>
      <w:r>
        <w:tab/>
      </w:r>
      <w:r>
        <w:rPr>
          <w:rFonts w:ascii="Times New Roman" w:hAnsi="Times New Roman"/>
          <w:sz w:val="24"/>
        </w:rPr>
        <w:t>Tiedot yksittäisten yhteisöjen osallistumisesta ryhmän vakavaraisuuden muodostamiseen</w:t>
      </w:r>
      <w:bookmarkEnd w:id="108"/>
      <w:bookmarkEnd w:id="109"/>
      <w:bookmarkEnd w:id="110"/>
    </w:p>
    <w:p w:rsidR="00464F34" w:rsidRPr="00661595" w:rsidRDefault="00FC40D9" w:rsidP="00487A02">
      <w:pPr>
        <w:pStyle w:val="InstructionsText2"/>
        <w:numPr>
          <w:ilvl w:val="0"/>
          <w:numId w:val="0"/>
        </w:numPr>
        <w:ind w:left="1353" w:hanging="360"/>
      </w:pPr>
      <w:fldSimple w:instr=" seq paragraphs ">
        <w:r w:rsidR="00D11E4C">
          <w:rPr>
            <w:noProof/>
          </w:rPr>
          <w:t>32</w:t>
        </w:r>
      </w:fldSimple>
      <w:r w:rsidR="00D11E4C">
        <w:t>.</w:t>
      </w:r>
      <w:r w:rsidR="00D11E4C">
        <w:tab/>
        <w:t xml:space="preserve">Lomakkeen C 06.02 kolmannessa osassa ja lomakkeessa C 06.01 (tiedot kaikkien vakavaraisuusasetuksen mukaisen konsolidoinnin piiriin kuuluvien yhteisöjen osallistumisesta ryhmän vakavaraisuuden muodostamiseen, myös niiden </w:t>
      </w:r>
      <w:r w:rsidR="00D11E4C">
        <w:lastRenderedPageBreak/>
        <w:t xml:space="preserve">yhteisöjen osalta, jotka eivät kuulu erityisten vakavaraisuusvaatimusten tosiasialliseen soveltamisalaan yksittäisinä laitoksina), joissa ovat sarakkeet 0250–0400, pyritään tunnistamaan ryhmään kuuluvat yhteisöt, jotka synnyttävät riskit ja keräävät omat varansa markkinoilta, helposti saatavilla olevien tai vaivattomasti muokattavien tietojen pohjalta ilman, että vakavaraisuussuhdetta tarvitsisi rekonstruoida yksilöllisesti tai alakonsolidointiryhmän tasolla. Yhteisöjen tasolla sekä riskejä että omia varoja kuvaavat luvut ovat ryhmän lukuihin luettavia osallistumisosuuksia eivätkä yksittäisesti tarkasteltavia vakavaraisuussuhteen osatekijöitä, ja näin ollen niitä ei saa verrata keskenään. </w:t>
      </w:r>
    </w:p>
    <w:p w:rsidR="00464F34" w:rsidRPr="00661595" w:rsidRDefault="00FC40D9" w:rsidP="00487A02">
      <w:pPr>
        <w:pStyle w:val="InstructionsText2"/>
        <w:numPr>
          <w:ilvl w:val="0"/>
          <w:numId w:val="0"/>
        </w:numPr>
        <w:ind w:left="1353" w:hanging="360"/>
      </w:pPr>
      <w:fldSimple w:instr=" seq paragraphs ">
        <w:r w:rsidR="00D11E4C">
          <w:rPr>
            <w:noProof/>
          </w:rPr>
          <w:t>33</w:t>
        </w:r>
      </w:fldSimple>
      <w:r w:rsidR="00D11E4C">
        <w:t>.</w:t>
      </w:r>
      <w:r w:rsidR="00D11E4C">
        <w:tab/>
        <w:t>Kolmanteen osaan kuuluvat myös konsolidoituihin omiin varoihin hyväksyttävät määrät vähemmistöosuuksista, ehdot täyttävästä ensisijaisesta lisäpääomasta (AT1) sekä ehdot täyttävästä toissijaisesta pääomasta (T2).</w:t>
      </w:r>
    </w:p>
    <w:p w:rsidR="00464F34" w:rsidRPr="00661595" w:rsidRDefault="00FC40D9" w:rsidP="00487A02">
      <w:pPr>
        <w:pStyle w:val="InstructionsText2"/>
        <w:numPr>
          <w:ilvl w:val="0"/>
          <w:numId w:val="0"/>
        </w:numPr>
        <w:ind w:left="1353" w:hanging="360"/>
      </w:pPr>
      <w:fldSimple w:instr=" seq paragraphs ">
        <w:r w:rsidR="00D11E4C">
          <w:rPr>
            <w:noProof/>
          </w:rPr>
          <w:t>34</w:t>
        </w:r>
      </w:fldSimple>
      <w:r w:rsidR="00D11E4C">
        <w:t>.</w:t>
      </w:r>
      <w:r w:rsidR="00D11E4C">
        <w:tab/>
        <w:t>Koska lomakkeen kolmannessa osassa tarkoitetaan ”osallistumisosuuksia”, lomakkeessa ilmoitettavat luvut voivat tarvittaessa erota luvuista, jotka on ilmoitettu ryhmän yksityiskohtaisia vakavaraisuustietoja kuvaavissa sarakkeissa.</w:t>
      </w:r>
    </w:p>
    <w:p w:rsidR="00464F34" w:rsidRPr="00661595" w:rsidRDefault="00FC40D9" w:rsidP="00487A02">
      <w:pPr>
        <w:pStyle w:val="InstructionsText2"/>
        <w:numPr>
          <w:ilvl w:val="0"/>
          <w:numId w:val="0"/>
        </w:numPr>
        <w:ind w:left="1353" w:hanging="360"/>
      </w:pPr>
      <w:fldSimple w:instr=" seq paragraphs ">
        <w:r w:rsidR="00D11E4C">
          <w:rPr>
            <w:noProof/>
          </w:rPr>
          <w:t>35</w:t>
        </w:r>
      </w:fldSimple>
      <w:r w:rsidR="00D11E4C">
        <w:t>.</w:t>
      </w:r>
      <w:r w:rsidR="00D11E4C">
        <w:tab/>
        <w:t xml:space="preserve">Periaatteena on poistaa ryhmien sisäiset ristikkäisvastuut yhtenäisellä tavalla sekä riskien että omien varojen osalta, jotta ryhmän konsolidoidussa CA-lomakkeessa ilmoitetut määrät voidaan kattaa laskemalla yhteen kustakin yhteisöstä ”Ryhmän vakavaraisuus” -lomakkeessa ilmoitetut määrät. Suora yhteys CA-lomakkeeseen ei ole mahdollinen silloin kun 1 prosentin kynnysarvo ei ylity. </w:t>
      </w:r>
    </w:p>
    <w:p w:rsidR="00464F34" w:rsidRPr="00661595" w:rsidRDefault="00FC40D9" w:rsidP="00487A02">
      <w:pPr>
        <w:pStyle w:val="InstructionsText2"/>
        <w:numPr>
          <w:ilvl w:val="0"/>
          <w:numId w:val="0"/>
        </w:numPr>
        <w:ind w:left="1353" w:hanging="360"/>
      </w:pPr>
      <w:fldSimple w:instr=" seq paragraphs ">
        <w:r w:rsidR="00D11E4C">
          <w:rPr>
            <w:noProof/>
          </w:rPr>
          <w:t>36</w:t>
        </w:r>
      </w:fldSimple>
      <w:r w:rsidR="00D11E4C">
        <w:t>.</w:t>
      </w:r>
      <w:r w:rsidR="00D11E4C">
        <w:tab/>
        <w:t>Laitosten on määriteltävä yhteisöjen jaotteluun parhaiten soveltuva menetelmä, jossa otetaan huomioon mahdolliset hajautusvaikutukset markkinariskin ja operatiivisen riskin osalta.</w:t>
      </w:r>
    </w:p>
    <w:p w:rsidR="00464F34" w:rsidRPr="00661595" w:rsidRDefault="00FC40D9" w:rsidP="00487A02">
      <w:pPr>
        <w:pStyle w:val="InstructionsText2"/>
        <w:numPr>
          <w:ilvl w:val="0"/>
          <w:numId w:val="0"/>
        </w:numPr>
        <w:ind w:left="1353" w:hanging="360"/>
      </w:pPr>
      <w:fldSimple w:instr=" seq paragraphs ">
        <w:r w:rsidR="00D11E4C">
          <w:rPr>
            <w:noProof/>
          </w:rPr>
          <w:t>37</w:t>
        </w:r>
      </w:fldSimple>
      <w:r w:rsidR="00D11E4C">
        <w:t>.</w:t>
      </w:r>
      <w:r w:rsidR="00D11E4C">
        <w:tab/>
        <w:t xml:space="preserve">Konsolidoidun ryhmän on mahdollista sisältyä toiseen konsolidoituun ryhmään. Tämä tarkoittaa sitä, että alaryhmän yhteisöt on ilmoitettava yhteisöittäin koko ryhmän GS-lomakkeessa, vaikka itse alaryhmään sovellettaisiin raportointivaatimuksia. Jos alaryhmään sovelletaan raportointivaatimuksia, sen on myös ilmoitettava tiedot GS-lomakkeessa yhteisöittäin, vaikka kyseiset tiedot sisältyvät suuremman konsolidoidun ryhmän GS-lomakkeeseen. </w:t>
      </w:r>
    </w:p>
    <w:p w:rsidR="00464F34" w:rsidRPr="00661595" w:rsidRDefault="00FC40D9" w:rsidP="00487A02">
      <w:pPr>
        <w:pStyle w:val="InstructionsText2"/>
        <w:numPr>
          <w:ilvl w:val="0"/>
          <w:numId w:val="0"/>
        </w:numPr>
        <w:ind w:left="1353" w:hanging="360"/>
      </w:pPr>
      <w:fldSimple w:instr=" seq paragraphs ">
        <w:r w:rsidR="00D11E4C">
          <w:rPr>
            <w:noProof/>
          </w:rPr>
          <w:t>38</w:t>
        </w:r>
      </w:fldSimple>
      <w:r w:rsidR="00D11E4C">
        <w:t>.</w:t>
      </w:r>
      <w:r w:rsidR="00D11E4C">
        <w:tab/>
        <w:t>Laitoksen on ilmoitettava yhteisön osallistumista kuvaavat tiedot silloin, kun sen osuus kokonaisriskin määrästä ylittää 1 prosentin ryhmän kokonaisriskin määrästä, tai silloin, kun sen osuus omien varojen kokonaismäärästä ylittää 1 prosentin ryhmän omien varojen kokonaismäärästä. Tätä kynnystä ei sovelleta sellaisiin tytäryrityksiin eikä alaryhmiin, jotka antavat omia varoja (omiin varoihin sisällytettävien vähemmistöosuuksien tai ehdot täyttävien ensisijaisen lisäpääoman (AT1) tai toissijaisen pääoman (T2) instrumenttien muodossa) ryhmän käyttöön.</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1" w:name="_Toc473560891"/>
      <w:bookmarkStart w:id="112" w:name="_Toc58840891"/>
      <w:r>
        <w:rPr>
          <w:rFonts w:ascii="Times New Roman" w:hAnsi="Times New Roman"/>
          <w:sz w:val="24"/>
          <w:u w:val="none"/>
        </w:rPr>
        <w:t>2.4</w:t>
      </w:r>
      <w:r>
        <w:tab/>
      </w:r>
      <w:r>
        <w:rPr>
          <w:rFonts w:ascii="Times New Roman" w:hAnsi="Times New Roman"/>
          <w:sz w:val="24"/>
        </w:rPr>
        <w:t>C 06.01 – RYHMÄN VAKAVARAISUUS: LIITTYNEITÄ LAITOKSIA KOSKEVAT TIEDOT – yhteensä (GS total)</w:t>
      </w:r>
      <w:bookmarkEnd w:id="111"/>
      <w:bookmarkEnd w:id="1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Sarakkeet</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Ohjeet</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KONSOLIDOINNIN PIIRIIN KUULUVAT YHTEISÖT</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Ks. lomaketta C 06.02 koskevat ohjeet.</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PÄÄOMAPUSKURIT</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Ks. lomaketta C 06.02 koskevat ohjeet.</w:t>
            </w:r>
          </w:p>
        </w:tc>
      </w:tr>
    </w:tbl>
    <w:p w:rsidR="00D85AC7" w:rsidRPr="00661595" w:rsidRDefault="00D85AC7"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Rivit</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Ohjeet</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YHTEENSÄ</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Kokonaismäärän on oltava C 06.02 -lomakkeen kaikilla riveillä ilmoitettujen arvojen summa.</w:t>
            </w:r>
          </w:p>
        </w:tc>
      </w:tr>
    </w:tbl>
    <w:p w:rsidR="00D85AC7" w:rsidRPr="00661595" w:rsidRDefault="00D85AC7" w:rsidP="00487A02">
      <w:pPr>
        <w:pStyle w:val="InstructionsText"/>
      </w:pPr>
    </w:p>
    <w:p w:rsidR="00D85AC7" w:rsidRPr="00661595" w:rsidRDefault="00125707" w:rsidP="0023700C">
      <w:pPr>
        <w:pStyle w:val="Instructionsberschrift2"/>
        <w:numPr>
          <w:ilvl w:val="0"/>
          <w:numId w:val="0"/>
        </w:numPr>
        <w:ind w:left="357" w:hanging="357"/>
        <w:rPr>
          <w:rFonts w:ascii="Times New Roman" w:hAnsi="Times New Roman" w:cs="Times New Roman"/>
          <w:sz w:val="24"/>
        </w:rPr>
      </w:pPr>
      <w:bookmarkStart w:id="113" w:name="_Toc473560892"/>
      <w:bookmarkStart w:id="114" w:name="_Toc58840892"/>
      <w:r>
        <w:rPr>
          <w:rFonts w:ascii="Times New Roman" w:hAnsi="Times New Roman"/>
          <w:sz w:val="24"/>
          <w:u w:val="none"/>
        </w:rPr>
        <w:t>2.5</w:t>
      </w:r>
      <w:r>
        <w:tab/>
      </w:r>
      <w:r>
        <w:rPr>
          <w:rFonts w:ascii="Times New Roman" w:hAnsi="Times New Roman"/>
          <w:sz w:val="24"/>
        </w:rPr>
        <w:t>C 06.02 – RYHMÄN VAKAVARAISUUS: LIITTYNEITÄ LAITOKSIA KOSKEVAT TIEDOT (GS)</w:t>
      </w:r>
      <w:bookmarkEnd w:id="113"/>
      <w:bookmarkEnd w:id="114"/>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Sarakkeet</w:t>
            </w:r>
          </w:p>
        </w:tc>
        <w:tc>
          <w:tcPr>
            <w:tcW w:w="8640" w:type="dxa"/>
            <w:shd w:val="clear" w:color="auto" w:fill="CCCCCC"/>
          </w:tcPr>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Ohjeet</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KONSOLIDOINNIN PIIRIIN KUULUVAT YHTEISÖT</w:t>
            </w:r>
          </w:p>
          <w:p w:rsidR="00464F34" w:rsidRPr="00661595" w:rsidRDefault="00464F34" w:rsidP="003C1BB1">
            <w:pPr>
              <w:rPr>
                <w:rStyle w:val="InstructionsTabelleberschrift"/>
                <w:rFonts w:ascii="Times New Roman" w:hAnsi="Times New Roman"/>
                <w:b w:val="0"/>
                <w:bCs w:val="0"/>
                <w:sz w:val="24"/>
              </w:rPr>
            </w:pPr>
            <w:r>
              <w:rPr>
                <w:rStyle w:val="InstructionsTabelleText"/>
                <w:rFonts w:ascii="Times New Roman" w:hAnsi="Times New Roman"/>
                <w:sz w:val="24"/>
              </w:rPr>
              <w:t xml:space="preserve">Tämä lomake on tarkoitettu tietojen keräämiseen kaikista konsolidoinnin piiriin kuuluvista yhteisöistä yhteisöittäin vakavaraisuusasetuksen ensimmäisen osan II osaston 2 luvun mukaisesti.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NIMI</w:t>
            </w:r>
          </w:p>
          <w:p w:rsidR="00464F34" w:rsidRPr="00661595" w:rsidRDefault="00464F34" w:rsidP="00464F34">
            <w:pPr>
              <w:rPr>
                <w:rStyle w:val="InstructionsTabelleText"/>
                <w:rFonts w:ascii="Times New Roman" w:hAnsi="Times New Roman"/>
                <w:sz w:val="24"/>
              </w:rPr>
            </w:pPr>
            <w:r>
              <w:rPr>
                <w:rStyle w:val="InstructionsTabelleText"/>
                <w:rFonts w:ascii="Times New Roman" w:hAnsi="Times New Roman"/>
                <w:sz w:val="24"/>
              </w:rPr>
              <w:t>Konsolidoinnin piiriin kuuluvan yhteisön nimi</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rsidR="00464F34" w:rsidRPr="00661595" w:rsidRDefault="00464F34" w:rsidP="00464F34">
            <w:pPr>
              <w:rPr>
                <w:rStyle w:val="InstructionsTabelleberschrift"/>
                <w:rFonts w:ascii="Times New Roman" w:hAnsi="Times New Roman"/>
                <w:sz w:val="24"/>
              </w:rPr>
            </w:pPr>
            <w:r>
              <w:rPr>
                <w:rStyle w:val="InstructionsTabelleberschrift"/>
                <w:rFonts w:ascii="Times New Roman" w:hAnsi="Times New Roman"/>
                <w:sz w:val="24"/>
              </w:rPr>
              <w:t>TUNNUS</w:t>
            </w:r>
          </w:p>
          <w:p w:rsidR="00464F34" w:rsidRPr="00661595" w:rsidRDefault="00BF0637" w:rsidP="00487A02">
            <w:pPr>
              <w:pStyle w:val="InstructionsText"/>
              <w:rPr>
                <w:rStyle w:val="InstructionsTabelleText"/>
                <w:rFonts w:ascii="Times New Roman" w:hAnsi="Times New Roman"/>
                <w:sz w:val="24"/>
              </w:rPr>
            </w:pPr>
            <w:r>
              <w:rPr>
                <w:rStyle w:val="InstructionsTabelleText"/>
                <w:rFonts w:ascii="Times New Roman" w:hAnsi="Times New Roman"/>
                <w:sz w:val="24"/>
              </w:rPr>
              <w:t>Tunnus on osa rivin tunnistetta, ja sen on oltava yksilöllinen kullekin ilmoitetulle yhteisölle. Laitosten ja vakuutusyritysten osalta tunnus on oikeushenkilötunnus (LEI-tunnus). Muiden yhteisöjen osalta tunnus on LEI-tunnus, tai jos sellaista ei ole, kansallinen tunnus. Tunnuksen on oltava yksilöllinen, ja sitä on käytettävä johdonmukaisesti kaikissa lomakkeissa koko ajan. Tunnuksella on aina oltava arvo.</w:t>
            </w:r>
          </w:p>
        </w:tc>
      </w:tr>
      <w:tr w:rsidR="00464F34" w:rsidRPr="00661595" w:rsidTr="00672D2A">
        <w:tc>
          <w:tcPr>
            <w:tcW w:w="1188" w:type="dxa"/>
          </w:tcPr>
          <w:p w:rsidR="00464F34"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464F34">
            <w:pPr>
              <w:rPr>
                <w:rStyle w:val="InstructionsTabelleberschrift"/>
                <w:rFonts w:ascii="Times New Roman" w:hAnsi="Times New Roman"/>
                <w:sz w:val="24"/>
              </w:rPr>
            </w:pPr>
            <w:r>
              <w:rPr>
                <w:rStyle w:val="InstructionsTabelleberschrift"/>
                <w:rFonts w:ascii="Times New Roman" w:hAnsi="Times New Roman"/>
                <w:sz w:val="24"/>
              </w:rPr>
              <w:t>TUNNUSTYYPPI</w:t>
            </w:r>
          </w:p>
          <w:p w:rsidR="00464F34" w:rsidRPr="00661595" w:rsidRDefault="00BF0637" w:rsidP="00DD2C1E">
            <w:pPr>
              <w:rPr>
                <w:rStyle w:val="InstructionsTabelleberschrift"/>
                <w:rFonts w:ascii="Times New Roman" w:hAnsi="Times New Roman"/>
                <w:sz w:val="24"/>
              </w:rPr>
            </w:pPr>
            <w:r>
              <w:rPr>
                <w:rStyle w:val="InstructionsTabelleText"/>
                <w:rFonts w:ascii="Times New Roman" w:hAnsi="Times New Roman"/>
                <w:sz w:val="24"/>
              </w:rPr>
              <w:t>Laitosten on ilmoitettava, onko</w:t>
            </w:r>
            <w:r>
              <w:rPr>
                <w:rFonts w:ascii="Times New Roman" w:hAnsi="Times New Roman"/>
                <w:sz w:val="24"/>
              </w:rPr>
              <w:t xml:space="preserve"> </w:t>
            </w:r>
            <w:r>
              <w:rPr>
                <w:rStyle w:val="FormatvorlageInstructionsTabelleText"/>
                <w:rFonts w:ascii="Times New Roman" w:hAnsi="Times New Roman"/>
                <w:sz w:val="24"/>
              </w:rPr>
              <w:t>sarakkeessa 0021 ilmoitettu tunnus tyypiltään ”LEI-tunnus” vai ”Muu kuin LEI-tunnus”. Tunnustyyppi on ilmoitettava aina.</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KANSALLINEN TUNNUS</w:t>
            </w:r>
          </w:p>
          <w:p w:rsidR="00BF0637" w:rsidRPr="00661595" w:rsidDel="00BF0637" w:rsidRDefault="00BF0637" w:rsidP="00BF0637">
            <w:pPr>
              <w:rPr>
                <w:rStyle w:val="InstructionsTabelleberschrift"/>
                <w:rFonts w:ascii="Times New Roman" w:hAnsi="Times New Roman"/>
                <w:sz w:val="24"/>
              </w:rPr>
            </w:pPr>
            <w:r>
              <w:rPr>
                <w:rFonts w:ascii="Times New Roman" w:hAnsi="Times New Roman"/>
                <w:sz w:val="24"/>
              </w:rPr>
              <w:t>Laitokset voivat lisäksi ilmoittaa kansallisen tunnuksen, kun ne ilmoittavat LEI-tunnuksen tunnisteena sarakkeessa ”Tunnus”.</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LAITOS TAI VASTAAVA (KYLLÄ/EI)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lastRenderedPageBreak/>
              <w:t>Kohdassa ilmoitetaan ”kyllä”, mikäli yhteisöön sovelletaan vakavaraisuusasetuksen ja vakavaraisuusdirektiivin tai vähintään Basel-säännöksiä vastaavien säännösten mukaisia omien varojen vaatimuksia.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Muussa tapauksessa ilmoitetaan ”ei”.</w:t>
            </w:r>
          </w:p>
          <w:p w:rsidR="00BF0637" w:rsidRPr="00661595" w:rsidRDefault="00BF0637" w:rsidP="00BF0637">
            <w:pPr>
              <w:rPr>
                <w:rStyle w:val="InstructionsTabelleText"/>
                <w:rFonts w:ascii="Times New Roman" w:hAnsi="Times New Roman"/>
                <w:sz w:val="24"/>
              </w:rPr>
            </w:pPr>
          </w:p>
          <w:p w:rsidR="00BF0637" w:rsidRPr="00661595" w:rsidRDefault="00BF0637" w:rsidP="00BF0637">
            <w:pPr>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Vähemmistöosuudet:</w:t>
            </w:r>
          </w:p>
          <w:p w:rsidR="00BF0637" w:rsidRPr="00661595" w:rsidRDefault="00BF0637" w:rsidP="00BF0637">
            <w:pPr>
              <w:rPr>
                <w:rStyle w:val="InstructionsTabelleText"/>
                <w:rFonts w:ascii="Times New Roman" w:hAnsi="Times New Roman"/>
                <w:sz w:val="24"/>
              </w:rPr>
            </w:pPr>
            <w:r>
              <w:rPr>
                <w:rFonts w:ascii="Times New Roman" w:hAnsi="Times New Roman"/>
                <w:sz w:val="24"/>
              </w:rPr>
              <w:t>Vakavaraisuusasetuksen 81 artiklan 1 kohdan a alakohdan ii alakohta ja 82 artiklan 1 kohdan a alakohdan ii alakohta</w:t>
            </w:r>
          </w:p>
          <w:p w:rsidR="00BF0637" w:rsidRPr="00661595" w:rsidRDefault="00BF0637" w:rsidP="00BF0637">
            <w:pPr>
              <w:rPr>
                <w:rStyle w:val="InstructionsTabelleText"/>
                <w:rFonts w:ascii="Times New Roman" w:hAnsi="Times New Roman"/>
                <w:sz w:val="24"/>
              </w:rPr>
            </w:pPr>
            <w:r>
              <w:rPr>
                <w:rFonts w:ascii="Times New Roman" w:hAnsi="Times New Roman"/>
                <w:sz w:val="24"/>
              </w:rPr>
              <w:t>Vähemmistöosuuksien ja tytäryritysten liikkeeseen laskemien ensisijaisen lisäpääoman (AT1) ja toissijaisen pääoman (T2) instrumenttien osalta on huomattava, että tytäryritysten, joiden instrumentteja voidaan pitää hyväksyttävinä, on oltava laitoksia tai yrityksiä, jotka kuuluvat vakavaraisuusasetuksen vaatimusten soveltamisalaan sovellettavan kansallisen lainsäädännön nojalla.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0035</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YHTEISÖTYYPPI</w:t>
            </w:r>
          </w:p>
          <w:p w:rsidR="00BF0637" w:rsidRPr="00661595" w:rsidRDefault="00BF0637" w:rsidP="00BF0637">
            <w:pPr>
              <w:rPr>
                <w:rStyle w:val="InstructionsTabelleText"/>
                <w:rFonts w:ascii="Times New Roman" w:hAnsi="Times New Roman"/>
                <w:bCs/>
                <w:sz w:val="24"/>
              </w:rPr>
            </w:pPr>
            <w:r>
              <w:rPr>
                <w:rStyle w:val="InstructionsTabelleText"/>
                <w:rFonts w:ascii="Times New Roman" w:hAnsi="Times New Roman"/>
                <w:bCs/>
                <w:sz w:val="24"/>
              </w:rPr>
              <w:t>Yhteisötyyppi ilmoitetaan seuraavien luokkien perusteella:</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luottolaitos</w:t>
            </w:r>
          </w:p>
          <w:p w:rsidR="00BF0637" w:rsidRPr="00661595" w:rsidRDefault="00BF0637" w:rsidP="00BF0637">
            <w:pPr>
              <w:tabs>
                <w:tab w:val="left" w:pos="372"/>
              </w:tabs>
              <w:rPr>
                <w:rStyle w:val="InstructionsTabelleText"/>
                <w:rFonts w:ascii="Times New Roman" w:hAnsi="Times New Roman"/>
                <w:sz w:val="24"/>
              </w:rPr>
            </w:pPr>
            <w:r>
              <w:tab/>
            </w:r>
            <w:r>
              <w:rPr>
                <w:rStyle w:val="InstructionsTabelleText"/>
                <w:rFonts w:ascii="Times New Roman" w:hAnsi="Times New Roman"/>
                <w:sz w:val="24"/>
              </w:rPr>
              <w:t>vakavaraisuusasetuksen 4 artiklan 1 kohdan l alakohta;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sijoituspalveluyritys</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vakavaraisuusasetuksen 4 artiklan 1 kohdan 2 alakohta;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rahoituslaitos (muu)</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vakavaraisuusasetuksen 4 artiklan 1 kohdan 20, 21 ja 26 alakohta</w:t>
            </w:r>
          </w:p>
          <w:p w:rsidR="00BF0637" w:rsidRPr="00661595" w:rsidRDefault="00BF0637" w:rsidP="00BF0637">
            <w:pPr>
              <w:tabs>
                <w:tab w:val="left" w:pos="372"/>
              </w:tabs>
              <w:ind w:left="399" w:hanging="399"/>
              <w:rPr>
                <w:rStyle w:val="InstructionsTabelleText"/>
                <w:rFonts w:ascii="Times New Roman" w:hAnsi="Times New Roman"/>
                <w:bCs/>
                <w:sz w:val="24"/>
              </w:rPr>
            </w:pPr>
            <w:r>
              <w:tab/>
            </w:r>
            <w:r>
              <w:rPr>
                <w:rStyle w:val="InstructionsTabelleText"/>
                <w:rFonts w:ascii="Times New Roman" w:hAnsi="Times New Roman"/>
                <w:bCs/>
                <w:sz w:val="24"/>
              </w:rPr>
              <w:t>Vakavaraisuusasetuksen 4 artiklan 1 kohdan 26 alakohdassa tarkoitetut rahoituslaitokset, jotka eivät sisälly d, f tai g alakohdan luokkaan;</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rahoitusalan (seka)holdingyhtiö</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vakavaraisuusasetuksen 4 artiklan 1 kohdan 20 ja 21 alakohta;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bCs/>
                <w:sz w:val="24"/>
              </w:rPr>
              <w:t>e)</w:t>
            </w:r>
            <w:r>
              <w:tab/>
            </w:r>
            <w:r>
              <w:rPr>
                <w:rStyle w:val="InstructionsTabelleText"/>
                <w:rFonts w:ascii="Times New Roman" w:hAnsi="Times New Roman"/>
                <w:sz w:val="24"/>
              </w:rPr>
              <w:t>oheispalveluyritys</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vakavaraisuusasetuksen 4 artiklan 1 kohdan 18 alakohta;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bCs/>
                <w:sz w:val="24"/>
              </w:rPr>
              <w:t>arvopaperistamista varten perustettu erillisyhtiö (securitisation special purpose entity, SSPE)</w:t>
            </w:r>
          </w:p>
          <w:p w:rsidR="00BF0637" w:rsidRPr="00661595" w:rsidRDefault="00BF0637" w:rsidP="00BF0637">
            <w:pPr>
              <w:tabs>
                <w:tab w:val="left" w:pos="372"/>
              </w:tabs>
              <w:rPr>
                <w:rStyle w:val="InstructionsTabelleText"/>
                <w:rFonts w:ascii="Times New Roman" w:hAnsi="Times New Roman"/>
                <w:bCs/>
                <w:sz w:val="24"/>
              </w:rPr>
            </w:pPr>
            <w:r>
              <w:tab/>
            </w:r>
            <w:r>
              <w:rPr>
                <w:rStyle w:val="InstructionsTabelleText"/>
                <w:rFonts w:ascii="Times New Roman" w:hAnsi="Times New Roman"/>
                <w:bCs/>
                <w:sz w:val="24"/>
              </w:rPr>
              <w:t>vakavaraisuusasetuksen 4 artiklan 1 kohdan 66 alakohta;</w:t>
            </w:r>
          </w:p>
          <w:p w:rsidR="00BF0637" w:rsidRPr="00661595" w:rsidRDefault="00BF0637" w:rsidP="00BF0637">
            <w:pPr>
              <w:tabs>
                <w:tab w:val="left" w:pos="372"/>
              </w:tab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katettujen joukkolainojen yritys</w:t>
            </w:r>
          </w:p>
          <w:p w:rsidR="00BF0637" w:rsidRPr="00661595" w:rsidRDefault="00BF0637" w:rsidP="00BF0637">
            <w:pPr>
              <w:tabs>
                <w:tab w:val="left" w:pos="372"/>
              </w:tabs>
              <w:ind w:left="372"/>
              <w:rPr>
                <w:rStyle w:val="InstructionsTabelleText"/>
                <w:rFonts w:ascii="Times New Roman" w:hAnsi="Times New Roman"/>
                <w:bCs/>
                <w:sz w:val="24"/>
              </w:rPr>
            </w:pPr>
            <w:r>
              <w:rPr>
                <w:rStyle w:val="InstructionsTabelleText"/>
                <w:rFonts w:ascii="Times New Roman" w:hAnsi="Times New Roman"/>
                <w:bCs/>
                <w:sz w:val="24"/>
              </w:rPr>
              <w:t>Yhteisö, joka on perustettu laskemaan liikkeeseen katettuja joukkolainoja tai pitämään hallussaan katetulle joukkolainalle asetettua vakuutta, jollei se sisälly mihinkään edellä olevaan a, b tai d–f alakohdan luokkaan;</w:t>
            </w:r>
          </w:p>
          <w:p w:rsidR="00BF0637" w:rsidRPr="00661595" w:rsidRDefault="00BF0637" w:rsidP="00BF0637">
            <w:pPr>
              <w:tabs>
                <w:tab w:val="left" w:pos="372"/>
              </w:tab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muu yhteisötyyppi</w:t>
            </w:r>
          </w:p>
          <w:p w:rsidR="00BF0637" w:rsidRPr="00661595" w:rsidRDefault="00BF0637" w:rsidP="00BF0637">
            <w:pPr>
              <w:tabs>
                <w:tab w:val="left" w:pos="372"/>
              </w:tab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Muu kuin a–g alakohdassa tarkoitettu yhteisö.</w:t>
            </w:r>
          </w:p>
          <w:p w:rsidR="00BF0637" w:rsidRPr="00661595" w:rsidRDefault="00BF0637" w:rsidP="00BF0637">
            <w:pPr>
              <w:tabs>
                <w:tab w:val="left" w:pos="372"/>
              </w:tab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Jos yhteisöön ei sovelleta vakavaraisuusasetusta tai vakavaraisuusdirektiiviä vaan vähintään Basel-säännöksiä vastaavia säännöksiä, asiaankuuluva luokka on määritettävä parhaan kyvyn mukaan.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0040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TIETOJEN TASO: </w:t>
            </w:r>
            <w:r>
              <w:rPr>
                <w:rFonts w:ascii="Times New Roman" w:hAnsi="Times New Roman"/>
                <w:b/>
                <w:caps/>
                <w:sz w:val="24"/>
                <w:u w:val="single"/>
              </w:rPr>
              <w:t>täysin konsolidoitu (SF) TAI osittain konsolidoitu (SP)</w:t>
            </w:r>
          </w:p>
          <w:p w:rsidR="00BF0637" w:rsidRPr="00661595" w:rsidRDefault="00BF0637" w:rsidP="00BF0637">
            <w:pPr>
              <w:rPr>
                <w:rStyle w:val="Heading1Char"/>
                <w:rFonts w:ascii="Times New Roman" w:hAnsi="Times New Roman"/>
                <w:sz w:val="24"/>
                <w:szCs w:val="24"/>
              </w:rPr>
            </w:pPr>
            <w:r>
              <w:rPr>
                <w:rStyle w:val="InstructionsTabelleText"/>
                <w:rFonts w:ascii="Times New Roman" w:hAnsi="Times New Roman"/>
                <w:sz w:val="24"/>
              </w:rPr>
              <w:t xml:space="preserve">Lyhenne ”SF” (solo fully consolidated) </w:t>
            </w:r>
            <w:r>
              <w:rPr>
                <w:rFonts w:ascii="Times New Roman" w:hAnsi="Times New Roman"/>
                <w:sz w:val="24"/>
              </w:rPr>
              <w:t>ilmoitetaan yksittäisten täysin konsolidoitujen tytäryritysten osalta.</w:t>
            </w:r>
            <w:r>
              <w:rPr>
                <w:rStyle w:val="Heading1Char"/>
                <w:rFonts w:ascii="Times New Roman" w:hAnsi="Times New Roman"/>
                <w:sz w:val="24"/>
                <w:szCs w:val="24"/>
              </w:rPr>
              <w:t xml:space="preserve"> </w:t>
            </w:r>
          </w:p>
          <w:p w:rsidR="00BF0637" w:rsidRPr="00661595" w:rsidRDefault="00BF0637" w:rsidP="00BF0637">
            <w:pPr>
              <w:rPr>
                <w:rStyle w:val="InstructionsTabelleText"/>
                <w:rFonts w:ascii="Times New Roman" w:hAnsi="Times New Roman"/>
                <w:smallCaps/>
                <w:sz w:val="24"/>
              </w:rPr>
            </w:pPr>
            <w:r>
              <w:rPr>
                <w:rStyle w:val="InstructionsTabelleText"/>
                <w:rFonts w:ascii="Times New Roman" w:hAnsi="Times New Roman"/>
                <w:sz w:val="24"/>
              </w:rPr>
              <w:t xml:space="preserve">Lyhenne ”SP” (solo partially consolidated) </w:t>
            </w:r>
            <w:r>
              <w:rPr>
                <w:rFonts w:ascii="Times New Roman" w:hAnsi="Times New Roman"/>
                <w:sz w:val="24"/>
              </w:rPr>
              <w:t>ilmoitetaan yksittäisten osittain konsolidoitujen tytäryritysten osalta.</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BF0637">
            <w:pPr>
              <w:rPr>
                <w:rFonts w:ascii="Times New Roman" w:hAnsi="Times New Roman"/>
                <w:b/>
                <w:sz w:val="24"/>
                <w:u w:val="single"/>
              </w:rPr>
            </w:pPr>
            <w:r>
              <w:rPr>
                <w:rFonts w:ascii="Times New Roman" w:hAnsi="Times New Roman"/>
                <w:b/>
                <w:sz w:val="24"/>
                <w:u w:val="single"/>
              </w:rPr>
              <w:t xml:space="preserve">MAAKOODI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Laitosten on ilmoitettava ISO-standardissa 3166–2 tarkoitettu kaksikirjaiminen maakoodi.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OMISTUSOSUUS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Tämä prosenttiosuus viittaa emoyrityksen tosiasialliseen pääomaosuuteen tytäryrityksistä. Kun kyseessä on suoraan omistetun tytäryrityksen täysi konsolidointi, tosiasiallinen omistusosuus on esimerkiksi 70 prosenttia. Vakavaraisuusasetuksen 4 artiklan 1 kohdan 16 alakohdan mukaan ilmoitettava omistusosuus tytäryrityksessä saadaan kertomalla osakkeet asianomaisten tytäryritysten välillä.</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YHTEISÖT, JOIHIN SOVELLETAAN OMIEN VAROJEN VAATIMUSTA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Yksityiskohtaisia tietoja koskevassa osiossa (eli sarakkeissa 0070–0240) kerätään tietoja ainoastaan niistä yhteisöistä ja alaryhmistä, jotka kuuluvat konsolidoinnin piiriin (vakavaraisuusasetuksen ensimmäisen osan II osaston 2 luku) ja jotka näin ollen tosiasiallisesti kuuluvat vakavaraisuusasetuksessa vahvistettujen tai vähintään Basel-säännöksiä vastaavien säännösten mukaisten vakavaraisuusvaatimusten soveltamisalaan (eli joiden osalta vastaus sarakkeessa 0030 oli ”kyllä”). </w:t>
            </w:r>
          </w:p>
          <w:p w:rsidR="00BF0637" w:rsidRPr="00661595" w:rsidRDefault="00BF0637" w:rsidP="00BF0637">
            <w:pPr>
              <w:rPr>
                <w:rFonts w:ascii="Times New Roman" w:hAnsi="Times New Roman"/>
                <w:sz w:val="24"/>
              </w:rPr>
            </w:pPr>
            <w:r>
              <w:rPr>
                <w:rFonts w:ascii="Times New Roman" w:hAnsi="Times New Roman"/>
                <w:sz w:val="24"/>
              </w:rPr>
              <w:t xml:space="preserve">Tiedot on ilmoitettava kaikista konsolidointiryhmään kuuluvista yksittäisistä laitoksista, joihin sovelletaan omien varojen vaatimuksia, riippumatta siitä, missä ne sijaitsevat. </w:t>
            </w:r>
          </w:p>
          <w:p w:rsidR="00BF0637" w:rsidRPr="00661595" w:rsidRDefault="00BF0637" w:rsidP="00BF0637">
            <w:pPr>
              <w:rPr>
                <w:rFonts w:ascii="Times New Roman" w:hAnsi="Times New Roman"/>
                <w:sz w:val="24"/>
              </w:rPr>
            </w:pPr>
            <w:r>
              <w:rPr>
                <w:rFonts w:ascii="Times New Roman" w:hAnsi="Times New Roman"/>
                <w:sz w:val="24"/>
              </w:rPr>
              <w:t>Tässä osassa ilmoitettavien tietojen on vastattava laitoksen toimipaikan mukaan määräytyvän lainkäyttöalueen paikallisia vakavaraisuussääntöjä (näin ollen tätä lomaketta varten ei ole tarpeen suorittaa yksittäisenä yrityksenä toista laskentaa emoyrityksenä toimivan laitoksen sääntöjen pohjalta). Kun paikalliset vakavaraisuussäännöt eroavat vakavaraisuusasetuksesta eivätkä edellytä vastaavaa erittelyä, tietoja on täydennettävä sikäli kuin yksityiskohtaisia tietoja on saatavilla. Näin ollen tämä osa on faktatietolomake, jossa esitetään yhteenveto ryhmän yksittäisten laitosten laskelmista ja jonka käytössä on huomioitava se, että jotkin näistä laitoksista noudattavat mahdollisesti toisenlaisia vakavaraisuussääntöjä.</w:t>
            </w:r>
          </w:p>
          <w:p w:rsidR="00BF0637" w:rsidRPr="00661595" w:rsidRDefault="00BF0637" w:rsidP="00BF0637">
            <w:pPr>
              <w:rPr>
                <w:rStyle w:val="InstructionsTabelleText"/>
                <w:rFonts w:ascii="Times New Roman" w:hAnsi="Times New Roman"/>
                <w:b/>
                <w:sz w:val="24"/>
                <w:u w:val="single"/>
              </w:rPr>
            </w:pPr>
            <w:r>
              <w:rPr>
                <w:rStyle w:val="InstructionsTabelleText"/>
                <w:rFonts w:ascii="Times New Roman" w:hAnsi="Times New Roman"/>
                <w:b/>
                <w:sz w:val="24"/>
                <w:u w:val="single"/>
              </w:rPr>
              <w:t>Sijoituspalveluyritysten kiinteiden yleiskustannusten ilmoittaminen:</w:t>
            </w:r>
          </w:p>
          <w:p w:rsidR="00BF0637" w:rsidRPr="00661595" w:rsidRDefault="00BF0637" w:rsidP="00BF0637">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Sijoituspalveluyritysten on sisällytettävä kiinteisiin yleiskustannuksiin liittyvät omien varojen vaatimukset niiden vakavaraisuussuhteen laskentaan vakavaraisuusasetuksen 95, 96, 97 ja 98 artiklan nojalla.</w:t>
            </w:r>
          </w:p>
          <w:p w:rsidR="00BF0637" w:rsidRPr="00661595" w:rsidRDefault="00BF0637" w:rsidP="001B43BD">
            <w:pPr>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 xml:space="preserve">Kiinteisiin yleiskustannuksiin liittyvä osa kokonaisriskin määrästä on ilmoitettava tämän lomakkeen sarakkeessa 0100.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KOKONAISRISKIN MÄÄRÄ </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Ilmoitettava määrä on sarakkeissa 0080–0110 ilmoitettujen erien summa.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0080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LUOTTO-, VASTAPUOLI-, LAIMENTUMISRISKIT, VAILLINAISET SIIRROT JA SELVITYS-/TOIMITUSRISKI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Tässä sarakkeessa ilmoitettavan määrän on vastattava summaa, joka saadaan, kun lasketaan yhteen riskipainotetut vastuuerät, jotka ovat samat tai vastaavat kuin erät, jotka on ilmoitettava CA2-lomakkeen rivillä 0040 ”LUOTTO-, VASTAPUOLI- JA LAIMENTUMISRISKIEN SEKÄ LUOTTOKAUPAN SELVITYSRISKIN RISKIPAINOTETUT VASTUUERÄT”, ja omien varojen vaatimusten määrät, jotka ovat samat tai vastaavat kuin määrät, jotka on ilmoitettava CA2-lomakkeen rivillä 0490 ”SELVITYS-/TOIMITUSRISKIN MUODOSTAMAN KOKONAISRISKIN MÄÄRÄ”.</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POSITIORISKI, VALUUTTAKURSSIRISKI JA HYÖDYKERISKI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Tässä sarakkeessa ilmoitettavan määrän on vastattava niiden omien varojen vaatimusten määrää, jotka ovat samat tai vastaavat kuin vaatimukset, jotka on ilmoitettava CA2-lomakkeen rivillä 0520 ”POSITIOITA, VALUUTTAKURSSEJA JA HYÖDYKKEITÄ KOSKEVAN KOKONAISRISKIN MÄÄRÄ”.</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OPERATIIVISET RISKIT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Tässä sarakkeessa ilmoitettavan määrän on vastattava sitä riskin määrää, joka on sama tai vastaava kuin määrä, joka on ilmoitettava CA2-lomakkeen rivillä 0590 ”OPERATIIVISEN KOKONAISRISKIN MÄÄRÄ (OpR)”.</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Kiinteät yleiskustannukset on sisällytettävä tähän sarakkeeseen, mukaan lukien CA2-lomakkeen rivi 0630 ”KIINTEISTÄ YLEISKUSTANNUKSISTA JOHTUVAN YLIMÄÄRÄISEN RISKIN MÄÄRÄ”.</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MUIDEN RISKIEN MÄÄRÄT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Tässä sarakkeessa ilmoitettavan määrän on vastattava sellaista riskien määrää, jota ei ole erikseen edellä listattu. Määrä on CA2-lomakkeen riveillä 0640, 0680 ja 0690 ilmoitettujen määrien summa.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YKSITYISKOHTAISET TIEDOT OMISTA VAROISTA RYHMÄN VAKAVARAISUUDEN KANNALTA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Seuraavissa sarakkeissa ilmoitettavissa tiedoissa on otettava huomioon sen jäsenvaltion paikalliset vakavaraisuussäännöt, jossa yhteisö tai alaryhmä toimii.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OMAT VARAT</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Tässä sarakkeessa ilmoitettava määrä vastaa niiden omien varojen määrää, jotka ovat samat tai vastaavat kuin omat varat, jotka on ilmoitettava CA1-lomakkeen rivillä 0010 ”OMAT VARAT”.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 xml:space="preserve">JOISTA: EHDOT TÄYTTÄVÄT OMAT VARAT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Vakavaraisuusasetuksen 82 artikla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Tämä sarake koskee ainoastaan yksittäisinä yrityksinä raportoitavia ja täysin konsolidoituja tytäryrityksiä, jotka ovat laitoksia.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Huomattavilla omistusosuuksilla tarkoitetaan edellä määriteltyjen tytäryritysten tapauksessa sellaisia instrumentteja, jotka ovat muiden tahojen kuin yritysten </w:t>
            </w:r>
            <w:r>
              <w:rPr>
                <w:rStyle w:val="InstructionsTabelleText"/>
                <w:rFonts w:ascii="Times New Roman" w:hAnsi="Times New Roman"/>
                <w:sz w:val="24"/>
              </w:rPr>
              <w:lastRenderedPageBreak/>
              <w:t>omistuksessa ja jotka kuuluvat vakavaraisuusasetuksen mukaisen konsolidoinnin piiriin (ja näihin instrumentteihin liittyviä kertyneitä voittovaroja, ylikurssirahastoja ja muita rahastoja).</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0140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OMIEN VAROJEN INSTRUMENTIT SEKÄ NIIHIN LIITTYVÄT KERTYNEET VOITTOVARAT, YLIKURSSIRAHASTOT JA MUUT RAHASTOT</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87 artiklan 1 kohdan b alakohta</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ENSISIJAINEN PÄÄOMA (T1) YHTEENSÄ</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Vakavaraisuusasetuksen 25 artikla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JOSTA: EHDOT TÄYTTÄVÄ ENSISIJAINEN PÄÄOMA (T1)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Vakavaraisuusasetuksen 82 artikla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Tämä sarake koskee ainoastaan yksittäisinä yrityksinä raportoitavia ja täysin konsolidoituja tytäryrityksiä, jotka ovat laitoksia.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Huomattavilla omistusosuuksilla tarkoitetaan edellä määriteltyjen tytäryritysten tapauksessa sellaisia instrumentteja, jotka ovat muiden tahojen kuin vakavaraisuusasetuksen mukaisen konsolidoinnin piiriin kuuluvien yritysten omistuksessa (ja näihin instrumentteihin liittyviä kertyneitä voittovaroja ja ylikurssirahastoja).</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ENSISIJAISEN PÄÄOMAN (T1) INSTRUMENTIT SEKÄ NIIHIN LIITTYVÄT KERTYNEET VOITTOVARAT JA YLIKURSSIRAHASTOT</w:t>
            </w:r>
          </w:p>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b w:val="0"/>
                <w:sz w:val="24"/>
                <w:u w:val="none"/>
              </w:rPr>
              <w:t>Vakavaraisuusasetuksen 85 artiklan 1 kohdan b alakohta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YDINPÄÄOMA (CET1)</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Vakavaraisuusasetuksen 50 artikla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JOSTA: VÄHEMMISTÖOSUUDET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Vakavaraisuusasetuksen 81 artikla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Tämän sarakkeen tiedot on ilmoitettava ainoastaan täysin konsolidoiduista tytäryrityksistä, jotka ovat laitoksia, paitsi vakavaraisuusasetuksen 84 artiklan 3 kohdassa tarkoitetuista tytäryrityksistä. Kukin tytäryritys on otettava huomioon alakonsolidointiryhmän tasolla suoritettaessa kaikkia vakavaraisuusasetuksen 84 artiklassa vaadittuja laskelmia sekä tarvittaessa 84 artiklan 2 kohdan mukaisesti. Muutoin tytäryritys on huomioitava yksittäisenä yrityksenä.</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Vähemmistöosuuksilla tarkoitetaan edellä määriteltyjen tytäryritysten tapauksessa sellaisia ydinpääoman (CET1) instrumentteja, jotka ovat muiden tahojen kuin vakavaraisuusasetuksen mukaisen konsolidoinnin piiriin kuuluvien yritysten </w:t>
            </w:r>
            <w:r>
              <w:rPr>
                <w:rStyle w:val="InstructionsTabelleText"/>
                <w:rFonts w:ascii="Times New Roman" w:hAnsi="Times New Roman"/>
                <w:sz w:val="24"/>
              </w:rPr>
              <w:lastRenderedPageBreak/>
              <w:t>omistuksessa (ja näihin instrumentteihin liittyviä kertyneitä voittovaroja ja ylikurssirahastoja).</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0200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OMIEN VAROJEN INSTRUMENTIT SEKÄ NIIHIN LIITTYVÄT KERTYNEET VOITTOVARAT, YLIKURSSIRAHASTOT JA MUUT RAHASTOT</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84 artiklan 1 kohdan b alakohta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ENSISIJAINEN LISÄPÄÄOMA (AT1) 1</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Vakavaraisuusasetuksen 61 artikla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JOSTA: EHDOT TÄYTTÄVÄ ENSISIJAINEN LISÄPÄÄOMA (AT1)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Vakavaraisuusasetuksen 82 ja 83 artikla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Tämän sarakkeen tiedot on ilmoitettava ainoastaan täysin konsolidoiduista tytäryrityksistä, jotka ovat laitoksia, paitsi vakavaraisuusasetuksen 85 artiklan 2 kohdassa tarkoitetuista tytäryrityksistä. Kukin tytäryritys on otettava huomioon alakonsolidointiryhmän tasolla suoritettaessa kaikkia vakavaraisuusasetuksen 85 artiklassa vaadittuja laskelmia sekä tarvittaessa 85 artiklan 2 kohdan mukaisesti. Muutoin tytäryritys on huomioitava yksittäisenä yrityksenä.</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Vähemmistöosuuksilla tarkoitetaan edellä määriteltyjen tytäryritysten tapauksessa sellaisia ydinpääoman (AT1) instrumentteja, jotka ovat muiden tahojen kuin vakavaraisuusasetuksen mukaisen konsolidoinnin piiriin kuuluvien yritysten omistuksessa (ja näihin instrumentteihin liittyviä kertyneitä voittovaroja ja ylikurssirahastoja).</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Ilmoitettavaan määrään on sisällytettävä siirtymäsäännösten vaikutukset. Määrä on raportointipäivänä hyväksyttävä määrä.</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TOISSIJAINEN PÄÄOMA (T2)</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bCs/>
                <w:sz w:val="24"/>
              </w:rPr>
              <w:t>Vakavaraisuusasetuksen 71 artikla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JOSTA: EHDOT TÄYTTÄVÄ TOISSIJAINEN PÄÄOMA (T2)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Vakavaraisuusasetuksen 82 ja 83 artikla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Tämän sarakkeen tiedot on ilmoitettava ainoastaan täysin konsolidoiduista tytäryrityksistä, jotka ovat laitoksia, paitsi vakavaraisuusasetuksen 87 artiklan 2 kohdassa tarkoitetuista tytäryrityksistä. Kukin tytäryritys on otettava huomioon alakonsolidointiryhmän tasolla suoritettaessa kaikkia vakavaraisuusasetuksen 87 artiklassa vaadittuja laskelmia sekä tarvittaessa 87 artiklan 2 kohdan mukaisesti. Muutoin tytäryritys on huomioitava yksittäisenä yrityksenä. </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Vähemmistöosuuksilla tarkoitetaan edellä määriteltyjen tytäryritysten tapauksessa sellaisia ydinpääoman (T2) instrumentteja, jotka ovat muiden tahojen kuin vakavaraisuusasetuksen mukaisen konsolidoinnin piiriin kuuluvien yritysten omistuksessa (ja näihin instrumentteihin liittyviä kertyneitä voittovaroja ja ylikurssirahastoja).</w:t>
            </w:r>
          </w:p>
          <w:p w:rsidR="00BF0637" w:rsidRPr="00661595" w:rsidRDefault="00BF0637" w:rsidP="001B43BD">
            <w:pPr>
              <w:rPr>
                <w:rStyle w:val="InstructionsTabelleText"/>
                <w:rFonts w:ascii="Times New Roman" w:hAnsi="Times New Roman"/>
                <w:sz w:val="24"/>
              </w:rPr>
            </w:pPr>
            <w:r>
              <w:rPr>
                <w:rStyle w:val="InstructionsTabelleText"/>
                <w:rFonts w:ascii="Times New Roman" w:hAnsi="Times New Roman"/>
                <w:sz w:val="24"/>
              </w:rPr>
              <w:lastRenderedPageBreak/>
              <w:t>Ilmoitettavaan määrään on sisällytettävä siirtymäsäännösten vaikutukset, eli määrän on oltava viitepäivänä hyväksyttävä määrä.</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0250-0400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YHTEISÖJEN OSUUDET RYHMÄN VAKAVARAISUUDESTA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RISKIOSUUDET</w:t>
            </w:r>
          </w:p>
          <w:p w:rsidR="00BF0637" w:rsidRPr="00661595" w:rsidRDefault="00BF0637" w:rsidP="00BF0637">
            <w:pPr>
              <w:rPr>
                <w:rStyle w:val="InstructionsTabelleberschrift"/>
                <w:rFonts w:ascii="Times New Roman" w:hAnsi="Times New Roman"/>
                <w:sz w:val="24"/>
              </w:rPr>
            </w:pPr>
            <w:r>
              <w:rPr>
                <w:rFonts w:ascii="Times New Roman" w:hAnsi="Times New Roman"/>
                <w:sz w:val="24"/>
              </w:rPr>
              <w:t>Seuraaviin sarakkeisiin sisällytettävät tiedot on ilmoitettava niiden vakavaraisuussääntöjen mukaisesti, joiden soveltamisalaan raportoiva laitos kuuluu.</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KOKONAISRISKIN MÄÄRÄ</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Ilmoitettava määrä on sarakkeissa 0260–0290 ilmoitettujen erien summa.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LUOTTO-, VASTAPUOLI-, LAIMENTUMISRISKIT, VAILLINAISET SIIRROT JA SELVITYS-/TOIMITUSRISKI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Ilmoitettava määrä muodostuu luottoriskin osalta riskipainotetuista vastuueristä sekä selvitys-/toimitusriskiä koskevista omien varojen vaatimuksista vakavaraisuusasetuksen mukaisesti. Määrään ei sisällytetä mitään eriä, jotka liittyvät transaktioihin muiden sellaisten yhteisöjen kanssa, jotka kuuluvat konsolidointiryhmän vakavaraisuussuhteen laskentaan.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POSITIORISKI, VALUUTTAKURSSIRISKI JA HYÖDYKERISKI</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Riskin määrät on markkinariskien osalta laskettava kunkin yhteisön tasolla vakavaraisuusasetuksen mukaisesti. Yhteisöjen on ilmoitettava osuutensa kokonaisriskin määristä ryhmään kohdistuvan positio-, valuuttakurssi- ja hyödykeriskin osalta. Tässä kohdassa ilmoitettujen määrien summan on vastattava määrää, joka ilmoitetaan konsolidoidun raportin rivillä 0520 ”POSITIOITA, VALUUTTAKURSSEJA JA HYÖDYKKEITÄ KOSKEVAN KOKONAISRISKIN MÄÄRÄ”.</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OPERATIIVINEN RISKI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Kehittyneitä mittausmenetelmiä (AMA) sovellettaessa operatiivisen riskin osalta ilmoitettuihin riskin määriin on sisällytettävä hajautusvaikutus.</w:t>
            </w:r>
          </w:p>
          <w:p w:rsidR="00BF0637" w:rsidRPr="00661595" w:rsidRDefault="00BF0637" w:rsidP="00BF0637">
            <w:pPr>
              <w:rPr>
                <w:rStyle w:val="InstructionsTabelleText"/>
                <w:rFonts w:ascii="Times New Roman" w:hAnsi="Times New Roman"/>
                <w:sz w:val="24"/>
              </w:rPr>
            </w:pPr>
            <w:r>
              <w:rPr>
                <w:rFonts w:ascii="Times New Roman" w:hAnsi="Times New Roman"/>
                <w:sz w:val="24"/>
              </w:rPr>
              <w:t>Kiinteät yleiskustannukset on sisällytettävä tähän sarakkeeseen.</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MUIDEN RISKIEN MÄÄRÄT</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Tässä sarakkeessa ilmoitettavan määrän on vastattava sellaisten riskien määrää, joita ei ole edellä listattu.</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OSUUDET OMISTA VAROISTA</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Lomakkeen tämän osan tarkoituksena ei ole edellyttää, että laitokset suorittavat kokonaisvakavaraisuussuhteen täydellisen laskennan kunkin yhteisön tasolla. </w:t>
            </w:r>
          </w:p>
          <w:p w:rsidR="00BF0637" w:rsidRPr="00661595" w:rsidRDefault="00BF0637" w:rsidP="00BF0637">
            <w:pPr>
              <w:pStyle w:val="Texte2"/>
              <w:ind w:left="0"/>
              <w:rPr>
                <w:rStyle w:val="InstructionsTabelleText"/>
                <w:rFonts w:ascii="Times New Roman" w:hAnsi="Times New Roman"/>
                <w:sz w:val="24"/>
                <w:szCs w:val="24"/>
              </w:rPr>
            </w:pPr>
            <w:r>
              <w:rPr>
                <w:rFonts w:ascii="Times New Roman" w:hAnsi="Times New Roman"/>
                <w:sz w:val="24"/>
                <w:szCs w:val="24"/>
              </w:rPr>
              <w:t xml:space="preserve">Sarakkeiden 0300–0350 tiedot on ilmoitettava niiden konsolidoitujen yhteisöjen osalta, jotka osallistuvat omiin varoihin vähemmistöosuuksien, ehdot täyttävän ensisijaisen pääoman (T1) tai ehdot täyttävien omien varojen välityksellä. Jollei edellä olevan II osan 2.3 luvun viimeisessä kohdassa tarkoitetusta kynnysarvosta muuta johdu, sarakkeiden </w:t>
            </w:r>
            <w:r>
              <w:rPr>
                <w:rFonts w:ascii="Times New Roman" w:hAnsi="Times New Roman"/>
                <w:sz w:val="24"/>
                <w:szCs w:val="24"/>
              </w:rPr>
              <w:lastRenderedPageBreak/>
              <w:t>0360–0400 tiedot on ilmoitettava kaikkien konsolidoitujen yhteisöjen osalta, jotka osallistuvat omiin varoihin.</w:t>
            </w:r>
          </w:p>
          <w:p w:rsidR="00BF0637" w:rsidRPr="00661595" w:rsidRDefault="00BF0637" w:rsidP="00BF0637">
            <w:pPr>
              <w:pStyle w:val="Texte2"/>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Sellaisia yhteisön omia varoja, jotka muut raportoivan yhteisön kanssa konsolidoidut yhteisöt ovat sille tuoneet, ei oteta tässä yhteydessä huomioon, vaan sarakkeessa ilmoitetaan ainoastaan netto-osallistumisosuus ryhmän omiin varoihin (pääasiassa kolmansilta osapuolilta kerätyt omat varat ja kertyneet rahastot). </w:t>
            </w:r>
          </w:p>
          <w:p w:rsidR="00BF0637" w:rsidRPr="00661595" w:rsidRDefault="00BF0637" w:rsidP="00BF0637">
            <w:pPr>
              <w:pStyle w:val="Texte2"/>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Seuraaviin sarakkeisiin sisällytettävät tiedot on ilmoitettava niiden vakavaraisuussääntöjen mukaisesti, joiden soveltamisalaan raportoiva laitos kuuluu.</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0300-0350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EHDOT TÄYTTÄVÄT OMAT VARAT, JOTKA SISÄLTYVÄT KONSOLIDOITUIHIN OMIIN VAROIHIN</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Määrä, joka ilmoitetaan ”EHDOT TÄYTTÄVINÄ OMINA VAROINA, JOTKA SISÄLTYVÄT KONSOLIDOITUIHIN OMIIN VAROIHIN”, on vakavaraisuusasetuksen toisen osan II osaston mukaisesti saatu määrä, johon ei sisällytetä muiden ryhmään kuuluvien yhteisöjen tuomia varoja.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EHDOT TÄYTTÄVÄT OMAT VARAT, JOTKA SISÄLTYVÄT KONSOLIDOITUIHIN OMIIN VAROIHIN</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Vakavaraisuusasetuksen 87 artikla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EHDOT TÄYTTÄVÄT ENSISIJAISEN PÄÄOMAN (T1) INSTRUMENTIT, JOTKA SISÄLTYVÄT KONSOLIDOITUUN ENSISIJAISEEN PÄÄOMAAN (T1)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Vakavaraisuusasetuksen 85 artikla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VÄHEMMISTÖOSUUDET, JOTKA SISÄLTYVÄT KONSOLIDOITUUN YDINPÄÄOMAAN (CET1)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Vakavaraisuusasetuksen 84 artikla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Ilmoitettava määrä on se tytäryrityksen vähemmistöosuuksien määrä, joka sisällytetään konsolidoituun ydinpääomaan (CET1) vakavaraisuusasetuksen mukaisesti.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EHDOT TÄYTTÄVÄT ENSISIJAISEN PÄÄOMAN (T1) INSTRUMENTIT, JOTKA SISÄLTYVÄT KONSOLIDOITUUN ENSISIJAISEEN LISÄPÄÄOMAAN (AT1)</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Vakavaraisuusasetuksen 86 artikla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Ilmoitettava määrä on se tytäryrityksen ehdot täyttävän ensisijaisen pääoman (T1) määrä, joka sisällytetään konsolidoituun ensisijaiseen lisäpääomaan (AT1) vakavaraisuusasetuksen mukaisesti.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EHDOT TÄYTTÄVÄT OMIEN VAROJEN INSTRUMENTIT, JOTKA SISÄLTYVÄT KONSOLIDOITUUN TOISSIJAISEEN PÄÄOMAAN (T2)</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Vakavaraisuusasetuksen 88 artikla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Ilmoitettava määrä on se tytäryrityksen ehdot täyttävän omien varojen määrä, joka sisällytetään konsolidoituun toissijaiseen pääomaan (T2) vakavaraisuusasetuksen mukaisesti.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lastRenderedPageBreak/>
              <w:t>0350</w:t>
            </w:r>
          </w:p>
        </w:tc>
        <w:tc>
          <w:tcPr>
            <w:tcW w:w="8640" w:type="dxa"/>
          </w:tcPr>
          <w:p w:rsidR="00BF0637" w:rsidRPr="00661595" w:rsidRDefault="00BF0637" w:rsidP="00BF0637">
            <w:pPr>
              <w:rPr>
                <w:rStyle w:val="InstructionsTabelleberschrift"/>
                <w:rFonts w:ascii="Times New Roman" w:hAnsi="Times New Roman"/>
                <w:b w:val="0"/>
                <w:sz w:val="24"/>
              </w:rPr>
            </w:pPr>
            <w:r>
              <w:rPr>
                <w:rStyle w:val="InstructionsTabelleberschrift"/>
                <w:rFonts w:ascii="Times New Roman" w:hAnsi="Times New Roman"/>
                <w:sz w:val="24"/>
              </w:rPr>
              <w:t>LISÄTIETOERÄ: LIIKEARVO (–) / (+) NEGATIIVINEN LIIKEARVO</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KONSOLIDOIDUT OMAT VARAT</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Vakavaraisuusasetuksen 18 artikla</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Määrä, joka ilmoitetaan ”KONSOLIDOITUINA OMINA VAROINA”, on taseesta saatu määrä, johon ei sisällytetä muiden ryhmään kuuluvien yhteisöjen tuomia varoja.</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KONSOLIDOIDUT OMAT VARAT</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JOISTA: YDINPÄÄOMA (CET1)</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JOISTA: ENSISIJAINEN LISÄPÄÄOMA (AT1)</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BF0637">
            <w:pPr>
              <w:rPr>
                <w:rStyle w:val="InstructionsTabelleText"/>
                <w:rFonts w:ascii="Times New Roman" w:hAnsi="Times New Roman"/>
                <w:sz w:val="24"/>
              </w:rPr>
            </w:pPr>
            <w:r>
              <w:rPr>
                <w:rStyle w:val="InstructionsTabelleberschrift"/>
                <w:rFonts w:ascii="Times New Roman" w:hAnsi="Times New Roman"/>
                <w:sz w:val="24"/>
              </w:rPr>
              <w:t>JOISTA: OSUUS KONSOLIDOIDUSTA TULOKSESTA</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Tässä kohdassa ilmoitetaan kunkin yhteisön osallistumisosuus konsolidointiryhmän tulokseen (tuloslaskelmaan). Tähän kohtaan sisällytetään vähemmistöosuuksista aiheutuvat tulokset.</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JOISTA: LIIKEARVO (-) / (+) NEGATIIVINEN LIIKEARVO</w:t>
            </w:r>
          </w:p>
          <w:p w:rsidR="00BF0637" w:rsidRPr="00661595" w:rsidRDefault="00BF0637" w:rsidP="00BF0637">
            <w:pPr>
              <w:rPr>
                <w:rStyle w:val="InstructionsTabelleberschrift"/>
                <w:rFonts w:ascii="Times New Roman" w:hAnsi="Times New Roman"/>
                <w:sz w:val="24"/>
              </w:rPr>
            </w:pPr>
            <w:r>
              <w:rPr>
                <w:rStyle w:val="InstructionsTabelleText"/>
                <w:rFonts w:ascii="Times New Roman" w:hAnsi="Times New Roman"/>
                <w:sz w:val="24"/>
              </w:rPr>
              <w:t>Tässä kohdassa ilmoitetaan raportoivan yhteisön liikearvo tai negatiivinen liikearvo tytäryrityksen osalta.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PÄÄOMAPUSKURIT</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Pääomapuskurien raportoinnin rakenteen GS-lomakkeessa on noudatettava CA4-lomakkeen yleisrakennetta, ja raportoinnissa käytetään samoja käsitteitä. Ilmoitettaessa pääomapuskureita koskevia GS-lomakkeen tietoja asianomaiset määrät on ilmoitettava niiden säännösten mukaisesti, joita soveltamalla määritetään puskurivaatimus ryhmän konsolidoidun aseman perusteella. Ilmoitettavien pääomapuskurien määrien on sen vuoksi vastattava kunkin yhteisön osuuksia ryhmän pääomapuskureihin. Ilmoitettavien määrien on perustuttava vakavaraisuusdirektiivin ja vakavaraisuusasetuksen kansallisiin täytäntöönpanosäännöksiin, niiden yhteydessä mahdollisesti annetut siirtymäsäännökset mukaan luettuina.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YHTEENLASKETUT PUSKURIVAATIMUKSET</w:t>
            </w:r>
          </w:p>
          <w:p w:rsidR="00BF0637" w:rsidRPr="00661595" w:rsidRDefault="00BF0637" w:rsidP="00BF0637">
            <w:pPr>
              <w:tabs>
                <w:tab w:val="left" w:pos="3510"/>
              </w:tabs>
              <w:rPr>
                <w:rStyle w:val="InstructionsTabelleberschrift"/>
                <w:rFonts w:ascii="Times New Roman" w:hAnsi="Times New Roman"/>
                <w:sz w:val="24"/>
              </w:rPr>
            </w:pPr>
            <w:r>
              <w:rPr>
                <w:rStyle w:val="InstructionsTabelleText"/>
                <w:rFonts w:ascii="Times New Roman" w:hAnsi="Times New Roman"/>
                <w:sz w:val="24"/>
              </w:rPr>
              <w:t>Vakavaraisuusdirektiivin 128 artiklan 6 kohta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YLEINEN PÄÄOMAPUSKURI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Vakavaraisuusdirektiivin 128 artiklan 1 kohta ja 129 artikla</w:t>
            </w:r>
          </w:p>
          <w:p w:rsidR="00BF0637" w:rsidRPr="00661595" w:rsidRDefault="00BF0637" w:rsidP="00487A02">
            <w:pPr>
              <w:pStyle w:val="InstructionsText"/>
              <w:rPr>
                <w:rStyle w:val="InstructionsTabelleText"/>
                <w:rFonts w:ascii="Times New Roman" w:hAnsi="Times New Roman"/>
                <w:sz w:val="24"/>
              </w:rPr>
            </w:pPr>
            <w:r>
              <w:t>Vakavaraisuusdirektiivin 129 artiklan 1 kohdan mukaisesti yleisellä pääomapuskurilla tarkoitetaan ydinpääomaan (CET1) kuuluvaa lisäosuutta. Koska yleisen pääomapuskurin 2,5 prosentin taso on pysyvä, se on ilmoitettava tässä solussa.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LAITOSKOHTAINEN VASTASYKLINEN PÄÄOMAPUSKURI</w:t>
            </w:r>
          </w:p>
          <w:p w:rsidR="00BF0637" w:rsidRPr="00661595" w:rsidRDefault="00BF0637" w:rsidP="00BF0637">
            <w:pPr>
              <w:rPr>
                <w:rStyle w:val="InstructionsTabelleText"/>
                <w:rFonts w:ascii="Times New Roman" w:hAnsi="Times New Roman"/>
                <w:sz w:val="24"/>
              </w:rPr>
            </w:pPr>
            <w:r>
              <w:rPr>
                <w:rStyle w:val="InstructionsTabelleText"/>
                <w:rFonts w:ascii="Times New Roman" w:hAnsi="Times New Roman"/>
                <w:sz w:val="24"/>
              </w:rPr>
              <w:t xml:space="preserve">Vakavaraisuusdirektiivin 128 artiklan 2 kohta, 130 ja 135–140 artikla </w:t>
            </w:r>
          </w:p>
          <w:p w:rsidR="00BF0637" w:rsidRPr="00661595" w:rsidRDefault="001B43BD" w:rsidP="00487A02">
            <w:pPr>
              <w:pStyle w:val="InstructionsText"/>
              <w:rPr>
                <w:rStyle w:val="InstructionsTabelleText"/>
                <w:rFonts w:ascii="Times New Roman" w:hAnsi="Times New Roman"/>
                <w:sz w:val="24"/>
              </w:rPr>
            </w:pPr>
            <w:r>
              <w:t>Tässä solussa ilmoitetaan vastasyklisen pääomapuskurin konkreettinen määrä.</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lastRenderedPageBreak/>
              <w:t>0440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JÄSENVALTIOSSA HAVAITUSTA MAKROVAKAUSRISKISTÄ TAI JÄRJESTELMÄRISKISTÄ JOHTUVA YLEINEN PÄÄOMAPUSKURI</w:t>
            </w:r>
          </w:p>
          <w:p w:rsidR="00BF0637" w:rsidRPr="00661595" w:rsidRDefault="00BF0637" w:rsidP="00BF0637">
            <w:pPr>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458 artiklan 2 kohdan d alakohdan iv alakohta</w:t>
            </w:r>
          </w:p>
          <w:p w:rsidR="00BF0637" w:rsidRPr="00661595" w:rsidRDefault="001B43BD" w:rsidP="00487A02">
            <w:pPr>
              <w:pStyle w:val="InstructionsText"/>
              <w:rPr>
                <w:rStyle w:val="InstructionsTabelleberschrift"/>
                <w:rFonts w:ascii="Times New Roman" w:hAnsi="Times New Roman"/>
                <w:sz w:val="24"/>
              </w:rPr>
            </w:pPr>
            <w:r>
              <w:t>Tässä solussa ilmoitetaan jäsenvaltiossa havaitusta makrovakausriskistä tai järjestelmäriskistä aiheutuvan pääomapuskurin määrä, jonka ilmoittamista yleisen pääomapuskurin ohella voidaan vaatia vakavaraisuusasetuksen 458 artiklan mukaisesti.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BF0637">
            <w:pPr>
              <w:rPr>
                <w:rStyle w:val="InstructionsTabelleberschrift"/>
                <w:rFonts w:ascii="Times New Roman" w:hAnsi="Times New Roman"/>
                <w:sz w:val="24"/>
              </w:rPr>
            </w:pPr>
            <w:r>
              <w:rPr>
                <w:rStyle w:val="InstructionsTabelleberschrift"/>
                <w:rFonts w:ascii="Times New Roman" w:hAnsi="Times New Roman"/>
                <w:sz w:val="24"/>
              </w:rPr>
              <w:t>JÄRJESTELMÄRISKIPUSKURI</w:t>
            </w:r>
          </w:p>
          <w:p w:rsidR="00BF0637" w:rsidRPr="00661595" w:rsidRDefault="00BF0637" w:rsidP="00487A02">
            <w:pPr>
              <w:pStyle w:val="InstructionsText"/>
            </w:pPr>
            <w:r>
              <w:t xml:space="preserve">Vakavaraisuusdirektiivin 128 artiklan 5 kohta, 133 ja 134 artikla </w:t>
            </w:r>
          </w:p>
          <w:p w:rsidR="00BF0637" w:rsidRPr="00661595" w:rsidRDefault="001B43BD" w:rsidP="001B43BD">
            <w:pPr>
              <w:rPr>
                <w:rStyle w:val="InstructionsTabelleberschrift"/>
                <w:rFonts w:ascii="Times New Roman" w:hAnsi="Times New Roman"/>
                <w:sz w:val="24"/>
              </w:rPr>
            </w:pPr>
            <w:r>
              <w:rPr>
                <w:rFonts w:ascii="Times New Roman" w:hAnsi="Times New Roman"/>
                <w:sz w:val="24"/>
              </w:rPr>
              <w:t>Tässä solussa ilmoitetaan vastasyklisen pääomapuskurin määrä.</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BF0637">
            <w:pPr>
              <w:tabs>
                <w:tab w:val="left" w:pos="6660"/>
              </w:tabs>
              <w:rPr>
                <w:rStyle w:val="InstructionsTabelleberschrift"/>
                <w:rFonts w:ascii="Times New Roman" w:hAnsi="Times New Roman"/>
                <w:sz w:val="24"/>
              </w:rPr>
            </w:pPr>
            <w:r>
              <w:rPr>
                <w:rStyle w:val="InstructionsTabelleberschrift"/>
                <w:rFonts w:ascii="Times New Roman" w:hAnsi="Times New Roman"/>
                <w:sz w:val="24"/>
              </w:rPr>
              <w:t>MAAILMANLAAJUISTA JÄRJESTELMÄN KANNALTA MERKITTÄVÄÄ LAITOSTA KOSKEVA PUSKURI</w:t>
            </w:r>
            <w:r>
              <w:tab/>
            </w:r>
          </w:p>
          <w:p w:rsidR="00BF0637" w:rsidRPr="00661595" w:rsidRDefault="00BF0637" w:rsidP="00487A0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Vakavaraisuusdirektiivin 128 artiklan 3 kohta ja 131 artikla</w:t>
            </w:r>
          </w:p>
          <w:p w:rsidR="00BF0637" w:rsidRPr="00661595" w:rsidRDefault="001B43BD" w:rsidP="00487A02">
            <w:pPr>
              <w:pStyle w:val="InstructionsText"/>
              <w:rPr>
                <w:rStyle w:val="InstructionsTabelleberschrift"/>
                <w:rFonts w:ascii="Times New Roman" w:hAnsi="Times New Roman"/>
                <w:sz w:val="24"/>
              </w:rPr>
            </w:pPr>
            <w:r>
              <w:t>Tässä solussa ilmoitetaan maailmanlaajuista järjestelmän kannalta merkittävää laitosta koskevan puskurin määrä.</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BF0637">
            <w:pPr>
              <w:tabs>
                <w:tab w:val="left" w:pos="6315"/>
              </w:tabs>
              <w:rPr>
                <w:rStyle w:val="InstructionsTabelleberschrift"/>
                <w:rFonts w:ascii="Times New Roman" w:hAnsi="Times New Roman"/>
                <w:sz w:val="24"/>
              </w:rPr>
            </w:pPr>
            <w:r>
              <w:rPr>
                <w:rStyle w:val="InstructionsTabelleberschrift"/>
                <w:rFonts w:ascii="Times New Roman" w:hAnsi="Times New Roman"/>
                <w:sz w:val="24"/>
              </w:rPr>
              <w:t>MUUTA JÄRJESTELMÄN KANNALTA MERKITTÄVÄÄ LAITOSTA KOSKEVA PUSKURI</w:t>
            </w:r>
            <w:r>
              <w:tab/>
            </w:r>
          </w:p>
          <w:p w:rsidR="00BF0637" w:rsidRPr="00661595" w:rsidRDefault="00BF0637" w:rsidP="00487A02">
            <w:pPr>
              <w:pStyle w:val="InstructionsText"/>
            </w:pPr>
            <w:r>
              <w:t>Vakavaraisuusdirektiivin 128 artiklan 4 kohta ja 131 artikla</w:t>
            </w:r>
          </w:p>
          <w:p w:rsidR="00BF0637" w:rsidRPr="00661595" w:rsidRDefault="001B43BD" w:rsidP="00487A02">
            <w:pPr>
              <w:pStyle w:val="InstructionsText"/>
              <w:rPr>
                <w:rStyle w:val="InstructionsTabelleberschrift"/>
                <w:rFonts w:ascii="Times New Roman" w:hAnsi="Times New Roman"/>
                <w:sz w:val="24"/>
              </w:rPr>
            </w:pPr>
            <w:r>
              <w:t>Tässä solussa ilmoitetaan muuta järjestelmän kannalta merkittävää laitosta koskevan puskurin määrä.</w:t>
            </w:r>
          </w:p>
        </w:tc>
      </w:tr>
    </w:tbl>
    <w:p w:rsidR="00FC1030" w:rsidRPr="00661595" w:rsidRDefault="00FC1030" w:rsidP="00487A0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5" w:name="_Toc310415013"/>
      <w:bookmarkStart w:id="116" w:name="_Toc360188344"/>
      <w:bookmarkStart w:id="117" w:name="_Toc473560893"/>
      <w:bookmarkStart w:id="118" w:name="_Toc58840893"/>
      <w:r>
        <w:rPr>
          <w:rFonts w:ascii="Times New Roman" w:hAnsi="Times New Roman"/>
          <w:sz w:val="24"/>
          <w:u w:val="none"/>
        </w:rPr>
        <w:t>3.</w:t>
      </w:r>
      <w:r w:rsidRPr="00C13C21">
        <w:rPr>
          <w:u w:val="none"/>
        </w:rPr>
        <w:tab/>
      </w:r>
      <w:r>
        <w:rPr>
          <w:rFonts w:ascii="Times New Roman" w:hAnsi="Times New Roman"/>
          <w:sz w:val="24"/>
        </w:rPr>
        <w:t>Luottoriskilomakkeet</w:t>
      </w:r>
      <w:bookmarkEnd w:id="115"/>
      <w:bookmarkEnd w:id="116"/>
      <w:bookmarkEnd w:id="117"/>
      <w:bookmarkEnd w:id="11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9" w:name="_Toc360188345"/>
      <w:bookmarkStart w:id="120" w:name="_Toc473560894"/>
      <w:bookmarkStart w:id="121" w:name="_Toc262568022"/>
      <w:bookmarkStart w:id="122" w:name="_Toc295829848"/>
      <w:bookmarkStart w:id="123" w:name="_Toc310415014"/>
      <w:bookmarkStart w:id="124" w:name="_Toc58840894"/>
      <w:r>
        <w:rPr>
          <w:rFonts w:ascii="Times New Roman" w:hAnsi="Times New Roman"/>
          <w:sz w:val="24"/>
          <w:u w:val="none"/>
        </w:rPr>
        <w:t>3.1</w:t>
      </w:r>
      <w:r>
        <w:tab/>
      </w:r>
      <w:r>
        <w:rPr>
          <w:rFonts w:ascii="Times New Roman" w:hAnsi="Times New Roman"/>
          <w:sz w:val="24"/>
        </w:rPr>
        <w:t>Yleiset huomiot</w:t>
      </w:r>
      <w:bookmarkEnd w:id="119"/>
      <w:bookmarkEnd w:id="120"/>
      <w:bookmarkEnd w:id="124"/>
      <w:r>
        <w:rPr>
          <w:rFonts w:ascii="Times New Roman" w:hAnsi="Times New Roman"/>
          <w:sz w:val="24"/>
        </w:rPr>
        <w:t xml:space="preserve"> </w:t>
      </w:r>
      <w:bookmarkEnd w:id="121"/>
      <w:bookmarkEnd w:id="122"/>
      <w:bookmarkEnd w:id="123"/>
    </w:p>
    <w:p w:rsidR="00464F34" w:rsidRPr="00661595" w:rsidRDefault="00FC40D9" w:rsidP="00487A02">
      <w:pPr>
        <w:pStyle w:val="InstructionsText2"/>
        <w:numPr>
          <w:ilvl w:val="0"/>
          <w:numId w:val="0"/>
        </w:numPr>
        <w:ind w:left="1353" w:hanging="360"/>
      </w:pPr>
      <w:fldSimple w:instr=" seq paragraphs ">
        <w:r w:rsidR="00D11E4C">
          <w:rPr>
            <w:noProof/>
          </w:rPr>
          <w:t>39</w:t>
        </w:r>
      </w:fldSimple>
      <w:r w:rsidR="00D11E4C">
        <w:t>.</w:t>
      </w:r>
      <w:r w:rsidR="00D11E4C">
        <w:tab/>
        <w:t xml:space="preserve">Luottoriskiin sovellettavalle standardimenetelmälle ja sisäisten luottoluokitusten menetelmälle (IRB-menetelmälle) on kehitetty erilliset lomakesarjat. Lisäksi on ilmoitettava tiedot erillisistä lomakkeista, jotka koskevat luottoriskin alaisten positioiden maantieteellistä jakautumista, mikäli tämän täytäntöönpanoasetuksen 5 artiklan 5 kohdassa asetettu sovellettava kynnys ylittyy.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5" w:name="_Toc262568023"/>
      <w:bookmarkStart w:id="126" w:name="_Toc295829849"/>
      <w:bookmarkStart w:id="127" w:name="_Toc310415015"/>
      <w:bookmarkStart w:id="128" w:name="_Toc360188346"/>
      <w:bookmarkStart w:id="129" w:name="_Toc473560895"/>
      <w:bookmarkStart w:id="130" w:name="_Toc58840895"/>
      <w:r>
        <w:rPr>
          <w:rFonts w:ascii="Times New Roman" w:hAnsi="Times New Roman"/>
          <w:sz w:val="24"/>
          <w:u w:val="none"/>
        </w:rPr>
        <w:t>3.1.1</w:t>
      </w:r>
      <w:r>
        <w:tab/>
      </w:r>
      <w:r>
        <w:rPr>
          <w:rFonts w:ascii="Times New Roman" w:hAnsi="Times New Roman"/>
          <w:sz w:val="24"/>
        </w:rPr>
        <w:t>Substituutiovaikutuksia aiheuttavien luottoriskin vähentämistekniikoiden (CRM) raportointi</w:t>
      </w:r>
      <w:bookmarkEnd w:id="125"/>
      <w:bookmarkEnd w:id="126"/>
      <w:bookmarkEnd w:id="127"/>
      <w:bookmarkEnd w:id="128"/>
      <w:bookmarkEnd w:id="129"/>
      <w:bookmarkEnd w:id="130"/>
    </w:p>
    <w:p w:rsidR="00464F34" w:rsidRPr="00661595" w:rsidRDefault="00FC40D9" w:rsidP="00487A02">
      <w:pPr>
        <w:pStyle w:val="InstructionsText2"/>
        <w:numPr>
          <w:ilvl w:val="0"/>
          <w:numId w:val="0"/>
        </w:numPr>
        <w:ind w:left="1353" w:hanging="360"/>
      </w:pPr>
      <w:fldSimple w:instr=" seq paragraphs ">
        <w:r w:rsidR="00D11E4C">
          <w:rPr>
            <w:noProof/>
          </w:rPr>
          <w:t>40</w:t>
        </w:r>
      </w:fldSimple>
      <w:r w:rsidR="00D11E4C">
        <w:t>.</w:t>
      </w:r>
      <w:r w:rsidR="00D11E4C">
        <w:tab/>
        <w:t>Samaan vastuuryhmään luokiteltavat velallisiin (välittömiin vastapuoliin) sekä takaajiin liittyvät vastuut on ilmoitettava samaan vastuuryhmään kohdistuvana sisäänvirtauksena ja ulosvirtauksena.</w:t>
      </w:r>
    </w:p>
    <w:p w:rsidR="00464F34" w:rsidRPr="00661595" w:rsidRDefault="00FC40D9" w:rsidP="00487A02">
      <w:pPr>
        <w:pStyle w:val="InstructionsText2"/>
        <w:numPr>
          <w:ilvl w:val="0"/>
          <w:numId w:val="0"/>
        </w:numPr>
        <w:ind w:left="1353" w:hanging="360"/>
      </w:pPr>
      <w:fldSimple w:instr=" seq paragraphs ">
        <w:r w:rsidR="00D11E4C">
          <w:rPr>
            <w:noProof/>
          </w:rPr>
          <w:t>41</w:t>
        </w:r>
      </w:fldSimple>
      <w:r w:rsidR="00D11E4C">
        <w:t>.</w:t>
      </w:r>
      <w:r w:rsidR="00D11E4C">
        <w:tab/>
        <w:t>Vastuun tyyppi ei muutu takauksen luonteisen luottosuojan takia.</w:t>
      </w:r>
    </w:p>
    <w:p w:rsidR="00464F34" w:rsidRPr="00661595" w:rsidRDefault="00FC40D9" w:rsidP="00487A02">
      <w:pPr>
        <w:pStyle w:val="InstructionsText2"/>
        <w:numPr>
          <w:ilvl w:val="0"/>
          <w:numId w:val="0"/>
        </w:numPr>
        <w:ind w:left="1353" w:hanging="360"/>
      </w:pPr>
      <w:fldSimple w:instr=" seq paragraphs ">
        <w:r w:rsidR="00D11E4C">
          <w:rPr>
            <w:noProof/>
          </w:rPr>
          <w:t>42</w:t>
        </w:r>
      </w:fldSimple>
      <w:r w:rsidR="00D11E4C">
        <w:t>.</w:t>
      </w:r>
      <w:r w:rsidR="00D11E4C">
        <w:tab/>
        <w:t>Jos vastuu on suojattu takauksen luonteisella luottosuojalla, sen suojattu osa on luokiteltava ulosvirtaukseksi esimerkiksi velallisen vastuuryhmässä sekä sisäänvirtaukseksi takaajan vastuuryhmässä. Vastuun tyyppi ei kuitenkaan muutu vastuuryhmän muuttumisen takia.</w:t>
      </w:r>
    </w:p>
    <w:p w:rsidR="00464F34" w:rsidRPr="00661595" w:rsidRDefault="00FC40D9" w:rsidP="00487A02">
      <w:pPr>
        <w:pStyle w:val="InstructionsText2"/>
        <w:numPr>
          <w:ilvl w:val="0"/>
          <w:numId w:val="0"/>
        </w:numPr>
        <w:ind w:left="1353" w:hanging="360"/>
      </w:pPr>
      <w:fldSimple w:instr=" seq paragraphs ">
        <w:r w:rsidR="00D11E4C">
          <w:rPr>
            <w:noProof/>
          </w:rPr>
          <w:t>43</w:t>
        </w:r>
      </w:fldSimple>
      <w:r w:rsidR="00D11E4C">
        <w:t>.</w:t>
      </w:r>
      <w:r w:rsidR="00D11E4C">
        <w:tab/>
        <w:t xml:space="preserve">COREP-raportointikehyksen substituutiovaikutus ilmentää vastuun suojattuun osaan tosiasiallisesti sovellettavaa riskipainotuskäsittelyä. Näin ollen vastuun suojattu osa riskipainotetaan standardimenetelmän mukaisesti, ja se on ilmoitettava CR SA -lomakkeessa.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1" w:name="_Toc262568024"/>
      <w:bookmarkStart w:id="132" w:name="_Toc295829850"/>
      <w:bookmarkStart w:id="133" w:name="_Toc310415016"/>
      <w:bookmarkStart w:id="134" w:name="_Toc360188347"/>
      <w:bookmarkStart w:id="135" w:name="_Toc473560896"/>
      <w:bookmarkStart w:id="136" w:name="_Toc58840896"/>
      <w:r>
        <w:rPr>
          <w:rFonts w:ascii="Times New Roman" w:hAnsi="Times New Roman"/>
          <w:sz w:val="24"/>
          <w:u w:val="none"/>
        </w:rPr>
        <w:t>3.1.2</w:t>
      </w:r>
      <w:r w:rsidRPr="00C13C21">
        <w:rPr>
          <w:u w:val="none"/>
        </w:rPr>
        <w:tab/>
      </w:r>
      <w:r>
        <w:rPr>
          <w:rFonts w:ascii="Times New Roman" w:hAnsi="Times New Roman"/>
          <w:sz w:val="24"/>
        </w:rPr>
        <w:t>Vastapuoliriskin raportointi</w:t>
      </w:r>
      <w:bookmarkEnd w:id="131"/>
      <w:bookmarkEnd w:id="132"/>
      <w:bookmarkEnd w:id="133"/>
      <w:bookmarkEnd w:id="134"/>
      <w:bookmarkEnd w:id="135"/>
      <w:bookmarkEnd w:id="136"/>
    </w:p>
    <w:p w:rsidR="00464F34" w:rsidRPr="00661595" w:rsidRDefault="00FC40D9" w:rsidP="00487A02">
      <w:pPr>
        <w:pStyle w:val="InstructionsText2"/>
        <w:numPr>
          <w:ilvl w:val="0"/>
          <w:numId w:val="0"/>
        </w:numPr>
        <w:ind w:left="1353" w:hanging="360"/>
      </w:pPr>
      <w:fldSimple w:instr=" seq paragraphs ">
        <w:r w:rsidR="00D11E4C">
          <w:rPr>
            <w:noProof/>
          </w:rPr>
          <w:t>44</w:t>
        </w:r>
      </w:fldSimple>
      <w:r w:rsidR="00D11E4C">
        <w:t>.</w:t>
      </w:r>
      <w:r w:rsidR="00D11E4C">
        <w:tab/>
        <w:t xml:space="preserve">Vastapuoliriskipositioihin perustuvat vastuut on ilmoitettava lomakkeissa CR SA tai CR IRB siitä riippumatta, ovatko ne kaupankäyntivaraston ulkopuolisia eriä vai kaupankäyntivarastoon kuuluvia eriä.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7" w:name="_Toc295829851"/>
      <w:bookmarkStart w:id="138" w:name="_Toc310415017"/>
      <w:bookmarkStart w:id="139" w:name="_Toc360188348"/>
      <w:bookmarkStart w:id="140" w:name="_Toc473560897"/>
      <w:bookmarkStart w:id="141" w:name="_Toc58840897"/>
      <w:r>
        <w:rPr>
          <w:rFonts w:ascii="Times New Roman" w:hAnsi="Times New Roman"/>
          <w:sz w:val="24"/>
          <w:u w:val="none"/>
        </w:rPr>
        <w:t>3.2</w:t>
      </w:r>
      <w:r>
        <w:tab/>
      </w:r>
      <w:bookmarkStart w:id="142" w:name="_Toc292456202"/>
      <w:r>
        <w:rPr>
          <w:rFonts w:ascii="Times New Roman" w:hAnsi="Times New Roman"/>
          <w:sz w:val="24"/>
        </w:rPr>
        <w:t>C 07.00 – Luotto- ja vastapuoliriski sekä luottokaupan selvitysriski: standardimenetelmän mukaiset pääomavaatimukset (CR SA)</w:t>
      </w:r>
      <w:bookmarkEnd w:id="142"/>
      <w:bookmarkEnd w:id="137"/>
      <w:bookmarkEnd w:id="138"/>
      <w:bookmarkEnd w:id="139"/>
      <w:bookmarkEnd w:id="140"/>
      <w:bookmarkEnd w:id="14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3" w:name="_Toc262568026"/>
      <w:bookmarkStart w:id="144" w:name="_Toc264038424"/>
      <w:bookmarkStart w:id="145" w:name="_Toc292456203"/>
      <w:bookmarkStart w:id="146" w:name="_Toc295829852"/>
      <w:bookmarkStart w:id="147" w:name="_Toc310415018"/>
      <w:bookmarkStart w:id="148" w:name="_Toc360188349"/>
      <w:bookmarkStart w:id="149" w:name="_Toc473560898"/>
      <w:bookmarkStart w:id="150" w:name="_Toc58840898"/>
      <w:r>
        <w:rPr>
          <w:rFonts w:ascii="Times New Roman" w:hAnsi="Times New Roman"/>
          <w:sz w:val="24"/>
          <w:u w:val="none"/>
        </w:rPr>
        <w:t>3.2.1</w:t>
      </w:r>
      <w:r w:rsidRPr="00C13C21">
        <w:rPr>
          <w:u w:val="none"/>
        </w:rPr>
        <w:tab/>
      </w:r>
      <w:r>
        <w:rPr>
          <w:rFonts w:ascii="Times New Roman" w:hAnsi="Times New Roman"/>
          <w:sz w:val="24"/>
        </w:rPr>
        <w:t>Yleiset huomiot</w:t>
      </w:r>
      <w:bookmarkEnd w:id="143"/>
      <w:bookmarkEnd w:id="144"/>
      <w:bookmarkEnd w:id="145"/>
      <w:bookmarkEnd w:id="146"/>
      <w:bookmarkEnd w:id="147"/>
      <w:bookmarkEnd w:id="148"/>
      <w:bookmarkEnd w:id="149"/>
      <w:bookmarkEnd w:id="150"/>
    </w:p>
    <w:p w:rsidR="00464F34" w:rsidRPr="00661595" w:rsidRDefault="00FC40D9" w:rsidP="00487A02">
      <w:pPr>
        <w:pStyle w:val="InstructionsText2"/>
        <w:numPr>
          <w:ilvl w:val="0"/>
          <w:numId w:val="0"/>
        </w:numPr>
        <w:ind w:left="1353" w:hanging="360"/>
      </w:pPr>
      <w:fldSimple w:instr=" seq paragraphs ">
        <w:r w:rsidR="00D11E4C">
          <w:rPr>
            <w:noProof/>
          </w:rPr>
          <w:t>45</w:t>
        </w:r>
      </w:fldSimple>
      <w:r w:rsidR="00D11E4C">
        <w:t>.</w:t>
      </w:r>
      <w:r w:rsidR="00D11E4C">
        <w:tab/>
        <w:t>CR SA -lomakkeissa esitetään tarvittavat tiedot luottoriskiä koskevien omien varojen vaatimusten laskennasta standardimenetelmän mukaisesti. Erityisesti lomakkeissa esitetään yksityiskohtaiset tiedot seuraavista:</w:t>
      </w:r>
    </w:p>
    <w:p w:rsidR="00464F34" w:rsidRPr="00661595" w:rsidRDefault="00125707" w:rsidP="00487A02">
      <w:pPr>
        <w:pStyle w:val="InstructionsText2"/>
        <w:numPr>
          <w:ilvl w:val="0"/>
          <w:numId w:val="0"/>
        </w:numPr>
        <w:ind w:left="1353" w:hanging="360"/>
      </w:pPr>
      <w:r>
        <w:t>a)</w:t>
      </w:r>
      <w:r>
        <w:tab/>
        <w:t>vastuuarvojen jakautuminen eri vastuutyyppien, riskipainojen ja vastuuryhmien mukaan;</w:t>
      </w:r>
    </w:p>
    <w:p w:rsidR="00464F34" w:rsidRPr="00661595" w:rsidRDefault="00125707" w:rsidP="00487A02">
      <w:pPr>
        <w:pStyle w:val="InstructionsText2"/>
        <w:numPr>
          <w:ilvl w:val="0"/>
          <w:numId w:val="0"/>
        </w:numPr>
        <w:ind w:left="1353" w:hanging="360"/>
      </w:pPr>
      <w:r>
        <w:t>b)</w:t>
      </w:r>
      <w:r>
        <w:tab/>
        <w:t xml:space="preserve">riskien vähentämiseen käytettävien luottoriskin vähentämistekniikoiden määrä ja tyyppi.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51" w:name="_Toc262568027"/>
      <w:bookmarkStart w:id="152" w:name="_Toc264038425"/>
      <w:bookmarkStart w:id="153" w:name="_Toc292456204"/>
      <w:bookmarkStart w:id="154" w:name="_Toc295829853"/>
      <w:bookmarkStart w:id="155" w:name="_Toc310415019"/>
      <w:bookmarkStart w:id="156" w:name="_Toc360188350"/>
      <w:bookmarkStart w:id="157" w:name="_Toc473560899"/>
      <w:bookmarkStart w:id="158" w:name="_Toc58840899"/>
      <w:r>
        <w:rPr>
          <w:rFonts w:ascii="Times New Roman" w:hAnsi="Times New Roman"/>
          <w:sz w:val="24"/>
          <w:u w:val="none"/>
        </w:rPr>
        <w:t>3.2.2</w:t>
      </w:r>
      <w:r w:rsidRPr="00C13C21">
        <w:rPr>
          <w:u w:val="none"/>
        </w:rPr>
        <w:tab/>
      </w:r>
      <w:r>
        <w:rPr>
          <w:rFonts w:ascii="Times New Roman" w:hAnsi="Times New Roman"/>
          <w:sz w:val="24"/>
        </w:rPr>
        <w:t>CR SA -lomakkeen soveltamisala</w:t>
      </w:r>
      <w:bookmarkEnd w:id="151"/>
      <w:bookmarkEnd w:id="152"/>
      <w:bookmarkEnd w:id="153"/>
      <w:bookmarkEnd w:id="154"/>
      <w:bookmarkEnd w:id="155"/>
      <w:bookmarkEnd w:id="156"/>
      <w:bookmarkEnd w:id="157"/>
      <w:bookmarkEnd w:id="158"/>
    </w:p>
    <w:p w:rsidR="00464F34" w:rsidRPr="00661595" w:rsidRDefault="00FC40D9" w:rsidP="00487A02">
      <w:pPr>
        <w:pStyle w:val="InstructionsText2"/>
        <w:numPr>
          <w:ilvl w:val="0"/>
          <w:numId w:val="0"/>
        </w:numPr>
        <w:ind w:left="1353" w:hanging="360"/>
      </w:pPr>
      <w:fldSimple w:instr=" seq paragraphs ">
        <w:r w:rsidR="00D11E4C">
          <w:rPr>
            <w:noProof/>
          </w:rPr>
          <w:t>46</w:t>
        </w:r>
      </w:fldSimple>
      <w:r w:rsidR="00D11E4C">
        <w:t>.</w:t>
      </w:r>
      <w:r w:rsidR="00D11E4C">
        <w:tab/>
        <w:t>Vakavaraisuusasetuksen 112 artiklan mukaisesti jokainen standardimenetelmän mukainen vastuu luokitellaan yhteen 16:sta standardimenetelmän vastuuryhmästä omien varojen vaatimusten laskemista varten.</w:t>
      </w:r>
    </w:p>
    <w:p w:rsidR="00464F34" w:rsidRPr="00661595" w:rsidRDefault="00FC40D9" w:rsidP="00487A02">
      <w:pPr>
        <w:pStyle w:val="InstructionsText2"/>
        <w:numPr>
          <w:ilvl w:val="0"/>
          <w:numId w:val="0"/>
        </w:numPr>
        <w:ind w:left="1353" w:hanging="360"/>
      </w:pPr>
      <w:fldSimple w:instr=" seq paragraphs ">
        <w:r w:rsidR="00D11E4C">
          <w:rPr>
            <w:noProof/>
          </w:rPr>
          <w:t>47</w:t>
        </w:r>
      </w:fldSimple>
      <w:r w:rsidR="00D11E4C">
        <w:t>.</w:t>
      </w:r>
      <w:r w:rsidR="00D11E4C">
        <w:tab/>
        <w:t xml:space="preserve">CR SA -lomakkeen tiedot on ilmoitettava vastuuryhmien kokonaismäärän osalta sekä erikseen kunkin vastuuryhmän osalta standardimenetelmän mukaisesti. Kokonaismäärää kuvaavat luvut sekä kutakin vastuuryhmää koskevat tiedot ilmoitetaan erillisellä ulottuvuudella. </w:t>
      </w:r>
    </w:p>
    <w:p w:rsidR="00464F34" w:rsidRPr="00661595" w:rsidRDefault="00FC40D9" w:rsidP="00487A02">
      <w:pPr>
        <w:pStyle w:val="InstructionsText2"/>
        <w:numPr>
          <w:ilvl w:val="0"/>
          <w:numId w:val="0"/>
        </w:numPr>
        <w:ind w:left="1353" w:hanging="360"/>
      </w:pPr>
      <w:fldSimple w:instr=" seq paragraphs ">
        <w:r w:rsidR="00D11E4C">
          <w:rPr>
            <w:noProof/>
          </w:rPr>
          <w:t>48</w:t>
        </w:r>
      </w:fldSimple>
      <w:r w:rsidR="00D11E4C">
        <w:t>.</w:t>
      </w:r>
      <w:r w:rsidR="00D11E4C">
        <w:tab/>
        <w:t>Seuraavat positiot eivät kuitenkaan kuulu CR SA -lomakkeen soveltamisalaan:</w:t>
      </w:r>
    </w:p>
    <w:p w:rsidR="00464F34" w:rsidRPr="00661595" w:rsidRDefault="00125707" w:rsidP="00487A02">
      <w:pPr>
        <w:pStyle w:val="InstructionsText2"/>
        <w:numPr>
          <w:ilvl w:val="0"/>
          <w:numId w:val="0"/>
        </w:numPr>
        <w:ind w:left="1353" w:hanging="360"/>
      </w:pPr>
      <w:r>
        <w:t>a)</w:t>
      </w:r>
      <w:r>
        <w:tab/>
        <w:t>vastuut, jotka on luokiteltu vakavaraisuusasetuksen 112 artiklan m alakohdassa tarkoitettuun vastuuryhmään ”arvopaperistamispositiot” ja jotka ilmoitetaan CR SEC -lomakkeissa;</w:t>
      </w:r>
    </w:p>
    <w:p w:rsidR="00464F34" w:rsidRPr="00661595" w:rsidRDefault="00125707" w:rsidP="00487A02">
      <w:pPr>
        <w:pStyle w:val="InstructionsText2"/>
        <w:numPr>
          <w:ilvl w:val="0"/>
          <w:numId w:val="0"/>
        </w:numPr>
        <w:ind w:left="1353" w:hanging="360"/>
      </w:pPr>
      <w:r>
        <w:t>b)</w:t>
      </w:r>
      <w:r>
        <w:tab/>
        <w:t>omista varoista vähennetyt vastuut.</w:t>
      </w:r>
    </w:p>
    <w:p w:rsidR="00464F34" w:rsidRPr="00661595" w:rsidRDefault="00FC40D9" w:rsidP="00487A02">
      <w:pPr>
        <w:pStyle w:val="InstructionsText2"/>
        <w:numPr>
          <w:ilvl w:val="0"/>
          <w:numId w:val="0"/>
        </w:numPr>
        <w:ind w:left="1353" w:hanging="360"/>
      </w:pPr>
      <w:fldSimple w:instr=" seq paragraphs ">
        <w:r w:rsidR="00D11E4C">
          <w:rPr>
            <w:noProof/>
          </w:rPr>
          <w:t>49</w:t>
        </w:r>
      </w:fldSimple>
      <w:r w:rsidR="00D11E4C">
        <w:t>.</w:t>
      </w:r>
      <w:r w:rsidR="00D11E4C">
        <w:tab/>
        <w:t>CR SA -lomakkeen soveltamisalaan kuuluvat seuraavat omien varojen vaatimukset:</w:t>
      </w:r>
    </w:p>
    <w:p w:rsidR="00464F34" w:rsidRPr="00661595" w:rsidRDefault="00125707" w:rsidP="00487A02">
      <w:pPr>
        <w:pStyle w:val="InstructionsText2"/>
        <w:numPr>
          <w:ilvl w:val="0"/>
          <w:numId w:val="0"/>
        </w:numPr>
        <w:ind w:left="1353" w:hanging="360"/>
      </w:pPr>
      <w:r>
        <w:t>a)</w:t>
      </w:r>
      <w:r>
        <w:tab/>
        <w:t xml:space="preserve">kaupankäyntivaraston ulkopuolinen luottoriski vakavaraisuusasetuksen kolmannen osan II osaston 2 luvun (Standardimenetelmä) mukaisesti, mukaan luettuna kaupankäyntivaraston ulkopuolinen vastapuoliriski </w:t>
      </w:r>
      <w:r>
        <w:lastRenderedPageBreak/>
        <w:t>vakavaraisuusasetuksen kolmannen osan II osaston 4 ja 6 luvun (Vastapuoliriski) mukaisesti;</w:t>
      </w:r>
    </w:p>
    <w:p w:rsidR="00464F34" w:rsidRPr="00661595" w:rsidRDefault="00125707" w:rsidP="00487A02">
      <w:pPr>
        <w:pStyle w:val="InstructionsText2"/>
        <w:numPr>
          <w:ilvl w:val="0"/>
          <w:numId w:val="0"/>
        </w:numPr>
        <w:ind w:left="1353" w:hanging="360"/>
      </w:pPr>
      <w:r>
        <w:t>b)</w:t>
      </w:r>
      <w:r>
        <w:tab/>
        <w:t>kaupankäyntivarastoon sisältyvä vastapuoliriski vakavaraisuusasetuksen kolmannen osan II osaston 4 ja 6 luvun (Vastapuoliriski) mukaisesti;</w:t>
      </w:r>
    </w:p>
    <w:p w:rsidR="00464F34" w:rsidRPr="00661595" w:rsidRDefault="00125707" w:rsidP="00487A02">
      <w:pPr>
        <w:pStyle w:val="InstructionsText2"/>
        <w:numPr>
          <w:ilvl w:val="0"/>
          <w:numId w:val="0"/>
        </w:numPr>
        <w:ind w:left="1353" w:hanging="360"/>
      </w:pPr>
      <w:r>
        <w:t>c)</w:t>
      </w:r>
      <w:r>
        <w:tab/>
        <w:t>koko liiketoiminnan käsittävä vaillinaisista siirroista syntyvä selvitysriski vakavaraisuusasetuksen 379 artiklan mukaisesti.</w:t>
      </w:r>
    </w:p>
    <w:p w:rsidR="00464F34" w:rsidRPr="00661595" w:rsidRDefault="00FC40D9" w:rsidP="00487A02">
      <w:pPr>
        <w:pStyle w:val="InstructionsText2"/>
        <w:numPr>
          <w:ilvl w:val="0"/>
          <w:numId w:val="0"/>
        </w:numPr>
        <w:ind w:left="1353" w:hanging="360"/>
      </w:pPr>
      <w:fldSimple w:instr=" seq paragraphs ">
        <w:r w:rsidR="00D11E4C">
          <w:rPr>
            <w:noProof/>
          </w:rPr>
          <w:t>50</w:t>
        </w:r>
      </w:fldSimple>
      <w:r w:rsidR="00D11E4C">
        <w:t>.</w:t>
      </w:r>
      <w:r w:rsidR="00D11E4C">
        <w:tab/>
        <w:t>Lomakkeen on sisällettävä tiedot kaikista vastuista, joita koskevat omien varojen vaatimukset lasketaan vakavaraisuusasetuksen kolmannen osan II osaston 2 luvun mukaan yhdessä vakavaraisuusasetuksen kolmannen osan II osaston 4 ja 6 luvun kanssa. Laitosten, jotka soveltavat vakavaraisuusasetuksen 94 artiklan 1 kohtaa, on ilmoitettava myös vakavaraisuusasetuksen 92 artiklan 3 kohdan b alakohdassa tarkoitetut kaupankäyntivarastoon kuuluvat positiot tässä lomakkeessa silloin, kun nämä laitokset soveltavat vakavaraisuusasetuksen kolmannen osan II osaston 2 lukua niitä koskevien omien varojen vaatimusten laskentaan (vakavaraisuusasetuksen kolmannen osan II osaston 2 ja 6 luku sekä V osasto). Näin ollen lomake ei ainoastaan sisällä yksityiskohtaisia tietoja vastuun tyypistä (esimerkiksi taseen erät / taseen ulkopuoliset erät) vaan myös tietoja riskipainojen jakautumisesta kussakin vastuuryhmässä.</w:t>
      </w:r>
    </w:p>
    <w:bookmarkStart w:id="159" w:name="_Toc264033212"/>
    <w:bookmarkStart w:id="160" w:name="_Toc294166813"/>
    <w:bookmarkStart w:id="161" w:name="_Toc294256386"/>
    <w:bookmarkStart w:id="162" w:name="_Toc294256487"/>
    <w:bookmarkStart w:id="163" w:name="_Toc294267371"/>
    <w:bookmarkStart w:id="164" w:name="_Toc294267476"/>
    <w:bookmarkStart w:id="165" w:name="_Toc294267607"/>
    <w:bookmarkStart w:id="166" w:name="_Toc294267709"/>
    <w:bookmarkStart w:id="167" w:name="_Toc294274817"/>
    <w:bookmarkStart w:id="168" w:name="_Toc294280261"/>
    <w:bookmarkStart w:id="169" w:name="_Toc294281586"/>
    <w:bookmarkStart w:id="170" w:name="_Toc294281806"/>
    <w:bookmarkStart w:id="171" w:name="_Toc294282020"/>
    <w:bookmarkStart w:id="172" w:name="_Toc294282223"/>
    <w:bookmarkStart w:id="173" w:name="_Toc294714158"/>
    <w:bookmarkStart w:id="174" w:name="_Toc295314184"/>
    <w:bookmarkStart w:id="175" w:name="_Toc295829573"/>
    <w:bookmarkStart w:id="176" w:name="_Toc295829856"/>
    <w:bookmarkStart w:id="177" w:name="_Toc301772744"/>
    <w:bookmarkStart w:id="178" w:name="_Toc301772822"/>
    <w:bookmarkStart w:id="179" w:name="_Toc302657761"/>
    <w:bookmarkStart w:id="180" w:name="_Toc302657880"/>
    <w:bookmarkStart w:id="181" w:name="_Toc307582992"/>
    <w:bookmarkStart w:id="182" w:name="_Toc30758301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rsidR="00464F34" w:rsidRPr="00661595" w:rsidRDefault="0056002D" w:rsidP="00487A02">
      <w:pPr>
        <w:pStyle w:val="InstructionsText2"/>
        <w:numPr>
          <w:ilvl w:val="0"/>
          <w:numId w:val="0"/>
        </w:numPr>
        <w:ind w:left="1353" w:hanging="360"/>
      </w:pPr>
      <w:r>
        <w:fldChar w:fldCharType="begin"/>
      </w:r>
      <w:r>
        <w:instrText xml:space="preserve"> seq paragraphs </w:instrText>
      </w:r>
      <w:r>
        <w:fldChar w:fldCharType="separate"/>
      </w:r>
      <w:r>
        <w:t>51</w:t>
      </w:r>
      <w:r>
        <w:fldChar w:fldCharType="end"/>
      </w:r>
      <w:r>
        <w:t>.</w:t>
      </w:r>
      <w:r>
        <w:tab/>
        <w:t xml:space="preserve">CR SA -lomakkeessa on lisäksi riveillä 0290–0320 lisätietoeriä, joilla kerätään lisätietoja kiinteistövakuudellisista vastuista ja maksukyvyttömyystilassa olevista vastuista. </w:t>
      </w:r>
    </w:p>
    <w:p w:rsidR="00464F34" w:rsidRPr="00661595" w:rsidRDefault="00FC40D9" w:rsidP="00487A02">
      <w:pPr>
        <w:pStyle w:val="InstructionsText2"/>
        <w:numPr>
          <w:ilvl w:val="0"/>
          <w:numId w:val="0"/>
        </w:numPr>
        <w:ind w:left="1353" w:hanging="360"/>
      </w:pPr>
      <w:fldSimple w:instr=" seq paragraphs ">
        <w:r w:rsidR="00D11E4C">
          <w:rPr>
            <w:noProof/>
          </w:rPr>
          <w:t>52</w:t>
        </w:r>
      </w:fldSimple>
      <w:r w:rsidR="00D11E4C">
        <w:t>.</w:t>
      </w:r>
      <w:r w:rsidR="00D11E4C">
        <w:tab/>
        <w:t xml:space="preserve">Nämä lisätietoerät on ilmoitettava ainoastaan seuraavista vastuuryhmistä: </w:t>
      </w:r>
    </w:p>
    <w:p w:rsidR="00464F34" w:rsidRPr="00661595" w:rsidRDefault="00125707" w:rsidP="00487A02">
      <w:pPr>
        <w:pStyle w:val="InstructionsText2"/>
        <w:numPr>
          <w:ilvl w:val="0"/>
          <w:numId w:val="0"/>
        </w:numPr>
        <w:ind w:left="1353" w:hanging="360"/>
      </w:pPr>
      <w:r>
        <w:t>a)</w:t>
      </w:r>
      <w:r>
        <w:tab/>
        <w:t>saamiset valtioilta ja keskuspankeilta (vakavaraisuusasetuksen 112 artiklan a alakohta)</w:t>
      </w:r>
    </w:p>
    <w:p w:rsidR="00464F34" w:rsidRPr="00661595" w:rsidRDefault="00125707" w:rsidP="00487A02">
      <w:pPr>
        <w:pStyle w:val="InstructionsText2"/>
        <w:numPr>
          <w:ilvl w:val="0"/>
          <w:numId w:val="0"/>
        </w:numPr>
        <w:ind w:left="1353" w:hanging="360"/>
      </w:pPr>
      <w:r>
        <w:t>b)</w:t>
      </w:r>
      <w:r>
        <w:tab/>
        <w:t>saamiset aluehallinnoilta tai paikallisviranomaisilta (vakavaraisuusasetuksen 112 artiklan b alakohta)</w:t>
      </w:r>
    </w:p>
    <w:p w:rsidR="00464F34" w:rsidRPr="00661595" w:rsidRDefault="00125707" w:rsidP="00487A02">
      <w:pPr>
        <w:pStyle w:val="InstructionsText2"/>
        <w:numPr>
          <w:ilvl w:val="0"/>
          <w:numId w:val="0"/>
        </w:numPr>
        <w:ind w:left="1353" w:hanging="360"/>
      </w:pPr>
      <w:r>
        <w:t>c)</w:t>
      </w:r>
      <w:r>
        <w:tab/>
        <w:t>saamiset julkisyhteisöiltä ja julkisoikeudellisilta laitoksilta (vakavaraisuusasetuksen 112 artiklan c alakohta)</w:t>
      </w:r>
    </w:p>
    <w:p w:rsidR="00464F34" w:rsidRPr="00661595" w:rsidRDefault="00125707" w:rsidP="00487A02">
      <w:pPr>
        <w:pStyle w:val="InstructionsText2"/>
        <w:numPr>
          <w:ilvl w:val="0"/>
          <w:numId w:val="0"/>
        </w:numPr>
        <w:ind w:left="1353" w:hanging="360"/>
      </w:pPr>
      <w:r>
        <w:t>d)</w:t>
      </w:r>
      <w:r>
        <w:tab/>
        <w:t>saamiset laitoksilta (vakavaraisuusasetuksen 112 artiklan f alakohta)</w:t>
      </w:r>
    </w:p>
    <w:p w:rsidR="00464F34" w:rsidRPr="00661595" w:rsidRDefault="00125707" w:rsidP="00487A02">
      <w:pPr>
        <w:pStyle w:val="InstructionsText2"/>
        <w:numPr>
          <w:ilvl w:val="0"/>
          <w:numId w:val="0"/>
        </w:numPr>
        <w:ind w:left="1353" w:hanging="360"/>
      </w:pPr>
      <w:r>
        <w:t>e)</w:t>
      </w:r>
      <w:r>
        <w:tab/>
        <w:t>saamiset yrityksiltä (vakavaraisuusasetuksen 112 artiklan g alakohta)</w:t>
      </w:r>
    </w:p>
    <w:p w:rsidR="00464F34" w:rsidRPr="00661595" w:rsidRDefault="00125707" w:rsidP="00487A02">
      <w:pPr>
        <w:pStyle w:val="InstructionsText2"/>
        <w:numPr>
          <w:ilvl w:val="0"/>
          <w:numId w:val="0"/>
        </w:numPr>
        <w:ind w:left="1353" w:hanging="360"/>
      </w:pPr>
      <w:r>
        <w:t>f)</w:t>
      </w:r>
      <w:r>
        <w:tab/>
        <w:t>vähittäissaamiset (vakavaraisuusasetuksen 112 artiklan h alakohta).</w:t>
      </w:r>
    </w:p>
    <w:p w:rsidR="00464F34" w:rsidRPr="00661595" w:rsidRDefault="00FC40D9" w:rsidP="00487A02">
      <w:pPr>
        <w:pStyle w:val="InstructionsText2"/>
        <w:numPr>
          <w:ilvl w:val="0"/>
          <w:numId w:val="0"/>
        </w:numPr>
        <w:ind w:left="1353" w:hanging="360"/>
      </w:pPr>
      <w:fldSimple w:instr=" seq paragraphs ">
        <w:r w:rsidR="00D11E4C">
          <w:rPr>
            <w:noProof/>
          </w:rPr>
          <w:t>53</w:t>
        </w:r>
      </w:fldSimple>
      <w:r w:rsidR="00D11E4C">
        <w:t>.</w:t>
      </w:r>
      <w:r w:rsidR="00D11E4C">
        <w:tab/>
        <w:t xml:space="preserve">Lisätietoerien ilmoittaminen ei vaikuta CR SA -lomakkeessa ilmoitettavien vakavaraisuusasetuksen 112 artiklan a–c ja f–h alakohdassa tarkoitettujen vastuuryhmien eikä vakavaraisuusasetuksen 112 artiklan i ja j alakohdassa tarkoitettujen vastuuryhmien riskipainotettujen vastuuerien laskentaan. </w:t>
      </w:r>
    </w:p>
    <w:p w:rsidR="00464F34" w:rsidRPr="00661595" w:rsidRDefault="00FC40D9" w:rsidP="00487A02">
      <w:pPr>
        <w:pStyle w:val="InstructionsText2"/>
        <w:numPr>
          <w:ilvl w:val="0"/>
          <w:numId w:val="0"/>
        </w:numPr>
        <w:ind w:left="1353" w:hanging="360"/>
      </w:pPr>
      <w:fldSimple w:instr=" seq paragraphs ">
        <w:r w:rsidR="00D11E4C">
          <w:rPr>
            <w:noProof/>
          </w:rPr>
          <w:t>54</w:t>
        </w:r>
      </w:fldSimple>
      <w:r w:rsidR="00D11E4C">
        <w:t>.</w:t>
      </w:r>
      <w:r w:rsidR="00D11E4C">
        <w:tab/>
        <w:t xml:space="preserve">Lisätietoriveillä ilmoitetaan sellaiset lisätiedot, jotka koskevat vastuuryhmien ”maksukyvyttömyystilassa olevat vastuut” tai ”kiinteistövakuudelliset vastuut” velalliskokoonpanoa. Vastuut ilmoitetaan näillä riveillä niissä vastuuryhmissä, joihin ne olisi velallisen perusteella ilmoitettu, ellei kyseisiä vastuita olisi </w:t>
      </w:r>
      <w:r w:rsidR="00D11E4C">
        <w:lastRenderedPageBreak/>
        <w:t>luokiteltu vastuuryhmiin ”maksukyvyttömyystilassa olevat vastuut” ja ”kiinteistövakuudelliset vastuut”, eli ne ilmoitetaan CR SA -lomakkeen vastuuryhmissä ”saamiset valtioilta ja keskuspankeilta”, ”saamiset aluehallinnoilta tai paikallisviranomaisilta”, ”saamiset julkisyhteisöiltä ja julkisoikeudellisilta laitoksilta”, ”saamiset laitoksilta”, ”saamiset yrityksiltä” ja ”vähittäissaamiset”. Ilmoitettavat luvut ovat kuitenkin samat kuin ne, joita on käytetty riskipainotettujen vastuumäärien laskennassa vastuuryhmissä ”maksukyvyttömyystilassa olevat vastuut” ja ”kiinteistövakuudelliset vastuut”.</w:t>
      </w:r>
    </w:p>
    <w:p w:rsidR="00464F34" w:rsidRPr="00661595" w:rsidRDefault="00FC40D9" w:rsidP="00487A02">
      <w:pPr>
        <w:pStyle w:val="InstructionsText2"/>
        <w:numPr>
          <w:ilvl w:val="0"/>
          <w:numId w:val="0"/>
        </w:numPr>
        <w:ind w:left="1353" w:hanging="360"/>
      </w:pPr>
      <w:fldSimple w:instr=" seq paragraphs ">
        <w:r w:rsidR="00D11E4C">
          <w:rPr>
            <w:noProof/>
          </w:rPr>
          <w:t>55</w:t>
        </w:r>
      </w:fldSimple>
      <w:r w:rsidR="00D11E4C">
        <w:t>.</w:t>
      </w:r>
      <w:r w:rsidR="00D11E4C">
        <w:tab/>
        <w:t>Esimerkiksi, jos kyseessä on vastuu, jonka riskin määrä lasketaan vakavaraisuusasetuksen 127 artiklan mukaisesti ja jonka arvonoikaisut ovat alle 20 prosenttia, nämä tiedot on ilmoitettava CR SA -lomakkeen rivillä 0320 kokonaismäärässä ja vastuuryhmässä ”maksukyvyttömyystilassa olevat vastuut”. Jos kyseinen vastuu on ennen maksukyvyttömyystilaan joutumista ollut laitosvastuu, nämä tiedot on ilmoitettava myös rivillä 0320 vastuuryhmässä ”saamiset laitoksilta”.</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3" w:name="_Toc262568030"/>
      <w:bookmarkStart w:id="184" w:name="_Toc264038428"/>
      <w:bookmarkStart w:id="185" w:name="_Toc292456207"/>
      <w:bookmarkStart w:id="186" w:name="_Toc295829858"/>
      <w:bookmarkStart w:id="187" w:name="_Toc58840900"/>
      <w:r>
        <w:rPr>
          <w:rFonts w:ascii="Times New Roman" w:hAnsi="Times New Roman"/>
          <w:sz w:val="24"/>
          <w:u w:val="none"/>
        </w:rPr>
        <w:t>3.2.3</w:t>
      </w:r>
      <w:r w:rsidRPr="00C13C21">
        <w:rPr>
          <w:u w:val="none"/>
        </w:rPr>
        <w:tab/>
      </w:r>
      <w:r>
        <w:rPr>
          <w:rFonts w:ascii="Times New Roman" w:hAnsi="Times New Roman"/>
          <w:sz w:val="24"/>
        </w:rPr>
        <w:t xml:space="preserve"> </w:t>
      </w:r>
      <w:bookmarkStart w:id="188" w:name="_Toc310415022"/>
      <w:bookmarkStart w:id="189" w:name="_Toc360188351"/>
      <w:bookmarkStart w:id="190" w:name="_Toc473560900"/>
      <w:r>
        <w:rPr>
          <w:rFonts w:ascii="Times New Roman" w:hAnsi="Times New Roman"/>
          <w:sz w:val="24"/>
        </w:rPr>
        <w:t>Vastuiden luokittelu vastuuryhmiin standardimenetelmän mukaisesti</w:t>
      </w:r>
      <w:bookmarkEnd w:id="183"/>
      <w:bookmarkEnd w:id="184"/>
      <w:bookmarkEnd w:id="185"/>
      <w:bookmarkEnd w:id="186"/>
      <w:bookmarkEnd w:id="188"/>
      <w:bookmarkEnd w:id="189"/>
      <w:bookmarkEnd w:id="190"/>
      <w:bookmarkEnd w:id="187"/>
    </w:p>
    <w:p w:rsidR="00464F34" w:rsidRPr="00661595" w:rsidRDefault="00FC40D9" w:rsidP="00487A02">
      <w:pPr>
        <w:pStyle w:val="InstructionsText2"/>
        <w:numPr>
          <w:ilvl w:val="0"/>
          <w:numId w:val="0"/>
        </w:numPr>
        <w:ind w:left="1353" w:hanging="360"/>
      </w:pPr>
      <w:fldSimple w:instr=" seq paragraphs ">
        <w:r w:rsidR="00D11E4C">
          <w:rPr>
            <w:noProof/>
          </w:rPr>
          <w:t>56</w:t>
        </w:r>
      </w:fldSimple>
      <w:r w:rsidR="00D11E4C">
        <w:t>.</w:t>
      </w:r>
      <w:r w:rsidR="00D11E4C">
        <w:tab/>
        <w:t xml:space="preserve">Jotta varmistetaan, että vastuut luokitellaan johdonmukaisesti vakavaraisuusasetuksen 112 artiklassa tarkoitettuihin eri vastuuryhmiin, on sovellettava seuraavanlaista vaiheittaista menetelmää: </w:t>
      </w:r>
    </w:p>
    <w:p w:rsidR="00464F34" w:rsidRPr="00661595" w:rsidRDefault="00125707" w:rsidP="00487A02">
      <w:pPr>
        <w:pStyle w:val="InstructionsText2"/>
        <w:numPr>
          <w:ilvl w:val="0"/>
          <w:numId w:val="0"/>
        </w:numPr>
        <w:ind w:left="1353" w:hanging="360"/>
      </w:pPr>
      <w:r>
        <w:t>a)</w:t>
      </w:r>
      <w:r>
        <w:tab/>
        <w:t>Ensimmäisessä vaiheessa ennen luottovasta-arvokerrointen soveltamista laskettu alkuperäinen vastuu on luokiteltava vastaavaan vakavaraisuusasetuksen 112 artiklassa tarkoitettuun (alkuperäiseen) vastuuryhmään, sanotun kuitenkaan rajoittamatta niitä erityiskäsittelyjä (riskipainoja), jotka kuhunkin tiettyyn vastuuseen kohdistetaan siinä vastuuryhmässä, johon se luokitellaan.</w:t>
      </w:r>
    </w:p>
    <w:p w:rsidR="00464F34" w:rsidRPr="00661595" w:rsidRDefault="00125707" w:rsidP="00487A02">
      <w:pPr>
        <w:pStyle w:val="InstructionsText2"/>
        <w:numPr>
          <w:ilvl w:val="0"/>
          <w:numId w:val="0"/>
        </w:numPr>
        <w:ind w:left="1353" w:hanging="360"/>
      </w:pPr>
      <w:r>
        <w:t>b)</w:t>
      </w:r>
      <w:r>
        <w:tab/>
        <w:t>Toisessa vaiheessa vastuut voidaan jaotella uudelleen sisäänvirtauksina ja ulosvirtauksina toisiin vastuuryhmiin sen seurauksena, että vastuisiin sovelletaan substituutiovaikutuksia aiheuttavia luottoriskin vähentämistekniikoita (CRM) (esimerkiksi takauksia, luottojohdannaisia, rahoitusvakuuksia koskevaa yksinkertaista menetelmää).</w:t>
      </w:r>
    </w:p>
    <w:p w:rsidR="00464F34" w:rsidRPr="00661595" w:rsidRDefault="00FC40D9" w:rsidP="00487A02">
      <w:pPr>
        <w:pStyle w:val="InstructionsText2"/>
        <w:numPr>
          <w:ilvl w:val="0"/>
          <w:numId w:val="0"/>
        </w:numPr>
        <w:ind w:left="1353" w:hanging="360"/>
      </w:pPr>
      <w:fldSimple w:instr=" seq paragraphs ">
        <w:r w:rsidR="00D11E4C">
          <w:rPr>
            <w:noProof/>
          </w:rPr>
          <w:t>57</w:t>
        </w:r>
      </w:fldSimple>
      <w:r w:rsidR="00D11E4C">
        <w:t>.</w:t>
      </w:r>
      <w:r w:rsidR="00D11E4C">
        <w:tab/>
        <w:t>Seuraavia kriteerejä on sovellettava luokiteltaessa ennen luottovasta-arvokerrointen soveltamista laskettuja alkuperäisiä vastuita eri vastuuryhmiin (ensimmäinen vaihe) ilman, että rajoitettaisiin vastuiden myöhempää uudelleen jaottelemista sen seurauksena, että vastuisiin sovelletaan substituutiovaikutuksia aiheuttavia luottoriskin vähentämistekniikoita (CRM), tai rajoitettaisiin niitä erityiskäsittelyjä (riskipainoja), jotka kuhunkin tiettyyn vastuuseen kohdistetaan siinä vastuuryhmässä, johon se luokitellaan.</w:t>
      </w:r>
    </w:p>
    <w:p w:rsidR="00464F34" w:rsidRPr="00661595" w:rsidRDefault="00FC40D9" w:rsidP="00487A02">
      <w:pPr>
        <w:pStyle w:val="InstructionsText2"/>
        <w:numPr>
          <w:ilvl w:val="0"/>
          <w:numId w:val="0"/>
        </w:numPr>
        <w:ind w:left="1353" w:hanging="360"/>
      </w:pPr>
      <w:fldSimple w:instr=" seq paragraphs ">
        <w:r w:rsidR="00D11E4C">
          <w:rPr>
            <w:noProof/>
          </w:rPr>
          <w:t>58</w:t>
        </w:r>
      </w:fldSimple>
      <w:r w:rsidR="00D11E4C">
        <w:t>.</w:t>
      </w:r>
      <w:r w:rsidR="00D11E4C">
        <w:tab/>
        <w:t>Kun ensimmäisessä vaiheessa luokitellaan ennen luottovasta-arvokerrointen soveltamista laskettuja alkuperäisiä vastuita, vastuisiin liittyviä luottoriskin vähentämistekniikoita ei saa ottaa huomioon (ne on sen sijaan otettava nimenomaisesti huomioon toisessa vaiheessa), ellei kyseessä ole tapaus, jossa suojausvaikutus on erottamaton osa vastuuryhmän määrittelyä, kuten vakavaraisuusasetuksen 112 artiklan i alakohdassa tarkoitetun vastuuryhmän (kiinteistövakuudelliset vastuut) tapauksessa on asianlaita.</w:t>
      </w:r>
    </w:p>
    <w:p w:rsidR="00464F34" w:rsidRPr="00661595" w:rsidRDefault="00FC40D9" w:rsidP="00487A02">
      <w:pPr>
        <w:pStyle w:val="InstructionsText2"/>
        <w:numPr>
          <w:ilvl w:val="0"/>
          <w:numId w:val="0"/>
        </w:numPr>
        <w:ind w:left="1353" w:hanging="360"/>
      </w:pPr>
      <w:fldSimple w:instr=" seq paragraphs ">
        <w:r w:rsidR="00D11E4C">
          <w:rPr>
            <w:noProof/>
          </w:rPr>
          <w:t>59</w:t>
        </w:r>
      </w:fldSimple>
      <w:r w:rsidR="00D11E4C">
        <w:t>.</w:t>
      </w:r>
      <w:r w:rsidR="00D11E4C">
        <w:tab/>
        <w:t>Vakavaraisuusasetuksen 112 artiklassa ei esitetä kriteerejä vastuuryhmien erottamiselle. Tämä saattaisi merkitä sitä, että tietty vastuu olisi mahdollista luokitella eri vastuuryhmiin, jos luokitteluun ei arviointikriteereissä anneta minkäänlaista priorisointiohjetta. Ilmeisin tapaus koskee vastuiden luokittelua toisaalta saamisiin laitoksilta ja yrityksiltä, joista on käytettävissä lyhyen aikavälin luottoluokitus, (vakavaraisuusasetuksen 112 artiklan n alakohta) sekä toisaalta saamisiin laitoksilta (vakavaraisuusasetuksen 112 artiklan f alakohta) / saamisiin yrityksiltä (vakavaraisuusasetuksen 112 artiklan g alakohta). Tässä tapauksessa on selvä, että vakavaraisuusasetuksessa noudatetaan kuitenkin epäsuoraa priorisointia, sillä ensin on arvioitava, onko jokin tietty vastuu kelvollinen luokiteltavaksi lyhytaikaisiin saamisiin laitoksilta ja yrityksiltä, ja vasta tämän jälkeen arvioidaan, onko vastuu kelvollinen luokiteltavaksi saamisiin laitoksilta tai saamisiin yrityksiltä. Muutoin on ilmeistä, että vakavaraisuusasetuksen 112 artiklan n alakohdassa tarkoitettuun vastuuryhmään ei milloinkaan luokiteltaisi yhtäkään vastuuta. Tämä esimerkki on yksi kaikkein ilmeisimmistä tapauksista mutta ei suinkaan ainoa. On syytä huomata, että kriteerit, joita on standardimenetelmän puitteissa käytetty ryhmiä luotaessa, ovat varsin erilaisia (laitosten mukainen luokittelu, vastuun kesto, erääntyneet vastuut jne.), ja tämä onkin ryhmittelyjen erottamattomuuden perimmäinen selitys.</w:t>
      </w:r>
    </w:p>
    <w:p w:rsidR="00464F34" w:rsidRPr="00661595" w:rsidRDefault="00FC40D9" w:rsidP="00487A02">
      <w:pPr>
        <w:pStyle w:val="InstructionsText2"/>
        <w:numPr>
          <w:ilvl w:val="0"/>
          <w:numId w:val="0"/>
        </w:numPr>
        <w:ind w:left="1353" w:hanging="360"/>
      </w:pPr>
      <w:fldSimple w:instr=" seq paragraphs ">
        <w:r w:rsidR="00D11E4C">
          <w:rPr>
            <w:noProof/>
          </w:rPr>
          <w:t>60</w:t>
        </w:r>
      </w:fldSimple>
      <w:r w:rsidR="00D11E4C">
        <w:t>.</w:t>
      </w:r>
      <w:r w:rsidR="00D11E4C">
        <w:tab/>
        <w:t>Raportoinnin yhdenmukaisuuden ja vertailukelpoisuuden varmistamiseksi on välttämätöntä määritellä priorisointia varten arviointikriteerit, joilla ennen luottovasta-arvokertoimen soveltamista lasketut alkuperäiset vastuut voidaan luokitella vastuuryhmiin rajoittamatta kuitenkaan niitä erityiskäsittelyjä (riskipainoja), jotka kuhunkin tiettyyn vastuuseen kohdistetaan siinä vastuuryhmässä, johon se luokitellaan. Alla päätöksentekokaavion muodossa esitetyt priorisointikriteerit perustuvat niiden vakavaraisuusasetuksessa nimenomaisesti asetettujen edellytysten arvioimiseen, jotka koskevat vastuun kelpuuttamista tiettyyn vastuuryhmään, ja, jos sellaisia on olemassa, päätöksiin, joita raportoivat laitokset tai valvoja ovat tehneet tiettyjen vastuuryhmien sovellettavuudesta. Näin ollen tämän raportointia varten suoritettavan vastuun luokitteluprosessin tulos on vakavaraisuusasetuksen säännösten mukainen. Tämä ei kuitenkaan estä laitoksia käyttämästä myös muunlaisia sisäisiä luokittelumenettelyjä, jotka voivat nekin olla yhdenmukaisia kaikkien sovellettavien vakavaraisuusasetuksen säännösten kanssa, ja asianmukaisilla foorumeilla niistä esitettyjä tulkintoja.</w:t>
      </w:r>
    </w:p>
    <w:p w:rsidR="00464F34" w:rsidRPr="00661595" w:rsidRDefault="00FC40D9" w:rsidP="00487A02">
      <w:pPr>
        <w:pStyle w:val="InstructionsText2"/>
        <w:numPr>
          <w:ilvl w:val="0"/>
          <w:numId w:val="0"/>
        </w:numPr>
        <w:ind w:left="1353" w:hanging="360"/>
      </w:pPr>
      <w:fldSimple w:instr=" seq paragraphs ">
        <w:r w:rsidR="00D11E4C">
          <w:rPr>
            <w:noProof/>
          </w:rPr>
          <w:t>61</w:t>
        </w:r>
      </w:fldSimple>
      <w:r w:rsidR="00D11E4C">
        <w:t>.</w:t>
      </w:r>
      <w:r w:rsidR="00D11E4C">
        <w:tab/>
        <w:t>Vastuuryhmä on asetettava prioriteettiasemaan suhteessa muihin ryhmiin päätöksentekokaavion arviointihierarkiassa (eli ensiksi arvioidaan, voidaanko tietty vastuu luokitella vastuuryhmään, ilman että millään tavalla rajoitetaan arvioinnin lopputulosta), jos tähän ryhmään muussa tapauksessa ei todennäköisesti luokiteltaisi yhtäkään vastuuta. Tällainen tapaus on kyseessä silloin, jos priorisointikriteerien puuttuessa jokin vastuuryhmä katsotaan toisten vastuuryhmien alaryhmäksi. Seuraavassa päätöksentekokaaviossa graafisesti esitetyt kriteerit toimisivat sen vuoksi vaiheittaisen prosessin muodossa.</w:t>
      </w:r>
    </w:p>
    <w:p w:rsidR="00464F34" w:rsidRPr="00661595" w:rsidRDefault="00FC40D9" w:rsidP="00487A02">
      <w:pPr>
        <w:pStyle w:val="InstructionsText2"/>
        <w:numPr>
          <w:ilvl w:val="0"/>
          <w:numId w:val="0"/>
        </w:numPr>
        <w:ind w:left="1353" w:hanging="360"/>
      </w:pPr>
      <w:fldSimple w:instr=" seq paragraphs ">
        <w:r w:rsidR="00D11E4C">
          <w:rPr>
            <w:noProof/>
          </w:rPr>
          <w:t>62</w:t>
        </w:r>
      </w:fldSimple>
      <w:r w:rsidR="00D11E4C">
        <w:t>.</w:t>
      </w:r>
      <w:r w:rsidR="00D11E4C">
        <w:tab/>
        <w:t>Tämän tarkastelun perusteella alla esitetyn päätöksentekokaavion arviointihierarkia noudattaa seuraavaa etenemisjärjestystä:</w:t>
      </w:r>
    </w:p>
    <w:p w:rsidR="00464F34" w:rsidRPr="00661595" w:rsidRDefault="00464F34" w:rsidP="00487A02">
      <w:pPr>
        <w:pStyle w:val="InstructionsText"/>
      </w:pPr>
      <w:r>
        <w:t>1. arvopaperistamispositiot;</w:t>
      </w:r>
    </w:p>
    <w:p w:rsidR="00464F34" w:rsidRPr="00661595" w:rsidRDefault="00464F34" w:rsidP="00487A02">
      <w:pPr>
        <w:pStyle w:val="InstructionsText"/>
      </w:pPr>
      <w:r>
        <w:lastRenderedPageBreak/>
        <w:t>2. erityisen suuren riskin sisältävät erät;</w:t>
      </w:r>
    </w:p>
    <w:p w:rsidR="00464F34" w:rsidRPr="00661595" w:rsidRDefault="00464F34" w:rsidP="00487A02">
      <w:pPr>
        <w:pStyle w:val="InstructionsText"/>
      </w:pPr>
      <w:r>
        <w:t>3. oman pääoman ehtoiset vastuut;</w:t>
      </w:r>
    </w:p>
    <w:p w:rsidR="00464F34" w:rsidRPr="00661595" w:rsidRDefault="00464F34" w:rsidP="00487A02">
      <w:pPr>
        <w:pStyle w:val="InstructionsText"/>
      </w:pPr>
      <w:r>
        <w:t>4. maksukyvyttömyystilassa olevat vastuut;</w:t>
      </w:r>
    </w:p>
    <w:p w:rsidR="00464F34" w:rsidRPr="00661595" w:rsidRDefault="00464F34" w:rsidP="00487A02">
      <w:pPr>
        <w:pStyle w:val="InstructionsText"/>
      </w:pPr>
      <w:r>
        <w:t>5. yhteistä sijoitustoimintaa harjoittavien yritysten osuuksien tai osakkeiden muodossa olevat vastuut / katettujen joukkolainojen muodossa olevat vastuut (erotetut vastuuryhmät);</w:t>
      </w:r>
    </w:p>
    <w:p w:rsidR="00464F34" w:rsidRPr="00661595" w:rsidRDefault="00464F34" w:rsidP="00487A02">
      <w:pPr>
        <w:pStyle w:val="InstructionsText"/>
      </w:pPr>
      <w:r>
        <w:t>6. kiinteistövakuudelliset vastuut;</w:t>
      </w:r>
    </w:p>
    <w:p w:rsidR="00464F34" w:rsidRPr="00661595" w:rsidRDefault="00464F34" w:rsidP="00487A02">
      <w:pPr>
        <w:pStyle w:val="InstructionsText"/>
      </w:pPr>
      <w:r>
        <w:t>7. muut erät;</w:t>
      </w:r>
    </w:p>
    <w:p w:rsidR="00464F34" w:rsidRPr="00661595" w:rsidRDefault="00464F34" w:rsidP="00487A02">
      <w:pPr>
        <w:pStyle w:val="InstructionsText"/>
      </w:pPr>
      <w:r>
        <w:t>8. saamiset laitoksilta ja yrityksiltä, joista on käytettävissä lyhyen aikavälin luottoluokitus;</w:t>
      </w:r>
    </w:p>
    <w:p w:rsidR="00464F34" w:rsidRPr="00661595" w:rsidRDefault="00464F34" w:rsidP="00487A02">
      <w:pPr>
        <w:pStyle w:val="InstructionsText"/>
      </w:pPr>
      <w:r>
        <w:t>9. kaikki muut vastuuryhmät (erotetut vastuuryhmät), joihin kuuluvat seuraavat: saamiset valtioilta tai keskuspankeilta, saamiset aluehallinnoilta tai paikallisviranomaisilta, saamiset julkisyhteisöiltä ja julkisoikeudellisilta laitoksilta, saamiset kansainvälisiltä kehityspankeilta, saamiset kansainvälisiltä organisaatioilta, saamiset laitoksilta, saamiset yrityksiltä sekä vähittäisvastuut.</w:t>
      </w:r>
    </w:p>
    <w:p w:rsidR="00464F34" w:rsidRPr="00661595" w:rsidRDefault="00FC40D9" w:rsidP="00487A02">
      <w:pPr>
        <w:pStyle w:val="InstructionsText2"/>
        <w:numPr>
          <w:ilvl w:val="0"/>
          <w:numId w:val="0"/>
        </w:numPr>
        <w:ind w:left="1353" w:hanging="360"/>
      </w:pPr>
      <w:fldSimple w:instr=" seq paragraphs ">
        <w:r w:rsidR="00D11E4C">
          <w:rPr>
            <w:noProof/>
          </w:rPr>
          <w:t>63</w:t>
        </w:r>
      </w:fldSimple>
      <w:r w:rsidR="00D11E4C">
        <w:t>.</w:t>
      </w:r>
      <w:r w:rsidR="00D11E4C">
        <w:tab/>
        <w:t>Silloin, kun on kyse yhteistä sijoitustoimintaa harjoittavien yritysten osuuksien tai osakkeiden muodossa olevista vastuista ja kun sovelletaan läpikatsomismenetelmää tai sijoitusvaltuutukseen perustuvaa menetelmää (vakavaraisuusasetuksen 132 a artiklan 1 ja 2 kohta), kohde-etuuteen liittyvät yksittäiset vastuut (läpikatsomismenetelmän tapauksessa) ja vastuiden yksittäinen ryhmä (sijoitusvaltuutukseen perustuvan menetelmän tapauksessa) otetaan huomioon ja luokitellaan niitä vastaavaan riskipainoluokkaan niiden käsittelyn mukaan. Kaikki yksittäiset vastuut luokitellaan kuitenkin yhteistä sijoitustoimintaa harjoittavien yritysten osuuksien tai osakkeiden muodossa oleville vastuille tarkoitettuun vastuuryhmään</w:t>
      </w:r>
    </w:p>
    <w:p w:rsidR="00464F34" w:rsidRPr="00661595" w:rsidRDefault="00FC40D9" w:rsidP="00487A02">
      <w:pPr>
        <w:pStyle w:val="InstructionsText2"/>
        <w:numPr>
          <w:ilvl w:val="0"/>
          <w:numId w:val="0"/>
        </w:numPr>
        <w:ind w:left="1353" w:hanging="360"/>
      </w:pPr>
      <w:fldSimple w:instr=" seq paragraphs ">
        <w:r w:rsidR="00D11E4C">
          <w:rPr>
            <w:noProof/>
          </w:rPr>
          <w:t>64</w:t>
        </w:r>
      </w:fldSimple>
      <w:r w:rsidR="00D11E4C">
        <w:t>.</w:t>
      </w:r>
      <w:r w:rsidR="00D11E4C">
        <w:tab/>
        <w:t xml:space="preserve"> Vakavaraisuusasetuksen 134 artiklan 6 kohdassa tarkoitetut n:nnen tappion korista muodostuvat luottojohdannaiset, joille on annettu luottoluokitus, on luokiteltava suoraan arvopaperistamispositioihin. Jos niille ei ole annettu luottoluokitusta, ne on otettava huomioon vastuuryhmässä ”muut erät”. Jälkimmäisessä tapauksessa sopimuksen nimellisarvo on ilmoitettava ennen luottovasta-arvokerrointen soveltamista laskettuna alkuperäisenä vastuuna luokassa ”muut riskipainot” (sovellettava riskipaino määräytyy yhteissumman perusteella vakavaraisuusasetuksen 134 artiklan 6 kohdan mukaisesti). </w:t>
      </w:r>
    </w:p>
    <w:p w:rsidR="00464F34" w:rsidRPr="00661595" w:rsidRDefault="00FC40D9" w:rsidP="00487A02">
      <w:pPr>
        <w:pStyle w:val="InstructionsText2"/>
        <w:numPr>
          <w:ilvl w:val="0"/>
          <w:numId w:val="0"/>
        </w:numPr>
        <w:ind w:left="1353" w:hanging="360"/>
      </w:pPr>
      <w:fldSimple w:instr=" seq paragraphs ">
        <w:r w:rsidR="00D11E4C">
          <w:rPr>
            <w:noProof/>
          </w:rPr>
          <w:t>65</w:t>
        </w:r>
      </w:fldSimple>
      <w:r w:rsidR="00D11E4C">
        <w:t>.</w:t>
      </w:r>
      <w:r w:rsidR="00D11E4C">
        <w:tab/>
        <w:t>Toisessa vaiheessa vastuut on jaettava uudelleen substituutiovaikutuksia aiheuttavien luottoriskin vähentämistekniikoiden seurauksena luottosuojan tarjoajan vastuuryhmään.</w:t>
      </w:r>
    </w:p>
    <w:p w:rsidR="00464F34" w:rsidRPr="00661595" w:rsidRDefault="00464F34" w:rsidP="00487A02">
      <w:pPr>
        <w:pStyle w:val="InstructionsText"/>
      </w:pPr>
      <w:r>
        <w:br w:type="page"/>
      </w:r>
      <w:r>
        <w:lastRenderedPageBreak/>
        <w:t xml:space="preserve">PÄÄTÖKSENTEKOKAAVIO, JONKA POHJALTA ENNEN LUOTTOVASTA-ARVOKERROINTEN SOVELTAMISTA LASKETTU ALKUPERÄINEN VASTUU VOIDAAN LUOKITELLA STANDARDIMENETELMÄN VASTUURYHMIIN VAKAVARAISUUSASETUKSEN MUKAISESTI </w:t>
      </w:r>
    </w:p>
    <w:p w:rsidR="00464F34" w:rsidRPr="00661595" w:rsidRDefault="00464F34" w:rsidP="00487A0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6"/>
        <w:gridCol w:w="1388"/>
        <w:gridCol w:w="3975"/>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 xml:space="preserve">Ennen luottovasta-arvokerrointen soveltamista laskettu alkuperäinen vastuu </w:t>
            </w: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Voidaanko se luokitella vakavaraisuusasetuksen 112 artiklan m alakohdan vastuuryhmään?</w:t>
            </w:r>
          </w:p>
        </w:tc>
        <w:tc>
          <w:tcPr>
            <w:tcW w:w="1417" w:type="dxa"/>
            <w:shd w:val="clear" w:color="auto" w:fill="auto"/>
          </w:tcPr>
          <w:p w:rsidR="00BD52C3" w:rsidRPr="00661595" w:rsidRDefault="00BD52C3" w:rsidP="00487A02">
            <w:pPr>
              <w:pStyle w:val="InstructionsText"/>
            </w:pPr>
            <w:r>
              <w:t xml:space="preserve">KYLLÄ </w:t>
            </w:r>
            <w:r>
              <w:rPr>
                <w:noProof/>
                <w:lang w:val="en-GB" w:eastAsia="en-GB"/>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Arvopaperistamispositiot</w:t>
            </w:r>
          </w:p>
        </w:tc>
      </w:tr>
      <w:tr w:rsidR="005B3B7C" w:rsidRPr="00661595" w:rsidTr="00672D2A">
        <w:tc>
          <w:tcPr>
            <w:tcW w:w="3761" w:type="dxa"/>
            <w:shd w:val="clear" w:color="auto" w:fill="auto"/>
          </w:tcPr>
          <w:p w:rsidR="00581FA5" w:rsidRPr="00661595" w:rsidRDefault="00581FA5" w:rsidP="00487A02">
            <w:pPr>
              <w:pStyle w:val="InstructionsText"/>
            </w:pPr>
            <w:r>
              <w:t xml:space="preserve">EI </w:t>
            </w:r>
            <w:r>
              <w:rPr>
                <w:noProof/>
                <w:lang w:val="en-GB" w:eastAsia="en-GB"/>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487A02">
            <w:pPr>
              <w:pStyle w:val="InstructionsText"/>
            </w:pPr>
          </w:p>
        </w:tc>
        <w:tc>
          <w:tcPr>
            <w:tcW w:w="1417" w:type="dxa"/>
            <w:shd w:val="clear" w:color="auto" w:fill="auto"/>
          </w:tcPr>
          <w:p w:rsidR="005B3B7C" w:rsidRPr="00661595" w:rsidRDefault="005B3B7C" w:rsidP="00487A02">
            <w:pPr>
              <w:pStyle w:val="InstructionsText"/>
            </w:pPr>
          </w:p>
        </w:tc>
        <w:tc>
          <w:tcPr>
            <w:tcW w:w="4077" w:type="dxa"/>
            <w:shd w:val="clear" w:color="auto" w:fill="auto"/>
          </w:tcPr>
          <w:p w:rsidR="005B3B7C" w:rsidRPr="00661595" w:rsidRDefault="005B3B7C"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Voidaanko se luokitella vakavaraisuusasetuksen 112 artiklan k alakohdan vastuuryhmään?</w:t>
            </w:r>
          </w:p>
        </w:tc>
        <w:tc>
          <w:tcPr>
            <w:tcW w:w="1417" w:type="dxa"/>
            <w:shd w:val="clear" w:color="auto" w:fill="auto"/>
          </w:tcPr>
          <w:p w:rsidR="00AC3054" w:rsidRPr="00661595" w:rsidRDefault="00974E3F" w:rsidP="00487A02">
            <w:pPr>
              <w:pStyle w:val="InstructionsText"/>
            </w:pPr>
            <w:r>
              <w:t xml:space="preserve">KYLLÄ </w:t>
            </w:r>
            <w:r>
              <w:rPr>
                <w:noProof/>
                <w:lang w:val="en-GB" w:eastAsia="en-GB"/>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487A02">
            <w:pPr>
              <w:pStyle w:val="InstructionsText"/>
            </w:pP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Erityisen suuren riskin sisältävät erät (ks. myös vakavaraisuusasetuksen 128 artikla)</w:t>
            </w:r>
          </w:p>
        </w:tc>
      </w:tr>
      <w:tr w:rsidR="003A1B96" w:rsidRPr="00661595" w:rsidTr="00672D2A">
        <w:tc>
          <w:tcPr>
            <w:tcW w:w="3761" w:type="dxa"/>
            <w:shd w:val="clear" w:color="auto" w:fill="auto"/>
          </w:tcPr>
          <w:p w:rsidR="007241D3" w:rsidRPr="00661595" w:rsidRDefault="007241D3" w:rsidP="00487A02">
            <w:pPr>
              <w:pStyle w:val="InstructionsText"/>
            </w:pPr>
            <w:r>
              <w:t xml:space="preserve">EI </w:t>
            </w:r>
            <w:r>
              <w:rPr>
                <w:noProof/>
                <w:lang w:val="en-GB" w:eastAsia="en-GB"/>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3A1B96" w:rsidRPr="00661595" w:rsidTr="00672D2A">
        <w:tc>
          <w:tcPr>
            <w:tcW w:w="3761" w:type="dxa"/>
            <w:shd w:val="clear" w:color="auto" w:fill="auto"/>
          </w:tcPr>
          <w:p w:rsidR="003A1B96" w:rsidRPr="00661595" w:rsidRDefault="003A1B96" w:rsidP="00487A02">
            <w:pPr>
              <w:pStyle w:val="InstructionsText"/>
            </w:pPr>
            <w:r>
              <w:t>Voidaanko se luokitella vakavaraisuusasetuksen 112 artiklan p alakohdan vastuuryhmään?</w:t>
            </w:r>
          </w:p>
        </w:tc>
        <w:tc>
          <w:tcPr>
            <w:tcW w:w="1417" w:type="dxa"/>
            <w:shd w:val="clear" w:color="auto" w:fill="auto"/>
          </w:tcPr>
          <w:p w:rsidR="00BD52C3" w:rsidRPr="00661595" w:rsidRDefault="00BD52C3" w:rsidP="00487A02">
            <w:pPr>
              <w:pStyle w:val="InstructionsText"/>
            </w:pPr>
            <w:r>
              <w:t xml:space="preserve">KYLLÄ </w:t>
            </w:r>
            <w:r>
              <w:rPr>
                <w:noProof/>
                <w:lang w:val="en-GB" w:eastAsia="en-GB"/>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r>
              <w:t>Oman pääoman ehtoiset vastuut (ks. myös vakavaraisuusasetuksen 133 artikla)</w:t>
            </w:r>
          </w:p>
        </w:tc>
      </w:tr>
      <w:tr w:rsidR="003A1B96" w:rsidRPr="00661595" w:rsidTr="00672D2A">
        <w:tc>
          <w:tcPr>
            <w:tcW w:w="3761" w:type="dxa"/>
            <w:shd w:val="clear" w:color="auto" w:fill="auto"/>
          </w:tcPr>
          <w:p w:rsidR="007241D3" w:rsidRPr="00661595" w:rsidRDefault="007241D3" w:rsidP="00487A02">
            <w:pPr>
              <w:pStyle w:val="InstructionsText"/>
            </w:pPr>
            <w:r>
              <w:t xml:space="preserve">EI </w:t>
            </w:r>
            <w:r>
              <w:rPr>
                <w:noProof/>
                <w:lang w:val="en-GB" w:eastAsia="en-GB"/>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487A02">
            <w:pPr>
              <w:pStyle w:val="InstructionsText"/>
            </w:pPr>
          </w:p>
        </w:tc>
        <w:tc>
          <w:tcPr>
            <w:tcW w:w="1417" w:type="dxa"/>
            <w:shd w:val="clear" w:color="auto" w:fill="auto"/>
          </w:tcPr>
          <w:p w:rsidR="003A1B96" w:rsidRPr="00661595" w:rsidRDefault="003A1B96" w:rsidP="00487A02">
            <w:pPr>
              <w:pStyle w:val="InstructionsText"/>
            </w:pPr>
          </w:p>
        </w:tc>
        <w:tc>
          <w:tcPr>
            <w:tcW w:w="4077" w:type="dxa"/>
            <w:shd w:val="clear" w:color="auto" w:fill="auto"/>
          </w:tcPr>
          <w:p w:rsidR="003A1B96" w:rsidRPr="00661595" w:rsidRDefault="003A1B96"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Voidaanko se luokitella vakavaraisuusasetuksen 112 artiklan j alakohdan vastuuryhmään?</w:t>
            </w:r>
          </w:p>
        </w:tc>
        <w:tc>
          <w:tcPr>
            <w:tcW w:w="1417" w:type="dxa"/>
            <w:shd w:val="clear" w:color="auto" w:fill="auto"/>
          </w:tcPr>
          <w:p w:rsidR="00BD52C3" w:rsidRPr="00661595" w:rsidRDefault="00BD52C3" w:rsidP="00487A02">
            <w:pPr>
              <w:pStyle w:val="InstructionsText"/>
            </w:pPr>
            <w:r>
              <w:t xml:space="preserve">KYLLÄ </w:t>
            </w:r>
            <w:r>
              <w:rPr>
                <w:noProof/>
                <w:lang w:val="en-GB" w:eastAsia="en-GB"/>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Maksukyvyttömyystilassa olevat vastuut</w:t>
            </w:r>
          </w:p>
        </w:tc>
      </w:tr>
      <w:tr w:rsidR="00581FA5" w:rsidRPr="00661595" w:rsidTr="00672D2A">
        <w:tc>
          <w:tcPr>
            <w:tcW w:w="3761" w:type="dxa"/>
            <w:shd w:val="clear" w:color="auto" w:fill="auto"/>
          </w:tcPr>
          <w:p w:rsidR="007241D3" w:rsidRPr="00661595" w:rsidRDefault="007241D3" w:rsidP="00487A02">
            <w:pPr>
              <w:pStyle w:val="InstructionsText"/>
            </w:pPr>
            <w:r>
              <w:t xml:space="preserve">EI </w:t>
            </w:r>
            <w:r>
              <w:rPr>
                <w:noProof/>
                <w:lang w:val="en-GB" w:eastAsia="en-GB"/>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Voidaanko se luokitella vakavaraisuusasetuksen 112 artiklan l tai o alakohdan vastuuryhmään?</w:t>
            </w:r>
          </w:p>
        </w:tc>
        <w:tc>
          <w:tcPr>
            <w:tcW w:w="1417" w:type="dxa"/>
            <w:shd w:val="clear" w:color="auto" w:fill="auto"/>
          </w:tcPr>
          <w:p w:rsidR="00BD52C3" w:rsidRPr="00661595" w:rsidRDefault="00BD52C3" w:rsidP="00487A02">
            <w:pPr>
              <w:pStyle w:val="InstructionsText"/>
            </w:pPr>
            <w:r>
              <w:t xml:space="preserve">KYLLÄ </w:t>
            </w:r>
            <w:r>
              <w:rPr>
                <w:noProof/>
                <w:lang w:val="en-GB" w:eastAsia="en-GB"/>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Yhteistä sijoitustoimintaa harjoittavissa yrityksissä oleviin osuuksiin tai osakkeisiin liittyvät vastuut</w:t>
            </w:r>
          </w:p>
          <w:p w:rsidR="00581FA5" w:rsidRPr="00661595" w:rsidRDefault="00581FA5" w:rsidP="00487A02">
            <w:pPr>
              <w:pStyle w:val="InstructionsText"/>
            </w:pPr>
            <w:r>
              <w:lastRenderedPageBreak/>
              <w:t>Vastuut katettujen joukkolainojen muodossa (ks. myös vakavaraisuusasetuksen 129 artikla)</w:t>
            </w:r>
          </w:p>
          <w:p w:rsidR="00581FA5" w:rsidRPr="00661595" w:rsidRDefault="00581FA5" w:rsidP="00487A02">
            <w:pPr>
              <w:pStyle w:val="InstructionsText"/>
            </w:pPr>
            <w:r>
              <w:t>Nämä kaksi vastuuryhmää on erotettu toisistaan (ks. läpikatsomismenetelmää koskevat kommentit edellä). Näin ollen vastuun luokitteleminen yhteen niistä on yksinkertaista.</w:t>
            </w:r>
          </w:p>
        </w:tc>
      </w:tr>
      <w:tr w:rsidR="00581FA5" w:rsidRPr="00661595" w:rsidTr="00672D2A">
        <w:tc>
          <w:tcPr>
            <w:tcW w:w="3761" w:type="dxa"/>
            <w:shd w:val="clear" w:color="auto" w:fill="auto"/>
          </w:tcPr>
          <w:p w:rsidR="007241D3" w:rsidRPr="00661595" w:rsidRDefault="007241D3" w:rsidP="00487A02">
            <w:pPr>
              <w:pStyle w:val="InstructionsText"/>
            </w:pPr>
            <w:r>
              <w:lastRenderedPageBreak/>
              <w:t xml:space="preserve">EI </w:t>
            </w:r>
            <w:r>
              <w:rPr>
                <w:noProof/>
                <w:lang w:val="en-GB" w:eastAsia="en-GB"/>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Voidaanko se luokitella vakavaraisuusasetuksen 112 artiklan i alakohdan vastuuryhmään?</w:t>
            </w:r>
          </w:p>
        </w:tc>
        <w:tc>
          <w:tcPr>
            <w:tcW w:w="1417" w:type="dxa"/>
            <w:shd w:val="clear" w:color="auto" w:fill="auto"/>
          </w:tcPr>
          <w:p w:rsidR="00BD52C3" w:rsidRPr="00661595" w:rsidRDefault="00BD52C3" w:rsidP="00487A02">
            <w:pPr>
              <w:pStyle w:val="InstructionsText"/>
            </w:pPr>
            <w:r>
              <w:t xml:space="preserve">KYLLÄ </w:t>
            </w:r>
            <w:r>
              <w:rPr>
                <w:noProof/>
                <w:lang w:val="en-GB" w:eastAsia="en-GB"/>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Kiinteistövakuudelliset vastuut (ks. myös vakavaraisuusasetuksen 124 artikla)</w:t>
            </w:r>
          </w:p>
        </w:tc>
      </w:tr>
      <w:tr w:rsidR="00581FA5" w:rsidRPr="00661595" w:rsidTr="00672D2A">
        <w:tc>
          <w:tcPr>
            <w:tcW w:w="3761" w:type="dxa"/>
            <w:shd w:val="clear" w:color="auto" w:fill="auto"/>
          </w:tcPr>
          <w:p w:rsidR="007241D3" w:rsidRPr="00661595" w:rsidRDefault="007241D3" w:rsidP="00487A02">
            <w:pPr>
              <w:pStyle w:val="InstructionsText"/>
            </w:pPr>
            <w:r>
              <w:t xml:space="preserve">EI </w:t>
            </w:r>
            <w:r>
              <w:rPr>
                <w:noProof/>
                <w:lang w:val="en-GB" w:eastAsia="en-GB"/>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Voidaanko se luokitella vakavaraisuusasetuksen 112 artiklan q alakohdan vastuuryhmään?</w:t>
            </w:r>
          </w:p>
        </w:tc>
        <w:tc>
          <w:tcPr>
            <w:tcW w:w="1417" w:type="dxa"/>
            <w:shd w:val="clear" w:color="auto" w:fill="auto"/>
          </w:tcPr>
          <w:p w:rsidR="00BD52C3" w:rsidRPr="00661595" w:rsidRDefault="00BD52C3" w:rsidP="00487A02">
            <w:pPr>
              <w:pStyle w:val="InstructionsText"/>
            </w:pPr>
            <w:r>
              <w:t xml:space="preserve">KYLLÄ </w:t>
            </w:r>
            <w:r>
              <w:rPr>
                <w:noProof/>
                <w:lang w:val="en-GB" w:eastAsia="en-GB"/>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Muut erät</w:t>
            </w:r>
          </w:p>
        </w:tc>
      </w:tr>
      <w:tr w:rsidR="00581FA5" w:rsidRPr="00661595" w:rsidTr="00672D2A">
        <w:tc>
          <w:tcPr>
            <w:tcW w:w="3761" w:type="dxa"/>
            <w:shd w:val="clear" w:color="auto" w:fill="auto"/>
          </w:tcPr>
          <w:p w:rsidR="007241D3" w:rsidRPr="00661595" w:rsidRDefault="007241D3" w:rsidP="00487A02">
            <w:pPr>
              <w:pStyle w:val="InstructionsText"/>
            </w:pPr>
            <w:r>
              <w:t xml:space="preserve">EI </w:t>
            </w:r>
            <w:r>
              <w:rPr>
                <w:noProof/>
                <w:lang w:val="en-GB" w:eastAsia="en-GB"/>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3761" w:type="dxa"/>
            <w:shd w:val="clear" w:color="auto" w:fill="auto"/>
          </w:tcPr>
          <w:p w:rsidR="00581FA5" w:rsidRPr="00661595" w:rsidRDefault="00581FA5" w:rsidP="00487A02">
            <w:pPr>
              <w:pStyle w:val="InstructionsText"/>
            </w:pPr>
            <w:r>
              <w:t>Voidaanko se luokitella vakavaraisuusasetuksen 112 artiklan n alakohdan vastuuryhmään?</w:t>
            </w:r>
          </w:p>
        </w:tc>
        <w:tc>
          <w:tcPr>
            <w:tcW w:w="1417" w:type="dxa"/>
            <w:shd w:val="clear" w:color="auto" w:fill="auto"/>
          </w:tcPr>
          <w:p w:rsidR="0063493E" w:rsidRPr="00661595" w:rsidRDefault="0063493E" w:rsidP="00487A02">
            <w:pPr>
              <w:pStyle w:val="InstructionsText"/>
            </w:pPr>
            <w:r>
              <w:t xml:space="preserve">KYLLÄ </w:t>
            </w:r>
            <w:r>
              <w:rPr>
                <w:noProof/>
                <w:lang w:val="en-GB" w:eastAsia="en-GB"/>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r>
              <w:t>Saamiset laitoksilta ja yrityksiltä, joista on käytettävissä lyhyen aikavälin luottoluokitus</w:t>
            </w:r>
          </w:p>
        </w:tc>
      </w:tr>
      <w:tr w:rsidR="00581FA5" w:rsidRPr="00661595" w:rsidTr="00672D2A">
        <w:tc>
          <w:tcPr>
            <w:tcW w:w="3761" w:type="dxa"/>
            <w:shd w:val="clear" w:color="auto" w:fill="auto"/>
          </w:tcPr>
          <w:p w:rsidR="007241D3" w:rsidRPr="00661595" w:rsidRDefault="007241D3" w:rsidP="00487A02">
            <w:pPr>
              <w:pStyle w:val="InstructionsText"/>
            </w:pPr>
            <w:r>
              <w:t xml:space="preserve">EI </w:t>
            </w:r>
            <w:r>
              <w:rPr>
                <w:noProof/>
                <w:lang w:val="en-GB" w:eastAsia="en-GB"/>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487A02">
            <w:pPr>
              <w:pStyle w:val="InstructionsText"/>
            </w:pPr>
          </w:p>
        </w:tc>
        <w:tc>
          <w:tcPr>
            <w:tcW w:w="1417" w:type="dxa"/>
            <w:shd w:val="clear" w:color="auto" w:fill="auto"/>
          </w:tcPr>
          <w:p w:rsidR="00581FA5" w:rsidRPr="00661595" w:rsidRDefault="00581FA5" w:rsidP="00487A02">
            <w:pPr>
              <w:pStyle w:val="InstructionsText"/>
            </w:pPr>
          </w:p>
        </w:tc>
        <w:tc>
          <w:tcPr>
            <w:tcW w:w="4077" w:type="dxa"/>
            <w:shd w:val="clear" w:color="auto" w:fill="auto"/>
          </w:tcPr>
          <w:p w:rsidR="00581FA5" w:rsidRPr="00661595" w:rsidRDefault="00581FA5" w:rsidP="00487A02">
            <w:pPr>
              <w:pStyle w:val="InstructionsText"/>
            </w:pPr>
          </w:p>
        </w:tc>
      </w:tr>
      <w:tr w:rsidR="00581FA5" w:rsidRPr="00661595" w:rsidTr="00672D2A">
        <w:tc>
          <w:tcPr>
            <w:tcW w:w="9255" w:type="dxa"/>
            <w:gridSpan w:val="3"/>
            <w:shd w:val="clear" w:color="auto" w:fill="auto"/>
          </w:tcPr>
          <w:p w:rsidR="00581FA5" w:rsidRPr="00661595" w:rsidRDefault="00581FA5" w:rsidP="00487A02">
            <w:pPr>
              <w:pStyle w:val="InstructionsText"/>
            </w:pPr>
            <w:r>
              <w:t>Alla luetellut vastuuryhmät on erotettu toisistaan. Näin ollen vastuun luokitteleminen yhteen niistä on yksinkertaista.</w:t>
            </w:r>
          </w:p>
          <w:p w:rsidR="00581FA5" w:rsidRPr="00661595" w:rsidRDefault="00581FA5" w:rsidP="00487A02">
            <w:pPr>
              <w:pStyle w:val="InstructionsText"/>
            </w:pPr>
            <w:r>
              <w:t>Saamiset valtioilta ja keskuspankeilta</w:t>
            </w:r>
          </w:p>
          <w:p w:rsidR="00581FA5" w:rsidRPr="00661595" w:rsidRDefault="00581FA5" w:rsidP="00487A02">
            <w:pPr>
              <w:pStyle w:val="InstructionsText"/>
            </w:pPr>
            <w:r>
              <w:t>Saamiset aluehallinnoilta tai paikallisviranomaisilta</w:t>
            </w:r>
          </w:p>
          <w:p w:rsidR="00581FA5" w:rsidRPr="00661595" w:rsidRDefault="00581FA5" w:rsidP="00487A02">
            <w:pPr>
              <w:pStyle w:val="InstructionsText"/>
            </w:pPr>
            <w:r>
              <w:t>Saamiset julkisyhteisöiltä ja julkisoikeudellisilta laitoksilta</w:t>
            </w:r>
          </w:p>
          <w:p w:rsidR="00581FA5" w:rsidRPr="00661595" w:rsidRDefault="00581FA5" w:rsidP="00487A02">
            <w:pPr>
              <w:pStyle w:val="InstructionsText"/>
            </w:pPr>
            <w:r>
              <w:t>Saamiset kansainvälisiltä kehityspankeilta</w:t>
            </w:r>
          </w:p>
          <w:p w:rsidR="00581FA5" w:rsidRPr="00661595" w:rsidRDefault="00581FA5" w:rsidP="00487A02">
            <w:pPr>
              <w:pStyle w:val="InstructionsText"/>
            </w:pPr>
            <w:r>
              <w:t>Saamiset kansainvälisiltä organisaatioilta</w:t>
            </w:r>
          </w:p>
          <w:p w:rsidR="00581FA5" w:rsidRPr="00661595" w:rsidRDefault="00581FA5" w:rsidP="00487A02">
            <w:pPr>
              <w:pStyle w:val="InstructionsText"/>
            </w:pPr>
            <w:r>
              <w:t>Saamiset laitoksilta</w:t>
            </w:r>
          </w:p>
          <w:p w:rsidR="00581FA5" w:rsidRPr="00661595" w:rsidRDefault="00581FA5" w:rsidP="00487A02">
            <w:pPr>
              <w:pStyle w:val="InstructionsText"/>
            </w:pPr>
            <w:r>
              <w:lastRenderedPageBreak/>
              <w:t>Saamiset yrityksiltä</w:t>
            </w:r>
          </w:p>
          <w:p w:rsidR="00581FA5" w:rsidRPr="00661595" w:rsidRDefault="00581FA5" w:rsidP="00487A02">
            <w:pPr>
              <w:pStyle w:val="InstructionsText"/>
            </w:pPr>
            <w:r>
              <w:t>Vähittäisvastuut</w:t>
            </w:r>
          </w:p>
        </w:tc>
      </w:tr>
    </w:tbl>
    <w:p w:rsidR="00464F34" w:rsidRPr="00661595" w:rsidRDefault="00464F34" w:rsidP="00487A02">
      <w:pPr>
        <w:pStyle w:val="InstructionsText"/>
      </w:pPr>
    </w:p>
    <w:p w:rsidR="00464F34" w:rsidRPr="00661595" w:rsidRDefault="00464F34" w:rsidP="00487A0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487A0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1" w:name="_Toc264038429"/>
      <w:bookmarkStart w:id="192" w:name="_Toc292456208"/>
      <w:bookmarkStart w:id="193" w:name="_Toc295829859"/>
      <w:bookmarkStart w:id="194" w:name="_Toc310415023"/>
      <w:bookmarkStart w:id="195" w:name="_Toc360188352"/>
      <w:bookmarkStart w:id="196" w:name="_Toc473560901"/>
      <w:bookmarkStart w:id="197" w:name="_Toc58840901"/>
      <w:r>
        <w:rPr>
          <w:rFonts w:ascii="Times New Roman" w:hAnsi="Times New Roman"/>
          <w:sz w:val="24"/>
          <w:u w:val="none"/>
        </w:rPr>
        <w:t>3.2.4</w:t>
      </w:r>
      <w:r w:rsidRPr="006460D6">
        <w:rPr>
          <w:u w:val="none"/>
        </w:rPr>
        <w:tab/>
      </w:r>
      <w:bookmarkStart w:id="198" w:name="_Toc262568031"/>
      <w:r>
        <w:rPr>
          <w:rFonts w:ascii="Times New Roman" w:hAnsi="Times New Roman"/>
          <w:sz w:val="24"/>
        </w:rPr>
        <w:t>Tiettyjen vakavaraisuusasetuksen 112 artiklassa tarkoitettujen vastuuryhmien soveltamisalaa koskevia selvennyksiä</w:t>
      </w:r>
      <w:bookmarkEnd w:id="198"/>
      <w:bookmarkEnd w:id="191"/>
      <w:bookmarkEnd w:id="192"/>
      <w:bookmarkEnd w:id="193"/>
      <w:bookmarkEnd w:id="194"/>
      <w:bookmarkEnd w:id="195"/>
      <w:bookmarkEnd w:id="196"/>
      <w:bookmarkEnd w:id="197"/>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3"/>
      <w:bookmarkStart w:id="200" w:name="_Toc473560902"/>
      <w:bookmarkStart w:id="201" w:name="_Toc58840902"/>
      <w:r>
        <w:rPr>
          <w:rFonts w:ascii="Times New Roman" w:hAnsi="Times New Roman"/>
          <w:sz w:val="24"/>
          <w:u w:val="none"/>
        </w:rPr>
        <w:t>3.2.4.1</w:t>
      </w:r>
      <w:r>
        <w:tab/>
      </w:r>
      <w:r>
        <w:rPr>
          <w:rFonts w:ascii="Times New Roman" w:hAnsi="Times New Roman"/>
          <w:sz w:val="24"/>
        </w:rPr>
        <w:t>Vastuuryhmä ”saamiset laitoksilta”</w:t>
      </w:r>
      <w:bookmarkEnd w:id="199"/>
      <w:bookmarkEnd w:id="200"/>
      <w:bookmarkEnd w:id="201"/>
    </w:p>
    <w:p w:rsidR="00464F34" w:rsidRPr="00661595" w:rsidRDefault="00FC40D9" w:rsidP="00487A02">
      <w:pPr>
        <w:pStyle w:val="InstructionsText2"/>
        <w:numPr>
          <w:ilvl w:val="0"/>
          <w:numId w:val="0"/>
        </w:numPr>
        <w:ind w:left="1353" w:hanging="360"/>
      </w:pPr>
      <w:fldSimple w:instr=" seq paragraphs ">
        <w:r w:rsidR="00D11E4C">
          <w:rPr>
            <w:noProof/>
          </w:rPr>
          <w:t>66</w:t>
        </w:r>
      </w:fldSimple>
      <w:r w:rsidR="00D11E4C">
        <w:t>.</w:t>
      </w:r>
      <w:r w:rsidR="00D11E4C">
        <w:tab/>
        <w:t xml:space="preserve">Vakavaraisuusasetuksen 113 artiklan 6 ja 7 kohdassa tarkoitetut ryhmänsisäiset vastuut on ilmoitettava seuraavalla tavalla: </w:t>
      </w:r>
    </w:p>
    <w:p w:rsidR="00464F34" w:rsidRPr="00661595" w:rsidRDefault="00FC40D9" w:rsidP="00487A02">
      <w:pPr>
        <w:pStyle w:val="InstructionsText2"/>
        <w:numPr>
          <w:ilvl w:val="0"/>
          <w:numId w:val="0"/>
        </w:numPr>
        <w:ind w:left="1353" w:hanging="360"/>
      </w:pPr>
      <w:fldSimple w:instr=" seq paragraphs ">
        <w:r w:rsidR="00D11E4C">
          <w:rPr>
            <w:noProof/>
          </w:rPr>
          <w:t>67</w:t>
        </w:r>
      </w:fldSimple>
      <w:r w:rsidR="00D11E4C">
        <w:t>.</w:t>
      </w:r>
      <w:r w:rsidR="00D11E4C">
        <w:tab/>
        <w:t>Vastuut, jotka täyttävät vakavaraisuusasetuksen 113 artiklan 7 kohdan vaatimukset, on ilmoitettava niitä vastaavissa vastuuryhmissä, joissa ne ilmoitettaisiin myös, jos ne eivät olisi ryhmänsisäisiä vastuita.</w:t>
      </w:r>
    </w:p>
    <w:p w:rsidR="00464F34" w:rsidRPr="00661595" w:rsidRDefault="00FC40D9" w:rsidP="00487A02">
      <w:pPr>
        <w:pStyle w:val="InstructionsText2"/>
        <w:numPr>
          <w:ilvl w:val="0"/>
          <w:numId w:val="0"/>
        </w:numPr>
        <w:ind w:left="1353" w:hanging="360"/>
      </w:pPr>
      <w:fldSimple w:instr=" seq paragraphs ">
        <w:r w:rsidR="00D11E4C">
          <w:rPr>
            <w:noProof/>
          </w:rPr>
          <w:t>68</w:t>
        </w:r>
      </w:fldSimple>
      <w:r w:rsidR="00D11E4C">
        <w:t>.</w:t>
      </w:r>
      <w:r w:rsidR="00D11E4C">
        <w:tab/>
        <w:t>Vakavaraisuusasetuksen 113 artiklan 6 ja 7 kohdan mukaan laitos voi päättää toimivaltaisten viranomaisten etukäteisellä luvalla olla soveltamatta tämän artiklan 1 kohdan vaatimuksia kyseisen laitoksen vastuisiin, kun vastapuolena on sen emoyritys, tytäryritys tai emoyrityksen tytäryritys taikka yritys, jolla on luottolaitokseen direktiivin 83/349/ETY 12 artiklan 1 kohdassa tarkoitettu suhde. Tämä merkitsee sitä, että ryhmänsisäiset vastapuolet eivät välttämättä ole vain laitoksia vaan myös muihin vastuuryhmiin luokiteltuja yrityksiä, kuten oheispalveluyrityksiä tai neuvoston direktiivin 83/349/ETY</w:t>
      </w:r>
      <w:r w:rsidR="00D11E4C">
        <w:footnoteReference w:id="8"/>
      </w:r>
      <w:r w:rsidR="00D11E4C">
        <w:t xml:space="preserve"> 12 artiklan 1 kohdassa tarkoitettuja yrityksiä. Näin ollen ryhmänsisäiset vastuut on ilmoitettava niitä vastaavassa vastuuryhmässä.</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2" w:name="_Toc360188354"/>
      <w:bookmarkStart w:id="203" w:name="_Toc473560903"/>
      <w:bookmarkStart w:id="204" w:name="_Toc58840903"/>
      <w:r>
        <w:rPr>
          <w:rFonts w:ascii="Times New Roman" w:hAnsi="Times New Roman"/>
          <w:sz w:val="24"/>
          <w:u w:val="none"/>
        </w:rPr>
        <w:t>3.2.4.2</w:t>
      </w:r>
      <w:r>
        <w:tab/>
      </w:r>
      <w:r>
        <w:rPr>
          <w:rFonts w:ascii="Times New Roman" w:hAnsi="Times New Roman"/>
          <w:sz w:val="24"/>
        </w:rPr>
        <w:t>Vastuuryhmä ”katetut joukkolainat”</w:t>
      </w:r>
      <w:bookmarkEnd w:id="202"/>
      <w:bookmarkEnd w:id="203"/>
      <w:bookmarkEnd w:id="204"/>
    </w:p>
    <w:p w:rsidR="00464F34" w:rsidRPr="00661595" w:rsidRDefault="00FC40D9" w:rsidP="00487A02">
      <w:pPr>
        <w:pStyle w:val="InstructionsText2"/>
        <w:numPr>
          <w:ilvl w:val="0"/>
          <w:numId w:val="0"/>
        </w:numPr>
        <w:ind w:left="1353" w:hanging="360"/>
      </w:pPr>
      <w:fldSimple w:instr=" seq paragraphs ">
        <w:r w:rsidR="00D11E4C">
          <w:rPr>
            <w:noProof/>
          </w:rPr>
          <w:t>69</w:t>
        </w:r>
      </w:fldSimple>
      <w:r w:rsidR="00D11E4C">
        <w:t>.</w:t>
      </w:r>
      <w:r w:rsidR="00D11E4C">
        <w:tab/>
        <w:t xml:space="preserve">Standardimenetelmän mukaiset vastuut on luokiteltava vastuuryhmään ”katetut joukkolainat” seuraavalla tavalla: </w:t>
      </w:r>
    </w:p>
    <w:p w:rsidR="00464F34" w:rsidRPr="00661595" w:rsidRDefault="00FC40D9" w:rsidP="00487A02">
      <w:pPr>
        <w:pStyle w:val="InstructionsText2"/>
        <w:numPr>
          <w:ilvl w:val="0"/>
          <w:numId w:val="0"/>
        </w:numPr>
        <w:ind w:left="1353" w:hanging="360"/>
      </w:pPr>
      <w:fldSimple w:instr=" seq paragraphs ">
        <w:r w:rsidR="00D11E4C">
          <w:rPr>
            <w:noProof/>
          </w:rPr>
          <w:t>70</w:t>
        </w:r>
      </w:fldSimple>
      <w:r w:rsidR="00D11E4C">
        <w:t>.</w:t>
      </w:r>
      <w:r w:rsidR="00D11E4C">
        <w:tab/>
        <w:t>Euroopan parlamentin ja neuvoston direktiivin 2009/65/EY</w:t>
      </w:r>
      <w:r w:rsidR="00D11E4C">
        <w:footnoteReference w:id="9"/>
      </w:r>
      <w:r w:rsidR="00D11E4C">
        <w:t xml:space="preserve"> 52 artiklan 4 kohdassa tarkoitettujen joukkolainojen on täytettävä vakavaraisuusasetuksen 129 artiklan 1 ja 2 kohdan vaatimukset, jotta ne voidaan luokitella vastuuryhmään ”katetut joukkolainat”. Näiden vaatimusten täyttyminen on varmistettava kussakin tapauksessa erikseen. Kuitenkin direktiivin 2009/65/EY 52 artiklan 4 kohdassa tarkoitetut ja ennen 31 päivää joulukuuta 2007 liikkeeseen lasketut joukkolainat on myös luokiteltava vastuuryhmään ”katetut joukkolainat” vakavaraisuusasetuksen 129 artiklan 6 kohdan nojalla.</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5" w:name="_Toc360188355"/>
      <w:bookmarkStart w:id="206" w:name="_Toc473560904"/>
      <w:bookmarkStart w:id="207" w:name="_Toc58840904"/>
      <w:r>
        <w:rPr>
          <w:rFonts w:ascii="Times New Roman" w:hAnsi="Times New Roman"/>
          <w:sz w:val="24"/>
          <w:u w:val="none"/>
        </w:rPr>
        <w:t>3.2.4.3</w:t>
      </w:r>
      <w:r>
        <w:tab/>
      </w:r>
      <w:r>
        <w:rPr>
          <w:rFonts w:ascii="Times New Roman" w:hAnsi="Times New Roman"/>
          <w:sz w:val="24"/>
        </w:rPr>
        <w:t>Vastuuryhmä ”yhteistä sijoitustoimintaa harjoittaviin yrityksiin liittyvät vastuut”</w:t>
      </w:r>
      <w:bookmarkEnd w:id="205"/>
      <w:bookmarkEnd w:id="206"/>
      <w:bookmarkEnd w:id="207"/>
    </w:p>
    <w:p w:rsidR="00464F34" w:rsidRPr="00661595" w:rsidRDefault="00FC40D9" w:rsidP="00487A02">
      <w:pPr>
        <w:pStyle w:val="InstructionsText2"/>
        <w:numPr>
          <w:ilvl w:val="0"/>
          <w:numId w:val="0"/>
        </w:numPr>
        <w:ind w:left="1353" w:hanging="360"/>
      </w:pPr>
      <w:fldSimple w:instr=" seq paragraphs ">
        <w:r w:rsidR="00D11E4C">
          <w:rPr>
            <w:noProof/>
          </w:rPr>
          <w:t>71</w:t>
        </w:r>
      </w:fldSimple>
      <w:r w:rsidR="00D11E4C">
        <w:t>.</w:t>
      </w:r>
      <w:r w:rsidR="00D11E4C">
        <w:tab/>
        <w:t xml:space="preserve">Kun sovelletaan vakavaraisuusasetuksen 132 a artiklan 2 kohdassa tarkoitettua vaihtoehtoa, yhteistä sijoitustoimintaa harjoittavien yritysten osuuksien tai </w:t>
      </w:r>
      <w:r w:rsidR="00D11E4C">
        <w:lastRenderedPageBreak/>
        <w:t xml:space="preserve">osakkeiden muodossa olevat vastuut on ilmoitettavana taseen erinä vakavaraisuusasetuksen 111 artiklan 1 kohdan ensimmäisen virkkeen mukaisesti.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8" w:name="_Toc262568032"/>
      <w:bookmarkStart w:id="209" w:name="_Toc264038430"/>
      <w:bookmarkStart w:id="210" w:name="_Toc292456209"/>
      <w:bookmarkStart w:id="211" w:name="_Toc295829860"/>
      <w:bookmarkStart w:id="212" w:name="_Toc310415024"/>
      <w:bookmarkStart w:id="213" w:name="_Toc360188356"/>
      <w:bookmarkStart w:id="214" w:name="_Toc473560905"/>
      <w:bookmarkStart w:id="215" w:name="_Toc58840905"/>
      <w:r>
        <w:rPr>
          <w:rFonts w:ascii="Times New Roman" w:hAnsi="Times New Roman"/>
          <w:sz w:val="24"/>
          <w:u w:val="none"/>
        </w:rPr>
        <w:t>3.2.5</w:t>
      </w:r>
      <w:r w:rsidRPr="006460D6">
        <w:rPr>
          <w:u w:val="none"/>
        </w:rPr>
        <w:tab/>
      </w:r>
      <w:r>
        <w:rPr>
          <w:rFonts w:ascii="Times New Roman" w:hAnsi="Times New Roman"/>
          <w:sz w:val="24"/>
        </w:rPr>
        <w:t>Positiokohtaiset ohjeet</w:t>
      </w:r>
      <w:bookmarkEnd w:id="208"/>
      <w:bookmarkEnd w:id="209"/>
      <w:bookmarkEnd w:id="210"/>
      <w:bookmarkEnd w:id="211"/>
      <w:bookmarkEnd w:id="212"/>
      <w:bookmarkEnd w:id="213"/>
      <w:bookmarkEnd w:id="214"/>
      <w:bookmarkEnd w:id="21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487A02">
            <w:pPr>
              <w:pStyle w:val="InstructionsText"/>
            </w:pPr>
            <w:r>
              <w:t>Sarakkeet</w:t>
            </w:r>
          </w:p>
        </w:tc>
      </w:tr>
      <w:tr w:rsidR="00464F34" w:rsidRPr="00661595" w:rsidTr="00672D2A">
        <w:tc>
          <w:tcPr>
            <w:tcW w:w="1188" w:type="dxa"/>
          </w:tcPr>
          <w:p w:rsidR="00464F34" w:rsidRPr="00661595" w:rsidRDefault="00FF15C6" w:rsidP="00487A02">
            <w:pPr>
              <w:pStyle w:val="InstructionsText"/>
            </w:pPr>
            <w:r>
              <w:t>0010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ALKUPERÄINEN VASTUU ENNEN LUOTTOVASTA-ARVOKERROINTEN SOVELTAMISTA</w:t>
            </w:r>
          </w:p>
          <w:p w:rsidR="00464F34" w:rsidRPr="00661595" w:rsidRDefault="00464F34" w:rsidP="00487A02">
            <w:pPr>
              <w:pStyle w:val="InstructionsText"/>
            </w:pPr>
            <w:r>
              <w:t>Tässä tarkoitetaan vakavaraisuusasetuksen 111 artiklan mukaisesti laskettua vastuuarvoa, jonka laskennassa ei oteta huomioon arvonoikaisuja eikä varauksia, vähennyksiä, luottovasta-arvokertoimia eikä luottoriskin vähentämistekniikoiden vaikutusta ja jota koskevat seuraavat vakavaraisuusasetuksen 111 artiklan 2 kohtaan perustuvat täsmennykset:</w:t>
            </w:r>
          </w:p>
          <w:p w:rsidR="00464F34" w:rsidRPr="00661595" w:rsidRDefault="00464F34" w:rsidP="00487A02">
            <w:pPr>
              <w:pStyle w:val="InstructionsText"/>
              <w:numPr>
                <w:ilvl w:val="0"/>
                <w:numId w:val="32"/>
              </w:numPr>
            </w:pPr>
            <w:r>
              <w:t xml:space="preserve">Sellaisten johdannaissopimusten, takaisinostotransaktioiden, arvopapereiden tai hyödykkeiden lainaksiantamiseen tai -ottamiseen liittyvien transaktioiden, pitkän selvitysajan liiketoimien ja vakuudellisen limiittiluotonannon (margin lending) osalta, joihin liittyy vastapuoliriski (vakavaraisuusasetuksen kolmannen osan II osaston 4 tai 6 luku), alkuperäisen vastuun on vastattava vastapuoliriskin vastuuarvoa (ks. sarakkeen 0210 ohjeet). </w:t>
            </w:r>
          </w:p>
          <w:p w:rsidR="00464F34" w:rsidRPr="00661595" w:rsidRDefault="00464F34" w:rsidP="00487A02">
            <w:pPr>
              <w:pStyle w:val="InstructionsText"/>
              <w:numPr>
                <w:ilvl w:val="0"/>
                <w:numId w:val="32"/>
              </w:numPr>
            </w:pPr>
            <w:r>
              <w:t>Leasing-sopimusten vastuuarvoihin on sovellettava vakavaraisuusasetuksen 134 artiklan 7 kohtaa. Erityisesti on huomattava, että jäännösarvo on sisällytettävä kirjanpitoarvoon (eli diskontattu arvioitu jäännösarvo leasing-sopimuksen päättyessä).</w:t>
            </w:r>
          </w:p>
          <w:p w:rsidR="00464F34" w:rsidRPr="00661595" w:rsidRDefault="00464F34" w:rsidP="00487A02">
            <w:pPr>
              <w:pStyle w:val="InstructionsText"/>
              <w:numPr>
                <w:ilvl w:val="0"/>
                <w:numId w:val="32"/>
              </w:numPr>
            </w:pPr>
            <w:r>
              <w:t>Vakavaraisuusasetuksen 219 artiklassa säädetyn taseen erien nettoutuksen tapauksessa vastuuarvot on ilmoitettava ottaen huomioon saadun käteisvakuuden määrä.</w:t>
            </w:r>
          </w:p>
          <w:p w:rsidR="00464F34" w:rsidRPr="00661595" w:rsidRDefault="00520B00" w:rsidP="00487A02">
            <w:pPr>
              <w:pStyle w:val="InstructionsText"/>
            </w:pPr>
            <w:r>
              <w:t>Jos laitokset käyttävät vakavaraisuusasetuksen 473 a artiklan 7a kohdan poikkeusta, niiden on ilmoitettava määrä AB</w:t>
            </w:r>
            <w:r>
              <w:rPr>
                <w:vertAlign w:val="subscript"/>
              </w:rPr>
              <w:t>SA</w:t>
            </w:r>
            <w:r>
              <w:t>, johon sovelletaan 100 prosentin riskipainoa, tässä sarakkeessa vastuuryhmässä ”muut erät”.</w:t>
            </w:r>
          </w:p>
        </w:tc>
      </w:tr>
      <w:tr w:rsidR="00464F34" w:rsidRPr="00661595" w:rsidTr="00672D2A">
        <w:tc>
          <w:tcPr>
            <w:tcW w:w="1188" w:type="dxa"/>
          </w:tcPr>
          <w:p w:rsidR="00464F34" w:rsidRPr="00661595" w:rsidRDefault="00464F34" w:rsidP="00487A02">
            <w:pPr>
              <w:pStyle w:val="InstructionsText"/>
            </w:pPr>
            <w:r>
              <w:t>0030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Alkuperäiseen vastuuseen liittyvät arvonoikaisut ja varaukset</w:t>
            </w:r>
          </w:p>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Vakavaraisuusasetuksen 24 ja 111 artikla</w:t>
            </w:r>
          </w:p>
          <w:p w:rsidR="00464F34" w:rsidRPr="00661595" w:rsidRDefault="00464F34" w:rsidP="00487A02">
            <w:pPr>
              <w:pStyle w:val="InstructionsText"/>
            </w:pPr>
            <w:r>
              <w:t>Tässä kohdassa tarkoitetaan niitä luottotappioihin liittyviä arvonoikaisuja ja varauksia (110 artiklan mukaiset luottoriskioikaisut), jotka toteutetaan sen tilinpäätössäännöstön mukaisesti, jonka soveltamisalaan raportoiva yhteisö kuuluu, sekä varovaiseen arvostamiseen liittyviä arvonoikaisuja (34 ja 105 artiklan mukaiset muut arvonoikaisut, 36 artiklan 1 kohdan m alakohdan mukaisesti vähennettävät määrät ja omaisuuserään liittyvät muut omien varojen vähennykset).</w:t>
            </w:r>
          </w:p>
        </w:tc>
      </w:tr>
      <w:tr w:rsidR="00464F34" w:rsidRPr="00661595" w:rsidTr="00672D2A">
        <w:tc>
          <w:tcPr>
            <w:tcW w:w="1188" w:type="dxa"/>
          </w:tcPr>
          <w:p w:rsidR="00464F34" w:rsidRPr="00661595" w:rsidRDefault="00FF15C6" w:rsidP="00487A02">
            <w:pPr>
              <w:pStyle w:val="InstructionsText"/>
            </w:pPr>
            <w:r>
              <w:t>0040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Vastuun määrä arvonoikaisujen ja varausten jälkeen</w:t>
            </w:r>
          </w:p>
          <w:p w:rsidR="00464F34" w:rsidRPr="00661595" w:rsidRDefault="00464F34" w:rsidP="00487A02">
            <w:pPr>
              <w:pStyle w:val="InstructionsText"/>
            </w:pPr>
            <w:r>
              <w:t>Tässä tarkoitetaan sarakkeiden 0010 ja 0030 summaa.</w:t>
            </w:r>
          </w:p>
        </w:tc>
      </w:tr>
      <w:tr w:rsidR="00464F34" w:rsidRPr="00661595" w:rsidTr="00672D2A">
        <w:tc>
          <w:tcPr>
            <w:tcW w:w="1188" w:type="dxa"/>
          </w:tcPr>
          <w:p w:rsidR="00464F34" w:rsidRPr="00661595" w:rsidRDefault="00FF15C6" w:rsidP="00487A02">
            <w:pPr>
              <w:pStyle w:val="InstructionsText"/>
            </w:pPr>
            <w:r>
              <w:t>0050 - 0100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LUOTTORISKIN VÄHENTÄMISTEKNIIKAT (CRM), JOILLA ON VASTUUTA KOSKEVIA SUBSTITUUTIOVAIKUTUKSIA</w:t>
            </w:r>
          </w:p>
          <w:p w:rsidR="00464F34" w:rsidRPr="00661595" w:rsidRDefault="00464F34" w:rsidP="00487A02">
            <w:pPr>
              <w:pStyle w:val="InstructionsText"/>
            </w:pPr>
            <w:r>
              <w:t xml:space="preserve">Tässä tarkoitetaan vakavaraisuusasetuksen 4 artiklan 1 kohdan 57 alakohdassa määriteltyjä luottoriskin vähentämistekniikoita, joilla pienennetään vastuun tai vastuiden </w:t>
            </w:r>
            <w:r>
              <w:lastRenderedPageBreak/>
              <w:t>luottoriskiä alla olevassa kohdassa ”CRM:stä aiheutuva substituutio” kuvatun vastuiden substituution kautta.</w:t>
            </w:r>
          </w:p>
          <w:p w:rsidR="00464F34" w:rsidRPr="00661595" w:rsidRDefault="00D21B29" w:rsidP="00487A02">
            <w:pPr>
              <w:pStyle w:val="InstructionsText"/>
            </w:pPr>
            <w:r>
              <w:t>Silloin kun vakuudella on vaikutus vastuuarvoon (esimerkiksi, jos vakuutta käytetään vastuuseen sovellettavissa substituutiovaikutuksia aiheuttavissa luottoriskin vähentämistekniikoissa), vastuuarvo muodostaa vakuuden ylärajan.</w:t>
            </w:r>
          </w:p>
          <w:p w:rsidR="00464F34" w:rsidRPr="00661595" w:rsidRDefault="00464F34" w:rsidP="00487A02">
            <w:pPr>
              <w:pStyle w:val="InstructionsText"/>
            </w:pPr>
            <w:r>
              <w:t>Tässä kohdassa ilmoitetaan seuraavat erät:</w:t>
            </w:r>
          </w:p>
          <w:p w:rsidR="00464F34" w:rsidRPr="00661595" w:rsidRDefault="00125707" w:rsidP="00487A02">
            <w:pPr>
              <w:pStyle w:val="InstructionsText"/>
            </w:pPr>
            <w:r>
              <w:rPr>
                <w:rFonts w:ascii="Arial" w:hAnsi="Arial"/>
              </w:rPr>
              <w:t>–</w:t>
            </w:r>
            <w:r>
              <w:tab/>
              <w:t>vakuudet rahoitusvakuuksia koskevan yksinkertaisen menetelmän mukaisesti;</w:t>
            </w:r>
          </w:p>
          <w:p w:rsidR="00464F34" w:rsidRPr="00661595" w:rsidRDefault="00125707" w:rsidP="00487A02">
            <w:pPr>
              <w:pStyle w:val="InstructionsText"/>
            </w:pPr>
            <w:r>
              <w:rPr>
                <w:rFonts w:ascii="Arial" w:hAnsi="Arial"/>
              </w:rPr>
              <w:t>–</w:t>
            </w:r>
            <w:r>
              <w:tab/>
              <w:t>hyväksyttävä takauksen luonteinen luottosuoja.</w:t>
            </w:r>
          </w:p>
          <w:p w:rsidR="00464F34" w:rsidRPr="00661595" w:rsidRDefault="00464F34" w:rsidP="00487A02">
            <w:pPr>
              <w:pStyle w:val="InstructionsText"/>
            </w:pPr>
            <w:r>
              <w:t>Ks. myös ohjeet kohdassa 3.1.1.</w:t>
            </w:r>
          </w:p>
        </w:tc>
      </w:tr>
      <w:tr w:rsidR="00464F34" w:rsidRPr="00661595" w:rsidTr="00672D2A">
        <w:tc>
          <w:tcPr>
            <w:tcW w:w="1188" w:type="dxa"/>
          </w:tcPr>
          <w:p w:rsidR="00464F34" w:rsidRPr="00661595" w:rsidRDefault="00FF15C6" w:rsidP="00487A02">
            <w:pPr>
              <w:pStyle w:val="InstructionsText"/>
            </w:pPr>
            <w:r>
              <w:lastRenderedPageBreak/>
              <w:t>0050 - 0060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Takauksen luonteinen luottosuoja: oikaistut arvot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487A02">
            <w:pPr>
              <w:pStyle w:val="InstructionsText"/>
            </w:pPr>
            <w:r>
              <w:t>Vakavaraisuusasetuksen 235 artikla</w:t>
            </w:r>
          </w:p>
          <w:p w:rsidR="00464F34" w:rsidRPr="00661595" w:rsidRDefault="00464F34" w:rsidP="00487A02">
            <w:pPr>
              <w:pStyle w:val="InstructionsText"/>
            </w:pPr>
            <w:r>
              <w:t>Vakavaraisuusasetuksen 239 artiklan 3 kohdassa esitetään takauksen luonteisen luottosuojan korjatun arvon G</w:t>
            </w:r>
            <w:r>
              <w:rPr>
                <w:vertAlign w:val="subscript"/>
              </w:rPr>
              <w:t>A</w:t>
            </w:r>
            <w:r>
              <w:t xml:space="preserve"> laskentakaava.</w:t>
            </w:r>
          </w:p>
        </w:tc>
      </w:tr>
      <w:tr w:rsidR="00464F34" w:rsidRPr="00661595" w:rsidTr="00672D2A">
        <w:tc>
          <w:tcPr>
            <w:tcW w:w="1188" w:type="dxa"/>
          </w:tcPr>
          <w:p w:rsidR="00464F34" w:rsidRPr="00661595" w:rsidRDefault="00FF15C6" w:rsidP="00487A02">
            <w:pPr>
              <w:pStyle w:val="InstructionsText"/>
            </w:pPr>
            <w:r>
              <w:t>0050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Takaukset</w:t>
            </w:r>
          </w:p>
          <w:p w:rsidR="00464F34" w:rsidRPr="00661595" w:rsidRDefault="00464F34" w:rsidP="00487A02">
            <w:pPr>
              <w:pStyle w:val="InstructionsText"/>
            </w:pPr>
            <w:r>
              <w:t>Vakavaraisuusasetuksen 203 artikla</w:t>
            </w:r>
          </w:p>
          <w:p w:rsidR="00464F34" w:rsidRPr="00661595" w:rsidRDefault="00464F34" w:rsidP="00487A02">
            <w:pPr>
              <w:pStyle w:val="InstructionsText"/>
              <w:rPr>
                <w:b/>
                <w:u w:val="single"/>
              </w:rPr>
            </w:pPr>
            <w:r>
              <w:t>Tässä kohdassa tarkoitetaan vakavaraisuusasetuksen 4 artiklan 1 kohdan 59 alakohdassa määriteltyä takauksen luonteista luottosuojaa, joka ei sisällä luottojohdannaisia.</w:t>
            </w:r>
          </w:p>
        </w:tc>
      </w:tr>
      <w:tr w:rsidR="00464F34" w:rsidRPr="00661595" w:rsidTr="00672D2A">
        <w:tc>
          <w:tcPr>
            <w:tcW w:w="1188" w:type="dxa"/>
          </w:tcPr>
          <w:p w:rsidR="00464F34" w:rsidRPr="00661595" w:rsidRDefault="00464F34" w:rsidP="00487A02">
            <w:pPr>
              <w:pStyle w:val="InstructionsText"/>
            </w:pPr>
            <w:r>
              <w:t>0060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Luottojohdannaiset</w:t>
            </w:r>
          </w:p>
          <w:p w:rsidR="00464F34" w:rsidRPr="00661595" w:rsidRDefault="00464F34" w:rsidP="00487A02">
            <w:pPr>
              <w:pStyle w:val="InstructionsText"/>
              <w:rPr>
                <w:b/>
                <w:u w:val="single"/>
              </w:rPr>
            </w:pPr>
            <w:r>
              <w:t>Vakavaraisuusasetuksen 204 artikla</w:t>
            </w:r>
          </w:p>
        </w:tc>
      </w:tr>
      <w:tr w:rsidR="00464F34" w:rsidRPr="00661595" w:rsidTr="00672D2A">
        <w:tc>
          <w:tcPr>
            <w:tcW w:w="1188" w:type="dxa"/>
          </w:tcPr>
          <w:p w:rsidR="00464F34" w:rsidRPr="00661595" w:rsidRDefault="00464F34" w:rsidP="00487A02">
            <w:pPr>
              <w:pStyle w:val="InstructionsText"/>
            </w:pPr>
            <w:r>
              <w:t>0070 – 0080</w:t>
            </w:r>
          </w:p>
          <w:p w:rsidR="00464F34" w:rsidRPr="00661595" w:rsidRDefault="00464F34" w:rsidP="00487A02">
            <w:pPr>
              <w:pStyle w:val="InstructionsText"/>
            </w:pP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Vastikkeellinen luottosuoja</w:t>
            </w:r>
          </w:p>
          <w:p w:rsidR="00464F34" w:rsidRPr="00661595" w:rsidRDefault="009C44E7" w:rsidP="00487A02">
            <w:pPr>
              <w:pStyle w:val="InstructionsText"/>
            </w:pPr>
            <w:r>
              <w:t>Näissä sarakkeissa tarkoitetaan vakavaraisuusasetuksen 4 artiklan 1 kohdan 58 alakohdassa määriteltyä vastikkeellista luottosuojaa, johon sovelletaan vakavaraisuusasetuksen 196, 197 ja 200 artiklassa vahvistettuja sääntöjä. Määriin ei saa sisällyttää päänettoutussopimuksia (jotka sisältyvät jo ennen luottovasta-arvokerrointen soveltamista laskettuun alkuperäiseen vastuuseen).</w:t>
            </w:r>
          </w:p>
          <w:p w:rsidR="00464F34" w:rsidRPr="00661595" w:rsidRDefault="00167619" w:rsidP="00487A02">
            <w:pPr>
              <w:pStyle w:val="InstructionsText"/>
            </w:pPr>
            <w:r>
              <w:t>Sijoituksia vakavaraisuusasetuksen 218 artiklassa tarkoitettuihin luottoriskin vaihtolainoihin ja vakavaraisuusasetuksen 219 artiklassa tarkoitettuja hyväksyttävistä taseen erien nettoutussopimuksista syntyviä taseen erien nettoutuspositioita on käsiteltävä käteisvakuuksina.</w:t>
            </w:r>
          </w:p>
        </w:tc>
      </w:tr>
      <w:tr w:rsidR="00464F34" w:rsidRPr="00661595" w:rsidTr="00672D2A">
        <w:tc>
          <w:tcPr>
            <w:tcW w:w="1188" w:type="dxa"/>
          </w:tcPr>
          <w:p w:rsidR="00464F34" w:rsidRPr="00661595" w:rsidRDefault="00464F34" w:rsidP="00487A02">
            <w:pPr>
              <w:pStyle w:val="InstructionsText"/>
            </w:pPr>
            <w:r>
              <w:t>0070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Rahoitusvakuudet: yksinkertainen menetelmä</w:t>
            </w:r>
          </w:p>
          <w:p w:rsidR="00464F34" w:rsidRPr="00661595" w:rsidRDefault="00167619" w:rsidP="00487A02">
            <w:pPr>
              <w:pStyle w:val="InstructionsText"/>
            </w:pPr>
            <w:r>
              <w:t>Vakavaraisuusasetuksen 222 artiklan 1 ja 2 kohta</w:t>
            </w:r>
          </w:p>
        </w:tc>
      </w:tr>
      <w:tr w:rsidR="00464F34" w:rsidRPr="00661595" w:rsidTr="00672D2A">
        <w:tc>
          <w:tcPr>
            <w:tcW w:w="1188" w:type="dxa"/>
          </w:tcPr>
          <w:p w:rsidR="00464F34" w:rsidRPr="00661595" w:rsidRDefault="00464F34" w:rsidP="00487A02">
            <w:pPr>
              <w:pStyle w:val="InstructionsText"/>
            </w:pPr>
            <w:r>
              <w:t>0080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Muu vastikkeellinen luottosuoja</w:t>
            </w:r>
          </w:p>
          <w:p w:rsidR="00464F34" w:rsidRPr="00661595" w:rsidRDefault="00464F34" w:rsidP="00487A02">
            <w:pPr>
              <w:pStyle w:val="InstructionsText"/>
            </w:pPr>
            <w:r>
              <w:t>Vakavaraisuusasetuksen 232 artikla</w:t>
            </w:r>
          </w:p>
        </w:tc>
      </w:tr>
      <w:tr w:rsidR="00464F34" w:rsidRPr="00661595" w:rsidTr="00672D2A">
        <w:tc>
          <w:tcPr>
            <w:tcW w:w="1188" w:type="dxa"/>
          </w:tcPr>
          <w:p w:rsidR="00464F34" w:rsidRPr="00661595" w:rsidRDefault="00464F34" w:rsidP="00487A02">
            <w:pPr>
              <w:pStyle w:val="InstructionsText"/>
            </w:pPr>
            <w:r>
              <w:t>0090 - 0100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CRM:STÄ AIHEUTUVA SUBSTITUUTIO</w:t>
            </w:r>
          </w:p>
          <w:p w:rsidR="00464F34" w:rsidRPr="00661595" w:rsidRDefault="00464F34" w:rsidP="00487A02">
            <w:pPr>
              <w:pStyle w:val="InstructionsText"/>
            </w:pPr>
            <w:r>
              <w:t>Vakavaraisuusasetuksen 222 artiklan 3 kohta, 235 artiklan 1 ja 2 kohta ja 236 artikla</w:t>
            </w:r>
          </w:p>
          <w:p w:rsidR="00464F34" w:rsidRPr="00661595" w:rsidRDefault="00464F34" w:rsidP="00487A02">
            <w:pPr>
              <w:pStyle w:val="InstructionsText"/>
            </w:pPr>
            <w:r>
              <w:t>Ulosvirtausten on vastattava ennen luottovasta-arvokerrointen soveltamista lasketun alkuperäisen vastuun suojattua osaa, joka vähennetään velallisen vastuuryhmästä ja luokitellaan sen jälkeen luottosuojan tarjoajan vastuuryhmään. Tämä määrä on otettava huomioon sisäänvirtauksena luottosuojan tarjoajan vastuuryhmään.</w:t>
            </w:r>
          </w:p>
          <w:p w:rsidR="00464F34" w:rsidRPr="00661595" w:rsidRDefault="00464F34" w:rsidP="00487A02">
            <w:pPr>
              <w:pStyle w:val="InstructionsText"/>
              <w:rPr>
                <w:b/>
              </w:rPr>
            </w:pPr>
            <w:r>
              <w:lastRenderedPageBreak/>
              <w:t>Myös samojen vastuuryhmien sisällä tapahtuvat sisään- ja ulosvirtaukset on ilmoitettava.</w:t>
            </w:r>
          </w:p>
          <w:p w:rsidR="00464F34" w:rsidRPr="00661595" w:rsidRDefault="00464F34" w:rsidP="00487A02">
            <w:pPr>
              <w:pStyle w:val="InstructionsText"/>
            </w:pPr>
            <w:r>
              <w:t>Vastuut, joita saattaa syntyä muista lomakkeista tulevista sisäänvirtauksista ja muihin lomakkeisiin suuntautuvista ulosvirtauksista, on myös otettava huomioon.</w:t>
            </w:r>
          </w:p>
        </w:tc>
      </w:tr>
      <w:tr w:rsidR="00464F34" w:rsidRPr="00661595" w:rsidTr="00672D2A">
        <w:tc>
          <w:tcPr>
            <w:tcW w:w="1188" w:type="dxa"/>
          </w:tcPr>
          <w:p w:rsidR="00464F34" w:rsidRPr="00661595" w:rsidRDefault="00FF15C6" w:rsidP="00487A02">
            <w:pPr>
              <w:pStyle w:val="InstructionsText"/>
            </w:pPr>
            <w:r>
              <w:lastRenderedPageBreak/>
              <w:t>0110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VASTUUN MÄÄRÄ SUBSTITUUTION JÄLKEEN ENNEN LUOTTOVASTA-ARVOKERROINTEN SOVELTAMISTA</w:t>
            </w:r>
          </w:p>
          <w:p w:rsidR="00464F34" w:rsidRPr="00661595" w:rsidRDefault="00464F34" w:rsidP="00487A02">
            <w:pPr>
              <w:pStyle w:val="InstructionsText"/>
            </w:pPr>
            <w:r>
              <w:t>Tässä kohdassa tarkoitetaan vastuun nettomäärää, josta on vähennetty arvonoikaisut ja joka jää jäljelle sen jälkeen, kun VASTUUSEEN SOVELLETTAVIEN, SUBSTITUUTIOVAIKUTUKSIA AIHEUTTAVIEN LUOTTORISKIN VÄHENTÄMISTEKNIIKOIDEN seurauksena syntyneet ulosvirtaukset ja sisäänvirtaukset on otettu huomioon.</w:t>
            </w:r>
          </w:p>
        </w:tc>
      </w:tr>
      <w:tr w:rsidR="00464F34" w:rsidRPr="00661595" w:rsidTr="00672D2A">
        <w:tc>
          <w:tcPr>
            <w:tcW w:w="1188" w:type="dxa"/>
          </w:tcPr>
          <w:p w:rsidR="00464F34" w:rsidRPr="00661595" w:rsidRDefault="00FF15C6" w:rsidP="00487A02">
            <w:pPr>
              <w:pStyle w:val="InstructionsText"/>
            </w:pPr>
            <w:r>
              <w:t>0120-0140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VASTUUN MÄÄRÄÄN VAIKUTTAVAT LUOTTORISKIN VÄHENTÄMISTEKNIIKAT. VASTIKKEELLINEN LUOTTOSUOJA, RAHOITUSVAKUUKSIA KOSKEVA KATTAVA MENETELMÄ</w:t>
            </w:r>
          </w:p>
          <w:p w:rsidR="00464F34" w:rsidRPr="00661595" w:rsidRDefault="00464F34" w:rsidP="00487A02">
            <w:pPr>
              <w:pStyle w:val="InstructionsText"/>
            </w:pPr>
            <w:r>
              <w:t>Vakavaraisuusasetuksen 223–228 artikla Tähän kohtaan kuuluvat myös luottoriskin vaihtolainat (vakavaraisuusasetuksen 218 artikla).</w:t>
            </w:r>
          </w:p>
          <w:p w:rsidR="00464F34" w:rsidRPr="00661595" w:rsidRDefault="00464F34" w:rsidP="00487A02">
            <w:pPr>
              <w:pStyle w:val="InstructionsText"/>
            </w:pPr>
            <w:r>
              <w:t>Vakavaraisuusasetuksen 218 artiklassa tarkoitettuja luottoriskin vaihtolainoja ja 219 artiklassa tarkoitettuja hyväksyttävistä taseen erien nettoutussopimuksista syntyviä taseen erien nettoutuspositioita on käsiteltävä käteisvakuuksina.</w:t>
            </w:r>
          </w:p>
          <w:p w:rsidR="00464F34" w:rsidRPr="00661595" w:rsidRDefault="00464F34" w:rsidP="00487A02">
            <w:pPr>
              <w:pStyle w:val="InstructionsText"/>
            </w:pPr>
            <w:r>
              <w:t xml:space="preserve">Vaikutus, joka syntyy vakuuden asettamisesta sovellettaessa rahoitusvakuuksien kattavaa menetelmää vastuuseen, jonka vakuutena on hyväksyttävä rahoitusvakuus, on laskettava vakavaraisuusasetuksen 223–228 artiklan mukaisesti. </w:t>
            </w:r>
          </w:p>
        </w:tc>
      </w:tr>
      <w:tr w:rsidR="00464F34" w:rsidRPr="00661595" w:rsidTr="00672D2A">
        <w:tc>
          <w:tcPr>
            <w:tcW w:w="1188" w:type="dxa"/>
          </w:tcPr>
          <w:p w:rsidR="00464F34" w:rsidRPr="00661595" w:rsidRDefault="00FF15C6" w:rsidP="00487A02">
            <w:pPr>
              <w:pStyle w:val="InstructionsText"/>
            </w:pPr>
            <w:r>
              <w:t>0120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Vastuun volatiliteettikorjaus</w:t>
            </w:r>
          </w:p>
          <w:p w:rsidR="00464F34" w:rsidRPr="00661595" w:rsidRDefault="00167619" w:rsidP="00487A02">
            <w:pPr>
              <w:pStyle w:val="InstructionsText"/>
            </w:pPr>
            <w:r>
              <w:t>Vakavaraisuusasetuksen 223 artiklan 2 ja 3 kohta</w:t>
            </w:r>
          </w:p>
          <w:p w:rsidR="00464F34" w:rsidRPr="00661595" w:rsidRDefault="00464F34" w:rsidP="00487A02">
            <w:pPr>
              <w:pStyle w:val="InstructionsText"/>
            </w:pPr>
            <w:r>
              <w:t>Ilmoitettava määrä on vastuuseen kohdistuvan volatiliteettikorjauksen vaikutus (Eva-E) = E*He.</w:t>
            </w:r>
          </w:p>
        </w:tc>
      </w:tr>
      <w:tr w:rsidR="00464F34" w:rsidRPr="00661595" w:rsidTr="00672D2A">
        <w:tc>
          <w:tcPr>
            <w:tcW w:w="1188" w:type="dxa"/>
          </w:tcPr>
          <w:p w:rsidR="00464F34" w:rsidRPr="00661595" w:rsidRDefault="00FF15C6" w:rsidP="00487A02">
            <w:pPr>
              <w:pStyle w:val="InstructionsText"/>
            </w:pPr>
            <w:r>
              <w:t>0130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Rahoitusvakuudet: oikaistu arvo (Cvam)</w:t>
            </w:r>
          </w:p>
          <w:p w:rsidR="00464F34" w:rsidRPr="00661595" w:rsidRDefault="00464F34" w:rsidP="00487A02">
            <w:pPr>
              <w:pStyle w:val="InstructionsText"/>
            </w:pPr>
            <w:r>
              <w:t>Vakavaraisuusasetuksen 239 artiklan 2 kohta</w:t>
            </w:r>
          </w:p>
          <w:p w:rsidR="00464F34" w:rsidRPr="00661595" w:rsidRDefault="00464F34" w:rsidP="00487A02">
            <w:pPr>
              <w:pStyle w:val="InstructionsText"/>
            </w:pPr>
            <w:r>
              <w:t xml:space="preserve">Kaupankäyntivaraston osalta tähän kohtaan on sisällytettävä vakavaraisuusasetuksen 299 artiklan 2 kohdan c–f alakohdan mukaiset rahoitusvakuudet ja hyödykkeet, jotka ovat hyväksyttävissä kaupankäyntivarastoon kuuluviin vastuisiin.  </w:t>
            </w:r>
          </w:p>
          <w:p w:rsidR="00464F34" w:rsidRPr="00661595" w:rsidRDefault="00464F34" w:rsidP="00487A02">
            <w:pPr>
              <w:pStyle w:val="InstructionsText"/>
            </w:pPr>
            <w:r>
              <w:t>Ilmoitettava määrä vastaa arvoa Cvam = C*(1-Hc-Hfx)*(t-t*)/(T-t*). Symbolien C, Hc, Hfx, t, T ja t* määritelmät löytyvät vakavaraisuusasetuksen kolmannen osan II osaston 4 luvun 4 ja 5 jaksosta.</w:t>
            </w:r>
          </w:p>
        </w:tc>
      </w:tr>
      <w:tr w:rsidR="00464F34" w:rsidRPr="00661595" w:rsidTr="00672D2A">
        <w:tc>
          <w:tcPr>
            <w:tcW w:w="1188" w:type="dxa"/>
          </w:tcPr>
          <w:p w:rsidR="00464F34" w:rsidRPr="00661595" w:rsidRDefault="00FF15C6" w:rsidP="00487A02">
            <w:pPr>
              <w:pStyle w:val="InstructionsText"/>
            </w:pPr>
            <w:r>
              <w:t>0140</w:t>
            </w:r>
          </w:p>
        </w:tc>
        <w:tc>
          <w:tcPr>
            <w:tcW w:w="8640" w:type="dxa"/>
          </w:tcPr>
          <w:p w:rsidR="00464F34" w:rsidRPr="00661595" w:rsidRDefault="008932B5"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Josta: volatiliteettikorjaukset ja maturiteettioikaisut</w:t>
            </w:r>
          </w:p>
          <w:p w:rsidR="00464F34" w:rsidRPr="00661595" w:rsidRDefault="00464F34" w:rsidP="00487A02">
            <w:pPr>
              <w:pStyle w:val="InstructionsText"/>
            </w:pPr>
            <w:r>
              <w:t xml:space="preserve">Vakavaraisuusasetuksen 223 artiklan 1 kohta ja 239 artiklan 2 kohta </w:t>
            </w:r>
          </w:p>
          <w:p w:rsidR="00464F34" w:rsidRPr="00661595" w:rsidRDefault="00464F34" w:rsidP="00487A02">
            <w:pPr>
              <w:pStyle w:val="InstructionsText"/>
            </w:pPr>
            <w:r>
              <w:t>Ilmoitettava määrä on volatiliteettikorjauksen ja maturiteettioikaisun yhteisvaikutus (Cvam-C) = C*[(1-Hc-Hfx)*(t-t*)/(T-t*)-1], jossa volatiliteettikorjauksen vaikutus on (Cva-C) = C*[(1-Hc-Hfx)-1] ja maturiteettioikaisun vaikutus on (Cvam-Cva) = C*(1-Hc-Hfx)*[(t-t*)/(T-t*)-1].</w:t>
            </w:r>
          </w:p>
        </w:tc>
      </w:tr>
      <w:tr w:rsidR="00464F34" w:rsidRPr="00661595" w:rsidTr="00672D2A">
        <w:tc>
          <w:tcPr>
            <w:tcW w:w="1188" w:type="dxa"/>
          </w:tcPr>
          <w:p w:rsidR="00464F34" w:rsidRPr="00661595" w:rsidRDefault="00FF15C6" w:rsidP="00487A02">
            <w:pPr>
              <w:pStyle w:val="InstructionsText"/>
            </w:pPr>
            <w:r>
              <w:t>0150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Täysin mukautettu vastuuarvo (E*)</w:t>
            </w:r>
          </w:p>
          <w:p w:rsidR="00464F34" w:rsidRPr="00661595" w:rsidRDefault="00464F34" w:rsidP="00487A02">
            <w:pPr>
              <w:pStyle w:val="InstructionsText"/>
              <w:rPr>
                <w:b/>
                <w:u w:val="single"/>
              </w:rPr>
            </w:pPr>
            <w:r>
              <w:lastRenderedPageBreak/>
              <w:t>Vakavaraisuusasetuksen 220 artiklan 4 kohta, 223 artiklan 2–5 kohta ja 228 artiklan 1 kohta</w:t>
            </w:r>
          </w:p>
        </w:tc>
      </w:tr>
      <w:tr w:rsidR="00464F34" w:rsidRPr="00661595" w:rsidTr="00672D2A">
        <w:tc>
          <w:tcPr>
            <w:tcW w:w="1188" w:type="dxa"/>
          </w:tcPr>
          <w:p w:rsidR="00464F34" w:rsidRPr="00661595" w:rsidRDefault="00FF15C6" w:rsidP="00487A02">
            <w:pPr>
              <w:pStyle w:val="InstructionsText"/>
            </w:pPr>
            <w:r>
              <w:lastRenderedPageBreak/>
              <w:t>0160 - 0190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Taseen ulkopuolisten erien täysin mukautettu vastuuarvo luottovasta-arvokerrointen mukaan jaoteltuna</w:t>
            </w:r>
          </w:p>
          <w:p w:rsidR="00464F34" w:rsidRPr="00661595" w:rsidRDefault="00464F34" w:rsidP="00487A02">
            <w:pPr>
              <w:pStyle w:val="InstructionsText"/>
            </w:pPr>
            <w:r>
              <w:t>Vakavaraisuusasetuksen 111 artiklan 1 kohta ja 4 artiklan 1 kohdan 56 alakohta Ks. myös vakavaraisuusasetuksen 222 artiklan 3 kohta ja 228 artiklan 1 kohta.</w:t>
            </w:r>
          </w:p>
          <w:p w:rsidR="000A4C10" w:rsidRPr="00661595" w:rsidRDefault="000A4C10" w:rsidP="00487A02">
            <w:pPr>
              <w:pStyle w:val="InstructionsText"/>
              <w:rPr>
                <w:b/>
                <w:u w:val="single"/>
              </w:rPr>
            </w:pPr>
            <w:r>
              <w:t>Ilmoitettujen lukujen on oltava täysin mukautettuja vastuuarvoja ennen luottovasta-arvokertoimen soveltamista.</w:t>
            </w:r>
          </w:p>
        </w:tc>
      </w:tr>
      <w:tr w:rsidR="00464F34" w:rsidRPr="00661595" w:rsidTr="00672D2A">
        <w:tc>
          <w:tcPr>
            <w:tcW w:w="1188" w:type="dxa"/>
          </w:tcPr>
          <w:p w:rsidR="00464F34" w:rsidRPr="00661595" w:rsidRDefault="00FF15C6" w:rsidP="00487A02">
            <w:pPr>
              <w:pStyle w:val="InstructionsText"/>
            </w:pPr>
            <w:r>
              <w:t>0200</w:t>
            </w:r>
          </w:p>
        </w:tc>
        <w:tc>
          <w:tcPr>
            <w:tcW w:w="8640" w:type="dxa"/>
          </w:tcPr>
          <w:p w:rsidR="00464F34" w:rsidRPr="00661595" w:rsidRDefault="00464F34" w:rsidP="00487A02">
            <w:pPr>
              <w:pStyle w:val="InstructionsText"/>
            </w:pPr>
            <w:r>
              <w:rPr>
                <w:rStyle w:val="InstructionsTabelleberschrift"/>
                <w:rFonts w:ascii="Times New Roman" w:hAnsi="Times New Roman"/>
                <w:sz w:val="24"/>
              </w:rPr>
              <w:t>Vastuuarvo</w:t>
            </w:r>
          </w:p>
          <w:p w:rsidR="00464F34" w:rsidRPr="00661595" w:rsidRDefault="00531FC9" w:rsidP="00487A02">
            <w:pPr>
              <w:pStyle w:val="InstructionsText"/>
            </w:pPr>
            <w:r>
              <w:t xml:space="preserve">Vakavaraisuusasetuksen 111 artikla ja vakavaraisuusasetuksen kolmannen osan II osaston 4 luvun 4 jakso </w:t>
            </w:r>
          </w:p>
          <w:p w:rsidR="00464F34" w:rsidRPr="00661595" w:rsidRDefault="00464F34" w:rsidP="00487A02">
            <w:pPr>
              <w:pStyle w:val="InstructionsText"/>
            </w:pPr>
            <w:r>
              <w:t>Tässä kohdassa tarkoitetaan vastuuarvoa, jonka laskennassa on huomioitu arvonoikaisut, kaikki luottoriskiä vähentävät tekijät ja luottovasta-arvokertoimet ja jolle annetaan riskipaino vakavaraisuusasetuksen 113 artiklan ja kolmannen osan II osaston 2 luvun 2 jakson mukaan.</w:t>
            </w:r>
          </w:p>
          <w:p w:rsidR="0029630E" w:rsidRPr="00661595" w:rsidRDefault="0029630E" w:rsidP="00487A02">
            <w:pPr>
              <w:pStyle w:val="InstructionsText"/>
            </w:pPr>
            <w:r>
              <w:t>Leasing-sopimusten vastuuarvoihin sovelletaan vakavaraisuusasetuksen 134 artiklan 7 kohtaa. Erityisesti on huomattava, että jäännösarvo on sisällytettävä vastuuarvoon diskontattuna arvonoikaisujen, kaikkien luottoriskiä vähentävien tekijöiden ja luottovasta-arvokerrointen huomioon ottamisen jälkeen.</w:t>
            </w:r>
          </w:p>
          <w:p w:rsidR="007C64F7" w:rsidRPr="00661595" w:rsidRDefault="007C64F7" w:rsidP="00487A02">
            <w:pPr>
              <w:pStyle w:val="InstructionsText"/>
            </w:pPr>
            <w:r>
              <w:t>Vastapuoliriskiin liittyvän liiketoiminnan vastuuarvot ovat samat kuin sarakkeessa 0210 ilmoitetut.</w:t>
            </w:r>
          </w:p>
        </w:tc>
      </w:tr>
      <w:tr w:rsidR="00464F34" w:rsidRPr="00661595" w:rsidTr="00672D2A">
        <w:tc>
          <w:tcPr>
            <w:tcW w:w="1188" w:type="dxa"/>
          </w:tcPr>
          <w:p w:rsidR="00464F34" w:rsidRPr="00661595" w:rsidRDefault="00FF15C6" w:rsidP="00487A02">
            <w:pPr>
              <w:pStyle w:val="InstructionsText"/>
            </w:pPr>
            <w:r>
              <w:t>0210</w:t>
            </w:r>
          </w:p>
        </w:tc>
        <w:tc>
          <w:tcPr>
            <w:tcW w:w="8640" w:type="dxa"/>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Josta: osuus vastapuoliriskistä</w:t>
            </w:r>
          </w:p>
          <w:p w:rsidR="007C64F7" w:rsidRPr="00661595" w:rsidRDefault="007C64F7" w:rsidP="007C64F7">
            <w:pPr>
              <w:pStyle w:val="TableMainHeading"/>
              <w:spacing w:before="60"/>
              <w:jc w:val="both"/>
              <w:rPr>
                <w:rFonts w:ascii="Times New Roman" w:hAnsi="Times New Roman"/>
                <w:sz w:val="24"/>
                <w:szCs w:val="24"/>
              </w:rPr>
            </w:pPr>
            <w:r>
              <w:rPr>
                <w:rFonts w:ascii="Times New Roman" w:hAnsi="Times New Roman"/>
                <w:sz w:val="24"/>
                <w:szCs w:val="24"/>
              </w:rPr>
              <w:t xml:space="preserve">Tässä tarkoitetaan vakavaraisuusasetuksen kolmannen osan II osaston 4 ja 6 luvussa säädettyjen menetelmien mukaisesti laskettua vastapuoliriskiin liittyvän liiketoiminnan vastuuarvoa, jota käytetään laskettaessa riskipainotettuja vastuueriä, ts. sen jälkeen kun on sovellettu vakavaraisuusasetuksen kolmannen osan II osaston 4 ja 6 luvun mukaisesti sovellettavia luottoriskin vähentämistekniikoita ja ottaen huomioon vakavaraisuusasetuksen 273 artiklan 6 kohdassa tarkoitettu vastuiden arvonoikaisusta aiheutuneen tappion vähentäminen. </w:t>
            </w:r>
          </w:p>
          <w:p w:rsidR="007C64F7" w:rsidRPr="00661595" w:rsidRDefault="007C64F7" w:rsidP="007C64F7">
            <w:pPr>
              <w:rPr>
                <w:rFonts w:ascii="Times New Roman" w:hAnsi="Times New Roman"/>
                <w:sz w:val="24"/>
              </w:rPr>
            </w:pPr>
            <w:r>
              <w:rPr>
                <w:rFonts w:ascii="Times New Roman" w:hAnsi="Times New Roman"/>
                <w:sz w:val="24"/>
              </w:rPr>
              <w:t>Sellaisten liiketoimien vastuuarvo, joihin on havaittu liittyvän erityinen wrong way -riski, on määritettävä vakavaraisuusasetuksen 291 artiklan mukaisesti.</w:t>
            </w:r>
          </w:p>
          <w:p w:rsidR="007C64F7" w:rsidRPr="00661595" w:rsidRDefault="007C64F7" w:rsidP="00487A02">
            <w:pPr>
              <w:pStyle w:val="InstructionsText"/>
            </w:pPr>
            <w:r>
              <w:t>Tapauksissa, joissa käytetään useampaa kuin yhtä vastapuoliriskimenetelmää yhden vastapuolen osalta, vastapuolen tasolla vähennettävä vastuiden arvonoikaisusta aiheutunut tappio on sisällytettävä niiden riveillä 0090–0130 esitettävien eri nettoutusryhmien vastuuarvoon, jotka kuvastavat kyseisten nettoutusryhmien luottoriskin vähentämisen jälkeisen vastuuarvon suhdetta vastapuolen kokonaisvastuuarvoon luottoriskin vähentämisen jälkeen. Tässä yhteydessä on käytettävä luottoriskin vähentämisen jälkeistä vastuuarvoa lomakkeen C 34.02 saraketta 0160 koskevien ohjeiden mukaisesti.</w:t>
            </w:r>
          </w:p>
          <w:p w:rsidR="00464F34" w:rsidRPr="00661595" w:rsidRDefault="00464F34" w:rsidP="00487A02">
            <w:pPr>
              <w:pStyle w:val="InstructionsText"/>
            </w:pPr>
          </w:p>
        </w:tc>
      </w:tr>
      <w:tr w:rsidR="00E46AC0" w:rsidRPr="00661595" w:rsidTr="00672D2A">
        <w:tc>
          <w:tcPr>
            <w:tcW w:w="1188" w:type="dxa"/>
          </w:tcPr>
          <w:p w:rsidR="00E46AC0" w:rsidRPr="00661595" w:rsidRDefault="00FF15C6" w:rsidP="00487A02">
            <w:pPr>
              <w:pStyle w:val="InstructionsText"/>
            </w:pPr>
            <w:r>
              <w:t>0211</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Josta: osuus vastapuoliriskistä lukuun ottamatta keskusvastapuolen määrittämiä vastuita</w:t>
            </w:r>
          </w:p>
          <w:p w:rsidR="00E46AC0" w:rsidRPr="00661595" w:rsidRDefault="00E46AC0" w:rsidP="00487A02">
            <w:pPr>
              <w:pStyle w:val="InstructionsText"/>
              <w:rPr>
                <w:rStyle w:val="InstructionsTabelleberschrift"/>
                <w:rFonts w:ascii="Times New Roman" w:hAnsi="Times New Roman"/>
                <w:sz w:val="24"/>
              </w:rPr>
            </w:pPr>
            <w:r>
              <w:lastRenderedPageBreak/>
              <w:t>Tässä tarkoitetaan sarakkeessa 0210 ilmoitettuja vastuita lukuun ottamatta vakavaraisuusasetuksen 301 artiklan 1 kohdassa luetelluista sopimuksista ja liiketoimista aiheutuvia vastuita niin kauan kuin niitä ei ole selvitetty keskusvastapuolen kanssa, mukaan lukien vakavaraisuusasetuksen 300 artiklan 2 alakohdassa määritellyt keskusvastapuoleen liittyvät liiketoimet.</w:t>
            </w:r>
          </w:p>
        </w:tc>
      </w:tr>
      <w:tr w:rsidR="00E46AC0" w:rsidRPr="00661595" w:rsidTr="00672D2A">
        <w:tc>
          <w:tcPr>
            <w:tcW w:w="1188" w:type="dxa"/>
          </w:tcPr>
          <w:p w:rsidR="00E46AC0" w:rsidRPr="00661595" w:rsidRDefault="00FF15C6" w:rsidP="00487A02">
            <w:pPr>
              <w:pStyle w:val="InstructionsText"/>
            </w:pPr>
            <w:r>
              <w:lastRenderedPageBreak/>
              <w:t>0215</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Riskipainotetut vastuuerät ennen tukikertoimien soveltamista</w:t>
            </w:r>
          </w:p>
          <w:p w:rsidR="00696434" w:rsidRDefault="00E46AC0" w:rsidP="001A217F">
            <w:pPr>
              <w:pStyle w:val="InstructionsText"/>
            </w:pPr>
            <w:r>
              <w:t>Tässä tarkoitetaan vakavaraisuusasetuksen 113 artiklan 1–5 kohdan mukaisesti laskettua määrää, jossa ei oteta huomioon vakavaraisuusasetuksen 501 artiklassa vahvistettua pk-yritysten tukikerrointa ja 501 a artiklassa vahvistettua infrastruktuuritukikerrointa.</w:t>
            </w:r>
          </w:p>
          <w:p w:rsidR="00E46AC0" w:rsidRPr="00661595" w:rsidRDefault="007D1F12" w:rsidP="00696434">
            <w:pPr>
              <w:pStyle w:val="InstructionsText"/>
              <w:rPr>
                <w:b/>
                <w:u w:val="single"/>
              </w:rPr>
            </w:pPr>
            <w:r>
              <w:t>Leasing-omaisuuserien jäännösarvon riskipainotettuihin vastuueriin sovelletaan 134 artiklan 7 kohdan viidettä virkettä ja ne lasketaan käyttämällä kaavaa ”1/t * 100 % * jäännösarvo”. Erityisesti on huomattava, että jäännösarvo on diskonttaamaton arvioitu jäännösarvo leasing-sopimuksen lopussa, ja sitä arvioidaan uudelleen säännöllisesti jatkuvan asianmukaisuuden varmistamiseksi.</w:t>
            </w:r>
          </w:p>
        </w:tc>
      </w:tr>
      <w:tr w:rsidR="00E46AC0" w:rsidRPr="00661595" w:rsidTr="00672D2A">
        <w:tc>
          <w:tcPr>
            <w:tcW w:w="1188" w:type="dxa"/>
          </w:tcPr>
          <w:p w:rsidR="00E46AC0" w:rsidRPr="00661595" w:rsidRDefault="00FF15C6" w:rsidP="00487A02">
            <w:pPr>
              <w:pStyle w:val="InstructionsText"/>
            </w:pPr>
            <w:r>
              <w:t>0216</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Pk-yritysten tukikertoimesta johtuva riskipainotettujen vastuuerien määrän oikaisu</w:t>
            </w:r>
          </w:p>
          <w:p w:rsidR="00E46AC0" w:rsidRPr="00661595" w:rsidRDefault="00E46AC0" w:rsidP="00487A02">
            <w:pPr>
              <w:pStyle w:val="InstructionsText"/>
              <w:rPr>
                <w:rStyle w:val="InstructionsTabelleberschrift"/>
                <w:rFonts w:ascii="Times New Roman" w:hAnsi="Times New Roman"/>
                <w:sz w:val="24"/>
              </w:rPr>
            </w:pPr>
            <w:r>
              <w:t>Tässä tarkoitetaan pk-yrityksiin liittyvien maksukykyisten vastuiden riskipainotettujen vastuuerien (RWEA), jotka lasketaan tapauksesta riippuen vakavaraisuusasetuksen kolmannen osan II osaston 2 luvun mukaisesti, ja RWEA*:n välisen erotuksen vähentämistä vakavaraisuusasetuksen 501 artiklan 1 kohdan mukaisesti.</w:t>
            </w:r>
          </w:p>
        </w:tc>
      </w:tr>
      <w:tr w:rsidR="00E46AC0" w:rsidRPr="00661595" w:rsidTr="00672D2A">
        <w:tc>
          <w:tcPr>
            <w:tcW w:w="1188" w:type="dxa"/>
          </w:tcPr>
          <w:p w:rsidR="00E46AC0" w:rsidRPr="00661595" w:rsidRDefault="00FF15C6" w:rsidP="00487A02">
            <w:pPr>
              <w:pStyle w:val="InstructionsText"/>
            </w:pPr>
            <w:r>
              <w:t>0217</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Infrastruktuuritukikertoimesta johtuva riskipainotettujen vastuuerien määrän oikaisu</w:t>
            </w:r>
          </w:p>
          <w:p w:rsidR="00E46AC0" w:rsidRPr="00661595" w:rsidRDefault="00E46AC0" w:rsidP="00487A02">
            <w:pPr>
              <w:pStyle w:val="InstructionsText"/>
              <w:rPr>
                <w:rStyle w:val="InstructionsTabelleberschrift"/>
                <w:rFonts w:ascii="Times New Roman" w:hAnsi="Times New Roman"/>
                <w:sz w:val="24"/>
              </w:rPr>
            </w:pPr>
            <w:r>
              <w:t>Tässä tarkoitetaan vakavaraisuusasetuksen kolmannen osan II osaston mukaisesti laskettujen riskipainotettujen vastuuerien ja luottoriskiä koskevan oikaistun RWEA:n välisen erotuksen vähentämistä vakavaraisuusasetuksen 501 a artiklan mukaisesti, kun vastuut liittyvät yhteisöihin, jotka hallinnoivat tai rahoittavat sellaisia fyysisiä rakenteita tai tiloja, järjestelmiä ja verkostoja, jotka tarjoavat tai tukevat olennaisia julkisia palveluja.</w:t>
            </w:r>
          </w:p>
        </w:tc>
      </w:tr>
      <w:tr w:rsidR="00E46AC0" w:rsidRPr="00661595" w:rsidTr="00672D2A">
        <w:tc>
          <w:tcPr>
            <w:tcW w:w="1188" w:type="dxa"/>
          </w:tcPr>
          <w:p w:rsidR="00E46AC0" w:rsidRPr="00661595" w:rsidRDefault="00FF15C6" w:rsidP="00487A02">
            <w:pPr>
              <w:pStyle w:val="InstructionsText"/>
            </w:pPr>
            <w:r>
              <w:t>0220</w:t>
            </w:r>
          </w:p>
        </w:tc>
        <w:tc>
          <w:tcPr>
            <w:tcW w:w="8640" w:type="dxa"/>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Riskipainotetut vastuuerät tukikertoimien soveltamisen jälkeen</w:t>
            </w:r>
          </w:p>
          <w:p w:rsidR="00696434" w:rsidRDefault="00E46AC0" w:rsidP="00E50750">
            <w:pPr>
              <w:pStyle w:val="InstructionsText"/>
            </w:pPr>
            <w:r>
              <w:t>Tässä tarkoitetaan vakavaraisuusasetuksen 113 artiklan 1–5 kohdan mukaisesti laskettua määrää, jossa otetaan huomioon vakavaraisuusasetuksen 501 artiklassa vahvistettu pk-yritysten tukikerroin ja 501 a artiklassa vahvistettu infrastruktuuritukikerroin.</w:t>
            </w:r>
          </w:p>
          <w:p w:rsidR="00E46AC0" w:rsidRPr="00661595" w:rsidRDefault="007D1F12" w:rsidP="00E50750">
            <w:pPr>
              <w:pStyle w:val="InstructionsText"/>
              <w:rPr>
                <w:b/>
                <w:u w:val="single"/>
              </w:rPr>
            </w:pPr>
            <w:r>
              <w:t>Leasing-omaisuuserien jäännösarvon riskipainotettuihin vastuueriin sovelletaan 134 artiklan 7 kohdan viidettä virkettä ja ne lasketaan käyttämällä kaavaa ”1/t * 100 % * jäännösarvo”. Erityisesti on huomattava, että jäännösarvo on diskonttaamaton arvioitu jäännösarvo leasing-sopimuksen lopussa, ja sitä arvioidaan uudelleen säännöllisesti jatkuvan asianmukaisuuden varmistamiseksi.</w:t>
            </w:r>
          </w:p>
        </w:tc>
      </w:tr>
      <w:tr w:rsidR="00E46AC0" w:rsidRPr="00661595" w:rsidTr="00672D2A">
        <w:tc>
          <w:tcPr>
            <w:tcW w:w="1188" w:type="dxa"/>
            <w:shd w:val="clear" w:color="auto" w:fill="auto"/>
          </w:tcPr>
          <w:p w:rsidR="00E46AC0" w:rsidRPr="00661595" w:rsidRDefault="00FF15C6" w:rsidP="00487A02">
            <w:pPr>
              <w:pStyle w:val="InstructionsText"/>
            </w:pPr>
            <w:r>
              <w:t>0230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osuus, jolla on valitun ulkoisen luottoluokituslaitoksen antama luottoluokitus</w:t>
            </w:r>
          </w:p>
          <w:p w:rsidR="00E46AC0" w:rsidRPr="00661595" w:rsidRDefault="00E46AC0" w:rsidP="00487A02">
            <w:pPr>
              <w:pStyle w:val="InstructionsText"/>
            </w:pPr>
            <w:r>
              <w:t>Vakavaraisuusasetuksen 112 artiklan a–d, f, g, l, n, o ja q alakohta</w:t>
            </w:r>
          </w:p>
        </w:tc>
      </w:tr>
      <w:tr w:rsidR="00E46AC0" w:rsidRPr="00661595" w:rsidTr="00672D2A">
        <w:tc>
          <w:tcPr>
            <w:tcW w:w="1188" w:type="dxa"/>
            <w:shd w:val="clear" w:color="auto" w:fill="auto"/>
          </w:tcPr>
          <w:p w:rsidR="00E46AC0" w:rsidRPr="00661595" w:rsidRDefault="00FF15C6" w:rsidP="00487A02">
            <w:pPr>
              <w:pStyle w:val="InstructionsText"/>
            </w:pPr>
            <w:r>
              <w:t>0240</w:t>
            </w:r>
          </w:p>
        </w:tc>
        <w:tc>
          <w:tcPr>
            <w:tcW w:w="8640" w:type="dxa"/>
            <w:shd w:val="clear" w:color="auto" w:fill="auto"/>
          </w:tcPr>
          <w:p w:rsidR="00E46AC0" w:rsidRPr="00661595" w:rsidRDefault="00E46AC0"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osuus, joka perustuu valtion luokitukseen</w:t>
            </w:r>
          </w:p>
          <w:p w:rsidR="00E46AC0" w:rsidRPr="00661595" w:rsidRDefault="00E46AC0" w:rsidP="00487A02">
            <w:pPr>
              <w:pStyle w:val="InstructionsText"/>
            </w:pPr>
            <w:r>
              <w:t>Vakavaraisuusasetuksen 112 artiklan b–d, f, g, l ja o alakohta</w:t>
            </w:r>
          </w:p>
        </w:tc>
      </w:tr>
    </w:tbl>
    <w:p w:rsidR="00464F34" w:rsidRPr="00661595" w:rsidRDefault="00464F34" w:rsidP="00487A0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487A02">
            <w:pPr>
              <w:pStyle w:val="InstructionsText"/>
            </w:pPr>
            <w:r>
              <w:lastRenderedPageBreak/>
              <w:t>Rivit</w:t>
            </w:r>
          </w:p>
        </w:tc>
        <w:tc>
          <w:tcPr>
            <w:tcW w:w="8701" w:type="dxa"/>
            <w:shd w:val="clear" w:color="auto" w:fill="CCCCCC"/>
          </w:tcPr>
          <w:p w:rsidR="00464F34" w:rsidRPr="00661595" w:rsidRDefault="00464F34" w:rsidP="00487A02">
            <w:pPr>
              <w:pStyle w:val="InstructionsText"/>
            </w:pPr>
            <w:r>
              <w:t>Ohjeet</w:t>
            </w:r>
          </w:p>
        </w:tc>
      </w:tr>
      <w:tr w:rsidR="00464F34" w:rsidRPr="00661595" w:rsidTr="00672D2A">
        <w:tc>
          <w:tcPr>
            <w:tcW w:w="1188" w:type="dxa"/>
          </w:tcPr>
          <w:p w:rsidR="00464F34" w:rsidRPr="00661595" w:rsidRDefault="00FF15C6" w:rsidP="00487A02">
            <w:pPr>
              <w:pStyle w:val="InstructionsText"/>
            </w:pPr>
            <w:r>
              <w:t>0010</w:t>
            </w:r>
          </w:p>
        </w:tc>
        <w:tc>
          <w:tcPr>
            <w:tcW w:w="8701" w:type="dxa"/>
          </w:tcPr>
          <w:p w:rsidR="00464F34" w:rsidRPr="00661595" w:rsidRDefault="00464F34" w:rsidP="00487A02">
            <w:pPr>
              <w:pStyle w:val="InstructionsText"/>
            </w:pPr>
            <w:r>
              <w:rPr>
                <w:rStyle w:val="InstructionsTabelleberschrift"/>
                <w:rFonts w:ascii="Times New Roman" w:hAnsi="Times New Roman"/>
                <w:sz w:val="24"/>
              </w:rPr>
              <w:t>Vastuut yhteensä</w:t>
            </w:r>
          </w:p>
        </w:tc>
      </w:tr>
      <w:tr w:rsidR="00610B56" w:rsidRPr="00661595" w:rsidTr="00672D2A">
        <w:tc>
          <w:tcPr>
            <w:tcW w:w="1188" w:type="dxa"/>
          </w:tcPr>
          <w:p w:rsidR="00610B56" w:rsidRPr="00661595" w:rsidRDefault="00FF15C6" w:rsidP="00487A02">
            <w:pPr>
              <w:pStyle w:val="InstructionsText"/>
            </w:pPr>
            <w:r>
              <w:t>0015</w:t>
            </w:r>
          </w:p>
        </w:tc>
        <w:tc>
          <w:tcPr>
            <w:tcW w:w="8701" w:type="dxa"/>
          </w:tcPr>
          <w:p w:rsidR="00D21B29" w:rsidRPr="00661595" w:rsidRDefault="00F5132F"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maksukyvyttömät vastuut vastuuryhmissä ”Erityisen suureen riskiin liittyvät vastuut” ja ”Oman pääoman ehtoiset vastuut”</w:t>
            </w:r>
          </w:p>
          <w:p w:rsidR="00610B56" w:rsidRPr="00661595" w:rsidRDefault="00610B56" w:rsidP="00487A02">
            <w:pPr>
              <w:pStyle w:val="InstructionsText"/>
            </w:pPr>
            <w:r>
              <w:t>Vakavaraisuusasetuksen 127 artikla</w:t>
            </w:r>
          </w:p>
          <w:p w:rsidR="00610B56" w:rsidRPr="00661595" w:rsidRDefault="00610B56" w:rsidP="00487A02">
            <w:pPr>
              <w:pStyle w:val="InstructionsText"/>
            </w:pPr>
            <w:r>
              <w:t>Tämä rivi täytetään vain vastuuryhmissä ”Erityisen suureen riskiin liittyvät vastuut” ja ”Oman pääoman ehtoiset vastuut”.</w:t>
            </w:r>
          </w:p>
          <w:p w:rsidR="00761891" w:rsidRPr="00661595" w:rsidRDefault="00167619" w:rsidP="00487A02">
            <w:pPr>
              <w:pStyle w:val="InstructionsText"/>
            </w:pPr>
            <w:r>
              <w:t>Vastuu, joka sisältyy vakavaraisuusasetuksen 128 artiklan 2 kohdassa olevaan luetteloon tai täyttää vakavaraisuusasetuksen 128 artiklan 3 kohdan tai 133 artiklan kriteerit, on sijoitettava vastuuryhmään ”Erityisen suureen riskiin liittyvät vastuut” tai ”Oman pääoman ehtoiset vastuut”. Näin ollen muuta kohdentamista ei tarvita, vaikka kyseessä olisikin vakavaraisuusasetuksen 127 artiklassa tarkoitettu maksukyvytön vastuu.</w:t>
            </w:r>
          </w:p>
        </w:tc>
      </w:tr>
      <w:tr w:rsidR="00464F34" w:rsidRPr="00661595" w:rsidTr="00672D2A">
        <w:tc>
          <w:tcPr>
            <w:tcW w:w="1188" w:type="dxa"/>
            <w:shd w:val="clear" w:color="auto" w:fill="auto"/>
          </w:tcPr>
          <w:p w:rsidR="00464F34" w:rsidRPr="00661595" w:rsidRDefault="00FF15C6" w:rsidP="00487A02">
            <w:pPr>
              <w:pStyle w:val="InstructionsText"/>
            </w:pPr>
            <w:r>
              <w:t>0020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pk-yritykset</w:t>
            </w:r>
          </w:p>
          <w:p w:rsidR="00464F34" w:rsidRPr="00661595" w:rsidRDefault="00464F34" w:rsidP="00487A02">
            <w:pPr>
              <w:pStyle w:val="InstructionsText"/>
            </w:pPr>
            <w:r>
              <w:t xml:space="preserve">Tässä kohdassa ilmoitetaan kaikki pk-yrityksiltä olevat saamiset. </w:t>
            </w:r>
          </w:p>
        </w:tc>
      </w:tr>
      <w:tr w:rsidR="00464F34" w:rsidRPr="00661595" w:rsidTr="00672D2A">
        <w:tc>
          <w:tcPr>
            <w:tcW w:w="1188" w:type="dxa"/>
            <w:shd w:val="clear" w:color="auto" w:fill="auto"/>
          </w:tcPr>
          <w:p w:rsidR="00464F34" w:rsidRPr="00661595" w:rsidRDefault="00FF15C6" w:rsidP="00487A02">
            <w:pPr>
              <w:pStyle w:val="InstructionsText"/>
            </w:pPr>
            <w:r>
              <w:t>0030</w:t>
            </w:r>
          </w:p>
        </w:tc>
        <w:tc>
          <w:tcPr>
            <w:tcW w:w="8701" w:type="dxa"/>
            <w:shd w:val="clear" w:color="auto" w:fill="auto"/>
          </w:tcPr>
          <w:p w:rsidR="00464F34" w:rsidRPr="00661595" w:rsidRDefault="00464F34"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vastuut, joihin sovelletaan pk-yritysten tukikerrointa</w:t>
            </w:r>
          </w:p>
          <w:p w:rsidR="00464F34" w:rsidRPr="00661595" w:rsidRDefault="00464F34" w:rsidP="00487A02">
            <w:pPr>
              <w:pStyle w:val="InstructionsText"/>
            </w:pPr>
            <w:r>
              <w:t xml:space="preserve">Tässä ilmoitetaan ainoastaan sellaiset vastuut, jotka täyttävät vakavaraisuusasetuksen 501 artiklan vaatimukset. </w:t>
            </w:r>
          </w:p>
        </w:tc>
      </w:tr>
      <w:tr w:rsidR="001B1F77" w:rsidRPr="00661595" w:rsidTr="00672D2A">
        <w:tc>
          <w:tcPr>
            <w:tcW w:w="1188" w:type="dxa"/>
            <w:shd w:val="clear" w:color="auto" w:fill="auto"/>
          </w:tcPr>
          <w:p w:rsidR="001B1F77" w:rsidRPr="00661595" w:rsidRDefault="00FF15C6" w:rsidP="00487A02">
            <w:pPr>
              <w:pStyle w:val="InstructionsText"/>
            </w:pPr>
            <w:r>
              <w:t>0035</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vastuut, joihin sovelletaan infrastruktuuritukikerrointa</w:t>
            </w:r>
          </w:p>
          <w:p w:rsidR="001B1F77" w:rsidRPr="00661595" w:rsidRDefault="001B1F77" w:rsidP="00487A02">
            <w:pPr>
              <w:pStyle w:val="InstructionsText"/>
              <w:rPr>
                <w:rStyle w:val="InstructionsTabelleberschrift"/>
                <w:rFonts w:ascii="Times New Roman" w:hAnsi="Times New Roman"/>
                <w:sz w:val="24"/>
              </w:rPr>
            </w:pPr>
            <w:r>
              <w:t>Tässä ilmoitetaan ainoastaan sellaiset vastuut, jotka täyttävät vakavaraisuusasetuksen 501 a artiklan vaatimukset.</w:t>
            </w:r>
          </w:p>
        </w:tc>
      </w:tr>
      <w:tr w:rsidR="001B1F77" w:rsidRPr="00661595" w:rsidTr="00672D2A">
        <w:tc>
          <w:tcPr>
            <w:tcW w:w="1188" w:type="dxa"/>
            <w:shd w:val="clear" w:color="auto" w:fill="auto"/>
          </w:tcPr>
          <w:p w:rsidR="001B1F77" w:rsidRPr="00661595" w:rsidRDefault="001B1F77" w:rsidP="00487A02">
            <w:pPr>
              <w:pStyle w:val="InstructionsText"/>
            </w:pPr>
            <w:r>
              <w:t>0040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asuinkiinteistövakuudelliset vastuut</w:t>
            </w:r>
          </w:p>
          <w:p w:rsidR="001B1F77" w:rsidRPr="00661595" w:rsidRDefault="001B1F77" w:rsidP="00487A02">
            <w:pPr>
              <w:pStyle w:val="InstructionsText"/>
            </w:pPr>
            <w:r>
              <w:t>Vakavaraisuusasetuksen 125 artikla</w:t>
            </w:r>
          </w:p>
          <w:p w:rsidR="001B1F77" w:rsidRPr="00661595" w:rsidRDefault="001B1F77" w:rsidP="00487A02">
            <w:pPr>
              <w:pStyle w:val="InstructionsText"/>
              <w:rPr>
                <w:b/>
                <w:u w:val="single"/>
              </w:rPr>
            </w:pPr>
            <w:r>
              <w:t>Tämä kohta ilmoitetaan ainoastaan vastuuryhmässä ”Kiinteistövakuudelliset vastuut”.</w:t>
            </w:r>
          </w:p>
        </w:tc>
      </w:tr>
      <w:tr w:rsidR="001B1F77" w:rsidRPr="00661595" w:rsidTr="00672D2A">
        <w:tc>
          <w:tcPr>
            <w:tcW w:w="1188" w:type="dxa"/>
            <w:shd w:val="clear" w:color="auto" w:fill="auto"/>
          </w:tcPr>
          <w:p w:rsidR="001B1F77" w:rsidRPr="00661595" w:rsidRDefault="001B1F77" w:rsidP="00487A02">
            <w:pPr>
              <w:pStyle w:val="InstructionsText"/>
            </w:pPr>
            <w:r>
              <w:t>0050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standardimenetelmän pysyvän osittaisen käytön alaiset vastuut</w:t>
            </w:r>
          </w:p>
          <w:p w:rsidR="001B1F77" w:rsidRPr="00661595" w:rsidRDefault="001B1F77" w:rsidP="00487A02">
            <w:pPr>
              <w:pStyle w:val="InstructionsText"/>
            </w:pPr>
            <w:r>
              <w:t>Tässä tarkoitetaan vastuita, joihin on sovellettu standardimenetelmää vakavaraisuusasetuksen 150 artiklan 1 kohdan mukaisesti.</w:t>
            </w:r>
          </w:p>
        </w:tc>
      </w:tr>
      <w:tr w:rsidR="001B1F77" w:rsidRPr="00661595" w:rsidTr="00672D2A">
        <w:tc>
          <w:tcPr>
            <w:tcW w:w="1188" w:type="dxa"/>
            <w:shd w:val="clear" w:color="auto" w:fill="auto"/>
          </w:tcPr>
          <w:p w:rsidR="001B1F77" w:rsidRPr="00661595" w:rsidRDefault="001B1F77" w:rsidP="00487A02">
            <w:pPr>
              <w:pStyle w:val="InstructionsText"/>
            </w:pPr>
            <w:r>
              <w:t>0060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standardimenetelmän mukaiset vastuut, joita varten on valvontaviranomaisen etukäteinen lupa soveltaa IRB:n vaiheittaista käyttöönottoa</w:t>
            </w:r>
          </w:p>
          <w:p w:rsidR="001B1F77" w:rsidRPr="00661595" w:rsidRDefault="001B1F77" w:rsidP="00487A02">
            <w:pPr>
              <w:pStyle w:val="InstructionsText"/>
            </w:pPr>
            <w:r>
              <w:t xml:space="preserve">Vakavaraisuusasetuksen 148 artiklan 1 kohta </w:t>
            </w:r>
          </w:p>
        </w:tc>
      </w:tr>
      <w:tr w:rsidR="001B1F77" w:rsidRPr="00661595" w:rsidTr="00672D2A">
        <w:tc>
          <w:tcPr>
            <w:tcW w:w="1188" w:type="dxa"/>
          </w:tcPr>
          <w:p w:rsidR="001B1F77" w:rsidRPr="00661595" w:rsidRDefault="001B1F77" w:rsidP="00487A02">
            <w:pPr>
              <w:pStyle w:val="InstructionsText"/>
            </w:pPr>
            <w:r>
              <w:t>0070-0130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VASTUIDEN JAKAUTUMINEN VASTUULAJEITTAIN</w:t>
            </w:r>
          </w:p>
          <w:p w:rsidR="001B1F77" w:rsidRPr="00661595" w:rsidRDefault="001B1F77" w:rsidP="00487A02">
            <w:pPr>
              <w:pStyle w:val="InstructionsText"/>
            </w:pPr>
            <w:r>
              <w:t xml:space="preserve">Raportoivan laitoksen ”kaupankäyntivaraston ulkopuoliset” positiot on eriteltävä alla olevien kriteerien mukaisesti luottoriskin alaisiin taseeseen sisältyviin vastuisiin, luottoriskin alaisiin taseen ulkopuolisiin vastuisiin ja vastapuoliriskin alaisiin vastuisiin. </w:t>
            </w:r>
          </w:p>
          <w:p w:rsidR="001B1F77" w:rsidRPr="00661595" w:rsidRDefault="001B1F77" w:rsidP="00487A02">
            <w:pPr>
              <w:pStyle w:val="InstructionsText"/>
            </w:pPr>
            <w:r>
              <w:t xml:space="preserve">Vakavaraisuusasetuksen 92 artiklan 3 kohdan f alakohdassa ja 299 artiklan 2 kohdassa tarkoitetut vastuut, joihin kohdistuu laitoksen kaupankäyntivarastoon liittyvään liiketoimintaan sisältyvä vastapuoliluottoriski, on luokiteltava vastapuoliluottoriskin alaisiin vastuisiin. Laitosten, jotka soveltavat vakavaraisuusasetuksen 94 artiklan 1 kohtaa, on myös eriteltävä vakavaraisuusasetuksen 92 artiklan 3 kohdan b alakohdassa tarkoitetut ”kaupankäyntivarastoon kuuluvat” positiot alla olevien kriteerien mukaisesti </w:t>
            </w:r>
            <w:r>
              <w:lastRenderedPageBreak/>
              <w:t>luottoriskin alaisiin taseeseen sisältyviin vastuisiin, luottoriskin alaisiin taseen ulkopuolisiin vastuisiin ja vastapuoliriskin alaisiin vastuisiin.</w:t>
            </w:r>
          </w:p>
        </w:tc>
      </w:tr>
      <w:tr w:rsidR="001B1F77" w:rsidRPr="00661595" w:rsidTr="00672D2A">
        <w:tc>
          <w:tcPr>
            <w:tcW w:w="1188" w:type="dxa"/>
          </w:tcPr>
          <w:p w:rsidR="001B1F77" w:rsidRPr="00661595" w:rsidRDefault="00FF15C6" w:rsidP="00487A02">
            <w:pPr>
              <w:pStyle w:val="InstructionsText"/>
            </w:pPr>
            <w:r>
              <w:lastRenderedPageBreak/>
              <w:t>0070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Taseen erät, joihin liittyy luottoriski </w:t>
            </w:r>
          </w:p>
          <w:p w:rsidR="001B1F77" w:rsidRPr="00661595" w:rsidRDefault="001B1F77" w:rsidP="00487A02">
            <w:pPr>
              <w:pStyle w:val="InstructionsText"/>
            </w:pPr>
            <w:r>
              <w:t>Tässä tarkoitetaan vakavaraisuusasetuksen 24 artiklassa tarkoitettuja omaisuuseriä, joita ei ole sisällytetty mihinkään muuhun luokkaan.</w:t>
            </w:r>
          </w:p>
          <w:p w:rsidR="001B1F77" w:rsidRPr="00661595" w:rsidRDefault="001B1F77" w:rsidP="00487A02">
            <w:pPr>
              <w:pStyle w:val="InstructionsText"/>
            </w:pPr>
            <w:r>
              <w:t>Vastuut, joihin liittyy vastapuoliriski, ilmoitetaan riveillä 0090–0130, ja sen vuoksi niitä ei ilmoiteta tällä rivillä.</w:t>
            </w:r>
          </w:p>
          <w:p w:rsidR="001B1F77" w:rsidRPr="00661595" w:rsidRDefault="001B1F77" w:rsidP="00487A02">
            <w:pPr>
              <w:pStyle w:val="InstructionsText"/>
            </w:pPr>
            <w:r>
              <w:t>Vakavaraisuusasetuksen 379 artiklan 1 kohdassa tarkoitetut luottokaupan selvitysriskit (jos niitä ei ole vähennetty) eivät ole tase-eriä, mutta ne ilmoitetaan kuitenkin tällä rivillä.</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0080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Taseen ulkopuoliset erät, joihin liittyy luottoriski</w:t>
            </w:r>
          </w:p>
          <w:p w:rsidR="001B1F77" w:rsidRPr="00661595" w:rsidRDefault="001B1F77" w:rsidP="00487A02">
            <w:pPr>
              <w:pStyle w:val="InstructionsText"/>
            </w:pPr>
            <w:r>
              <w:t>Taseen ulkopuoliset positiot käsittävät vakavaraisuusasetuksen liitteessä I luetellut erät.</w:t>
            </w:r>
          </w:p>
          <w:p w:rsidR="001B1F77" w:rsidRPr="00661595" w:rsidRDefault="001B1F77" w:rsidP="00487A02">
            <w:pPr>
              <w:pStyle w:val="InstructionsText"/>
            </w:pPr>
            <w:r>
              <w:t>Vastuut, joihin liittyy vastapuoliriski, ilmoitetaan riveillä 0090–0130, ja sen vuoksi niitä ei ilmoiteta tällä rivillä.</w:t>
            </w:r>
          </w:p>
          <w:p w:rsidR="001B1F77" w:rsidRPr="00661595" w:rsidRDefault="001B1F77" w:rsidP="00487A0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487A0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Vastuut/transaktiot, joihin liittyy vastapuoliriski</w:t>
            </w:r>
          </w:p>
          <w:p w:rsidR="00E86B98" w:rsidRPr="00661595" w:rsidRDefault="00E86B98" w:rsidP="00487A02">
            <w:pPr>
              <w:pStyle w:val="InstructionsText"/>
            </w:pPr>
            <w:r>
              <w:t>Tässä tarkoitetaan transaktioita, joihin liittyy vastapuoliriski, ts. johdannaissopimuksia, takaisinostotransaktioita, arvopapereiden tai hyödykkeiden lainaksiantamiseen tai -ottamiseen liittyviä transaktioita, pitkän selvitysajan liiketoimia ja vakuudellista limiittiluotonantoa (margin lending).</w:t>
            </w:r>
          </w:p>
        </w:tc>
      </w:tr>
      <w:tr w:rsidR="001B1F77" w:rsidRPr="00661595" w:rsidTr="00672D2A">
        <w:tc>
          <w:tcPr>
            <w:tcW w:w="1188" w:type="dxa"/>
          </w:tcPr>
          <w:p w:rsidR="001B1F77" w:rsidRPr="00661595" w:rsidRDefault="00FF15C6" w:rsidP="00487A02">
            <w:pPr>
              <w:pStyle w:val="InstructionsText"/>
            </w:pPr>
            <w:r>
              <w:t>0090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Arvopapereilla toteutettavien rahoitustoimien nettoutusryhmät</w:t>
            </w:r>
          </w:p>
          <w:p w:rsidR="00E86B98" w:rsidRPr="00661595" w:rsidRDefault="00E86B98" w:rsidP="00487A02">
            <w:pPr>
              <w:pStyle w:val="InstructionsText"/>
            </w:pPr>
            <w:r>
              <w:t>Tässä tarkoitetaan nettoutusryhmiä, jotka sisältävät ainoastaan vakavaraisuusasetuksen 4 artiklan 1 kohdan 139 alakohdassa määriteltyjä arvopapereilla toteutettavia rahoitustoimia.</w:t>
            </w:r>
          </w:p>
          <w:p w:rsidR="00E86B98" w:rsidRPr="00661595" w:rsidRDefault="00E86B98" w:rsidP="00487A02">
            <w:pPr>
              <w:pStyle w:val="InstructionsText"/>
            </w:pPr>
            <w:r>
              <w:t>Tällä rivillä ei ilmoiteta tuotteiden ristikkäisnettoutuksen nettoutusryhmään kuuluvia arvopapereilla toteutettavia rahoitustoimia, vaan ne ilmoitetaan rivillä 0130.</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0100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Joista: ehdot täyttävän keskusvastapuolen määrittämiä</w:t>
            </w:r>
          </w:p>
          <w:p w:rsidR="00E86B98" w:rsidRPr="00661595" w:rsidRDefault="00E86B98" w:rsidP="00487A02">
            <w:pPr>
              <w:pStyle w:val="InstructionsText"/>
            </w:pPr>
            <w:r>
              <w:t>Tässä tarkoitetaan vakavaraisuusasetuksen 301 artiklan 1 kohdassa lueteltuja sopimuksia ja liiketoimia niin kauan kuin niitä ei ole selvitetty vakavaraisuusasetuksen 4 artiklan 1 kohdan 88 alakohdassa määritellyn ehdot täyttävän keskusvastapuolen kanssa, mukaan lukien ehdot täyttäviin keskusvastapuoliin liittyvät liiketoimet, joiden riskipainotetut vastuuerät lasketaan vakavaraisuusasetuksen kolmannen osan II osaston 6 luvun 9 jakson mukaisesti. Ehdot täyttäviin keskusvastapuoliin liittyvillä liiketoimilla tarkoitetaan vakavaraisuusasetuksen 300 artiklan 2 kohdan mukaisia keskusvastapuoliin liittyviä liiketoimia, joissa keskusvastapuoli on ehdot täyttävä keskusvastapuoli.</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0110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Johdannaisten ja pitkän selvitysajan liiketoimien nettoutusryhmät</w:t>
            </w:r>
          </w:p>
          <w:p w:rsidR="00E86B98" w:rsidRPr="00661595" w:rsidRDefault="00E86B98" w:rsidP="00487A02">
            <w:pPr>
              <w:pStyle w:val="InstructionsText"/>
            </w:pPr>
            <w:r>
              <w:t>Tässä tarkoitetaan nettoutusryhmiä, jotka sisältävät ainoastaan vakavaraisuusasetuksen liitteessä II lueteltuja johdannaisia ja vakavaraisuusasetuksen 272 artiklan 2 kohdassa määriteltyjä pitkän selvitysajan liiketoimia.</w:t>
            </w:r>
          </w:p>
          <w:p w:rsidR="001B1F77" w:rsidRPr="00661595" w:rsidRDefault="001B1F77" w:rsidP="00487A02">
            <w:pPr>
              <w:pStyle w:val="InstructionsText"/>
            </w:pPr>
            <w:r>
              <w:lastRenderedPageBreak/>
              <w:t>Tällä rivillä ei ilmoiteta tuotteiden ristikkäisnettoutuksen nettoutusryhmiin kuuluvia johdannaisia ja pitkän selvitysajan liiketoimia, vaan ne ilmoitetaan rivillä 0130.</w:t>
            </w:r>
          </w:p>
        </w:tc>
      </w:tr>
      <w:tr w:rsidR="001B1F77" w:rsidRPr="00661595" w:rsidTr="00672D2A">
        <w:tc>
          <w:tcPr>
            <w:tcW w:w="1188" w:type="dxa"/>
          </w:tcPr>
          <w:p w:rsidR="001B1F77" w:rsidRPr="00661595" w:rsidRDefault="00FF15C6" w:rsidP="00487A02">
            <w:pPr>
              <w:pStyle w:val="InstructionsText"/>
            </w:pPr>
            <w:r>
              <w:lastRenderedPageBreak/>
              <w:t>0120</w:t>
            </w:r>
          </w:p>
        </w:tc>
        <w:tc>
          <w:tcPr>
            <w:tcW w:w="8701" w:type="dxa"/>
          </w:tcPr>
          <w:p w:rsidR="001B1F77" w:rsidRPr="00661595" w:rsidRDefault="001B1F77" w:rsidP="00487A02">
            <w:pPr>
              <w:pStyle w:val="InstructionsText"/>
            </w:pPr>
            <w:r>
              <w:rPr>
                <w:rStyle w:val="InstructionsTabelleberschrift"/>
                <w:rFonts w:ascii="Times New Roman" w:hAnsi="Times New Roman"/>
                <w:sz w:val="24"/>
              </w:rPr>
              <w:t>Joista: ehdot täyttävän keskusvastapuolen määrittämiä</w:t>
            </w:r>
          </w:p>
          <w:p w:rsidR="00E86B98" w:rsidRPr="00661595" w:rsidRDefault="00E86B98" w:rsidP="00487A02">
            <w:pPr>
              <w:pStyle w:val="InstructionsText"/>
            </w:pPr>
            <w:r>
              <w:t>Ks. riviä 0100 koskevat ohjeet.</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0130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Tuotteiden ristikkäisnettoutuksen nettoutusryhmät</w:t>
            </w:r>
          </w:p>
          <w:p w:rsidR="00E86B98" w:rsidRPr="00661595" w:rsidRDefault="00E86B98" w:rsidP="00487A02">
            <w:pPr>
              <w:pStyle w:val="InstructionsText"/>
            </w:pPr>
            <w:r>
              <w:t>Tässä tarkoitetaan nettoutusryhmiä, joihin sisältyy eri tuoteluokkiin kuuluvia liiketoimia (vakavaraisuusasetuksen 272 artiklan 11 kohta), ts. johdannaisia ja arvopapereilla toteutettavia rahoitustoimia, joiden osalta on olemassa vakavaraisuusasetuksen 272 artiklan 25 kohdassa määritelty tuotteiden ristikkäisnettoutusta koskeva sopimus.</w:t>
            </w:r>
          </w:p>
          <w:p w:rsidR="001B1F77" w:rsidRPr="00661595" w:rsidRDefault="001B1F77" w:rsidP="00487A02">
            <w:pPr>
              <w:pStyle w:val="InstructionsText"/>
            </w:pPr>
          </w:p>
        </w:tc>
      </w:tr>
      <w:tr w:rsidR="001B1F77" w:rsidRPr="00661595" w:rsidTr="00672D2A">
        <w:tc>
          <w:tcPr>
            <w:tcW w:w="1188" w:type="dxa"/>
          </w:tcPr>
          <w:p w:rsidR="001B1F77" w:rsidRPr="00661595" w:rsidRDefault="00FF15C6" w:rsidP="00487A02">
            <w:pPr>
              <w:pStyle w:val="InstructionsText"/>
            </w:pPr>
            <w:r>
              <w:t>0140-0280</w:t>
            </w:r>
          </w:p>
        </w:tc>
        <w:tc>
          <w:tcPr>
            <w:tcW w:w="8701" w:type="dxa"/>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VASTUIDEN JAKAUTUMINEN RISKIPAINOITTAIN</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p>
          <w:p w:rsidR="001B1F77" w:rsidRPr="00661595" w:rsidRDefault="001B1F77" w:rsidP="00487A02">
            <w:pPr>
              <w:pStyle w:val="InstructionsText"/>
              <w:rPr>
                <w:b/>
              </w:rPr>
            </w:pPr>
            <w:r>
              <w:t>Vakavaraisuusasetuksen 306 artiklan 1 kohta</w:t>
            </w:r>
          </w:p>
        </w:tc>
      </w:tr>
      <w:tr w:rsidR="001B1F77" w:rsidRPr="00661595" w:rsidTr="00672D2A">
        <w:tc>
          <w:tcPr>
            <w:tcW w:w="1188" w:type="dxa"/>
            <w:shd w:val="clear" w:color="auto" w:fill="auto"/>
          </w:tcPr>
          <w:p w:rsidR="001B1F77" w:rsidRPr="00661595" w:rsidRDefault="00FF15C6" w:rsidP="00487A02">
            <w:pPr>
              <w:pStyle w:val="InstructionsText"/>
            </w:pPr>
            <w:r>
              <w:t>0160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p>
          <w:p w:rsidR="001B1F77" w:rsidRPr="00661595" w:rsidRDefault="001B1F77" w:rsidP="00487A02">
            <w:pPr>
              <w:pStyle w:val="InstructionsText"/>
              <w:rPr>
                <w:b/>
                <w:u w:val="single"/>
              </w:rPr>
            </w:pPr>
            <w:r>
              <w:t>Vakavaraisuusasetuksen 305 artiklan 3 kohta</w:t>
            </w:r>
          </w:p>
        </w:tc>
      </w:tr>
      <w:tr w:rsidR="001B1F77" w:rsidRPr="00661595" w:rsidTr="00672D2A">
        <w:tc>
          <w:tcPr>
            <w:tcW w:w="1188" w:type="dxa"/>
            <w:shd w:val="clear" w:color="auto" w:fill="auto"/>
          </w:tcPr>
          <w:p w:rsidR="001B1F77" w:rsidRPr="00661595" w:rsidRDefault="00FF15C6" w:rsidP="00487A02">
            <w:pPr>
              <w:pStyle w:val="InstructionsText"/>
            </w:pPr>
            <w:r>
              <w:t>0170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0190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0200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0210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70%</w:t>
            </w:r>
          </w:p>
          <w:p w:rsidR="001B1F77" w:rsidRPr="00661595" w:rsidRDefault="001B1F77" w:rsidP="00487A02">
            <w:pPr>
              <w:pStyle w:val="InstructionsText"/>
            </w:pPr>
            <w:r>
              <w:t>Vakavaraisuusasetuksen 232 artiklan 3 kohdan c alakohta</w:t>
            </w:r>
          </w:p>
        </w:tc>
      </w:tr>
      <w:tr w:rsidR="001B1F77" w:rsidRPr="00661595" w:rsidTr="00672D2A">
        <w:tc>
          <w:tcPr>
            <w:tcW w:w="1188" w:type="dxa"/>
            <w:shd w:val="clear" w:color="auto" w:fill="auto"/>
          </w:tcPr>
          <w:p w:rsidR="001B1F77" w:rsidRPr="00661595" w:rsidRDefault="00FF15C6" w:rsidP="00487A02">
            <w:pPr>
              <w:pStyle w:val="InstructionsText"/>
            </w:pPr>
            <w:r>
              <w:t>0220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0230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0240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p>
          <w:p w:rsidR="001B1F77" w:rsidRPr="00661595" w:rsidRDefault="001B1F77" w:rsidP="00487A02">
            <w:pPr>
              <w:pStyle w:val="InstructionsText"/>
            </w:pPr>
          </w:p>
        </w:tc>
      </w:tr>
      <w:tr w:rsidR="001B1F77" w:rsidRPr="00661595" w:rsidTr="00672D2A">
        <w:tc>
          <w:tcPr>
            <w:tcW w:w="1188" w:type="dxa"/>
            <w:shd w:val="clear" w:color="auto" w:fill="auto"/>
          </w:tcPr>
          <w:p w:rsidR="001B1F77" w:rsidRPr="00661595" w:rsidRDefault="00FF15C6" w:rsidP="00487A02">
            <w:pPr>
              <w:pStyle w:val="InstructionsText"/>
            </w:pPr>
            <w:r>
              <w:t>0250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p>
          <w:p w:rsidR="001B1F77" w:rsidRPr="00661595" w:rsidRDefault="001B1F77" w:rsidP="00487A02">
            <w:pPr>
              <w:pStyle w:val="InstructionsText"/>
            </w:pPr>
            <w:r>
              <w:lastRenderedPageBreak/>
              <w:t>Vakavaraisuusasetuksen 133 artiklan 2 kohta ja 48 artiklan 4 kohta</w:t>
            </w:r>
          </w:p>
        </w:tc>
      </w:tr>
      <w:tr w:rsidR="001B1F77" w:rsidRPr="00661595" w:rsidTr="00672D2A">
        <w:tc>
          <w:tcPr>
            <w:tcW w:w="1188" w:type="dxa"/>
            <w:shd w:val="clear" w:color="auto" w:fill="auto"/>
          </w:tcPr>
          <w:p w:rsidR="001B1F77" w:rsidRPr="00661595" w:rsidRDefault="00FF15C6" w:rsidP="00487A02">
            <w:pPr>
              <w:pStyle w:val="InstructionsText"/>
            </w:pPr>
            <w:r>
              <w:lastRenderedPageBreak/>
              <w:t>0260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p>
          <w:p w:rsidR="001B1F77" w:rsidRPr="00661595" w:rsidRDefault="001B1F77" w:rsidP="00487A02">
            <w:pPr>
              <w:pStyle w:val="InstructionsText"/>
              <w:rPr>
                <w:b/>
                <w:u w:val="single"/>
              </w:rPr>
            </w:pPr>
            <w:r>
              <w:t>Vakavaraisuusasetuksen 471 artikla</w:t>
            </w:r>
          </w:p>
        </w:tc>
      </w:tr>
      <w:tr w:rsidR="001B1F77" w:rsidRPr="00661595" w:rsidTr="00672D2A">
        <w:tc>
          <w:tcPr>
            <w:tcW w:w="1188" w:type="dxa"/>
            <w:shd w:val="clear" w:color="auto" w:fill="auto"/>
          </w:tcPr>
          <w:p w:rsidR="001B1F77" w:rsidRPr="00661595" w:rsidRDefault="00FF15C6" w:rsidP="00487A02">
            <w:pPr>
              <w:pStyle w:val="InstructionsText"/>
            </w:pPr>
            <w:r>
              <w:t>0270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p>
          <w:p w:rsidR="001B1F77" w:rsidRPr="00661595" w:rsidRDefault="001B1F77" w:rsidP="00487A02">
            <w:pPr>
              <w:pStyle w:val="InstructionsText"/>
              <w:rPr>
                <w:b/>
                <w:u w:val="single"/>
              </w:rPr>
            </w:pPr>
            <w:r>
              <w:t>Vakavaraisuusasetuksen 133 artiklan 2 kohta ja 379 artikla</w:t>
            </w:r>
          </w:p>
        </w:tc>
      </w:tr>
      <w:tr w:rsidR="001B1F77" w:rsidRPr="00661595" w:rsidTr="00672D2A">
        <w:tc>
          <w:tcPr>
            <w:tcW w:w="1188" w:type="dxa"/>
            <w:shd w:val="clear" w:color="auto" w:fill="auto"/>
          </w:tcPr>
          <w:p w:rsidR="001B1F77" w:rsidRPr="00661595" w:rsidRDefault="00FF15C6" w:rsidP="00487A02">
            <w:pPr>
              <w:pStyle w:val="InstructionsText"/>
            </w:pPr>
            <w:r>
              <w:t>0280</w:t>
            </w:r>
          </w:p>
        </w:tc>
        <w:tc>
          <w:tcPr>
            <w:tcW w:w="8701" w:type="dxa"/>
            <w:shd w:val="clear" w:color="auto" w:fill="auto"/>
          </w:tcPr>
          <w:p w:rsidR="001B1F77" w:rsidRPr="00661595" w:rsidRDefault="001B1F77"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Muut riskipainot</w:t>
            </w:r>
          </w:p>
          <w:p w:rsidR="001B1F77" w:rsidRPr="00661595" w:rsidRDefault="001B1F77" w:rsidP="00487A02">
            <w:pPr>
              <w:pStyle w:val="InstructionsText"/>
            </w:pPr>
            <w:r>
              <w:t>Tätä riviä ei käytetä valtio-, yritys-, laitos- eikä vähittäisvastuita koskeviin vastuuryhmiin.</w:t>
            </w:r>
          </w:p>
          <w:p w:rsidR="001B1F77" w:rsidRPr="00661595" w:rsidRDefault="001B1F77" w:rsidP="00487A02">
            <w:pPr>
              <w:pStyle w:val="InstructionsText"/>
            </w:pPr>
          </w:p>
          <w:p w:rsidR="001B1F77" w:rsidRPr="00661595" w:rsidRDefault="001B1F77" w:rsidP="00487A02">
            <w:pPr>
              <w:pStyle w:val="InstructionsText"/>
            </w:pPr>
            <w:r>
              <w:t>Tällä rivillä ilmoitetaan vastuut, joihin ei sovelleta tässä lomakkeessa lueteltuja riskipainoja,</w:t>
            </w:r>
          </w:p>
          <w:p w:rsidR="001B1F77" w:rsidRPr="00661595" w:rsidRDefault="001B1F77" w:rsidP="00487A02">
            <w:pPr>
              <w:pStyle w:val="InstructionsText"/>
            </w:pPr>
            <w:r>
              <w:t xml:space="preserve">Vakavaraisuusasetuksen 113 artiklan 1–5 kohta </w:t>
            </w:r>
          </w:p>
          <w:p w:rsidR="001B1F77" w:rsidRPr="00661595" w:rsidRDefault="001B1F77" w:rsidP="00487A02">
            <w:pPr>
              <w:pStyle w:val="InstructionsText"/>
            </w:pPr>
          </w:p>
          <w:p w:rsidR="001B1F77" w:rsidRPr="00661595" w:rsidRDefault="001B1F77" w:rsidP="00487A02">
            <w:pPr>
              <w:pStyle w:val="InstructionsText"/>
            </w:pPr>
            <w:r>
              <w:t>Luottoluokittelemattomat n:nnen tappion luottojohdannaiset, joihin sovelletaan standardimenetelmää (vakavaraisuusasetuksen 134 artiklan 6 kohta), ilmoitetaan tällä rivillä vastuuryhmässä ”Muut erät”.</w:t>
            </w:r>
          </w:p>
          <w:p w:rsidR="001B1F77" w:rsidRPr="00661595" w:rsidRDefault="001B1F77" w:rsidP="00487A02">
            <w:pPr>
              <w:pStyle w:val="InstructionsText"/>
            </w:pPr>
            <w:r>
              <w:t xml:space="preserve">Ks. myös vakavaraisuusasetuksen 124 artiklan 2 kohta ja 152 artiklan 2 kohdan b alakohta </w:t>
            </w:r>
          </w:p>
        </w:tc>
      </w:tr>
      <w:tr w:rsidR="00E86B98" w:rsidRPr="00661595" w:rsidTr="00672D2A">
        <w:tc>
          <w:tcPr>
            <w:tcW w:w="1188" w:type="dxa"/>
            <w:shd w:val="clear" w:color="auto" w:fill="auto"/>
          </w:tcPr>
          <w:p w:rsidR="00E86B98" w:rsidRPr="00661595" w:rsidRDefault="00FF15C6" w:rsidP="00487A02">
            <w:pPr>
              <w:pStyle w:val="InstructionsText"/>
            </w:pPr>
            <w:r>
              <w:t>0281-0284</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VASTUIDEN JAKAUTUMINEN MENETELMITTÄIN (CIU)</w:t>
            </w:r>
          </w:p>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Nämä rivit täytetään vain vastuuryhmän Yhteistä sijoitustoimintaa harjoittavat yritykset (CIU) osalta vakavaraisuusasetuksen 132, 132 a, 132 b ja 132 c artiklan mukaisesti.</w:t>
            </w:r>
          </w:p>
        </w:tc>
      </w:tr>
      <w:tr w:rsidR="00E86B98" w:rsidRPr="00661595" w:rsidTr="00672D2A">
        <w:tc>
          <w:tcPr>
            <w:tcW w:w="1188" w:type="dxa"/>
            <w:shd w:val="clear" w:color="auto" w:fill="auto"/>
          </w:tcPr>
          <w:p w:rsidR="00E86B98" w:rsidRPr="00661595" w:rsidRDefault="00FF15C6" w:rsidP="00487A02">
            <w:pPr>
              <w:pStyle w:val="InstructionsText"/>
            </w:pPr>
            <w:r>
              <w:t>0281</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Läpikatsomisperiaate</w:t>
            </w:r>
          </w:p>
          <w:p w:rsidR="00E86B98" w:rsidRPr="00661595" w:rsidRDefault="00E86B98" w:rsidP="00487A02">
            <w:pPr>
              <w:pStyle w:val="InstructionsText"/>
              <w:rPr>
                <w:rStyle w:val="InstructionsTabelleberschrift"/>
                <w:rFonts w:ascii="Times New Roman" w:hAnsi="Times New Roman"/>
                <w:sz w:val="24"/>
              </w:rPr>
            </w:pPr>
            <w:r>
              <w:t>Vakavaraisuusasetuksen 132 a artiklan 1 kohta</w:t>
            </w:r>
          </w:p>
        </w:tc>
      </w:tr>
      <w:tr w:rsidR="00E86B98" w:rsidRPr="00661595" w:rsidTr="00672D2A">
        <w:tc>
          <w:tcPr>
            <w:tcW w:w="1188" w:type="dxa"/>
            <w:shd w:val="clear" w:color="auto" w:fill="auto"/>
          </w:tcPr>
          <w:p w:rsidR="00E86B98" w:rsidRPr="00661595" w:rsidRDefault="00FF15C6" w:rsidP="00487A02">
            <w:pPr>
              <w:pStyle w:val="InstructionsText"/>
            </w:pPr>
            <w:r>
              <w:t>0282</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Sijoitusvaltuutukseen perustuva menetelmä</w:t>
            </w:r>
          </w:p>
          <w:p w:rsidR="00E86B98" w:rsidRPr="00661595" w:rsidRDefault="00E86B98" w:rsidP="00487A02">
            <w:pPr>
              <w:pStyle w:val="InstructionsText"/>
              <w:rPr>
                <w:rStyle w:val="InstructionsTabelleberschrift"/>
                <w:rFonts w:ascii="Times New Roman" w:hAnsi="Times New Roman"/>
                <w:sz w:val="24"/>
              </w:rPr>
            </w:pPr>
            <w:r>
              <w:t>Vakavaraisuusasetuksen 132 a artiklan 2 kohta</w:t>
            </w:r>
          </w:p>
        </w:tc>
      </w:tr>
      <w:tr w:rsidR="00E86B98" w:rsidRPr="00661595" w:rsidTr="00672D2A">
        <w:tc>
          <w:tcPr>
            <w:tcW w:w="1188" w:type="dxa"/>
            <w:shd w:val="clear" w:color="auto" w:fill="auto"/>
          </w:tcPr>
          <w:p w:rsidR="00E86B98" w:rsidRPr="00661595" w:rsidRDefault="00FF15C6" w:rsidP="00487A02">
            <w:pPr>
              <w:pStyle w:val="InstructionsText"/>
            </w:pPr>
            <w:r>
              <w:t>0283</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Vaihtoehtoinen menetelmä</w:t>
            </w:r>
          </w:p>
          <w:p w:rsidR="00E86B98" w:rsidRPr="00661595" w:rsidRDefault="00E86B98" w:rsidP="00487A02">
            <w:pPr>
              <w:pStyle w:val="InstructionsText"/>
              <w:rPr>
                <w:rStyle w:val="InstructionsTabelleberschrift"/>
                <w:rFonts w:ascii="Times New Roman" w:hAnsi="Times New Roman"/>
                <w:sz w:val="24"/>
              </w:rPr>
            </w:pPr>
            <w:r>
              <w:t>Vakavaraisuusasetuksen 132 artiklan 2 kohta</w:t>
            </w:r>
          </w:p>
        </w:tc>
      </w:tr>
      <w:tr w:rsidR="00E86B98" w:rsidRPr="00661595" w:rsidTr="00672D2A">
        <w:tc>
          <w:tcPr>
            <w:tcW w:w="1188" w:type="dxa"/>
            <w:shd w:val="clear" w:color="auto" w:fill="auto"/>
          </w:tcPr>
          <w:p w:rsidR="00E86B98" w:rsidRPr="00661595" w:rsidRDefault="00FF15C6" w:rsidP="00487A02">
            <w:pPr>
              <w:pStyle w:val="InstructionsText"/>
            </w:pPr>
            <w:r>
              <w:t>0290-0320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Lisätietoerät</w:t>
            </w:r>
          </w:p>
          <w:p w:rsidR="00E86B98" w:rsidRPr="00661595" w:rsidRDefault="00E86B98" w:rsidP="00487A02">
            <w:pPr>
              <w:pStyle w:val="InstructionsText"/>
              <w:rPr>
                <w:b/>
                <w:u w:val="single"/>
              </w:rPr>
            </w:pPr>
            <w:r>
              <w:t>Rivien 0290–0320 osalta ks. myös selvitys lisätietoerien tarkoituksesta CR SA -lomakkeen yleisessä osassa.</w:t>
            </w:r>
          </w:p>
        </w:tc>
      </w:tr>
      <w:tr w:rsidR="00E86B98" w:rsidRPr="00661595" w:rsidTr="00672D2A">
        <w:tc>
          <w:tcPr>
            <w:tcW w:w="1188" w:type="dxa"/>
            <w:shd w:val="clear" w:color="auto" w:fill="auto"/>
          </w:tcPr>
          <w:p w:rsidR="00E86B98" w:rsidRPr="00661595" w:rsidRDefault="00FF15C6" w:rsidP="00487A02">
            <w:pPr>
              <w:pStyle w:val="InstructionsText"/>
            </w:pPr>
            <w:r>
              <w:t>0290</w:t>
            </w:r>
          </w:p>
          <w:p w:rsidR="00E86B98" w:rsidRPr="00661595" w:rsidRDefault="00E86B98" w:rsidP="00487A02">
            <w:pPr>
              <w:pStyle w:val="InstructionsText"/>
            </w:pP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Liikekiinteistövakuudelliset vastuut</w:t>
            </w:r>
          </w:p>
          <w:p w:rsidR="00E86B98" w:rsidRPr="00661595" w:rsidRDefault="00E86B98" w:rsidP="00487A02">
            <w:pPr>
              <w:pStyle w:val="InstructionsText"/>
            </w:pPr>
            <w:r>
              <w:t>Vakavaraisuusasetuksen 112 artiklan i alakohta</w:t>
            </w:r>
          </w:p>
          <w:p w:rsidR="00E86B98" w:rsidRPr="00661595" w:rsidRDefault="00E86B98" w:rsidP="00487A02">
            <w:pPr>
              <w:pStyle w:val="InstructionsText"/>
            </w:pPr>
            <w:r>
              <w:t>Tämä kohta on ainoastaan lisätietoerä. Riippumatta vakavaraisuusasetuksen 124 ja 126 artiklassa tarkoitetusta liikekiinteistövakuudellisten vastuiden riskimäärien laskemisesta vastuut on eriteltävä ja ilmoitettava tällä rivillä, jos niiden vakuutena on liikekiinteistöjä.</w:t>
            </w:r>
          </w:p>
        </w:tc>
      </w:tr>
      <w:tr w:rsidR="00E86B98" w:rsidRPr="00661595" w:rsidTr="00672D2A">
        <w:tc>
          <w:tcPr>
            <w:tcW w:w="1188" w:type="dxa"/>
            <w:shd w:val="clear" w:color="auto" w:fill="auto"/>
          </w:tcPr>
          <w:p w:rsidR="00E86B98" w:rsidRPr="00661595" w:rsidRDefault="00FF15C6" w:rsidP="00487A02">
            <w:pPr>
              <w:pStyle w:val="InstructionsText"/>
            </w:pPr>
            <w:r>
              <w:t>0300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Maksukyvyttömyystilassa olevat vastuut, joihin sovelletaan 100 prosentin riskipainoa</w:t>
            </w:r>
          </w:p>
          <w:p w:rsidR="00E86B98" w:rsidRPr="00661595" w:rsidRDefault="00E86B98" w:rsidP="00487A02">
            <w:pPr>
              <w:pStyle w:val="InstructionsText"/>
            </w:pPr>
            <w:r>
              <w:lastRenderedPageBreak/>
              <w:t>Vakavaraisuusasetuksen 112 artiklan j alakohta</w:t>
            </w:r>
          </w:p>
          <w:p w:rsidR="00E86B98" w:rsidRPr="00661595" w:rsidRDefault="00E86B98" w:rsidP="00487A02">
            <w:pPr>
              <w:pStyle w:val="InstructionsText"/>
            </w:pPr>
            <w:r>
              <w:t>Tässä tarkoitetaan vastuuryhmään ”maksukyvyttömyystilassa olevat vastuut” kuuluvia vastuita, jotka sisällytetään tähän vastuuryhmään, vaikka ne eivät olisi maksukyvyttömyystilassa.</w:t>
            </w:r>
          </w:p>
        </w:tc>
      </w:tr>
      <w:tr w:rsidR="00E86B98" w:rsidRPr="00661595" w:rsidTr="00672D2A">
        <w:tc>
          <w:tcPr>
            <w:tcW w:w="1188" w:type="dxa"/>
            <w:shd w:val="clear" w:color="auto" w:fill="auto"/>
          </w:tcPr>
          <w:p w:rsidR="00E86B98" w:rsidRPr="00661595" w:rsidRDefault="00FF15C6" w:rsidP="00487A02">
            <w:pPr>
              <w:pStyle w:val="InstructionsText"/>
            </w:pPr>
            <w:r>
              <w:lastRenderedPageBreak/>
              <w:t>0310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Asuinkiinteistövakuudelliset vastuut </w:t>
            </w:r>
          </w:p>
          <w:p w:rsidR="00E86B98" w:rsidRPr="00661595" w:rsidRDefault="00E86B98" w:rsidP="00487A02">
            <w:pPr>
              <w:pStyle w:val="InstructionsText"/>
            </w:pPr>
            <w:r>
              <w:t>Vakavaraisuusasetuksen 112 artiklan i alakohta</w:t>
            </w:r>
          </w:p>
          <w:p w:rsidR="00E86B98" w:rsidRPr="00661595" w:rsidRDefault="00E86B98" w:rsidP="00487A02">
            <w:pPr>
              <w:pStyle w:val="InstructionsText"/>
              <w:rPr>
                <w:b/>
                <w:u w:val="single"/>
              </w:rPr>
            </w:pPr>
            <w:r>
              <w:t>Tämä kohta on ainoastaan lisätietoerä. Riippumatta vakavaraisuusasetuksen 124 ja 125 artiklan mukaisesta asuinkiinteistövakuudellisten vastuiden riskimäärien laskemisesta vastuut on eriteltävä ja ilmoitettava tällä rivillä, jos niiden vakuutena on asuinkiinteistöjä.</w:t>
            </w:r>
          </w:p>
        </w:tc>
      </w:tr>
      <w:tr w:rsidR="00E86B98" w:rsidRPr="00661595" w:rsidTr="00672D2A">
        <w:tc>
          <w:tcPr>
            <w:tcW w:w="1188" w:type="dxa"/>
            <w:shd w:val="clear" w:color="auto" w:fill="auto"/>
          </w:tcPr>
          <w:p w:rsidR="00E86B98" w:rsidRPr="00661595" w:rsidRDefault="00FF15C6" w:rsidP="00487A02">
            <w:pPr>
              <w:pStyle w:val="InstructionsText"/>
            </w:pPr>
            <w:r>
              <w:t>0320</w:t>
            </w:r>
          </w:p>
        </w:tc>
        <w:tc>
          <w:tcPr>
            <w:tcW w:w="8701" w:type="dxa"/>
            <w:shd w:val="clear" w:color="auto" w:fill="auto"/>
          </w:tcPr>
          <w:p w:rsidR="00E86B98" w:rsidRPr="00661595" w:rsidRDefault="00E86B98" w:rsidP="00487A0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Maksukyvyttömyystilassa olevat vastuut, joihin sovelletaan 150 prosentin riskipainoa </w:t>
            </w:r>
          </w:p>
          <w:p w:rsidR="00E86B98" w:rsidRPr="00661595" w:rsidRDefault="00E86B98" w:rsidP="00487A02">
            <w:pPr>
              <w:pStyle w:val="InstructionsText"/>
            </w:pPr>
            <w:r>
              <w:t>Vakavaraisuusasetuksen 112 artiklan j alakohta</w:t>
            </w:r>
          </w:p>
          <w:p w:rsidR="00E86B98" w:rsidRPr="00661595" w:rsidRDefault="00E86B98" w:rsidP="00487A02">
            <w:pPr>
              <w:pStyle w:val="InstructionsText"/>
            </w:pPr>
            <w:r>
              <w:t>Tässä tarkoitetaan vastuuryhmään ”maksukyvyttömyystilassa olevat vastuut” kuuluvia vastuita, jotka sisällytetään tähän vastuuryhmään, vaikka ne eivät olisi maksukyvyttömyystilassa.</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6" w:name="_Toc473560906"/>
      <w:bookmarkStart w:id="217" w:name="_Toc58840906"/>
      <w:r>
        <w:rPr>
          <w:rFonts w:ascii="Times New Roman" w:hAnsi="Times New Roman"/>
          <w:sz w:val="24"/>
          <w:u w:val="none"/>
        </w:rPr>
        <w:t>3.3</w:t>
      </w:r>
      <w:r>
        <w:tab/>
      </w:r>
      <w:r>
        <w:rPr>
          <w:rFonts w:ascii="Times New Roman" w:hAnsi="Times New Roman"/>
          <w:sz w:val="24"/>
        </w:rPr>
        <w:t xml:space="preserve">Luotto- ja vastapuoliriski sekä luottokaupan selvitysriski: </w:t>
      </w:r>
      <w:bookmarkStart w:id="218" w:name="_Toc360188357"/>
      <w:r>
        <w:rPr>
          <w:rFonts w:ascii="Times New Roman" w:hAnsi="Times New Roman"/>
          <w:sz w:val="24"/>
        </w:rPr>
        <w:t>IRB-menetelmän mukaiset omien varojen vaatimukset (CR IRB)</w:t>
      </w:r>
      <w:bookmarkEnd w:id="218"/>
      <w:bookmarkEnd w:id="216"/>
      <w:bookmarkEnd w:id="217"/>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9" w:name="_Toc360188358"/>
      <w:bookmarkStart w:id="220" w:name="_Toc473560907"/>
      <w:bookmarkStart w:id="221" w:name="_Toc58840907"/>
      <w:r>
        <w:rPr>
          <w:rFonts w:ascii="Times New Roman" w:hAnsi="Times New Roman"/>
          <w:sz w:val="24"/>
          <w:u w:val="none"/>
        </w:rPr>
        <w:t>3.3.1</w:t>
      </w:r>
      <w:r>
        <w:tab/>
      </w:r>
      <w:r>
        <w:rPr>
          <w:rFonts w:ascii="Times New Roman" w:hAnsi="Times New Roman"/>
          <w:sz w:val="24"/>
        </w:rPr>
        <w:t>CR IRB -lomakkeen soveltamisala</w:t>
      </w:r>
      <w:bookmarkEnd w:id="219"/>
      <w:bookmarkEnd w:id="220"/>
      <w:bookmarkEnd w:id="221"/>
    </w:p>
    <w:p w:rsidR="001C7AB7" w:rsidRPr="00661595" w:rsidRDefault="00FC40D9" w:rsidP="00487A02">
      <w:pPr>
        <w:pStyle w:val="InstructionsText2"/>
        <w:numPr>
          <w:ilvl w:val="0"/>
          <w:numId w:val="0"/>
        </w:numPr>
        <w:ind w:left="1353" w:hanging="360"/>
      </w:pPr>
      <w:fldSimple w:instr=" seq paragraphs ">
        <w:r w:rsidR="00D11E4C">
          <w:rPr>
            <w:noProof/>
          </w:rPr>
          <w:t>72</w:t>
        </w:r>
      </w:fldSimple>
      <w:r w:rsidR="00D11E4C">
        <w:t>.</w:t>
      </w:r>
      <w:r w:rsidR="00D11E4C">
        <w:tab/>
        <w:t>CR IRB -lomakkeen soveltamisala kattaa seuraavat:</w:t>
      </w:r>
    </w:p>
    <w:p w:rsidR="001C7AB7" w:rsidRPr="00661595" w:rsidRDefault="00125707" w:rsidP="00487A02">
      <w:pPr>
        <w:pStyle w:val="InstructionsText2"/>
        <w:numPr>
          <w:ilvl w:val="0"/>
          <w:numId w:val="0"/>
        </w:numPr>
        <w:ind w:left="1353" w:hanging="360"/>
      </w:pPr>
      <w:r>
        <w:t>i.</w:t>
      </w:r>
      <w:r>
        <w:tab/>
        <w:t>Kaupankäyntivaraston ulkopuolinen luottoriski, johon kuuluvat:</w:t>
      </w:r>
    </w:p>
    <w:p w:rsidR="001C7AB7" w:rsidRPr="00661595" w:rsidRDefault="001C7AB7" w:rsidP="00487A02">
      <w:pPr>
        <w:pStyle w:val="InstructionsText2"/>
        <w:numPr>
          <w:ilvl w:val="0"/>
          <w:numId w:val="49"/>
        </w:numPr>
      </w:pPr>
      <w:r>
        <w:t>kaupankäyntivaraston ulkopuolinen vastapuoliriski;</w:t>
      </w:r>
    </w:p>
    <w:p w:rsidR="001C7AB7" w:rsidRPr="00661595" w:rsidRDefault="001C7AB7" w:rsidP="00487A02">
      <w:pPr>
        <w:pStyle w:val="InstructionsText2"/>
        <w:numPr>
          <w:ilvl w:val="0"/>
          <w:numId w:val="49"/>
        </w:numPr>
      </w:pPr>
      <w:r>
        <w:t>ostettujen saamisten laimentumisriski;</w:t>
      </w:r>
    </w:p>
    <w:p w:rsidR="001C7AB7" w:rsidRPr="00661595" w:rsidRDefault="00125707" w:rsidP="00487A02">
      <w:pPr>
        <w:pStyle w:val="InstructionsText2"/>
        <w:numPr>
          <w:ilvl w:val="0"/>
          <w:numId w:val="0"/>
        </w:numPr>
        <w:ind w:left="1353" w:hanging="360"/>
      </w:pPr>
      <w:r>
        <w:t>ii.</w:t>
      </w:r>
      <w:r>
        <w:tab/>
        <w:t>Kaupankäyntivarastoon sisältyvä vastapuoliriski;</w:t>
      </w:r>
    </w:p>
    <w:p w:rsidR="001C7AB7" w:rsidRPr="00661595" w:rsidRDefault="00125707" w:rsidP="00487A02">
      <w:pPr>
        <w:pStyle w:val="InstructionsText2"/>
        <w:numPr>
          <w:ilvl w:val="0"/>
          <w:numId w:val="0"/>
        </w:numPr>
        <w:ind w:left="1353" w:hanging="360"/>
      </w:pPr>
      <w:r>
        <w:t>iii.</w:t>
      </w:r>
      <w:r>
        <w:tab/>
        <w:t>Koko liiketoiminnasta aiheutuvat vaillinaiset siirrot.</w:t>
      </w:r>
    </w:p>
    <w:p w:rsidR="001C7AB7" w:rsidRPr="00661595" w:rsidRDefault="00FC40D9" w:rsidP="00487A02">
      <w:pPr>
        <w:pStyle w:val="InstructionsText2"/>
        <w:numPr>
          <w:ilvl w:val="0"/>
          <w:numId w:val="0"/>
        </w:numPr>
        <w:ind w:left="1353" w:hanging="360"/>
      </w:pPr>
      <w:fldSimple w:instr=" seq paragraphs ">
        <w:r w:rsidR="00D11E4C">
          <w:rPr>
            <w:noProof/>
          </w:rPr>
          <w:t>73</w:t>
        </w:r>
      </w:fldSimple>
      <w:r w:rsidR="00D11E4C">
        <w:t>.</w:t>
      </w:r>
      <w:r w:rsidR="00D11E4C">
        <w:tab/>
        <w:t xml:space="preserve">Lomakkeen soveltamisala kattaa vastuut, joiden osalta riskipainotetut vastuuerät lasketaan vakavaraisuusasetuksen kolmannen osan II osaston 3 luvun 151–157 artiklan (IRB-menetelmä) mukaisesti. </w:t>
      </w:r>
    </w:p>
    <w:p w:rsidR="001C7AB7" w:rsidRPr="00661595" w:rsidRDefault="00FC40D9" w:rsidP="00487A02">
      <w:pPr>
        <w:pStyle w:val="InstructionsText2"/>
        <w:numPr>
          <w:ilvl w:val="0"/>
          <w:numId w:val="0"/>
        </w:numPr>
        <w:ind w:left="1353" w:hanging="360"/>
      </w:pPr>
      <w:fldSimple w:instr=" seq paragraphs ">
        <w:r w:rsidR="00D11E4C">
          <w:rPr>
            <w:noProof/>
          </w:rPr>
          <w:t>74</w:t>
        </w:r>
      </w:fldSimple>
      <w:r w:rsidR="00D11E4C">
        <w:t>.</w:t>
      </w:r>
      <w:r w:rsidR="00D11E4C">
        <w:tab/>
        <w:t xml:space="preserve">CR IRB -lomake ei kata seuraavia tietoja: </w:t>
      </w:r>
    </w:p>
    <w:p w:rsidR="001C7AB7" w:rsidRPr="00661595" w:rsidRDefault="00125707" w:rsidP="00487A02">
      <w:pPr>
        <w:pStyle w:val="InstructionsText2"/>
        <w:numPr>
          <w:ilvl w:val="0"/>
          <w:numId w:val="0"/>
        </w:numPr>
        <w:ind w:left="1353" w:hanging="360"/>
      </w:pPr>
      <w:r>
        <w:t>i.</w:t>
      </w:r>
      <w:r>
        <w:tab/>
        <w:t xml:space="preserve">Oman pääoman ehtoiset vastuut, jotka ilmoitetaan lomakkeessa CR EQU IRB; </w:t>
      </w:r>
    </w:p>
    <w:p w:rsidR="001C7AB7" w:rsidRPr="00661595" w:rsidRDefault="00125707" w:rsidP="00487A02">
      <w:pPr>
        <w:pStyle w:val="InstructionsText2"/>
        <w:numPr>
          <w:ilvl w:val="0"/>
          <w:numId w:val="0"/>
        </w:numPr>
        <w:ind w:left="1353" w:hanging="360"/>
      </w:pPr>
      <w:r>
        <w:t>ii.</w:t>
      </w:r>
      <w:r>
        <w:tab/>
        <w:t>Arvopaperistamispositiot, jotka ilmoitetaan lomakkeissa CR SEC ja/tai CR SEC Details;</w:t>
      </w:r>
    </w:p>
    <w:p w:rsidR="001C7AB7" w:rsidRPr="00661595" w:rsidRDefault="00125707" w:rsidP="00487A02">
      <w:pPr>
        <w:pStyle w:val="InstructionsText2"/>
        <w:numPr>
          <w:ilvl w:val="0"/>
          <w:numId w:val="0"/>
        </w:numPr>
        <w:ind w:left="1353" w:hanging="360"/>
      </w:pPr>
      <w:r>
        <w:t>iii.</w:t>
      </w:r>
      <w:r>
        <w:tab/>
        <w:t xml:space="preserve"> Vakavaraisuusasetuksen 147 artiklan 2 kohdan g alakohdassa tarkoitetut ”muut luottovelvoitteisiin kuulumattomat omaisuuserät”. Tämän vastuuryhmän riskipainoksi on vakavaraisuusasetuksen 156 artiklan mukaisesti asetettava aina </w:t>
      </w:r>
      <w:r>
        <w:lastRenderedPageBreak/>
        <w:t>100 prosenttia, paitsi jos on kyse käteisestä rahasta, vastaavista eristä ja saamisista, jotka ovat leasing-omaisuuserien jäännösarvoja. Tämän vastuuryhmän riskipainotetut vastuuerät on ilmoitettava suoraan CA-lomakkeessa;</w:t>
      </w:r>
    </w:p>
    <w:p w:rsidR="001C7AB7" w:rsidRPr="00661595" w:rsidRDefault="00125707" w:rsidP="00487A02">
      <w:pPr>
        <w:pStyle w:val="InstructionsText2"/>
        <w:numPr>
          <w:ilvl w:val="0"/>
          <w:numId w:val="0"/>
        </w:numPr>
        <w:ind w:left="1353" w:hanging="360"/>
      </w:pPr>
      <w:r>
        <w:t>iv.</w:t>
      </w:r>
      <w:r>
        <w:tab/>
        <w:t>Vastuun arvonoikaisuriski, joka ilmoitetaan CVA-riskilomakkeessa;</w:t>
      </w:r>
    </w:p>
    <w:p w:rsidR="001C7AB7" w:rsidRPr="00661595" w:rsidRDefault="001C7AB7" w:rsidP="00487A02">
      <w:pPr>
        <w:pStyle w:val="InstructionsText2"/>
        <w:numPr>
          <w:ilvl w:val="0"/>
          <w:numId w:val="0"/>
        </w:numPr>
        <w:ind w:left="1353" w:hanging="360"/>
      </w:pPr>
      <w:r>
        <w:t xml:space="preserve">CR IRB -lomake ei edellytä IRB-vastuiden maantieteellistä jaottelua vastapuolen kotipaikan mukaan. Tämä jaottelu suoritetaan CR GB -lomakkeessa.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Kohdat i ja iii eivät koske lomaketta CR IRB 7.</w:t>
      </w:r>
    </w:p>
    <w:p w:rsidR="001C7AB7" w:rsidRPr="00661595" w:rsidRDefault="00FC40D9" w:rsidP="00487A02">
      <w:pPr>
        <w:pStyle w:val="InstructionsText2"/>
        <w:numPr>
          <w:ilvl w:val="0"/>
          <w:numId w:val="0"/>
        </w:numPr>
        <w:ind w:left="1353" w:hanging="360"/>
      </w:pPr>
      <w:fldSimple w:instr=" seq paragraphs ">
        <w:r w:rsidR="00D11E4C">
          <w:rPr>
            <w:noProof/>
          </w:rPr>
          <w:t>75</w:t>
        </w:r>
      </w:fldSimple>
      <w:r w:rsidR="00D11E4C">
        <w:t>.</w:t>
      </w:r>
      <w:r w:rsidR="00D11E4C">
        <w:tab/>
        <w:t>Jotta saadaan selvyys siitä, käyttääkö laitos omia LGD- ja/tai CF-estimaatteja, jokaisesta raportoitavasta vastuuryhmästä on ilmoitettava seuraavat tiedot:</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”EI” = kun käytetään valvojan määrittämiä LGD- ja CF-estimaatteja (IRB-perusmenetelmä, Foundation IRB)</w:t>
      </w:r>
    </w:p>
    <w:p w:rsidR="001C7AB7" w:rsidRPr="00661595" w:rsidRDefault="001C7AB7"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”KYLLÄ” = kun käytetään omia LGD- ja CF-estimaatteja (edistynyt IRB-menetelmä, Advanced IRB). Tähän kuuluvat kaikki vähittäisvastuusalkut.</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Jos laitos käyttää omia LGD-estimaattejaan laskiessaan riskipainotettuja vastuueriä yhdestä IRB-vastuiden osasta ja valvojan määrittämiä LGD-estimaatteja laskiessaan riskipainotettuja vastuueriä toisesta IRB-vastuiden osasta, laitoksen on ilmoitettava yksi CR IRB -lomakkeen kokonaismäärä F-IRB-positioista ja toinen CR IRB -lomakkeen kokonaismäärä A-IRB-positioista.</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22" w:name="_Toc262568037"/>
      <w:bookmarkStart w:id="223" w:name="_Toc264038435"/>
      <w:bookmarkStart w:id="224" w:name="_Toc295829865"/>
      <w:bookmarkStart w:id="225" w:name="_Toc308155142"/>
      <w:bookmarkStart w:id="226" w:name="_Toc310415028"/>
      <w:bookmarkStart w:id="227" w:name="_Toc360188359"/>
      <w:bookmarkStart w:id="228" w:name="_Toc473560908"/>
      <w:bookmarkStart w:id="229" w:name="_Toc58840908"/>
      <w:r>
        <w:rPr>
          <w:rFonts w:ascii="Times New Roman" w:hAnsi="Times New Roman"/>
          <w:sz w:val="24"/>
          <w:u w:val="none"/>
        </w:rPr>
        <w:t>3.3.2</w:t>
      </w:r>
      <w:r>
        <w:tab/>
      </w:r>
      <w:r>
        <w:rPr>
          <w:rFonts w:ascii="Times New Roman" w:hAnsi="Times New Roman"/>
          <w:sz w:val="24"/>
        </w:rPr>
        <w:t>CR IRB -lomakkeen rakenne</w:t>
      </w:r>
      <w:bookmarkEnd w:id="222"/>
      <w:bookmarkEnd w:id="223"/>
      <w:bookmarkEnd w:id="224"/>
      <w:bookmarkEnd w:id="225"/>
      <w:bookmarkEnd w:id="226"/>
      <w:bookmarkEnd w:id="227"/>
      <w:bookmarkEnd w:id="228"/>
      <w:bookmarkEnd w:id="229"/>
    </w:p>
    <w:p w:rsidR="001C7AB7" w:rsidRPr="00661595" w:rsidRDefault="00FC40D9" w:rsidP="00487A02">
      <w:pPr>
        <w:pStyle w:val="InstructionsText2"/>
        <w:numPr>
          <w:ilvl w:val="0"/>
          <w:numId w:val="0"/>
        </w:numPr>
        <w:ind w:left="1353" w:hanging="360"/>
      </w:pPr>
      <w:fldSimple w:instr=" seq paragraphs ">
        <w:r w:rsidR="00D11E4C">
          <w:rPr>
            <w:noProof/>
          </w:rPr>
          <w:t>76</w:t>
        </w:r>
      </w:fldSimple>
      <w:r w:rsidR="00D11E4C">
        <w:t>.</w:t>
      </w:r>
      <w:r w:rsidR="00D11E4C">
        <w:tab/>
        <w:t>CR IRB koostuu seitsemästä lomakkeesta. CR IRB 1 sisältää yleiskatsauksen IRB-vastuista ja eri menetelmistä, joilla riskipainotetut vastuuerät lasketaan, sekä vastuiden kokonaismäärän jakautumisen vastuutyypeittäin. CR IRB 2 sisältää erittelyn vastuiden kokonaismäärästä vastapuoliluokkien ja -ryhmien mukaan jaoteltuna (CR IRB 1 -lomakkeen rivillä 0070 ilmoitettavat vastuut). CR IRB 3 sisältää kaikki merkitykselliset luottoriskin pääomavaatimusten laskennassa käytettävät parametrit IRB-malleja varten. CR IBR 4 -lomakkeessa esitetään virtalaskelma luottoriskiin sovellettavan IRB-menetelmän mukaan määritettyjen riskipainotettujen vastuuerien muutoksista. CR IRB 5 sisältää tietoja PD-lukujen toteutumatestauksen tuloksista raportoitujen mallien osalta. CR IRB 6 sisältää kaikki merkitykselliset parametrit, joita käytetään luottoriskin pääomavaatimusten laskennassa erityiskohteiden rahoitukseen sovellettavien ryhmittelykriteerien mukaisesti. CR IRB 7 -lomakkeessa esitetään SA- tai IRB-menetelmän soveltamisalaan kuuluvat osuudet vastuuarvosta kussakin merkityksellisessä vastuuryhmässä. Lomakkeiden CR IRB 1, CR IRB 2, CR IRB 3 ja CR IRB 5 tiedot on ilmoitettava erikseen seuraavien vastuu- ja alavastuuryhmien osalta:</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Kokonaismäärä</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(Kokonaismäärää koskevan lomakkeen tiedot on ilmoitettava erikseen IRB-perusmenetelmän ja edistyneen IRB-menetelmän osalta.)</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Valtiot ja keskuspankit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lastRenderedPageBreak/>
        <w:t>(vakavaraisuusasetuksen 147 artiklan 2 kohdan a alakohta)</w:t>
      </w:r>
    </w:p>
    <w:p w:rsidR="001C7AB7" w:rsidRPr="00661595" w:rsidRDefault="001C7AB7" w:rsidP="001C7AB7">
      <w:pPr>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Laitokset</w:t>
      </w:r>
    </w:p>
    <w:p w:rsidR="001C7AB7" w:rsidRPr="00661595" w:rsidRDefault="001C7AB7" w:rsidP="001C7AB7">
      <w:pPr>
        <w:autoSpaceDE w:val="0"/>
        <w:autoSpaceDN w:val="0"/>
        <w:adjustRightInd w:val="0"/>
        <w:spacing w:before="0" w:after="0"/>
        <w:ind w:left="708" w:firstLine="720"/>
        <w:rPr>
          <w:rFonts w:ascii="Times New Roman" w:hAnsi="Times New Roman"/>
          <w:sz w:val="24"/>
        </w:rPr>
      </w:pPr>
      <w:r>
        <w:rPr>
          <w:rFonts w:ascii="Times New Roman" w:hAnsi="Times New Roman"/>
          <w:sz w:val="24"/>
        </w:rPr>
        <w:t>(vakavaraisuusasetuksen 147 artiklan 2 kohdan b alakohta)</w:t>
      </w:r>
    </w:p>
    <w:p w:rsidR="001C7AB7" w:rsidRPr="00661595" w:rsidRDefault="001C7AB7" w:rsidP="001C7AB7">
      <w:pPr>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Pk-yritykset</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(vakavaraisuusasetuksen 147 artiklan 2 kohdan c alakohta). Tähän alavastuuryhmään luokittelussa raportoivien yhteisöjen on käytettävä sisäistä pk-yrityksen määritelmäänsä, jota ne soveltavat sisäisissä riskinhallintaprosesseissa.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Yritykset – erityisrahoitusvastuut</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(vakavaraisuusasetuksen 147 artiklan 8 kohta)</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Yritykset – muut </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(kaikki sellaiset vakavaraisuusasetuksen 147 artiklan 2 kohdan c alakohdassa tarkoitetut saamiset yrityksiltä, joita ei ole ilmoitettu kohdissa 4.1 ja 4.2)</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Kiinteistövakuudelliset vähittäisvastuut – pk-yritykset</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(vakavaraisuusasetuksen 147 artiklan 2 kohdan d alakohdassa tarkoitetut ja 154 artiklan 3 kohdan mukaiset kiinteistövakuudelliset vähittäisvastuut) Tähän alavastuuryhmään luokittelussa raportoivien yhteisöjen on käytettävä sisäistä pk-yrityksen määritelmäänsä, jota ne soveltavat sisäisissä riskinhallintaprosesseissa.</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Kiinteistövakuudelliset vähittäisvastuut – muut kuin pk-yritykset</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(vakavaraisuusasetuksen 147 artiklan 2 kohdan d alakohdassa tarkoitetut kiinteistövakuudelliset vähittäisvastuut, joita ei ole ilmoitettu kohdassa 5.1) </w:t>
      </w:r>
    </w:p>
    <w:p w:rsidR="008304E8" w:rsidRPr="00661595" w:rsidRDefault="008304E8" w:rsidP="008304E8">
      <w:pPr>
        <w:autoSpaceDE w:val="0"/>
        <w:autoSpaceDN w:val="0"/>
        <w:adjustRightInd w:val="0"/>
        <w:spacing w:before="0" w:after="0"/>
        <w:ind w:left="1416"/>
        <w:rPr>
          <w:rFonts w:ascii="Times New Roman" w:hAnsi="Times New Roman"/>
          <w:sz w:val="24"/>
        </w:rPr>
      </w:pPr>
      <w:r>
        <w:rPr>
          <w:rFonts w:ascii="Times New Roman" w:hAnsi="Times New Roman"/>
          <w:sz w:val="24"/>
        </w:rPr>
        <w:t xml:space="preserve">Kohdissa 5.1 ja 5.2 kiinteistövakuudellisiksi vähittäisvastuiksi katsotaan kaikki vähittäisvastuut, joille on vahvistettu kiinteistövakuus, riippumatta vakuuden arvon ja vastuun välisestä suhteesta tai luoton käyttötarkoituksesta.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Vähittäisvastuut – uudistettavat vähittäisvastuut</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(vakavaraisuusasetuksen 147 artiklan 2 kohdan d alakohdassa tarkoitetut ja 154 artiklan 4 kohdan mukaiset vähittäisvastuut) </w:t>
      </w:r>
    </w:p>
    <w:p w:rsidR="001C7AB7" w:rsidRPr="00661595" w:rsidRDefault="001C7AB7" w:rsidP="001C7AB7">
      <w:pPr>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Muut vähittäisvastuut – pk-yritykset</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(vakavaraisuusasetuksen 147 artiklan 2 kohdan d alakohdassa tarkoitetut vähittäisvastuut, joita ei ole ilmoitettu kohdissa 5.1 ja 5.3) Tähän alavastuuryhmään luokittelussa raportoivien yhteisöjen on käytettävä sisäistä pk-yrityksen määritelmäänsä, jota ne soveltavat sisäisissä riskinhallintaprosesseissa.</w:t>
      </w:r>
    </w:p>
    <w:p w:rsidR="001C7AB7" w:rsidRPr="00661595" w:rsidRDefault="00125707" w:rsidP="0023700C">
      <w:pPr>
        <w:pStyle w:val="ListParagraph1"/>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Muut vähittäisvastuut – muut kuin pk-yritykset</w:t>
      </w:r>
    </w:p>
    <w:p w:rsidR="001C7AB7" w:rsidRPr="00661595" w:rsidRDefault="001C7AB7" w:rsidP="001C7AB7">
      <w:pPr>
        <w:autoSpaceDE w:val="0"/>
        <w:autoSpaceDN w:val="0"/>
        <w:adjustRightInd w:val="0"/>
        <w:spacing w:before="0" w:after="0"/>
        <w:ind w:left="1428"/>
        <w:jc w:val="left"/>
        <w:rPr>
          <w:rFonts w:ascii="Times New Roman" w:hAnsi="Times New Roman"/>
          <w:sz w:val="24"/>
        </w:rPr>
      </w:pPr>
      <w:r>
        <w:rPr>
          <w:rFonts w:ascii="Times New Roman" w:hAnsi="Times New Roman"/>
          <w:sz w:val="24"/>
        </w:rPr>
        <w:t>(vakavaraisuusasetuksen 147 artiklan 2 kohdan d alakohdassa tarkoitetut vähittäisvastuut, joita ei ole ilmoitettu kohdissa 5.2 ja 5.3)</w:t>
      </w:r>
    </w:p>
    <w:p w:rsidR="001C7AB7" w:rsidRPr="00661595" w:rsidRDefault="001C7AB7" w:rsidP="001C7AB7">
      <w:pPr>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30" w:name="_Toc473560909"/>
      <w:bookmarkStart w:id="231" w:name="_Toc239157380"/>
      <w:bookmarkStart w:id="232" w:name="_Toc262568038"/>
      <w:bookmarkStart w:id="233" w:name="_Toc264038436"/>
      <w:bookmarkStart w:id="234" w:name="_Toc295829866"/>
      <w:bookmarkStart w:id="235" w:name="_Toc308155143"/>
      <w:bookmarkStart w:id="236" w:name="_Toc310415030"/>
      <w:bookmarkStart w:id="237" w:name="_Toc360188360"/>
      <w:bookmarkStart w:id="238" w:name="_Toc58840909"/>
      <w:r>
        <w:rPr>
          <w:rFonts w:ascii="Times New Roman" w:hAnsi="Times New Roman"/>
          <w:sz w:val="24"/>
          <w:u w:val="none"/>
        </w:rPr>
        <w:t>3.3.3</w:t>
      </w:r>
      <w:r>
        <w:tab/>
      </w:r>
      <w:r>
        <w:rPr>
          <w:rFonts w:ascii="Times New Roman" w:hAnsi="Times New Roman"/>
          <w:sz w:val="24"/>
        </w:rPr>
        <w:t>C 08.01 – Luotto- ja vastapuoliriski sekä luottokaupan selvitysriski: IRB-menetelmän mukaiset pääomavaatimukset (CR IRB 1)</w:t>
      </w:r>
      <w:bookmarkEnd w:id="230"/>
      <w:bookmarkEnd w:id="238"/>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39" w:name="_Toc473560910"/>
      <w:bookmarkStart w:id="240" w:name="_Toc58840910"/>
      <w:r>
        <w:rPr>
          <w:rFonts w:ascii="Times New Roman" w:hAnsi="Times New Roman"/>
          <w:sz w:val="24"/>
          <w:u w:val="none"/>
        </w:rPr>
        <w:t>3.3.3.1</w:t>
      </w:r>
      <w:r>
        <w:tab/>
      </w:r>
      <w:r>
        <w:rPr>
          <w:rFonts w:ascii="Times New Roman" w:hAnsi="Times New Roman"/>
          <w:sz w:val="24"/>
        </w:rPr>
        <w:t>Positiokohtaiset ohjeet</w:t>
      </w:r>
      <w:bookmarkEnd w:id="231"/>
      <w:bookmarkEnd w:id="232"/>
      <w:bookmarkEnd w:id="233"/>
      <w:bookmarkEnd w:id="234"/>
      <w:bookmarkEnd w:id="235"/>
      <w:bookmarkEnd w:id="236"/>
      <w:bookmarkEnd w:id="237"/>
      <w:bookmarkEnd w:id="239"/>
      <w:bookmarkEnd w:id="2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Sarakkeet</w:t>
            </w:r>
          </w:p>
        </w:tc>
        <w:tc>
          <w:tcPr>
            <w:tcW w:w="8843"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Ohjeet</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SISÄINEN LUOKITUSASTEIKKO / VASTAPUOLILUOKKAAN TAI -RYHMÄÄN SOVELLETTAVA PD-ARVO (%)</w:t>
            </w:r>
          </w:p>
          <w:p w:rsidR="001C7AB7" w:rsidRPr="00661595" w:rsidRDefault="001C7AB7" w:rsidP="001C7AB7">
            <w:pPr>
              <w:rPr>
                <w:rFonts w:ascii="Times New Roman" w:hAnsi="Times New Roman"/>
                <w:sz w:val="24"/>
              </w:rPr>
            </w:pPr>
            <w:r>
              <w:rPr>
                <w:rStyle w:val="InstructionsTabelleText"/>
                <w:rFonts w:ascii="Times New Roman" w:hAnsi="Times New Roman"/>
                <w:sz w:val="24"/>
              </w:rPr>
              <w:t xml:space="preserve">Ilmoitettavan vastapuoliluokalle tai -ryhmälle annetun PD-luvun (maksukyvyttömyyden todennäköisyyttä kuvaavan luvun) on perustuttava vakavaraisuusasetuksen 180 artiklan </w:t>
            </w:r>
            <w:r>
              <w:rPr>
                <w:rStyle w:val="InstructionsTabelleText"/>
                <w:rFonts w:ascii="Times New Roman" w:hAnsi="Times New Roman"/>
                <w:sz w:val="24"/>
              </w:rPr>
              <w:lastRenderedPageBreak/>
              <w:t>säännöksiin. Jokaisen yksittäisen luokan tai ryhmän osalta on ilmoitettava kullekin vastapuoliluokalle tai -ryhmälle annettu PD. Kun on kyse luvuista, jotka vastaavat vastapuoliluokkien tai -ryhmien yhteenlaskettua kokonaisuutta (esimerkiksi vastuiden kokonaismäärää), tällaiseen kokonaisuuteen kuuluville vastapuoliluokille tai -ryhmille annetuista PD-luvuista on ilmoitettava vastuilla painotettu keskimääräinen arvo. Vastuuarvoa (sarake 0110) käytetään vastuilla painotetun keskimääräisen PD-luvun laskemiseen.</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Jokaisen yksittäisen luokan tai ryhmän osalta on ilmoitettava kullekin vastapuoliluokalle tai -ryhmälle annettu PD. Kaikkien ilmoitettujen riskiparametrien tulee olla johdettu vastaavan toimivaltaisen viranomaisen hyväksymässä sisäisessä luokitusasteikossa käytetyistä riskiparametreista.</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Valvojan määrittämän yleisen asteikon käyttäminen ei ole tarkoituksenmukaista eikä suotavaa. Jos raportoiva laitos käyttää yhtä ainoaa luokitusasteikkoa tai pystyy ilmoittamaan tietonsa sisäisen yleisasteikon mukaisesti, on tällaista asteikkoa käytettävä.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 xml:space="preserve">Muutoin eri luokitusasteikot on yhdistettävä ja järjestettävä seuraavien kriteerien mukaisesti: Eri luokitusasteikkojen vastapuoliluokat ryhmitetään ja asetetaan järjestykseen kullekin vastapuoliluokalle annetusta pienimmästä PD-luvusta suurimpaan. Mikäli laitoksen käyttämien luokkien tai ryhmien määrä on suuri, toimivaltaisten viranomaisten kanssa voidaan sopia ilmoitettavien luokkien tai ryhmien määrän pienentämisestä. Myös jatkuvien luokitusasteikkojen tapauksessa toimivaltaisten viranomaisten kanssa on sovittava ilmoitettavien luokkien määrän pienentämisestä.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Laitosten on otettava etukäteen yhteyttä toimivaltaiseen viranomaiseen, jos ne haluavat ilmoittaa sisäisten luokkien lukumäärästä poikkeavan luokkamäärän.</w:t>
            </w:r>
          </w:p>
          <w:p w:rsidR="006C35BA" w:rsidRPr="00661595" w:rsidRDefault="006C35BA" w:rsidP="001C7AB7">
            <w:pPr>
              <w:rPr>
                <w:rStyle w:val="InstructionsTabelleText"/>
                <w:rFonts w:ascii="Times New Roman" w:hAnsi="Times New Roman"/>
                <w:sz w:val="24"/>
              </w:rPr>
            </w:pPr>
            <w:r>
              <w:rPr>
                <w:rStyle w:val="InstructionsTabelleText"/>
                <w:rFonts w:ascii="Times New Roman" w:hAnsi="Times New Roman"/>
                <w:sz w:val="24"/>
              </w:rPr>
              <w:t xml:space="preserve">Luokitusasteikon viimeinen luokka tai viimeiset luokat on varattava maksukyvyttömyystilassa oleville vastuille, joiden PD on 100 prosenttia.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Keskimääräisen PD-luvun painottamiseen on käytettävä sarakkeessa 110 ilmoitettua vastuuarvoa. Vastuilla painotettu keskimääräinen PD-luku on laskettava ottaen huomioon kaikki tietyllä rivillä ilmoitetut vastuut. Rivillä, jolla ilmoitetaan ainoastaan maksukyvyttömyystilassa olevat vastuut, keskimääräinen PD-luku on 100 prosenttia.</w:t>
            </w:r>
          </w:p>
          <w:p w:rsidR="001C7AB7" w:rsidRPr="00661595" w:rsidRDefault="001C7AB7" w:rsidP="001C7AB7">
            <w:pPr>
              <w:rPr>
                <w:rFonts w:ascii="Times New Roman" w:hAnsi="Times New Roman"/>
                <w:sz w:val="24"/>
              </w:rPr>
            </w:pP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0020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ALKUPERÄINEN VASTUU ENNEN LUOTTOVASTA-ARVOKERROINTEN SOVELTAMISTA</w:t>
            </w:r>
          </w:p>
          <w:p w:rsidR="001C7AB7" w:rsidRPr="00661595" w:rsidRDefault="001C7AB7" w:rsidP="001C7AB7">
            <w:pPr>
              <w:rPr>
                <w:rFonts w:ascii="Times New Roman" w:hAnsi="Times New Roman"/>
                <w:sz w:val="24"/>
              </w:rPr>
            </w:pPr>
            <w:r>
              <w:rPr>
                <w:rFonts w:ascii="Times New Roman" w:hAnsi="Times New Roman"/>
                <w:sz w:val="24"/>
              </w:rPr>
              <w:t xml:space="preserve">Laitosten on ilmoitettava vastuuarvo, joka on laskettu ennen minkäänlaisten arvonoikaisujen, varausten, luottoriskin vähentämistekniikoista aiheutuvien vaikutusten tai luottovasta-arvokerrointen huomioon ottamista. </w:t>
            </w:r>
          </w:p>
          <w:p w:rsidR="001C7AB7" w:rsidRPr="00661595" w:rsidRDefault="001C7AB7" w:rsidP="001C7AB7">
            <w:pPr>
              <w:rPr>
                <w:rFonts w:ascii="Times New Roman" w:hAnsi="Times New Roman"/>
                <w:sz w:val="24"/>
              </w:rPr>
            </w:pPr>
            <w:r>
              <w:rPr>
                <w:rFonts w:ascii="Times New Roman" w:hAnsi="Times New Roman"/>
                <w:sz w:val="24"/>
              </w:rPr>
              <w:t>Alkuperäinen vastuuarvo on ilmoitettava vakavaraisuusasetuksen 24 artiklan ja 166 artiklan 1, 2, 4, 5, 6 ja 7 kohdan mukaisesti.</w:t>
            </w:r>
          </w:p>
          <w:p w:rsidR="001C7AB7" w:rsidRPr="00661595" w:rsidRDefault="001C7AB7" w:rsidP="001C7AB7">
            <w:pPr>
              <w:rPr>
                <w:rFonts w:ascii="Times New Roman" w:hAnsi="Times New Roman"/>
                <w:sz w:val="24"/>
              </w:rPr>
            </w:pPr>
            <w:r>
              <w:rPr>
                <w:rFonts w:ascii="Times New Roman" w:hAnsi="Times New Roman"/>
                <w:sz w:val="24"/>
              </w:rPr>
              <w:t xml:space="preserve">Vakavaraisuusasetuksen 166 artiklan 3 kohtaan perustuva vaikutus (lainojen ja talletusten tase-erien nettoutuksen vaikutus) on ilmoitettava erikseen vastikkeellisena luottosuojana, joten se ei pienennä alkuperäistä vastuuta. </w:t>
            </w:r>
          </w:p>
          <w:p w:rsidR="001C7AB7" w:rsidRPr="00661595" w:rsidRDefault="006C35BA" w:rsidP="006C35BA">
            <w:pPr>
              <w:rPr>
                <w:rFonts w:ascii="Times New Roman" w:hAnsi="Times New Roman"/>
                <w:sz w:val="24"/>
              </w:rPr>
            </w:pPr>
            <w:r>
              <w:rPr>
                <w:rFonts w:ascii="Times New Roman" w:hAnsi="Times New Roman"/>
                <w:sz w:val="24"/>
              </w:rPr>
              <w:t xml:space="preserve">Sellaisten johdannaissopimusten, takaisinostotransaktioiden, arvopapereiden tai hyödykkeiden lainaksiantamiseen tai -ottamiseen liittyvien transaktioiden, pitkän selvitysajan liiketoimien ja vakuudellisen limiittiluotonannon (margin lending) osalta, joihin liittyy vastapuoliriski (vakavaraisuusasetuksen kolmannen osan II osaston 4 tai 6 </w:t>
            </w:r>
            <w:r>
              <w:rPr>
                <w:rFonts w:ascii="Times New Roman" w:hAnsi="Times New Roman"/>
                <w:sz w:val="24"/>
              </w:rPr>
              <w:lastRenderedPageBreak/>
              <w:t>luku), alkuperäisen vastuun on vastattava vastapuoliriskistä aiheutuvaa vastuuarvoa (ks. sarakkeen 0130 ohjeet).</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0030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JOSTA: SUURET FINANSSIALAN YHTEISÖT JA SÄÄNTELEMÄTTÖMÄT FINANSSIALAN YHTEISÖT</w:t>
            </w:r>
          </w:p>
          <w:p w:rsidR="001C7AB7" w:rsidRPr="00661595" w:rsidRDefault="001C7AB7" w:rsidP="002E5096">
            <w:pPr>
              <w:rPr>
                <w:rFonts w:ascii="Times New Roman" w:hAnsi="Times New Roman"/>
                <w:b/>
                <w:sz w:val="24"/>
                <w:u w:val="single"/>
              </w:rPr>
            </w:pPr>
            <w:r>
              <w:rPr>
                <w:rFonts w:ascii="Times New Roman" w:hAnsi="Times New Roman"/>
                <w:sz w:val="24"/>
              </w:rPr>
              <w:t>Tässä eritellään ennen luottovasta-arvokerrointen soveltamista laskettu alkuperäinen vastuu kaikista vakavaraisuusasetuksen 142 artiklan 1 kohdan 4 ja 5 alakohdassa tarkoitettujen yhteisöjen vastuista, joihin sovelletaan vakavaraisuusasetuksen 153 artiklan 2 kohdan mukaisesti määritettyä korkeampaa korrelaatiokerrointa.</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LUOTTORISKIN VÄHENTÄMISTEKNIIKAT (CRM), JOILLA ON VASTUUTA KOSKEVIA SUBSTITUUTIOVAIKUTUKSIA</w:t>
            </w:r>
          </w:p>
          <w:p w:rsidR="001C7AB7" w:rsidRPr="00661595" w:rsidRDefault="001C7AB7" w:rsidP="001C7AB7">
            <w:pPr>
              <w:rPr>
                <w:rFonts w:ascii="Times New Roman" w:hAnsi="Times New Roman"/>
                <w:sz w:val="24"/>
              </w:rPr>
            </w:pPr>
            <w:r>
              <w:rPr>
                <w:rFonts w:ascii="Times New Roman" w:hAnsi="Times New Roman"/>
                <w:sz w:val="24"/>
              </w:rPr>
              <w:t>Tässä tarkoitetaan vakavaraisuusasetuksen 4 artiklan 1 kohdan 57 alakohdassa määriteltyä luottoriskin vähentämistä, jolla pienennetään vastuun tai vastuiden luottoriskiä alla olevassa kohdassa ”CRM:STÄ AIHEUTUVA SUBSTITUUTIO” määritellyn vastuiden substituution kautta.</w:t>
            </w:r>
          </w:p>
          <w:p w:rsidR="001C7AB7" w:rsidRPr="00661595" w:rsidRDefault="001C7AB7" w:rsidP="001C7AB7">
            <w:pPr>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TAKAUKSEN LUONTEINEN LUOTTOSUOJA</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Vakavaraisuusasetuksen 4 artiklan 1 kohdan 59 alakohdassa määritelty takauksen luonteinen luottosuoja.</w:t>
            </w:r>
          </w:p>
          <w:p w:rsidR="001C7AB7" w:rsidRPr="00661595" w:rsidRDefault="005474CB" w:rsidP="00BD6DB9">
            <w:pPr>
              <w:rPr>
                <w:rFonts w:ascii="Times New Roman" w:hAnsi="Times New Roman"/>
                <w:sz w:val="24"/>
              </w:rPr>
            </w:pPr>
            <w:r>
              <w:rPr>
                <w:rFonts w:ascii="Times New Roman" w:hAnsi="Times New Roman"/>
                <w:sz w:val="24"/>
              </w:rPr>
              <w:t>Silloin kun takauksen luonteisella luottosuojalla on vaikutus vastuuseen (esimerkiksi, jos sitä käytetään vastuuseen sovellettavissa substituutiovaikutuksia aiheuttavissa luottoriskin vähentämistekniikoissa), vastuuarvo muodostaa takauksen luonteisen luottosuojan ylärajan.</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rsidR="001C7AB7" w:rsidRPr="00661595" w:rsidRDefault="001C7AB7" w:rsidP="001C7AB7">
            <w:pPr>
              <w:jc w:val="left"/>
              <w:rPr>
                <w:rStyle w:val="InstructionsTabelleberschrift"/>
                <w:rFonts w:ascii="Times New Roman" w:hAnsi="Times New Roman"/>
                <w:sz w:val="24"/>
              </w:rPr>
            </w:pPr>
            <w:r>
              <w:rPr>
                <w:rStyle w:val="InstructionsTabelleberschrift"/>
                <w:rFonts w:ascii="Times New Roman" w:hAnsi="Times New Roman"/>
                <w:sz w:val="24"/>
              </w:rPr>
              <w:t>TAKAUKSET</w:t>
            </w:r>
          </w:p>
          <w:p w:rsidR="001C7AB7" w:rsidRPr="00661595" w:rsidRDefault="001C7AB7" w:rsidP="001C7AB7">
            <w:pPr>
              <w:jc w:val="left"/>
              <w:rPr>
                <w:rFonts w:ascii="Times New Roman" w:hAnsi="Times New Roman"/>
                <w:sz w:val="24"/>
              </w:rPr>
            </w:pPr>
            <w:r>
              <w:rPr>
                <w:rFonts w:ascii="Times New Roman" w:hAnsi="Times New Roman"/>
                <w:sz w:val="24"/>
              </w:rPr>
              <w:t>Kun ei käytetä omia LGD-estimaatteja, ilmoitetaan vakavaraisuusasetuksen 236 artiklan 3 kohdassa määritelty korjattu arvo (G</w:t>
            </w:r>
            <w:r>
              <w:rPr>
                <w:rFonts w:ascii="Times New Roman" w:hAnsi="Times New Roman"/>
                <w:sz w:val="24"/>
                <w:vertAlign w:val="subscript"/>
              </w:rPr>
              <w:t>A</w:t>
            </w:r>
            <w:r>
              <w:rPr>
                <w:rFonts w:ascii="Times New Roman" w:hAnsi="Times New Roman"/>
                <w:sz w:val="24"/>
              </w:rPr>
              <w:t>).</w:t>
            </w:r>
          </w:p>
          <w:p w:rsidR="001C7AB7" w:rsidRPr="00661595" w:rsidRDefault="001C7AB7" w:rsidP="001C7AB7">
            <w:pPr>
              <w:jc w:val="left"/>
              <w:rPr>
                <w:rFonts w:ascii="Times New Roman" w:hAnsi="Times New Roman"/>
                <w:sz w:val="24"/>
              </w:rPr>
            </w:pPr>
            <w:r>
              <w:rPr>
                <w:rFonts w:ascii="Times New Roman" w:hAnsi="Times New Roman"/>
                <w:sz w:val="24"/>
              </w:rPr>
              <w:t xml:space="preserve">Kun käytetään omia LGD-estimaatteja vakavaraisuusasetuksen 183 artiklan mukaisesti (3 kohtaa lukuun ottamatta), on ilmoitettava sisäisessä mallissa käytetty asianmukainen arvo. </w:t>
            </w:r>
          </w:p>
          <w:p w:rsidR="001C7AB7" w:rsidRPr="00661595" w:rsidRDefault="001C7AB7" w:rsidP="001C7AB7">
            <w:pPr>
              <w:jc w:val="left"/>
              <w:rPr>
                <w:rFonts w:ascii="Times New Roman" w:hAnsi="Times New Roman"/>
                <w:sz w:val="24"/>
              </w:rPr>
            </w:pPr>
            <w:r>
              <w:rPr>
                <w:rFonts w:ascii="Times New Roman" w:hAnsi="Times New Roman"/>
                <w:sz w:val="24"/>
              </w:rPr>
              <w:t>Takaukset on ilmoitettava sarakkeessa 0040 silloin, kun LGD-lukua ei ole korjattu. Kun LGD-lukua on korjattu, takauksen määrä ilmoitetaan sarakkeessa 0150.</w:t>
            </w:r>
          </w:p>
          <w:p w:rsidR="00785F3E" w:rsidRPr="00661595" w:rsidRDefault="00785F3E" w:rsidP="001C7AB7">
            <w:pPr>
              <w:jc w:val="left"/>
              <w:rPr>
                <w:rFonts w:ascii="Times New Roman" w:hAnsi="Times New Roman"/>
                <w:sz w:val="24"/>
              </w:rPr>
            </w:pPr>
            <w:r>
              <w:rPr>
                <w:rFonts w:ascii="Times New Roman" w:hAnsi="Times New Roman"/>
                <w:sz w:val="24"/>
              </w:rPr>
              <w:t>Velallisen ja takaajan samanaikaisen maksukyvyttömyyden käsittelyn piirissä olevien vastuiden osalta takauksen luonteisen luottosuojan arvo on ilmoitettava sarakkeessa 0220.</w:t>
            </w:r>
          </w:p>
          <w:p w:rsidR="001C7AB7" w:rsidRPr="00661595" w:rsidRDefault="001C7AB7" w:rsidP="001C7AB7">
            <w:pPr>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LUOTTOJOHDANNAISET</w:t>
            </w:r>
          </w:p>
          <w:p w:rsidR="001C7AB7" w:rsidRPr="00661595" w:rsidRDefault="001C7AB7" w:rsidP="001C7AB7">
            <w:pPr>
              <w:rPr>
                <w:rFonts w:ascii="Times New Roman" w:hAnsi="Times New Roman"/>
                <w:sz w:val="24"/>
              </w:rPr>
            </w:pPr>
            <w:r>
              <w:rPr>
                <w:rFonts w:ascii="Times New Roman" w:hAnsi="Times New Roman"/>
                <w:sz w:val="24"/>
              </w:rPr>
              <w:t>Kun ei käytetä omia LGD-estimaatteja, ilmoitetaan vakavaraisuusasetuksen 236 artiklan 3 kohdassa määritelty korjattu arvo (G</w:t>
            </w:r>
            <w:r>
              <w:rPr>
                <w:rFonts w:ascii="Times New Roman" w:hAnsi="Times New Roman"/>
                <w:sz w:val="24"/>
                <w:vertAlign w:val="subscript"/>
              </w:rPr>
              <w:t>A</w:t>
            </w:r>
            <w:r>
              <w:rPr>
                <w:rFonts w:ascii="Times New Roman" w:hAnsi="Times New Roman"/>
                <w:sz w:val="24"/>
              </w:rPr>
              <w:t xml:space="preserve">). </w:t>
            </w:r>
          </w:p>
          <w:p w:rsidR="00785F3E" w:rsidRPr="00661595" w:rsidRDefault="00785F3E" w:rsidP="001C7AB7">
            <w:pPr>
              <w:rPr>
                <w:rFonts w:ascii="Times New Roman" w:hAnsi="Times New Roman"/>
                <w:sz w:val="24"/>
              </w:rPr>
            </w:pPr>
            <w:r>
              <w:rPr>
                <w:rFonts w:ascii="Times New Roman" w:hAnsi="Times New Roman"/>
                <w:sz w:val="24"/>
              </w:rPr>
              <w:t>Kun käytetään omia LGD-estimaatteja vakavaraisuusasetuksen 183 artiklan 3 kohdan mukaisesti, on ilmoitettava sisäisessä mallintamisessa käytetty asianmukainen arvo.</w:t>
            </w:r>
          </w:p>
          <w:p w:rsidR="001C7AB7" w:rsidRPr="00661595" w:rsidRDefault="001C7AB7" w:rsidP="001C7AB7">
            <w:pPr>
              <w:rPr>
                <w:rFonts w:ascii="Times New Roman" w:hAnsi="Times New Roman"/>
                <w:sz w:val="24"/>
              </w:rPr>
            </w:pPr>
            <w:r>
              <w:rPr>
                <w:rFonts w:ascii="Times New Roman" w:hAnsi="Times New Roman"/>
                <w:sz w:val="24"/>
              </w:rPr>
              <w:t>Kun LGD-lukua on korjattu, luottojohdannaisten määrä ilmoitetaan sarakkeessa 0160.</w:t>
            </w:r>
          </w:p>
          <w:p w:rsidR="001C7AB7" w:rsidRPr="00661595" w:rsidRDefault="001C7AB7" w:rsidP="00785F3E">
            <w:pPr>
              <w:jc w:val="left"/>
              <w:rPr>
                <w:rFonts w:ascii="Times New Roman" w:hAnsi="Times New Roman"/>
                <w:sz w:val="24"/>
              </w:rPr>
            </w:pPr>
            <w:r>
              <w:rPr>
                <w:rFonts w:ascii="Times New Roman" w:hAnsi="Times New Roman"/>
                <w:sz w:val="24"/>
              </w:rPr>
              <w:lastRenderedPageBreak/>
              <w:t>Velallisen ja takaajan samanaikaisen maksukyvyttömyyden käsittelyn piirissä olevien vastuiden osalta takauksen luonteisen luottosuojan arvo on ilmoitettava sarakkeessa 0220.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lastRenderedPageBreak/>
              <w:t>0060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MUU VASTIKKEELLINEN LUOTTOSUOJA</w:t>
            </w:r>
          </w:p>
          <w:p w:rsidR="00785F3E" w:rsidRPr="00661595" w:rsidRDefault="00BD6DB9" w:rsidP="001C7AB7">
            <w:pPr>
              <w:rPr>
                <w:rStyle w:val="InstructionsTabelleText"/>
                <w:rFonts w:ascii="Times New Roman" w:hAnsi="Times New Roman"/>
                <w:sz w:val="24"/>
              </w:rPr>
            </w:pPr>
            <w:r>
              <w:rPr>
                <w:rStyle w:val="InstructionsTabelleText"/>
                <w:rFonts w:ascii="Times New Roman" w:hAnsi="Times New Roman"/>
                <w:sz w:val="24"/>
              </w:rPr>
              <w:t>Silloin kun vakuudella on vaikutus vastuun PD-lukuun, alkuperäisen vastuun arvo ennen luottovasta-arvokerrointen soveltamista muodostaa vakuuden ylärajan.</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Kun ei käytetä omia LGD-estimaatteja, sovelletaan vakavaraisuusasetuksen 232 artiklan 1 kohtaa.</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Kun käytetään omia LGD-lukuja, on ilmoitettava ne luottoriskin vähentämistekniikat, jotka vaikuttavat PD-lukuun. Asianmukainen nimellis- tai markkina-arvo on ilmoitettava.</w:t>
            </w:r>
          </w:p>
          <w:p w:rsidR="001C7AB7" w:rsidRPr="00661595" w:rsidRDefault="001C7AB7" w:rsidP="00A94F5F">
            <w:pPr>
              <w:rPr>
                <w:rFonts w:ascii="Times New Roman" w:hAnsi="Times New Roman"/>
                <w:sz w:val="24"/>
              </w:rPr>
            </w:pPr>
            <w:r>
              <w:rPr>
                <w:rStyle w:val="InstructionsTabelleText"/>
                <w:rFonts w:ascii="Times New Roman" w:hAnsi="Times New Roman"/>
                <w:sz w:val="24"/>
              </w:rPr>
              <w:t>Kun LGD-lukua on korjattu, määrä ilmoitetaan sarakkeessa 170.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0070-0080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CRM:STÄ AIHEUTUVA SUBSTITUUTIO</w:t>
            </w:r>
          </w:p>
          <w:p w:rsidR="001C7AB7" w:rsidRPr="00661595" w:rsidRDefault="001C7AB7" w:rsidP="001C7AB7">
            <w:pPr>
              <w:rPr>
                <w:rFonts w:ascii="Times New Roman" w:hAnsi="Times New Roman"/>
                <w:sz w:val="24"/>
              </w:rPr>
            </w:pPr>
            <w:r>
              <w:rPr>
                <w:rFonts w:ascii="Times New Roman" w:hAnsi="Times New Roman"/>
                <w:sz w:val="24"/>
              </w:rPr>
              <w:t>Ulosvirtausten on vastattava ennen luottovasta-arvokerrointen soveltamista lasketun alkuperäisen vastuun suojattua osaa, joka vähennetään velallisen vastuuryhmästä ja tarvittaessa vastapuoliluokasta tai -ryhmästä ja luokitellaan sen jälkeen takaajan vastuuryhmään ja tarvittaessa vastapuoliluokkaan tai -ryhmään. Tämä määrä otetaan huomioon sisäänvirtauksena takaajan vastuuryhmään ja tarvittaessa vastapuoliluokkaan tai -ryhmään.</w:t>
            </w:r>
          </w:p>
          <w:p w:rsidR="001C7AB7" w:rsidRPr="00661595" w:rsidRDefault="001C7AB7" w:rsidP="001C7AB7">
            <w:pPr>
              <w:rPr>
                <w:rFonts w:ascii="Times New Roman" w:hAnsi="Times New Roman"/>
                <w:b/>
                <w:sz w:val="24"/>
              </w:rPr>
            </w:pPr>
            <w:r>
              <w:rPr>
                <w:rFonts w:ascii="Times New Roman" w:hAnsi="Times New Roman"/>
                <w:sz w:val="24"/>
              </w:rPr>
              <w:t>Myös samojen vastuuryhmien ja tarvittaessa vastapuoliluokkien tai -ryhmien sisällä tapahtuvat sisään- ja ulosvirtaukset on otettava huomioon.</w:t>
            </w:r>
          </w:p>
          <w:p w:rsidR="001C7AB7" w:rsidRPr="00661595" w:rsidRDefault="001C7AB7" w:rsidP="001C7AB7">
            <w:pPr>
              <w:rPr>
                <w:rFonts w:ascii="Times New Roman" w:hAnsi="Times New Roman"/>
                <w:sz w:val="24"/>
              </w:rPr>
            </w:pPr>
            <w:r>
              <w:rPr>
                <w:rFonts w:ascii="Times New Roman" w:hAnsi="Times New Roman"/>
                <w:sz w:val="24"/>
              </w:rPr>
              <w:t>Vastuut, joita saattaa syntyä muista lomakkeista tulevista sisäänvirtauksista ja muihin lomakkeisiin suuntautuvista ulosvirtauksista, on myös otettava huomioon.</w:t>
            </w:r>
          </w:p>
          <w:p w:rsidR="006C35BA" w:rsidRPr="00661595" w:rsidRDefault="006C35BA" w:rsidP="009A4399">
            <w:pPr>
              <w:rPr>
                <w:rFonts w:ascii="Times New Roman" w:hAnsi="Times New Roman"/>
                <w:sz w:val="24"/>
              </w:rPr>
            </w:pPr>
            <w:r>
              <w:rPr>
                <w:rFonts w:ascii="Times New Roman" w:hAnsi="Times New Roman"/>
                <w:sz w:val="24"/>
              </w:rPr>
              <w:t>Nämä sarakkeet täytetään vain silloin, kun laitokset ovat saaneet toimivaltaiselta viranomaiseltaan luvan käsitellä näitä vakuudellisia vastuita standardimenetelmän pysyvän osittaisen käytön mukaisesti vakavaraisuusasetuksen 150 artiklan mukaisesti tai luokitella vastuut vastuuryhmiin takaajan ominaisuuksien perusteella.</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0090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VASTUUN MÄÄRÄ SUBSTITUUTION JÄLKEEN ENNEN LUOTTOVASTA-ARVOKERROINTEN SOVELTAMISTA</w:t>
            </w:r>
          </w:p>
          <w:p w:rsidR="001C7AB7" w:rsidRPr="00661595" w:rsidRDefault="001C7AB7" w:rsidP="001C7AB7">
            <w:pPr>
              <w:rPr>
                <w:rFonts w:ascii="Times New Roman" w:hAnsi="Times New Roman"/>
                <w:sz w:val="24"/>
              </w:rPr>
            </w:pPr>
            <w:r>
              <w:rPr>
                <w:rFonts w:ascii="Times New Roman" w:hAnsi="Times New Roman"/>
                <w:sz w:val="24"/>
              </w:rPr>
              <w:t>Tässä tarkoitetaan vastuita, jotka on luokiteltu vastaavaan vastapuoliluokkaan tai -ryhmään ja vastuuryhmään sen jälkeen, kun on otettu huomioon vastuuseen sovellettavien, substituutiovaikutuksia aiheuttavien luottoriskin vähentämistekniikoiden seurauksena syntyneet ulos- ja sisäänvirtaukset.</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0100, 0120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Josta: taseen ulkopuoliset erät </w:t>
            </w:r>
          </w:p>
          <w:p w:rsidR="001C7AB7" w:rsidRPr="00661595" w:rsidRDefault="001C7AB7" w:rsidP="001C7AB7">
            <w:pPr>
              <w:rPr>
                <w:rFonts w:ascii="Times New Roman" w:hAnsi="Times New Roman"/>
                <w:sz w:val="24"/>
              </w:rPr>
            </w:pPr>
            <w:r>
              <w:rPr>
                <w:rFonts w:ascii="Times New Roman" w:hAnsi="Times New Roman"/>
                <w:sz w:val="24"/>
              </w:rPr>
              <w:t>Ks. CR SA -lomakkeen ohjeet.</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VASTUUARVO</w:t>
            </w:r>
          </w:p>
          <w:p w:rsidR="001C7AB7" w:rsidRPr="00661595" w:rsidRDefault="001C7AB7" w:rsidP="001C7AB7">
            <w:pPr>
              <w:rPr>
                <w:rFonts w:ascii="Times New Roman" w:hAnsi="Times New Roman"/>
                <w:sz w:val="24"/>
              </w:rPr>
            </w:pPr>
            <w:r>
              <w:rPr>
                <w:rFonts w:ascii="Times New Roman" w:hAnsi="Times New Roman"/>
                <w:sz w:val="24"/>
              </w:rPr>
              <w:t>Tässä ilmoitetaan vakavaraisuusasetuksen 166 artiklan ja 230 artiklan 1 kohdan toisen virkkeen mukaisesti määritetyt vastuuarvot.</w:t>
            </w:r>
          </w:p>
          <w:p w:rsidR="001C7AB7" w:rsidRPr="00661595" w:rsidRDefault="001C7AB7" w:rsidP="001C7AB7">
            <w:pPr>
              <w:rPr>
                <w:rFonts w:ascii="Times New Roman" w:hAnsi="Times New Roman"/>
                <w:sz w:val="24"/>
              </w:rPr>
            </w:pPr>
            <w:r>
              <w:rPr>
                <w:rFonts w:ascii="Times New Roman" w:hAnsi="Times New Roman"/>
                <w:sz w:val="24"/>
              </w:rPr>
              <w:t>Liitteessä I tarkoitettujen instrumenttien osalta on sovellettava vakavaraisuusasetuksen 166 artiklan 8, 9 ja 10 kohdan mukaisia luottovasta-arvokertoimia ja prosenttiosuuksia laitoksen valitsemasta menetelmästä riippumatta.</w:t>
            </w:r>
          </w:p>
          <w:p w:rsidR="001C7AB7" w:rsidRPr="00661595" w:rsidRDefault="008D24A6" w:rsidP="00BD6DB9">
            <w:pPr>
              <w:rPr>
                <w:rFonts w:ascii="Times New Roman" w:hAnsi="Times New Roman"/>
                <w:sz w:val="24"/>
              </w:rPr>
            </w:pPr>
            <w:r>
              <w:rPr>
                <w:rFonts w:ascii="Times New Roman" w:hAnsi="Times New Roman"/>
                <w:sz w:val="24"/>
              </w:rPr>
              <w:lastRenderedPageBreak/>
              <w:t>Vastapuoliriskiin liittyvän liiketoiminnan vastuuarvot ovat samat kuin sarakkeessa 0130 ilmoitetut.</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lastRenderedPageBreak/>
              <w:t>0130</w:t>
            </w:r>
          </w:p>
        </w:tc>
        <w:tc>
          <w:tcPr>
            <w:tcW w:w="8843" w:type="dxa"/>
          </w:tcPr>
          <w:p w:rsidR="001C7AB7" w:rsidRPr="00661595" w:rsidRDefault="001C7AB7" w:rsidP="001C7AB7">
            <w:pPr>
              <w:rPr>
                <w:rStyle w:val="InstructionsTabelleberschrift"/>
                <w:rFonts w:ascii="Times New Roman" w:hAnsi="Times New Roman"/>
                <w:sz w:val="24"/>
              </w:rPr>
            </w:pPr>
            <w:r>
              <w:rPr>
                <w:rStyle w:val="InstructionsTabelleberschrift"/>
                <w:rFonts w:ascii="Times New Roman" w:hAnsi="Times New Roman"/>
                <w:sz w:val="24"/>
              </w:rPr>
              <w:t xml:space="preserve">Josta: osuus vastapuoliriskistä </w:t>
            </w:r>
          </w:p>
          <w:p w:rsidR="001C7AB7" w:rsidRPr="00661595" w:rsidRDefault="001C7AB7" w:rsidP="00FD6CCB">
            <w:pPr>
              <w:rPr>
                <w:rFonts w:ascii="Times New Roman" w:hAnsi="Times New Roman"/>
                <w:sz w:val="24"/>
              </w:rPr>
            </w:pPr>
            <w:r>
              <w:rPr>
                <w:rFonts w:ascii="Times New Roman" w:hAnsi="Times New Roman"/>
                <w:sz w:val="24"/>
              </w:rPr>
              <w:t>Ks. CR SA -lomakkeen sarakkeen 0210 ohjeet.</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JOSTA: SUURET FINANSSIALAN YHTEISÖT JA SÄÄNTELEMÄTTÖMÄT FINANSSIALAN YHTEISÖT</w:t>
            </w:r>
          </w:p>
          <w:p w:rsidR="001C7AB7" w:rsidRPr="00661595" w:rsidRDefault="001C7AB7" w:rsidP="002E5096">
            <w:pPr>
              <w:rPr>
                <w:rFonts w:ascii="Times New Roman" w:hAnsi="Times New Roman"/>
                <w:b/>
                <w:sz w:val="24"/>
                <w:u w:val="single"/>
              </w:rPr>
            </w:pPr>
            <w:r>
              <w:rPr>
                <w:rFonts w:ascii="Times New Roman" w:hAnsi="Times New Roman"/>
                <w:sz w:val="24"/>
              </w:rPr>
              <w:t>Tässä eritellään vastuuarvo kaikista vakavaraisuusasetuksen 142 artiklan 1 kohdan 4 ja 5 alakohdassa tarkoitettuihin yhteisöihin liittyvistä vastuista, joihin sovelletaan vakavaraisuusasetuksen 153 artiklan 2 kohdan mukaisesti määritettyä korkeampaa korrelaatiokerrointa.</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t>0150-0210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LGD-ESTIMAATEISSA HUOMIOIDUT LUOTTORISKIN VÄHENTÄMISTEKNIIKAT, POIS LUKIEN PÄÄLLEKKÄINEN MAKSUKYVYTTÖMYYSKÄSITTELY</w:t>
            </w:r>
          </w:p>
          <w:p w:rsidR="001C7AB7" w:rsidRPr="00661595" w:rsidRDefault="001C7AB7" w:rsidP="001C7AB7">
            <w:pPr>
              <w:rPr>
                <w:rFonts w:ascii="Times New Roman" w:hAnsi="Times New Roman"/>
                <w:sz w:val="24"/>
              </w:rPr>
            </w:pPr>
            <w:r>
              <w:rPr>
                <w:rFonts w:ascii="Times New Roman" w:hAnsi="Times New Roman"/>
                <w:sz w:val="24"/>
              </w:rPr>
              <w:t>Näihin sarakkeisiin ei sisällytetä sellaisia luottoriskin vähentämistekniikoita, jotka vaikuttavat LGD-estimaatteihin luottoriskin vähentämistekniikoiden substituutiovaikutusten soveltamisen seurauksena.</w:t>
            </w:r>
          </w:p>
          <w:p w:rsidR="001C7AB7" w:rsidRPr="00661595" w:rsidRDefault="00C61FF5" w:rsidP="001C7AB7">
            <w:pPr>
              <w:rPr>
                <w:rFonts w:ascii="Times New Roman" w:hAnsi="Times New Roman"/>
                <w:sz w:val="24"/>
              </w:rPr>
            </w:pPr>
            <w:r>
              <w:rPr>
                <w:rFonts w:ascii="Times New Roman" w:hAnsi="Times New Roman"/>
                <w:sz w:val="24"/>
              </w:rPr>
              <w:t>Kun ei käytetä omia LGD-estimaatteja, on otettava huomioon vakavaraisuusasetuksen 228 artiklan 2 kohta, 230 artiklan 1 ja 2 kohta ja 231 artikla.</w:t>
            </w:r>
          </w:p>
          <w:p w:rsidR="001C7AB7" w:rsidRPr="00661595" w:rsidRDefault="00C61FF5" w:rsidP="001C7AB7">
            <w:pPr>
              <w:rPr>
                <w:rFonts w:ascii="Times New Roman" w:hAnsi="Times New Roman"/>
                <w:sz w:val="24"/>
              </w:rPr>
            </w:pPr>
            <w:r>
              <w:rPr>
                <w:rFonts w:ascii="Times New Roman" w:hAnsi="Times New Roman"/>
                <w:sz w:val="24"/>
              </w:rPr>
              <w:t xml:space="preserve">Kun käytetään omia LGD-estimaatteja, toimitaan seuraavasti: </w:t>
            </w:r>
          </w:p>
          <w:p w:rsidR="001C7AB7" w:rsidRPr="00661595" w:rsidRDefault="001C7AB7" w:rsidP="001C7AB7">
            <w:pPr>
              <w:rPr>
                <w:rFonts w:ascii="Times New Roman" w:hAnsi="Times New Roman"/>
                <w:sz w:val="24"/>
              </w:rPr>
            </w:pPr>
            <w:r>
              <w:rPr>
                <w:rFonts w:ascii="Times New Roman" w:hAnsi="Times New Roman"/>
                <w:sz w:val="24"/>
              </w:rPr>
              <w:t>- Takauksen luonteisen luottosuojan kohdalla on otettava huomioon valtioilta, keskuspankeilta, laitoksilta ja yrityksiltä olevien saamisten osalta vakavaraisuusasetuksen 161 artiklan 3 kohta. Vähittäisvastuiden osalta on otettava huomioon vakavaraisuusasetuksen 164 artiklan 2 kohta.</w:t>
            </w:r>
          </w:p>
          <w:p w:rsidR="001C7AB7" w:rsidRPr="00661595" w:rsidRDefault="001C7AB7" w:rsidP="00255BA9">
            <w:pPr>
              <w:rPr>
                <w:rFonts w:ascii="Times New Roman" w:hAnsi="Times New Roman"/>
                <w:b/>
                <w:sz w:val="24"/>
                <w:u w:val="single"/>
              </w:rPr>
            </w:pPr>
            <w:r>
              <w:rPr>
                <w:rFonts w:ascii="Times New Roman" w:hAnsi="Times New Roman"/>
                <w:sz w:val="24"/>
              </w:rPr>
              <w:t>- Vastikkeellisen luottosuojan kohdalla LGD-estimaateissa on otettava huomioon vakuudet vakavaraisuusasetuksen 181 artiklan 1 kohdan e ja f alakohdan mukaisesti.</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t>0150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TAKAUKSET </w:t>
            </w:r>
          </w:p>
          <w:p w:rsidR="001C7AB7" w:rsidRPr="00661595" w:rsidRDefault="001C7AB7" w:rsidP="001C7AB7">
            <w:pPr>
              <w:jc w:val="left"/>
              <w:rPr>
                <w:rFonts w:ascii="Times New Roman" w:hAnsi="Times New Roman"/>
                <w:b/>
                <w:sz w:val="24"/>
                <w:u w:val="single"/>
              </w:rPr>
            </w:pPr>
            <w:r>
              <w:rPr>
                <w:rFonts w:ascii="Times New Roman" w:hAnsi="Times New Roman"/>
                <w:sz w:val="24"/>
              </w:rPr>
              <w:t>Ks. sarakkeen 0040 ohjeet.</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LUOTTOJOHDANNAISET </w:t>
            </w:r>
          </w:p>
          <w:p w:rsidR="001C7AB7" w:rsidRPr="00661595" w:rsidRDefault="001C7AB7" w:rsidP="001C7AB7">
            <w:pPr>
              <w:rPr>
                <w:rFonts w:ascii="Times New Roman" w:hAnsi="Times New Roman"/>
                <w:sz w:val="24"/>
              </w:rPr>
            </w:pPr>
            <w:r>
              <w:rPr>
                <w:rFonts w:ascii="Times New Roman" w:hAnsi="Times New Roman"/>
                <w:sz w:val="24"/>
              </w:rPr>
              <w:t>Ks. sarakkeen 0050 ohjeet.</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rsidR="001C7AB7" w:rsidRPr="00661595" w:rsidRDefault="001C7AB7" w:rsidP="001C7AB7">
            <w:pPr>
              <w:rPr>
                <w:rFonts w:ascii="Times New Roman" w:hAnsi="Times New Roman"/>
                <w:b/>
                <w:sz w:val="24"/>
                <w:u w:val="single"/>
              </w:rPr>
            </w:pPr>
            <w:r>
              <w:rPr>
                <w:rFonts w:ascii="Times New Roman" w:hAnsi="Times New Roman"/>
                <w:b/>
                <w:sz w:val="24"/>
                <w:u w:val="single"/>
              </w:rPr>
              <w:t xml:space="preserve">KÄYTÖSSÄ OMAT LGD-ESTIMAATIT: MUU VASTIKKEELLINEN LUOTTOSUOJA </w:t>
            </w:r>
          </w:p>
          <w:p w:rsidR="001C7AB7" w:rsidRPr="00661595" w:rsidRDefault="001C7AB7" w:rsidP="001C7AB7">
            <w:pPr>
              <w:rPr>
                <w:rStyle w:val="InstructionsTabelleText"/>
                <w:rFonts w:ascii="Times New Roman" w:hAnsi="Times New Roman"/>
                <w:sz w:val="24"/>
              </w:rPr>
            </w:pPr>
            <w:r>
              <w:rPr>
                <w:rStyle w:val="InstructionsTabelleText"/>
                <w:rFonts w:ascii="Times New Roman" w:hAnsi="Times New Roman"/>
                <w:sz w:val="24"/>
              </w:rPr>
              <w:t>Ilmoitetaan laitoksen sisäisessä mallintamisessa käytetty asianmukainen arvo.</w:t>
            </w:r>
          </w:p>
          <w:p w:rsidR="001C7AB7" w:rsidRPr="00661595" w:rsidRDefault="001C7AB7" w:rsidP="00255BA9">
            <w:pPr>
              <w:rPr>
                <w:rFonts w:ascii="Times New Roman" w:hAnsi="Times New Roman"/>
                <w:sz w:val="24"/>
              </w:rPr>
            </w:pPr>
            <w:r>
              <w:rPr>
                <w:rFonts w:ascii="Times New Roman" w:hAnsi="Times New Roman"/>
                <w:sz w:val="24"/>
              </w:rPr>
              <w:t xml:space="preserve">Tässä otetaan huomioon ne luottoriskiä vähentävät tekijät, jotka täyttävät vakavaraisuusasetuksen 212 artiklassa asetetut kriteerit.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KÄTEISTALLETUKSET</w:t>
            </w:r>
          </w:p>
          <w:p w:rsidR="00B85B8C" w:rsidRDefault="008D24A6" w:rsidP="008D24A6">
            <w:pPr>
              <w:rPr>
                <w:rFonts w:ascii="Times New Roman" w:hAnsi="Times New Roman"/>
                <w:sz w:val="24"/>
              </w:rPr>
            </w:pPr>
            <w:r>
              <w:rPr>
                <w:rFonts w:ascii="Times New Roman" w:hAnsi="Times New Roman"/>
                <w:sz w:val="24"/>
              </w:rPr>
              <w:t xml:space="preserve">Vakavaraisuusasetuksen 200 artiklan a alakohta </w:t>
            </w:r>
          </w:p>
          <w:p w:rsidR="008D24A6" w:rsidRPr="00661595" w:rsidRDefault="008D24A6" w:rsidP="008D24A6">
            <w:pPr>
              <w:rPr>
                <w:rFonts w:ascii="Times New Roman" w:hAnsi="Times New Roman"/>
                <w:b/>
                <w:sz w:val="24"/>
                <w:u w:val="single"/>
              </w:rPr>
            </w:pPr>
            <w:r>
              <w:rPr>
                <w:rFonts w:ascii="Times New Roman" w:hAnsi="Times New Roman"/>
                <w:sz w:val="24"/>
              </w:rPr>
              <w:lastRenderedPageBreak/>
              <w:t>Tässä ilmoitetaan kolmanteen laitokseen tehdyt käteistalletukset tai sen hallussa olevat käteiseen verrattavat instrumentit, jotka on pantattu luottoa myöntävälle laitokselle. Ilmoitettavien vakuuksien arvo rajoittuu vastuun arvoon yksittäisen vastuun tasolla.</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lastRenderedPageBreak/>
              <w:t>0172</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HENKIVAKUUTUKSET</w:t>
            </w:r>
          </w:p>
          <w:p w:rsidR="00B85B8C" w:rsidRDefault="008D24A6" w:rsidP="008D24A6">
            <w:pPr>
              <w:rPr>
                <w:rFonts w:ascii="Times New Roman" w:hAnsi="Times New Roman"/>
                <w:sz w:val="24"/>
              </w:rPr>
            </w:pPr>
            <w:r>
              <w:rPr>
                <w:rFonts w:ascii="Times New Roman" w:hAnsi="Times New Roman"/>
                <w:sz w:val="24"/>
              </w:rPr>
              <w:t xml:space="preserve">Vakavaraisuusasetuksen 200 artiklan b alakohta </w:t>
            </w:r>
          </w:p>
          <w:p w:rsidR="008D24A6" w:rsidRPr="00661595" w:rsidRDefault="008D24A6" w:rsidP="008D24A6">
            <w:pPr>
              <w:rPr>
                <w:rFonts w:ascii="Times New Roman" w:hAnsi="Times New Roman"/>
                <w:b/>
                <w:sz w:val="24"/>
                <w:u w:val="single"/>
              </w:rPr>
            </w:pPr>
            <w:r>
              <w:rPr>
                <w:rFonts w:ascii="Times New Roman" w:hAnsi="Times New Roman"/>
                <w:sz w:val="24"/>
              </w:rPr>
              <w:t>Ilmoitettavien vakuuksien arvo rajoittuu vastuun arvoon yksittäisen vastuun tasolla.</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KOLMANNEN OSAPUOLEN HALLUSSA OLEVAT INSTRUMENTIT</w:t>
            </w:r>
          </w:p>
          <w:p w:rsidR="00B85B8C" w:rsidRDefault="008D24A6" w:rsidP="00F66371">
            <w:pPr>
              <w:rPr>
                <w:rFonts w:ascii="Times New Roman" w:hAnsi="Times New Roman"/>
                <w:sz w:val="24"/>
              </w:rPr>
            </w:pPr>
            <w:r>
              <w:rPr>
                <w:rFonts w:ascii="Times New Roman" w:hAnsi="Times New Roman"/>
                <w:sz w:val="24"/>
              </w:rPr>
              <w:t xml:space="preserve">Vakavaraisuusasetuksen 200 artiklan c alakohta </w:t>
            </w:r>
          </w:p>
          <w:p w:rsidR="008D24A6" w:rsidRPr="00661595" w:rsidRDefault="008D24A6" w:rsidP="00127FEA">
            <w:pPr>
              <w:rPr>
                <w:rFonts w:ascii="Times New Roman" w:hAnsi="Times New Roman"/>
                <w:b/>
                <w:sz w:val="24"/>
                <w:u w:val="single"/>
              </w:rPr>
            </w:pPr>
            <w:r>
              <w:rPr>
                <w:rFonts w:ascii="Times New Roman" w:hAnsi="Times New Roman"/>
                <w:sz w:val="24"/>
              </w:rPr>
              <w:t>Tähän sisältyvät kolmannen laitoksen liikkeeseen laskemat instrumentit, jotka kyseinen laitos ostaa takaisin pyynnöstä. Ilmoitettavien vakuuksien arvo rajoittuu vastuun arvoon yksittäisen vastuun tasolla. Tässä sarakkeessa ei ilmoiteta niitä vastuita, jotka kuuluvat kolmannen osapuolen hallussa oleviin instrumentteihin, jos laitos vakavaraisuusasetuksen 232 artiklan 4 kohdan mukaisesti käsittelee pyynnöstä takaisin ostettuja instrumentteja, jotka voidaan hyväksyä vakavaraisuusasetuksen 200 artiklan c alakohdan mukaisesti, kuten liikkeeseen laskevan laitoksen antamaa takausta.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0180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HYVÄKSYTTÄVÄT RAHOITUSVAKUUDET</w:t>
            </w:r>
          </w:p>
          <w:p w:rsidR="008D24A6" w:rsidRPr="00661595" w:rsidRDefault="008D24A6" w:rsidP="008D24A6">
            <w:pPr>
              <w:rPr>
                <w:rFonts w:ascii="Times New Roman" w:hAnsi="Times New Roman"/>
                <w:sz w:val="24"/>
              </w:rPr>
            </w:pPr>
            <w:r>
              <w:rPr>
                <w:rFonts w:ascii="Times New Roman" w:hAnsi="Times New Roman"/>
                <w:sz w:val="24"/>
              </w:rPr>
              <w:t>Kaupankäyntivaraston osalta tähän kohtaan on sisällytettävä vakavaraisuusasetuksen 299 artiklan 2 kohdan c–f alakohdan mukaiset rahoitusinstrumentit ja hyödykkeet, jotka ovat hyväksyttävissä kaupankäyntivarastoon kuuluviin vastuisiin. Vakavaraisuusasetuksen kolmannen osan II osaston 4 luvun 4 jakson mukaisia luottoriskin vaihtolainoja ja taseen erien nettoutuspositioita on käsiteltävä käteisvakuuksina.</w:t>
            </w:r>
          </w:p>
          <w:p w:rsidR="008D24A6" w:rsidRPr="00661595" w:rsidRDefault="008D24A6" w:rsidP="008D24A6">
            <w:pPr>
              <w:rPr>
                <w:rFonts w:ascii="Times New Roman" w:hAnsi="Times New Roman"/>
                <w:sz w:val="24"/>
              </w:rPr>
            </w:pPr>
            <w:r>
              <w:rPr>
                <w:rFonts w:ascii="Times New Roman" w:hAnsi="Times New Roman"/>
                <w:sz w:val="24"/>
              </w:rPr>
              <w:t>Kun ei käytetä omia LGD-estimaatteja, vakavaraisuusasetuksen 197 artiklan mukaisten hyväksyttävien rahoitusvakuuksien osalta on ilmoitettava vakavaraisuusasetuksen 223 artiklan 2 kohdassa tarkoitettu korjattu arvo (Cvam).</w:t>
            </w:r>
          </w:p>
          <w:p w:rsidR="008D24A6" w:rsidRPr="00661595" w:rsidRDefault="008D24A6" w:rsidP="008D24A6">
            <w:pPr>
              <w:rPr>
                <w:rFonts w:ascii="Times New Roman" w:hAnsi="Times New Roman"/>
                <w:b/>
                <w:sz w:val="24"/>
                <w:u w:val="single"/>
              </w:rPr>
            </w:pPr>
            <w:r>
              <w:rPr>
                <w:rFonts w:ascii="Times New Roman" w:hAnsi="Times New Roman"/>
                <w:sz w:val="24"/>
              </w:rPr>
              <w:t>Kun käytetään omia LGD-estimaatteja, LGD-estimaateissa on otettava huomioon rahoitusvakuudet vakavaraisuusasetuksen 181 artiklan 1 kohdan e ja f alakohdan mukaisesti. Ilmoitettava määrä on vakuuden arvioitu markkina-arvo.</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t>0190-0210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MUUT HYVÄKSYTTÄVÄT VAKUUDET</w:t>
            </w:r>
          </w:p>
          <w:p w:rsidR="008D24A6" w:rsidRPr="00661595" w:rsidRDefault="008D24A6" w:rsidP="008D24A6">
            <w:pPr>
              <w:rPr>
                <w:rFonts w:ascii="Times New Roman" w:hAnsi="Times New Roman"/>
                <w:sz w:val="24"/>
              </w:rPr>
            </w:pPr>
            <w:r>
              <w:rPr>
                <w:rFonts w:ascii="Times New Roman" w:hAnsi="Times New Roman"/>
                <w:sz w:val="24"/>
              </w:rPr>
              <w:t>Kun ei käytetä omia LGD-estimaatteja, arvot on määritettävä vakavaraisuusasetuksen 199 artiklan 1–8 kohdan ja 229 artiklan mukaisesti.</w:t>
            </w:r>
          </w:p>
          <w:p w:rsidR="008D24A6" w:rsidRPr="00661595" w:rsidRDefault="008D24A6" w:rsidP="008D24A6">
            <w:pPr>
              <w:rPr>
                <w:rFonts w:ascii="Times New Roman" w:hAnsi="Times New Roman"/>
                <w:b/>
                <w:sz w:val="24"/>
                <w:u w:val="single"/>
              </w:rPr>
            </w:pPr>
            <w:r>
              <w:rPr>
                <w:rFonts w:ascii="Times New Roman" w:hAnsi="Times New Roman"/>
                <w:sz w:val="24"/>
              </w:rPr>
              <w:t>Kun käytetään omia LGD-estimaatteja, LGD-estimaateissa on otettava huomioon muut vakuudet vakavaraisuusasetuksen 181 artiklan 1 kohdan e ja f alakohdan mukaisesti.</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8D24A6">
            <w:pPr>
              <w:spacing w:line="240" w:lineRule="exact"/>
              <w:rPr>
                <w:rFonts w:ascii="Times New Roman" w:hAnsi="Times New Roman"/>
                <w:sz w:val="24"/>
              </w:rPr>
            </w:pPr>
            <w:r>
              <w:rPr>
                <w:rFonts w:ascii="Times New Roman" w:hAnsi="Times New Roman"/>
                <w:b/>
                <w:sz w:val="24"/>
                <w:u w:val="single"/>
              </w:rPr>
              <w:t>KIINTEISTÖT</w:t>
            </w:r>
          </w:p>
          <w:p w:rsidR="008D24A6" w:rsidRPr="00661595" w:rsidRDefault="008D24A6" w:rsidP="008D24A6">
            <w:pPr>
              <w:spacing w:line="240" w:lineRule="exact"/>
              <w:rPr>
                <w:rFonts w:ascii="Times New Roman" w:hAnsi="Times New Roman"/>
                <w:sz w:val="24"/>
              </w:rPr>
            </w:pPr>
            <w:r>
              <w:rPr>
                <w:rFonts w:ascii="Times New Roman" w:hAnsi="Times New Roman"/>
                <w:sz w:val="24"/>
              </w:rPr>
              <w:t>Kun ei käytetä omia LGD-estimaatteja, arvot on määritettävä vakavaraisuusasetuksen 199 artiklan 2, 3 ja 4 kohdan mukaisesti ja ilmoitettava tässä sarakkeessa. Myös kiinteistöjä koskevat leasing-sopimukset on ilmoitettava (ks. vakavaraisuusasetuksen 199 artiklan 7 kohta). Ks. myös vakavaraisuusasetuksen 229 artikla.</w:t>
            </w:r>
          </w:p>
          <w:p w:rsidR="008D24A6" w:rsidRPr="00661595" w:rsidRDefault="008D24A6" w:rsidP="008D24A6">
            <w:pPr>
              <w:spacing w:line="240" w:lineRule="exact"/>
              <w:rPr>
                <w:rFonts w:ascii="Times New Roman" w:hAnsi="Times New Roman"/>
                <w:sz w:val="24"/>
              </w:rPr>
            </w:pPr>
            <w:r>
              <w:rPr>
                <w:rFonts w:ascii="Times New Roman" w:hAnsi="Times New Roman"/>
                <w:sz w:val="24"/>
              </w:rPr>
              <w:t>Kun käytetään omia LGD-estimaatteja, ilmoitettava määrä on arvioitu markkina-arvo.</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MUUT REAALIVAKUUDET</w:t>
            </w:r>
          </w:p>
          <w:p w:rsidR="008D24A6" w:rsidRPr="00661595" w:rsidRDefault="008D24A6" w:rsidP="008D24A6">
            <w:pPr>
              <w:rPr>
                <w:rFonts w:ascii="Times New Roman" w:hAnsi="Times New Roman"/>
                <w:sz w:val="24"/>
              </w:rPr>
            </w:pPr>
            <w:r>
              <w:rPr>
                <w:rFonts w:ascii="Times New Roman" w:hAnsi="Times New Roman"/>
                <w:sz w:val="24"/>
              </w:rPr>
              <w:lastRenderedPageBreak/>
              <w:t xml:space="preserve">Kun ei käytetä omia LGD-estimaatteja, arvot on määritettävä vakavaraisuusasetuksen 199 artiklan 6 ja 8 kohdan mukaisesti ja ilmoitettava tässä sarakkeessa. Myös muuta omaisuutta kuin kiinteistöjä koskevat leasing-sopimukset on ilmoitettava (ks. vakavaraisuusasetuksen 199 artiklan 7 kohta). Ks. myös vakavaraisuusasetuksen 229 artiklan 3 kohta. </w:t>
            </w:r>
          </w:p>
          <w:p w:rsidR="008D24A6" w:rsidRPr="00661595" w:rsidRDefault="008D24A6" w:rsidP="008D24A6">
            <w:pPr>
              <w:rPr>
                <w:rFonts w:ascii="Times New Roman" w:hAnsi="Times New Roman"/>
                <w:b/>
                <w:sz w:val="24"/>
                <w:u w:val="single"/>
              </w:rPr>
            </w:pPr>
            <w:r>
              <w:rPr>
                <w:rFonts w:ascii="Times New Roman" w:hAnsi="Times New Roman"/>
                <w:sz w:val="24"/>
              </w:rPr>
              <w:t>Kun käytetään omia LGD-estimaatteja, ilmoitettava määrä on vakuuden arvioitu markkina-arvo.</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0210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SAAMISET</w:t>
            </w:r>
          </w:p>
          <w:p w:rsidR="008D24A6" w:rsidRPr="00661595" w:rsidRDefault="008D24A6" w:rsidP="008D24A6">
            <w:pPr>
              <w:rPr>
                <w:rFonts w:ascii="Times New Roman" w:hAnsi="Times New Roman"/>
                <w:sz w:val="24"/>
              </w:rPr>
            </w:pPr>
            <w:r>
              <w:rPr>
                <w:rFonts w:ascii="Times New Roman" w:hAnsi="Times New Roman"/>
                <w:sz w:val="24"/>
              </w:rPr>
              <w:t>Kun ei käytetä omia LGD-estimaatteja, arvot on määritettävä vakavaraisuusasetuksen 199 artiklan 5 kohdan ja 229 artiklan 2 kohdan mukaisesti ja ilmoitettava tässä sarakkeessa.</w:t>
            </w:r>
          </w:p>
          <w:p w:rsidR="008D24A6" w:rsidRPr="00661595" w:rsidRDefault="008D24A6" w:rsidP="008D24A6">
            <w:pPr>
              <w:rPr>
                <w:rFonts w:ascii="Times New Roman" w:hAnsi="Times New Roman"/>
                <w:b/>
                <w:sz w:val="24"/>
                <w:u w:val="single"/>
              </w:rPr>
            </w:pPr>
            <w:r>
              <w:rPr>
                <w:rFonts w:ascii="Times New Roman" w:hAnsi="Times New Roman"/>
                <w:sz w:val="24"/>
              </w:rPr>
              <w:t>Kun käytetään omia LGD-estimaatteja, ilmoitettava määrä on vakuuden arvioitu markkina-arvo.</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0220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VASTUUT, JOIHIN SOVELLETAAN PÄÄLLEKKÄISTÄ MAKSUKYVYTTÖMYYSKÄSITTELYÄ: TAKAUKSEN LUONTEINEN LUOTTOSUOJA</w:t>
            </w:r>
          </w:p>
          <w:p w:rsidR="008D24A6" w:rsidRPr="00661595" w:rsidRDefault="008D24A6" w:rsidP="008D24A6">
            <w:pPr>
              <w:rPr>
                <w:rFonts w:ascii="Times New Roman" w:hAnsi="Times New Roman"/>
                <w:sz w:val="24"/>
              </w:rPr>
            </w:pPr>
            <w:r>
              <w:rPr>
                <w:rFonts w:ascii="Times New Roman" w:hAnsi="Times New Roman"/>
                <w:sz w:val="24"/>
              </w:rPr>
              <w:t xml:space="preserve">Tässä tarkoitetaan takauksia ja luottojohdannaisia, jotka kattavat velallisen ja takaajan samanaikaisen maksukyvyttömyyden käsittelyn piirissä olevia vastuita vakavaraisuusasetuksen 153 artiklan 3 kohdan mukaisesti ja ottaen huomioon vakavaraisuusasetuksen 202 artikla ja 217 artiklan 1 kohta. </w:t>
            </w:r>
          </w:p>
          <w:p w:rsidR="008D24A6" w:rsidRPr="00661595" w:rsidRDefault="008D24A6" w:rsidP="008D24A6">
            <w:pPr>
              <w:rPr>
                <w:rFonts w:ascii="Times New Roman" w:hAnsi="Times New Roman"/>
                <w:b/>
                <w:sz w:val="24"/>
                <w:u w:val="single"/>
              </w:rPr>
            </w:pPr>
            <w:r>
              <w:rPr>
                <w:rFonts w:ascii="Times New Roman" w:hAnsi="Times New Roman"/>
                <w:sz w:val="24"/>
              </w:rPr>
              <w:t xml:space="preserve">Ilmoitettavat arvot eivät saa ylittää vastaavien vastuiden arvoa.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0230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VASTUUN MÄÄRÄLLÄ PAINOTETTU KESKIMÄÄRÄINEN LGD (%)</w:t>
            </w:r>
          </w:p>
          <w:p w:rsidR="008D24A6" w:rsidRPr="00661595" w:rsidRDefault="008D24A6" w:rsidP="008D24A6">
            <w:pPr>
              <w:rPr>
                <w:rFonts w:ascii="Times New Roman" w:hAnsi="Times New Roman"/>
                <w:sz w:val="24"/>
              </w:rPr>
            </w:pPr>
            <w:r>
              <w:rPr>
                <w:rFonts w:ascii="Times New Roman" w:hAnsi="Times New Roman"/>
                <w:sz w:val="24"/>
              </w:rPr>
              <w:t>Kaikki luottoriskin vähentämistekniikoiden vaikutukset vakavaraisuusasetuksen kolmannen osan II osaston 3 ja 4 luvussa määriteltyihin LGD-arvoihin on otettava huomioon. Kun on kyse velallisen ja takaajan samanaikaisen maksukyvyttömyyden käsittelyn piirissä olevista vastuista, ilmoitettavan LGD-arvon on vastattava vakavaraisuusasetuksen 161 artiklan 4 kohdan mukaisesti valittua LGD-arvoa.</w:t>
            </w:r>
          </w:p>
          <w:p w:rsidR="008D24A6" w:rsidRPr="00661595" w:rsidRDefault="008D24A6" w:rsidP="008D24A6">
            <w:pPr>
              <w:rPr>
                <w:rFonts w:ascii="Times New Roman" w:hAnsi="Times New Roman"/>
                <w:sz w:val="24"/>
              </w:rPr>
            </w:pPr>
            <w:r>
              <w:rPr>
                <w:rFonts w:ascii="Times New Roman" w:hAnsi="Times New Roman"/>
                <w:sz w:val="24"/>
              </w:rPr>
              <w:t>Maksukyvyttömyystilassa olevien vastuiden kohdalla on otettava huomioon vakavaraisuusasetuksen 181 artiklan 1 kohdan h alakohta.</w:t>
            </w:r>
          </w:p>
          <w:p w:rsidR="008D24A6" w:rsidRPr="00661595" w:rsidRDefault="008D24A6" w:rsidP="008D24A6">
            <w:pPr>
              <w:rPr>
                <w:rFonts w:ascii="Times New Roman" w:hAnsi="Times New Roman"/>
                <w:sz w:val="24"/>
              </w:rPr>
            </w:pPr>
            <w:r>
              <w:rPr>
                <w:rFonts w:ascii="Times New Roman" w:hAnsi="Times New Roman"/>
                <w:sz w:val="24"/>
              </w:rPr>
              <w:t>Sarakkeessa 0110 tarkoitettua vastuuarvoa on käytettävä vastuilla painotettujen keskiarvojen laskemiseen.</w:t>
            </w:r>
          </w:p>
          <w:p w:rsidR="008D24A6" w:rsidRPr="00661595" w:rsidRDefault="008D24A6" w:rsidP="008D24A6">
            <w:pPr>
              <w:rPr>
                <w:rFonts w:ascii="Times New Roman" w:hAnsi="Times New Roman"/>
                <w:sz w:val="24"/>
              </w:rPr>
            </w:pPr>
            <w:r>
              <w:rPr>
                <w:rFonts w:ascii="Times New Roman" w:hAnsi="Times New Roman"/>
                <w:sz w:val="24"/>
              </w:rPr>
              <w:t>Kaikki vaikutukset otetaan huomioon (eli kiinteistövakuudellisiin vastuisiin vakavaraisuusasetuksen 164 artiklan 4 kohdan mukaisesti sovellettavan alarajan vaikutukset on myös sisällytettävä raportointiin).</w:t>
            </w:r>
          </w:p>
          <w:p w:rsidR="008D24A6" w:rsidRPr="00661595" w:rsidRDefault="008D24A6" w:rsidP="008D24A6">
            <w:pPr>
              <w:rPr>
                <w:rFonts w:ascii="Times New Roman" w:hAnsi="Times New Roman"/>
                <w:sz w:val="24"/>
              </w:rPr>
            </w:pPr>
            <w:r>
              <w:rPr>
                <w:rFonts w:ascii="Times New Roman" w:hAnsi="Times New Roman"/>
                <w:sz w:val="24"/>
              </w:rPr>
              <w:t>Laitoksilla, jotka soveltavat IRB-menetelmää mutta eivät käytä omia LGD-estimaatteja, rahoitusvakuuksien luottoriskin vähennysvaikutukset on otettava huomioon E*-arvossa eli täysin mukautetussa vastuuarvossa ja sen jälkeen vakavaraisuusasetuksen 228 artiklan 2 kohdassa tarkoitetussa LGD*-arvossa.</w:t>
            </w:r>
          </w:p>
          <w:p w:rsidR="008D24A6" w:rsidRPr="00661595" w:rsidRDefault="008D24A6" w:rsidP="008D24A6">
            <w:pPr>
              <w:rPr>
                <w:rFonts w:ascii="Times New Roman" w:hAnsi="Times New Roman"/>
                <w:sz w:val="24"/>
              </w:rPr>
            </w:pPr>
            <w:r>
              <w:rPr>
                <w:rFonts w:ascii="Times New Roman" w:hAnsi="Times New Roman"/>
                <w:sz w:val="24"/>
              </w:rPr>
              <w:t>Kuhunkin PD-luokitettuun ”vastapuoliluokkaan tai -ryhmään” liittyvä vastuilla painotettu keskimääräinen LGD-arvo saadaan PD-luokan/-ryhmän vastuille annettujen LGD-arvojen keskiarvosta, joka on painotettu sarakkeen 0110 vastaavalla vastuuarvolla.</w:t>
            </w:r>
          </w:p>
          <w:p w:rsidR="008D24A6" w:rsidRPr="00661595" w:rsidRDefault="008D24A6" w:rsidP="008D24A6">
            <w:pPr>
              <w:rPr>
                <w:rFonts w:ascii="Times New Roman" w:hAnsi="Times New Roman"/>
                <w:sz w:val="24"/>
              </w:rPr>
            </w:pPr>
            <w:r>
              <w:rPr>
                <w:rFonts w:ascii="Times New Roman" w:hAnsi="Times New Roman"/>
                <w:sz w:val="24"/>
              </w:rPr>
              <w:lastRenderedPageBreak/>
              <w:t>Käytettäessä omia LGD-estimaatteja on otettava huomioon vakavaraisuusasetuksen 175 artikla ja 181 artiklan 1 ja 2 kohta.</w:t>
            </w:r>
          </w:p>
          <w:p w:rsidR="008D24A6" w:rsidRPr="00661595" w:rsidRDefault="008D24A6" w:rsidP="008D24A6">
            <w:pPr>
              <w:rPr>
                <w:rFonts w:ascii="Times New Roman" w:hAnsi="Times New Roman"/>
                <w:sz w:val="24"/>
              </w:rPr>
            </w:pPr>
            <w:r>
              <w:rPr>
                <w:rFonts w:ascii="Times New Roman" w:hAnsi="Times New Roman"/>
                <w:sz w:val="24"/>
              </w:rPr>
              <w:t>Kun on kyse velallisen ja takaajan samanaikaisen maksukyvyttömyyden käsittelyn piirissä olevista vastuista, ilmoitettavan LGD-arvon on vastattava vakavaraisuusasetuksen 161 artiklan 4 kohdan mukaisesti valittua LGD-arvoa.</w:t>
            </w:r>
          </w:p>
          <w:p w:rsidR="008D24A6" w:rsidRPr="00661595" w:rsidRDefault="008D24A6" w:rsidP="008D24A6">
            <w:pPr>
              <w:rPr>
                <w:rFonts w:ascii="Times New Roman" w:hAnsi="Times New Roman"/>
                <w:sz w:val="24"/>
              </w:rPr>
            </w:pPr>
            <w:r>
              <w:rPr>
                <w:rFonts w:ascii="Times New Roman" w:hAnsi="Times New Roman"/>
                <w:sz w:val="24"/>
              </w:rPr>
              <w:t>Vastuilla painotetun keskimääräisen LGD-arvon laskennan on perustuttava riskiparametreihin, joita tosiasiallisesti käytetään toimivaltaisen viranomaisen hyväksymässä sisäisessä luokitusasteikoissa.</w:t>
            </w:r>
          </w:p>
          <w:p w:rsidR="008D24A6" w:rsidRPr="00661595" w:rsidRDefault="008D24A6" w:rsidP="008D24A6">
            <w:pPr>
              <w:rPr>
                <w:rFonts w:ascii="Times New Roman" w:hAnsi="Times New Roman"/>
                <w:sz w:val="24"/>
              </w:rPr>
            </w:pPr>
            <w:r>
              <w:rPr>
                <w:rFonts w:ascii="Times New Roman" w:hAnsi="Times New Roman"/>
                <w:sz w:val="24"/>
              </w:rPr>
              <w:t>Vakavaraisuusasetuksen 153 artiklan 5 kohdassa tarkoitettuja erityiskohteiden rahoitukseen liittyviä vastuita koskevia tietoja ei ilmoiteta. Kun PD arvioidaan erityiskohteiden rahoitukseen liittyville vastuille, ilmoitettavien tietojen on perustuttava omiin LGD-estimaatteihin tai lakisääteisiin LGD-arvoihin.</w:t>
            </w:r>
          </w:p>
          <w:p w:rsidR="008D24A6" w:rsidRPr="00661595" w:rsidRDefault="008D24A6" w:rsidP="008D24A6">
            <w:pPr>
              <w:rPr>
                <w:rFonts w:ascii="Times New Roman" w:hAnsi="Times New Roman"/>
                <w:sz w:val="24"/>
              </w:rPr>
            </w:pPr>
            <w:r>
              <w:rPr>
                <w:rFonts w:ascii="Times New Roman" w:hAnsi="Times New Roman"/>
                <w:sz w:val="24"/>
              </w:rPr>
              <w:t xml:space="preserve">Vastuita ja niihin liittyviä LGD-arvoja, jotka koskevat suuria säänneltyjä finanssialan yhteisöjä ja sääntelemättömiä finanssialan yhteisöjä, ei saa sisällyttää sarakkeen 0230 laskentaan, vaan ne sisällytetään ainoastaan sarakkeen 0240 laskentaan.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0240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SUURTEN FINANSSIALAN YHTEISÖJEN JA SÄÄNTELEMÄTTÖMIEN FINANSSIALAN YHTEISÖJEN VASTUUN MÄÄRÄLLÄ PAINOTETTU KESKIMÄÄRÄINEN LGD (%)</w:t>
            </w:r>
          </w:p>
          <w:p w:rsidR="008D24A6" w:rsidRPr="00661595" w:rsidRDefault="008D24A6" w:rsidP="002669F8">
            <w:pPr>
              <w:rPr>
                <w:rFonts w:ascii="Times New Roman" w:hAnsi="Times New Roman"/>
                <w:sz w:val="24"/>
              </w:rPr>
            </w:pPr>
            <w:r>
              <w:rPr>
                <w:rFonts w:ascii="Times New Roman" w:hAnsi="Times New Roman"/>
                <w:sz w:val="24"/>
              </w:rPr>
              <w:t>Tässä ilmoitetaan vastuilla painotettu keskimääräinen LGD-arvo (%) kaikista vastuista, jotka ovat vakavaraisuusasetuksen 142 artiklan 1 kohdan 4 alakohdassa tarkoitetuilta suurilta finanssialan yhteisöiltä ja 142 artiklan 1 kohdan 5 alakohdassa tarkoitetuilta sääntelemättömiltä rahoitusalan yhteisöiltä ja joihin sovelletaan vakavaraisuusasetuksen 153 artiklan 2 kohdan mukaisesti määritettyä korkeampaa korrelaatiokerrointa.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VASTUUN MÄÄRÄLLÄ PAINOTETTU KESKIMÄÄRÄINEN MATURITEETTIARVO (PÄIVÄÄ)</w:t>
            </w:r>
          </w:p>
          <w:p w:rsidR="008D24A6" w:rsidRPr="00661595" w:rsidRDefault="008D24A6" w:rsidP="008D24A6">
            <w:pPr>
              <w:rPr>
                <w:rFonts w:ascii="Times New Roman" w:hAnsi="Times New Roman"/>
                <w:sz w:val="24"/>
              </w:rPr>
            </w:pPr>
            <w:r>
              <w:rPr>
                <w:rFonts w:ascii="Times New Roman" w:hAnsi="Times New Roman"/>
                <w:sz w:val="24"/>
              </w:rPr>
              <w:t>Ilmoitettava arvo on määritettävä vakavaraisuusasetuksen 162 artiklan mukaisesti. Vastuuarvoa (sarake 0110) käytetään vastuilla painotettujen keskiarvojen laskemiseen. Keskimääräinen maturiteetti on ilmoitettava päivinä.</w:t>
            </w:r>
          </w:p>
          <w:p w:rsidR="008D24A6" w:rsidRPr="00661595" w:rsidRDefault="008D24A6" w:rsidP="008D24A6">
            <w:pPr>
              <w:rPr>
                <w:rFonts w:ascii="Times New Roman" w:hAnsi="Times New Roman"/>
                <w:sz w:val="24"/>
              </w:rPr>
            </w:pPr>
            <w:r>
              <w:rPr>
                <w:rFonts w:ascii="Times New Roman" w:hAnsi="Times New Roman"/>
                <w:sz w:val="24"/>
              </w:rPr>
              <w:t>Näitä tietoja ei ilmoiteta sellaisista vastuuarvoista, joiden kohdalla maturiteettia ei huomioida laskettaessa niiden riskipainotettuja vastuueriä. Tämä tarkoittaa sitä, että tätä saraketta ei täytetä vastuuryhmän ”vähittäisvastuut” osalta.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RISKIPAINOTETUT VASTUUERÄT ENNEN TUKIKERTOIMIEN SOVELTAMISTA</w:t>
            </w:r>
          </w:p>
          <w:p w:rsidR="008D24A6" w:rsidRPr="00661595" w:rsidRDefault="008D24A6" w:rsidP="008D24A6">
            <w:pPr>
              <w:rPr>
                <w:rFonts w:ascii="Times New Roman" w:hAnsi="Times New Roman"/>
                <w:sz w:val="24"/>
              </w:rPr>
            </w:pPr>
            <w:r>
              <w:rPr>
                <w:rFonts w:ascii="Times New Roman" w:hAnsi="Times New Roman"/>
                <w:sz w:val="24"/>
              </w:rPr>
              <w:t xml:space="preserve">Valtioilta ja keskuspankeilta, yrityksiltä ja laitoksilta olevien vastuiden osalta ks. vakavaraisuusasetuksen 153 artiklan 1, 2, 3 ja 4 kohta. Vähittäisvastuiden osalta ks. vakavaraisuusasetuksen 154 artiklan 1 kohta. </w:t>
            </w:r>
          </w:p>
          <w:p w:rsidR="008D24A6" w:rsidRPr="00661595" w:rsidRDefault="008D24A6" w:rsidP="003F19BA">
            <w:pPr>
              <w:rPr>
                <w:rFonts w:ascii="Times New Roman" w:hAnsi="Times New Roman"/>
                <w:b/>
                <w:sz w:val="24"/>
                <w:u w:val="single"/>
              </w:rPr>
            </w:pPr>
            <w:r>
              <w:rPr>
                <w:rFonts w:ascii="Times New Roman" w:hAnsi="Times New Roman"/>
                <w:sz w:val="24"/>
              </w:rPr>
              <w:t>Vakavaraisuusasetuksen 501 artiklassa tarkoitettua pk-yritysten tukikerrointa ja 501 a artiklassa tarkoitettua infrastruktuuritukikerrointa ei oteta huomioon.</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PK-YRITYSTEN TUKIKERTOIMESTA JOHTUVA RISKIPAINOTETTUJEN VASTUUERIEN MÄÄRÄN OIKAISU</w:t>
            </w:r>
          </w:p>
          <w:p w:rsidR="008D24A6" w:rsidRPr="00661595" w:rsidRDefault="008D24A6" w:rsidP="008D24A6">
            <w:pPr>
              <w:rPr>
                <w:rFonts w:ascii="Times New Roman" w:hAnsi="Times New Roman"/>
                <w:b/>
                <w:sz w:val="24"/>
                <w:u w:val="single"/>
              </w:rPr>
            </w:pPr>
            <w:r>
              <w:rPr>
                <w:rFonts w:ascii="Times New Roman" w:hAnsi="Times New Roman"/>
                <w:sz w:val="24"/>
              </w:rPr>
              <w:t xml:space="preserve">Tässä tarkoitetaan pk-yrityksiin liittyvien maksukykyisten vastuiden riskipainotettujen vastuuerien (RWEA), jotka lasketaan tapauksesta riippuen vakavaraisuusasetuksen </w:t>
            </w:r>
            <w:r>
              <w:rPr>
                <w:rFonts w:ascii="Times New Roman" w:hAnsi="Times New Roman"/>
                <w:sz w:val="24"/>
              </w:rPr>
              <w:lastRenderedPageBreak/>
              <w:t>kolmannen osan II osaston 3 luvun mukaisesti, ja RWEA*:n välisen erotuksen vähentämistä vakavaraisuusasetuksen 501 artiklan mukaisesti.</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lastRenderedPageBreak/>
              <w:t>0257</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INFRASTRUKTUURITUKIKERTOIMESTA JOHTUVA RISKIPAINOTETTUJEN VASTUUERIEN MÄÄRÄN OIKAISU</w:t>
            </w:r>
          </w:p>
          <w:p w:rsidR="008D24A6" w:rsidRPr="00661595" w:rsidRDefault="008D24A6" w:rsidP="00E50FA0">
            <w:pPr>
              <w:rPr>
                <w:rFonts w:ascii="Times New Roman" w:hAnsi="Times New Roman"/>
                <w:b/>
                <w:sz w:val="24"/>
                <w:u w:val="single"/>
              </w:rPr>
            </w:pPr>
            <w:r>
              <w:rPr>
                <w:rFonts w:ascii="Times New Roman" w:hAnsi="Times New Roman"/>
                <w:sz w:val="24"/>
              </w:rPr>
              <w:t>Tässä tarkoitetaan vakavaraisuusasetuksen kolmannen osan II osaston mukaisesti laskettujen riskipainotettujen vastuuerien ja luottoriskiä koskevan oikaistun RWEA:n välisen erotuksen vähentämistä vakavaraisuusasetuksen 501 a artiklan mukaisesti, kun vastuut liittyvät yhteisöihin, jotka hallinnoivat tai rahoittavat sellaisia fyysisiä rakenteita tai tiloja, järjestelmiä ja verkostoja, jotka tarjoavat tai tukevat olennaisia julkisia palveluja.</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RISKIPAINOTETUT VASTUUERÄT TUKIKERTOIMIEN SOVELTAMISEN JÄLKEEN</w:t>
            </w:r>
          </w:p>
          <w:p w:rsidR="008D24A6" w:rsidRPr="00661595" w:rsidRDefault="008D24A6" w:rsidP="008D24A6">
            <w:pPr>
              <w:rPr>
                <w:rFonts w:ascii="Times New Roman" w:hAnsi="Times New Roman"/>
                <w:sz w:val="24"/>
              </w:rPr>
            </w:pPr>
            <w:r>
              <w:rPr>
                <w:rFonts w:ascii="Times New Roman" w:hAnsi="Times New Roman"/>
                <w:sz w:val="24"/>
              </w:rPr>
              <w:t>Valtioilta ja keskuspankeilta, yrityksiltä ja laitoksilta olevien vastuiden osalta ks. vakavaraisuusasetuksen 153 artiklan 1, 2, 3 ja 4 kohta. Vähittäisvastuiden osalta ks. vakavaraisuusasetuksen 154 artiklan 1 kohta.</w:t>
            </w:r>
          </w:p>
          <w:p w:rsidR="008D24A6" w:rsidRPr="00661595" w:rsidRDefault="008D24A6" w:rsidP="003F19BA">
            <w:pPr>
              <w:rPr>
                <w:rFonts w:ascii="Times New Roman" w:hAnsi="Times New Roman"/>
                <w:b/>
                <w:sz w:val="24"/>
                <w:u w:val="single"/>
              </w:rPr>
            </w:pPr>
            <w:r>
              <w:rPr>
                <w:rFonts w:ascii="Times New Roman" w:hAnsi="Times New Roman"/>
                <w:sz w:val="24"/>
              </w:rPr>
              <w:t>Vakavaraisuusasetuksen 501 artiklassa tarkoitettu pk-yritysten tukikerroin ja 501 a artiklassa tarkoitettu infrastruktuuritukikerroin otetaan huomioon.</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rsidR="008D24A6" w:rsidRPr="00661595" w:rsidRDefault="008D24A6" w:rsidP="008D24A6">
            <w:pPr>
              <w:rPr>
                <w:rFonts w:ascii="Times New Roman" w:hAnsi="Times New Roman"/>
                <w:b/>
                <w:sz w:val="24"/>
                <w:u w:val="single"/>
              </w:rPr>
            </w:pPr>
            <w:r>
              <w:rPr>
                <w:rFonts w:ascii="Times New Roman" w:hAnsi="Times New Roman"/>
                <w:b/>
                <w:sz w:val="24"/>
                <w:u w:val="single"/>
              </w:rPr>
              <w:t>JOSTA: SUURET FINANSSIALAN YHTEISÖT JA SÄÄNTELEMÄTTÖMÄT FINANSSIALAN YHTEISÖT</w:t>
            </w:r>
          </w:p>
          <w:p w:rsidR="008D24A6" w:rsidRPr="00661595" w:rsidDel="005A2363" w:rsidRDefault="008D24A6" w:rsidP="008D24A6">
            <w:pPr>
              <w:rPr>
                <w:rFonts w:ascii="Times New Roman" w:hAnsi="Times New Roman"/>
                <w:sz w:val="24"/>
              </w:rPr>
            </w:pPr>
            <w:r>
              <w:rPr>
                <w:rFonts w:ascii="Times New Roman" w:hAnsi="Times New Roman"/>
                <w:sz w:val="24"/>
              </w:rPr>
              <w:t>Tässä eritellään pk-tukikertoimen soveltamisen jälkeen laskettu riskipainotettujen vastuuerien määrä kaikista vastuista, jotka ovat vakavaraisuusasetuksen 142 artiklan 1 kohdan 4 alakohdassa määritellyiltä suurilta finanssialan yhteisöiltä ja 142 artiklan 1 kohdan 5 alakohdassa määritellyiltä sääntelemättömiltä rahoitusalan yhteisöiltä ja joihin sovelletaan vakavaraisuusasetuksen 153 artiklan 2 kohdan mukaisesti määritettyä korkeampaa korrelaatiokerrointa.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ODOTETUN TAPPION MÄÄRÄ</w:t>
            </w:r>
          </w:p>
          <w:p w:rsidR="008D24A6" w:rsidRPr="00661595" w:rsidRDefault="008D24A6" w:rsidP="008D24A6">
            <w:pPr>
              <w:jc w:val="left"/>
              <w:rPr>
                <w:rFonts w:ascii="Times New Roman" w:hAnsi="Times New Roman"/>
                <w:sz w:val="24"/>
              </w:rPr>
            </w:pPr>
            <w:r>
              <w:rPr>
                <w:rFonts w:ascii="Times New Roman" w:hAnsi="Times New Roman"/>
                <w:sz w:val="24"/>
              </w:rPr>
              <w:t>Odotetun tappion määritelmä esitetään vakavaraisuusasetuksen 5 artiklan 3 kohdassa, ja odotetun tappion määrän laskennasta säädetään mainitun asetuksen 158 artiklassa. Maksukyvyttömien vastuiden osalta ks. vakavaraisuusasetuksen 181 artiklan 1 kohdan h alakohta. Odotetun tappion määrän, joka ilmoitetaan, on perustuttava riskiparametreihin, joita tosiasiallisesti käytetään asianomaisen toimivaltaisen viranomaisen hyväksymässä sisäisessä luokitusasteikossa.</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8D24A6">
            <w:pPr>
              <w:rPr>
                <w:rFonts w:ascii="Times New Roman" w:hAnsi="Times New Roman"/>
                <w:b/>
                <w:sz w:val="24"/>
                <w:u w:val="single"/>
              </w:rPr>
            </w:pPr>
            <w:r>
              <w:rPr>
                <w:rFonts w:ascii="Times New Roman" w:hAnsi="Times New Roman"/>
                <w:b/>
                <w:sz w:val="24"/>
                <w:u w:val="single"/>
              </w:rPr>
              <w:t>(-) ARVONOIKAISUT JA VARAUKSET</w:t>
            </w:r>
          </w:p>
          <w:p w:rsidR="008D24A6" w:rsidRPr="00661595" w:rsidRDefault="008D24A6" w:rsidP="008D24A6">
            <w:pPr>
              <w:rPr>
                <w:rFonts w:ascii="Times New Roman" w:hAnsi="Times New Roman"/>
                <w:sz w:val="24"/>
              </w:rPr>
            </w:pPr>
            <w:r>
              <w:rPr>
                <w:rFonts w:ascii="Times New Roman" w:hAnsi="Times New Roman"/>
                <w:sz w:val="24"/>
              </w:rPr>
              <w:t>Tässä on ilmoitettava vakavaraisuusasetuksen 159 artiklan mukaiset arvonoikaisut sekä erityiset ja yleiset luottoriskioikaisut. Yleiset luottoriskioikaisut on ilmoitettava suhteellisina osuuksina eri vastapuoliluokkien odotetun tappion pohjalta.</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8D24A6">
            <w:pPr>
              <w:ind w:right="-288"/>
              <w:rPr>
                <w:rFonts w:ascii="Times New Roman" w:hAnsi="Times New Roman"/>
                <w:b/>
                <w:sz w:val="24"/>
                <w:u w:val="single"/>
              </w:rPr>
            </w:pPr>
            <w:r>
              <w:rPr>
                <w:rFonts w:ascii="Times New Roman" w:hAnsi="Times New Roman"/>
                <w:b/>
                <w:sz w:val="24"/>
                <w:u w:val="single"/>
              </w:rPr>
              <w:t>VELALLISTEN MÄÄRÄ</w:t>
            </w:r>
          </w:p>
          <w:p w:rsidR="008D24A6" w:rsidRPr="00661595" w:rsidRDefault="008D24A6" w:rsidP="008D24A6">
            <w:pPr>
              <w:rPr>
                <w:rFonts w:ascii="Times New Roman" w:hAnsi="Times New Roman"/>
                <w:sz w:val="24"/>
              </w:rPr>
            </w:pPr>
            <w:r>
              <w:rPr>
                <w:rFonts w:ascii="Times New Roman" w:hAnsi="Times New Roman"/>
                <w:sz w:val="24"/>
              </w:rPr>
              <w:t>Vakavaraisuusasetuksen 172 artiklan 1 ja 2 kohta</w:t>
            </w:r>
          </w:p>
          <w:p w:rsidR="008D24A6" w:rsidRPr="00661595" w:rsidRDefault="008D24A6" w:rsidP="008D24A6">
            <w:pPr>
              <w:rPr>
                <w:rFonts w:ascii="Times New Roman" w:hAnsi="Times New Roman"/>
                <w:sz w:val="24"/>
              </w:rPr>
            </w:pPr>
            <w:r>
              <w:rPr>
                <w:rFonts w:ascii="Times New Roman" w:hAnsi="Times New Roman"/>
                <w:sz w:val="24"/>
              </w:rPr>
              <w:t xml:space="preserve">Laitoksen on ilmoitettava kaikista vastuuryhmistä, paitsi vähittäisvastuiden osalta ja vakavaraisuusasetuksen 172 artiklan 1 kohdan e alakohdassa mainituissa tapauksissa, erikseen luokiteltujen oikeushenkilöiden/vastapuolten lukumäärä siitä riippumatta, kuinka paljon eri lainoja tai vastuita on myönnetty. </w:t>
            </w:r>
          </w:p>
          <w:p w:rsidR="008D24A6" w:rsidRPr="00661595" w:rsidRDefault="008D24A6" w:rsidP="008D24A6">
            <w:pPr>
              <w:rPr>
                <w:rFonts w:ascii="Times New Roman" w:hAnsi="Times New Roman"/>
                <w:sz w:val="24"/>
              </w:rPr>
            </w:pPr>
            <w:r>
              <w:rPr>
                <w:rFonts w:ascii="Times New Roman" w:hAnsi="Times New Roman"/>
                <w:sz w:val="24"/>
              </w:rPr>
              <w:lastRenderedPageBreak/>
              <w:t>Vähittäisvastuiden vastuuryhmän kohdalla tai, jos samaan velalliseen liittyvät erilliset vastuut sijoitetaan eri velallisluokkiin vakavaraisuusasetuksen 172 artiklan 1 kohdan e alakohdan toisen virkkeen mukaisesti, muiden vastuuryhmien kohdalla laitoksen on ilmoitettava niiden vastuiden määrän, jotka on erikseen sijoitettu tiettyyn luokitusjärjestelmän luokkaan tai ryhmään. Jos sovelletaan vakavaraisuusasetuksen 172 artiklan 2 kohtaa, vastapuoli voidaan ottaa huomioon useammassa kuin yhdessä luokassa.</w:t>
            </w:r>
          </w:p>
          <w:p w:rsidR="008D24A6" w:rsidRPr="00661595" w:rsidRDefault="008D24A6" w:rsidP="008D24A6">
            <w:pPr>
              <w:rPr>
                <w:rFonts w:ascii="Times New Roman" w:hAnsi="Times New Roman"/>
                <w:sz w:val="24"/>
              </w:rPr>
            </w:pPr>
            <w:r>
              <w:rPr>
                <w:rStyle w:val="InstructionsTabelleText"/>
                <w:rFonts w:ascii="Times New Roman" w:hAnsi="Times New Roman"/>
                <w:sz w:val="24"/>
              </w:rPr>
              <w:t>Tässä sarakkeessa käsitellään luokitusasteikkojen rakenteen osatekijää, ja näin sarake liittyy kuhunkin vastapuoliluokkaan tai -ryhmään ennen luottovasta-arvokerrointen soveltamista luokiteltuihin alkuperäisiin vastuisiin, joiden osalta ei ole huomioitu luottoriskin vähentämistekniikoiden vaikutusta (erityisesti uudelleen jaotteluun perustuvia vaikutuksia).</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lastRenderedPageBreak/>
              <w:t>0310</w:t>
            </w:r>
          </w:p>
        </w:tc>
        <w:tc>
          <w:tcPr>
            <w:tcW w:w="8843" w:type="dxa"/>
          </w:tcPr>
          <w:p w:rsidR="004D45AA" w:rsidRPr="00661595" w:rsidRDefault="004D45AA" w:rsidP="004D45AA">
            <w:pPr>
              <w:ind w:right="-288"/>
              <w:rPr>
                <w:rFonts w:ascii="Times New Roman" w:hAnsi="Times New Roman"/>
                <w:b/>
                <w:sz w:val="24"/>
                <w:u w:val="single"/>
              </w:rPr>
            </w:pPr>
            <w:r>
              <w:rPr>
                <w:rFonts w:ascii="Times New Roman" w:hAnsi="Times New Roman"/>
                <w:b/>
                <w:sz w:val="24"/>
                <w:u w:val="single"/>
              </w:rPr>
              <w:t>LUOTTOJOHDANNAISIA EDELTÄVÄT RISKIPAINOTETUT VASTUUERÄT</w:t>
            </w:r>
          </w:p>
          <w:p w:rsidR="004D45AA" w:rsidRPr="00661595" w:rsidRDefault="00BC61F2" w:rsidP="00974F0C">
            <w:pPr>
              <w:ind w:right="6"/>
              <w:rPr>
                <w:rFonts w:ascii="Times New Roman" w:hAnsi="Times New Roman"/>
                <w:b/>
                <w:sz w:val="24"/>
                <w:u w:val="single"/>
              </w:rPr>
            </w:pPr>
            <w:r>
              <w:rPr>
                <w:rStyle w:val="InstructionsTabelleText"/>
                <w:rFonts w:ascii="Times New Roman" w:hAnsi="Times New Roman"/>
                <w:sz w:val="24"/>
              </w:rPr>
              <w:t>Laitosten on ilmoitettava hypoteettiset riskipainotetut vastuuerät, jotka on laskettava riskipainotettuina vastuuerinä siten, että hyväksyttävää luottojohdannaista ei ole katsottu luottoriskin vähentämistekniikaksi, kuten vakavaraisuusasetuksen 204 artiklassa täsmennetään. Määrät on ilmoitettava niissä vastuuryhmissä, jotka ovat asianmukaisia alkuperäiseltä velalliselta olevien vastuiden kannalta.</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Rivit</w:t>
            </w:r>
          </w:p>
        </w:tc>
        <w:tc>
          <w:tcPr>
            <w:tcW w:w="8789" w:type="dxa"/>
            <w:shd w:val="clear" w:color="auto" w:fill="CCCCCC"/>
          </w:tcPr>
          <w:p w:rsidR="001C7AB7" w:rsidRPr="00661595" w:rsidRDefault="001C7AB7" w:rsidP="001C7AB7">
            <w:pPr>
              <w:ind w:left="72"/>
              <w:rPr>
                <w:rFonts w:ascii="Times New Roman" w:hAnsi="Times New Roman"/>
                <w:sz w:val="24"/>
              </w:rPr>
            </w:pPr>
            <w:r>
              <w:rPr>
                <w:rFonts w:ascii="Times New Roman" w:hAnsi="Times New Roman"/>
                <w:sz w:val="24"/>
              </w:rPr>
              <w:t>Ohjeet</w:t>
            </w:r>
          </w:p>
        </w:tc>
      </w:tr>
      <w:tr w:rsidR="001C7AB7" w:rsidRPr="00661595" w:rsidTr="00672D2A">
        <w:tc>
          <w:tcPr>
            <w:tcW w:w="1242" w:type="dxa"/>
          </w:tcPr>
          <w:p w:rsidR="001C7AB7" w:rsidRPr="00661595" w:rsidRDefault="001452FC" w:rsidP="001C7AB7">
            <w:pPr>
              <w:rPr>
                <w:rFonts w:ascii="Times New Roman" w:hAnsi="Times New Roman"/>
                <w:sz w:val="24"/>
              </w:rPr>
            </w:pPr>
            <w:r>
              <w:rPr>
                <w:rFonts w:ascii="Times New Roman" w:hAnsi="Times New Roman"/>
                <w:sz w:val="24"/>
              </w:rPr>
              <w:t>0010</w:t>
            </w:r>
          </w:p>
        </w:tc>
        <w:tc>
          <w:tcPr>
            <w:tcW w:w="8789" w:type="dxa"/>
          </w:tcPr>
          <w:p w:rsidR="00284A6D" w:rsidRPr="00661595" w:rsidRDefault="001C7AB7" w:rsidP="004D45AA">
            <w:pPr>
              <w:rPr>
                <w:rFonts w:ascii="Times New Roman" w:hAnsi="Times New Roman"/>
                <w:sz w:val="24"/>
              </w:rPr>
            </w:pPr>
            <w:r>
              <w:rPr>
                <w:rFonts w:ascii="Times New Roman" w:hAnsi="Times New Roman"/>
                <w:b/>
                <w:sz w:val="24"/>
                <w:u w:val="single"/>
              </w:rPr>
              <w:t>VASTUUT YHTEENSÄ</w:t>
            </w:r>
          </w:p>
        </w:tc>
      </w:tr>
      <w:tr w:rsidR="00785F3E" w:rsidRPr="00661595" w:rsidTr="00672D2A">
        <w:tc>
          <w:tcPr>
            <w:tcW w:w="1242" w:type="dxa"/>
          </w:tcPr>
          <w:p w:rsidR="00785F3E" w:rsidRPr="00661595" w:rsidRDefault="003C3168" w:rsidP="001C7AB7">
            <w:pPr>
              <w:rPr>
                <w:rFonts w:ascii="Times New Roman" w:hAnsi="Times New Roman"/>
                <w:sz w:val="24"/>
              </w:rPr>
            </w:pPr>
            <w:r>
              <w:rPr>
                <w:rFonts w:ascii="Times New Roman" w:hAnsi="Times New Roman"/>
                <w:sz w:val="24"/>
              </w:rPr>
              <w:t>0015</w:t>
            </w:r>
          </w:p>
        </w:tc>
        <w:tc>
          <w:tcPr>
            <w:tcW w:w="8789" w:type="dxa"/>
          </w:tcPr>
          <w:p w:rsidR="00785F3E" w:rsidRPr="00661595" w:rsidRDefault="00785F3E" w:rsidP="00785F3E">
            <w:pPr>
              <w:rPr>
                <w:rFonts w:ascii="Times New Roman" w:hAnsi="Times New Roman"/>
                <w:b/>
                <w:sz w:val="24"/>
                <w:u w:val="single"/>
              </w:rPr>
            </w:pPr>
            <w:r>
              <w:rPr>
                <w:rFonts w:ascii="Times New Roman" w:hAnsi="Times New Roman"/>
                <w:b/>
                <w:sz w:val="24"/>
                <w:u w:val="single"/>
              </w:rPr>
              <w:t>Joista: vastuut, joihin sovelletaan pk-yritysten tukikerrointa</w:t>
            </w:r>
          </w:p>
          <w:p w:rsidR="00785F3E" w:rsidRPr="00661595" w:rsidRDefault="00785F3E" w:rsidP="00785F3E">
            <w:pPr>
              <w:rPr>
                <w:rFonts w:ascii="Times New Roman" w:hAnsi="Times New Roman"/>
                <w:sz w:val="24"/>
              </w:rPr>
            </w:pPr>
            <w:r>
              <w:rPr>
                <w:rFonts w:ascii="Times New Roman" w:hAnsi="Times New Roman"/>
                <w:sz w:val="24"/>
              </w:rPr>
              <w:t>Tässä ilmoitetaan ainoastaan sellaiset vastuut, jotka täyttävät vakavaraisuusasetuksen 501 artiklan vaatimukset.</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Joista: vastuut, joihin sovelletaan infrastruktuuritukikerrointa</w:t>
            </w:r>
          </w:p>
          <w:p w:rsidR="004D45AA" w:rsidRPr="00661595" w:rsidRDefault="004D45AA" w:rsidP="004D45AA">
            <w:pPr>
              <w:rPr>
                <w:rFonts w:ascii="Times New Roman" w:hAnsi="Times New Roman"/>
                <w:b/>
                <w:sz w:val="24"/>
                <w:u w:val="single"/>
              </w:rPr>
            </w:pPr>
            <w:r>
              <w:rPr>
                <w:rFonts w:ascii="Times New Roman" w:hAnsi="Times New Roman"/>
                <w:sz w:val="24"/>
              </w:rPr>
              <w:t>Tässä ilmoitetaan ainoastaan sellaiset vastuut, jotka täyttävät vakavaraisuusasetuksen 501 a artiklan vaatimukset.</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4D45AA">
            <w:pPr>
              <w:rPr>
                <w:rFonts w:ascii="Times New Roman" w:hAnsi="Times New Roman"/>
                <w:sz w:val="24"/>
              </w:rPr>
            </w:pPr>
            <w:r>
              <w:rPr>
                <w:rFonts w:ascii="Times New Roman" w:hAnsi="Times New Roman"/>
                <w:sz w:val="24"/>
              </w:rPr>
              <w:t>VASTUIDEN JAKAUTUMINEN VASTUULAJEITTAIN:</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 xml:space="preserve">Taseen erät, joihin liittyy luottoriski </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Tässä tarkoitetaan vakavaraisuusasetuksen 24 artiklassa tarkoitettuja omaisuuseriä, joita ei sisällytetä mihinkään muuhun luokkaan.</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Vastuut, joihin liittyy vastapuoliriski, ilmoitetaan riveillä 0040–0060, ja sen vuoksi niitä ei ilmoiteta tällä rivillä.</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Vakavaraisuusasetuksen 379 artiklan 1 kohdassa tarkoitetut luottokaupan selvitysriskit (jos niitä ei ole vähennetty) eivät ole tase-eriä, mutta ne ilmoitetaan kuitenkin tällä rivillä.</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Taseen ulkopuoliset erät, joihin liittyy luottoriski</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lastRenderedPageBreak/>
              <w:t>Taseen ulkopuolisiin eriin sisältyvät vakavaraisuusasetuksen 166 artiklan 8 kohdan mukaiset erät sekä erät, jotka on lueteltu vakavaraisuusasetuksen liitteessä I.</w:t>
            </w:r>
          </w:p>
          <w:p w:rsidR="004D45AA" w:rsidRPr="00661595" w:rsidRDefault="004D45AA" w:rsidP="004D45AA">
            <w:pPr>
              <w:rPr>
                <w:rStyle w:val="InstructionsTabelleText"/>
                <w:rFonts w:ascii="Times New Roman" w:hAnsi="Times New Roman"/>
                <w:sz w:val="24"/>
              </w:rPr>
            </w:pPr>
            <w:r>
              <w:rPr>
                <w:rStyle w:val="InstructionsTabelleText"/>
                <w:rFonts w:ascii="Times New Roman" w:hAnsi="Times New Roman"/>
                <w:sz w:val="24"/>
              </w:rPr>
              <w:t>Vastuut, joihin liittyy vastapuoliriski, ilmoitetaan riveillä 0040–0060, ja sen vuoksi niitä ei ilmoiteta tällä rivillä.</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lastRenderedPageBreak/>
              <w:t>0040-0060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Vastuut/transaktiot, joihin liittyy vastapuoliriski</w:t>
            </w:r>
          </w:p>
          <w:p w:rsidR="004D45AA" w:rsidRPr="00661595" w:rsidRDefault="004D45AA" w:rsidP="004D45AA">
            <w:pPr>
              <w:rPr>
                <w:rFonts w:ascii="Times New Roman" w:hAnsi="Times New Roman"/>
                <w:b/>
                <w:sz w:val="24"/>
                <w:u w:val="single"/>
              </w:rPr>
            </w:pPr>
            <w:r>
              <w:rPr>
                <w:rFonts w:ascii="Times New Roman" w:hAnsi="Times New Roman"/>
                <w:sz w:val="24"/>
              </w:rPr>
              <w:t>Ks. CR SA -lomakkeen sarakkeiden 0090–0130 ohjeet.</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393FF2">
            <w:pPr>
              <w:rPr>
                <w:rStyle w:val="InstructionsTabelleberschrift"/>
                <w:rFonts w:ascii="Times New Roman" w:hAnsi="Times New Roman"/>
                <w:sz w:val="24"/>
              </w:rPr>
            </w:pPr>
            <w:r>
              <w:rPr>
                <w:rStyle w:val="InstructionsTabelleberschrift"/>
                <w:rFonts w:ascii="Times New Roman" w:hAnsi="Times New Roman"/>
                <w:sz w:val="24"/>
              </w:rPr>
              <w:t>Arvopapereilla toteutettavien rahoitustoimien nettoutusryhmät</w:t>
            </w:r>
          </w:p>
          <w:p w:rsidR="004D45AA" w:rsidRPr="00661595" w:rsidRDefault="004D45AA" w:rsidP="00393FF2">
            <w:pPr>
              <w:rPr>
                <w:rFonts w:ascii="Times New Roman" w:hAnsi="Times New Roman"/>
                <w:sz w:val="24"/>
              </w:rPr>
            </w:pPr>
            <w:r>
              <w:rPr>
                <w:rFonts w:ascii="Times New Roman" w:hAnsi="Times New Roman"/>
                <w:sz w:val="24"/>
              </w:rPr>
              <w:t>Ks. CR SA -lomakkeen sarakkeen 0090 ohjeet.</w:t>
            </w:r>
          </w:p>
          <w:p w:rsidR="004D45AA" w:rsidRPr="00661595" w:rsidRDefault="004D45AA" w:rsidP="004D45AA">
            <w:pPr>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rsidR="004D45AA" w:rsidRPr="00661595" w:rsidRDefault="004D45AA" w:rsidP="004D45AA">
            <w:pPr>
              <w:rPr>
                <w:rFonts w:ascii="Times New Roman" w:hAnsi="Times New Roman"/>
                <w:b/>
                <w:sz w:val="24"/>
                <w:u w:val="single"/>
              </w:rPr>
            </w:pPr>
            <w:r>
              <w:rPr>
                <w:rStyle w:val="InstructionsTabelleberschrift"/>
                <w:rFonts w:ascii="Times New Roman" w:hAnsi="Times New Roman"/>
                <w:sz w:val="24"/>
              </w:rPr>
              <w:t>Johdannaisten ja pitkän selvitysajan liiketoimien nettoutusryhmät</w:t>
            </w:r>
          </w:p>
          <w:p w:rsidR="004D45AA" w:rsidRPr="00661595" w:rsidRDefault="004D45AA" w:rsidP="00393FF2">
            <w:pPr>
              <w:rPr>
                <w:rFonts w:ascii="Times New Roman" w:hAnsi="Times New Roman"/>
                <w:sz w:val="24"/>
              </w:rPr>
            </w:pPr>
            <w:r>
              <w:rPr>
                <w:rFonts w:ascii="Times New Roman" w:hAnsi="Times New Roman"/>
                <w:sz w:val="24"/>
              </w:rPr>
              <w:t>Ks. CR SA -lomakkeen sarakkeen 0110 ohjeet.</w:t>
            </w:r>
          </w:p>
          <w:p w:rsidR="004D45AA" w:rsidRPr="00661595" w:rsidRDefault="004D45AA" w:rsidP="004D45AA">
            <w:pPr>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Tuotteiden ristikkäisnettoutuksen nettoutusryhmät</w:t>
            </w:r>
          </w:p>
          <w:p w:rsidR="004D45AA" w:rsidRPr="00661595" w:rsidRDefault="004D45AA" w:rsidP="004D45AA">
            <w:pPr>
              <w:rPr>
                <w:rFonts w:ascii="Times New Roman" w:hAnsi="Times New Roman"/>
                <w:sz w:val="24"/>
              </w:rPr>
            </w:pPr>
            <w:r>
              <w:rPr>
                <w:rFonts w:ascii="Times New Roman" w:hAnsi="Times New Roman"/>
                <w:sz w:val="24"/>
              </w:rPr>
              <w:t>Ks. CR SA -lomakkeen sarakkeen 0130 ohjeet.</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0070</w:t>
            </w:r>
          </w:p>
        </w:tc>
        <w:tc>
          <w:tcPr>
            <w:tcW w:w="8789" w:type="dxa"/>
          </w:tcPr>
          <w:p w:rsidR="004D45AA" w:rsidRPr="00661595" w:rsidRDefault="004D45AA" w:rsidP="004D45AA">
            <w:pPr>
              <w:rPr>
                <w:rFonts w:ascii="Times New Roman" w:hAnsi="Times New Roman"/>
                <w:b/>
                <w:sz w:val="24"/>
                <w:u w:val="single"/>
              </w:rPr>
            </w:pPr>
            <w:r>
              <w:rPr>
                <w:rFonts w:ascii="Times New Roman" w:hAnsi="Times New Roman"/>
                <w:b/>
                <w:sz w:val="24"/>
                <w:u w:val="single"/>
              </w:rPr>
              <w:t>VASTAPUOLILUOKKIIN TAI -RYHMIIN LUOKITELLUT VASTUUT: YHTEENSÄ</w:t>
            </w:r>
          </w:p>
          <w:p w:rsidR="004D45AA" w:rsidRPr="00661595" w:rsidRDefault="004D45AA" w:rsidP="004D45AA">
            <w:pPr>
              <w:rPr>
                <w:rFonts w:ascii="Times New Roman" w:hAnsi="Times New Roman"/>
                <w:sz w:val="24"/>
              </w:rPr>
            </w:pPr>
            <w:r>
              <w:rPr>
                <w:rFonts w:ascii="Times New Roman" w:hAnsi="Times New Roman"/>
                <w:sz w:val="24"/>
              </w:rPr>
              <w:t xml:space="preserve">Yritys-, laitos-, valtio- ja keskuspankkivastuiden osalta ks. vakavaraisuusasetuksen 142 artiklan 1 kohdan 6 alakohta ja 170 artiklan 1 kohdan c alakohta. </w:t>
            </w:r>
          </w:p>
          <w:p w:rsidR="004D45AA" w:rsidRPr="00661595" w:rsidRDefault="004D45AA" w:rsidP="004D45AA">
            <w:pPr>
              <w:rPr>
                <w:rFonts w:ascii="Times New Roman" w:hAnsi="Times New Roman"/>
                <w:sz w:val="24"/>
              </w:rPr>
            </w:pPr>
            <w:r>
              <w:rPr>
                <w:rFonts w:ascii="Times New Roman" w:hAnsi="Times New Roman"/>
                <w:sz w:val="24"/>
              </w:rPr>
              <w:t xml:space="preserve">Vähittäisvastuiden osalta ks. vakavaraisuusasetuksen 170 artiklan 3 kohdan b alakohta. Ostetuista saamisista syntyvien vastuiden osalta ks. vakavaraisuusasetuksen 166 artiklan 6 kohta. </w:t>
            </w:r>
          </w:p>
          <w:p w:rsidR="004D45AA" w:rsidRPr="00661595" w:rsidRDefault="004D45AA" w:rsidP="004D45AA">
            <w:pPr>
              <w:rPr>
                <w:rFonts w:ascii="Times New Roman" w:hAnsi="Times New Roman"/>
                <w:sz w:val="24"/>
              </w:rPr>
            </w:pPr>
            <w:r>
              <w:rPr>
                <w:rFonts w:ascii="Times New Roman" w:hAnsi="Times New Roman"/>
                <w:sz w:val="24"/>
              </w:rPr>
              <w:t>Ostettujen saamisten laimentumisriskiin liittyviä vastuita ei ilmoiteta vastapuoliluokittain tai -ryhmittäin. Nämä vastuut ilmoitetaan rivillä 0180.</w:t>
            </w:r>
          </w:p>
          <w:p w:rsidR="004D45AA" w:rsidRPr="00661595" w:rsidRDefault="004D45AA" w:rsidP="004D45AA">
            <w:pPr>
              <w:rPr>
                <w:rFonts w:ascii="Times New Roman" w:hAnsi="Times New Roman"/>
                <w:sz w:val="24"/>
              </w:rPr>
            </w:pPr>
            <w:r>
              <w:rPr>
                <w:rFonts w:ascii="Times New Roman" w:hAnsi="Times New Roman"/>
                <w:sz w:val="24"/>
              </w:rPr>
              <w:t xml:space="preserve">Mikäli laitoksen käyttämien luokkien tai ryhmien määrä on suuri, toimivaltaisten viranomaisten kanssa voidaan sopia ilmoitettavien luokkien tai ryhmien määrän pienentämisestä. </w:t>
            </w:r>
          </w:p>
          <w:p w:rsidR="004D45AA" w:rsidRPr="00661595" w:rsidRDefault="004D45AA" w:rsidP="004D45AA">
            <w:pPr>
              <w:rPr>
                <w:rFonts w:ascii="Times New Roman" w:hAnsi="Times New Roman"/>
                <w:sz w:val="24"/>
              </w:rPr>
            </w:pPr>
            <w:r>
              <w:rPr>
                <w:rFonts w:ascii="Times New Roman" w:hAnsi="Times New Roman"/>
                <w:sz w:val="24"/>
              </w:rPr>
              <w:t xml:space="preserve">Valvojan määrittämää yleistä asteikkoa ei käytetä. Sen sijaan laitokset päättävät itse, millaista asteikkoa ne käyttävät.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4D45AA">
            <w:pPr>
              <w:rPr>
                <w:rFonts w:ascii="Times New Roman" w:hAnsi="Times New Roman"/>
                <w:sz w:val="24"/>
              </w:rPr>
            </w:pPr>
            <w:r>
              <w:rPr>
                <w:rFonts w:ascii="Times New Roman" w:hAnsi="Times New Roman"/>
                <w:b/>
                <w:sz w:val="24"/>
                <w:u w:val="single"/>
              </w:rPr>
              <w:t>ERITYISKOHTEIDEN RAHOITUSTA KOSKEVA RYHMITTELYMENETELMÄ: YHTEENSÄ</w:t>
            </w:r>
          </w:p>
          <w:p w:rsidR="004D45AA" w:rsidRPr="00661595" w:rsidRDefault="004D45AA" w:rsidP="00AC6619">
            <w:pPr>
              <w:rPr>
                <w:rFonts w:ascii="Times New Roman" w:hAnsi="Times New Roman"/>
                <w:sz w:val="24"/>
              </w:rPr>
            </w:pPr>
            <w:r>
              <w:rPr>
                <w:rFonts w:ascii="Times New Roman" w:hAnsi="Times New Roman"/>
                <w:sz w:val="24"/>
              </w:rPr>
              <w:t xml:space="preserve">Vakavaraisuusasetuksen 153 artiklan 5 kohta. Tämä kohta koskee ainoastaan vastuuryhmää yritykset – erityisrahoitusvastuut.  </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VAIHTOEHTOINEN KOHTELU: KIINTEISTÖVAKUUDELLISET VASTUUT</w:t>
            </w:r>
          </w:p>
          <w:p w:rsidR="004D45AA" w:rsidRPr="00661595" w:rsidRDefault="004D45AA" w:rsidP="004D45AA">
            <w:pPr>
              <w:rPr>
                <w:rFonts w:ascii="Times New Roman" w:hAnsi="Times New Roman"/>
                <w:sz w:val="24"/>
              </w:rPr>
            </w:pPr>
            <w:r>
              <w:rPr>
                <w:rFonts w:ascii="Times New Roman" w:hAnsi="Times New Roman"/>
                <w:sz w:val="24"/>
              </w:rPr>
              <w:t>Vakavaraisuusasetuksen 193 artiklan 1 ja 2 kohta, 194 artiklan 1–7 kohta ja 230 artiklan 3 kohta</w:t>
            </w:r>
          </w:p>
          <w:p w:rsidR="004D45AA" w:rsidRPr="00661595" w:rsidRDefault="004D45AA" w:rsidP="004D45AA">
            <w:pPr>
              <w:rPr>
                <w:rFonts w:ascii="Times New Roman" w:hAnsi="Times New Roman"/>
                <w:sz w:val="24"/>
              </w:rPr>
            </w:pPr>
            <w:r>
              <w:rPr>
                <w:rFonts w:ascii="Times New Roman" w:hAnsi="Times New Roman"/>
                <w:sz w:val="24"/>
              </w:rPr>
              <w:lastRenderedPageBreak/>
              <w:t>Tämä vaihtoehto on ainoastaan sellaisten laitosten käytettävissä, jotka käyttävät IRB-perusmenetelmää.</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lastRenderedPageBreak/>
              <w:t>0170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LUOTTOKAUPAN SELVITYSRISKISTÄ AIHEUTUVAT VASTUUT, JOIHIN SOVELLETAAN VAIHTOEHTOISEN KOHTELUN MUKAISIA RISKIPAINOJA TAI 100 PROSENTIN RISKIPAINOA, SEKÄ MUUT VASTUUT, JOIHIN SOVELLETAAN RISKIPAINOJA</w:t>
            </w:r>
          </w:p>
          <w:p w:rsidR="004D45AA" w:rsidRPr="00661595" w:rsidRDefault="004D45AA" w:rsidP="004D45AA">
            <w:pPr>
              <w:rPr>
                <w:rFonts w:ascii="Times New Roman" w:hAnsi="Times New Roman"/>
                <w:sz w:val="24"/>
              </w:rPr>
            </w:pPr>
            <w:r>
              <w:rPr>
                <w:rFonts w:ascii="Times New Roman" w:hAnsi="Times New Roman"/>
                <w:sz w:val="24"/>
              </w:rPr>
              <w:t>Tässä tarkoitetaan sellaisia vaillinaisista siirroista syntyviä vastuita, joihin sovelletaan joko vakavaraisuusasetuksen 379 artiklan 2 kohdan ensimmäisen alakohdan viimeisessä virkkeessä tarkoitettua vaihtoehtoista käsittelyä tai 100 prosentin riskipainoa vakavaraisuusasetuksen 379 artiklan 2 kohdan viimeisen alakohdan mukaisesti. Tällä rivillä ilmoitetaan vakavaraisuusasetuksen 153 artiklan 8 kohdan mukaiset luottoluokittelemattomat n:nnen tappion luottojohdannaiset ja kaikki muut riskipainojen soveltamisalaan kuuluvat vastuut, joita ei ilmoiteta millään muulla rivillä.</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0180</w:t>
            </w:r>
          </w:p>
        </w:tc>
        <w:tc>
          <w:tcPr>
            <w:tcW w:w="8789" w:type="dxa"/>
          </w:tcPr>
          <w:p w:rsidR="004D45AA" w:rsidRPr="00661595" w:rsidRDefault="004D45AA" w:rsidP="004D45AA">
            <w:pPr>
              <w:rPr>
                <w:rStyle w:val="InstructionsTabelleberschrift"/>
                <w:rFonts w:ascii="Times New Roman" w:hAnsi="Times New Roman"/>
                <w:sz w:val="24"/>
              </w:rPr>
            </w:pPr>
            <w:r>
              <w:rPr>
                <w:rStyle w:val="InstructionsTabelleberschrift"/>
                <w:rFonts w:ascii="Times New Roman" w:hAnsi="Times New Roman"/>
                <w:sz w:val="24"/>
              </w:rPr>
              <w:t>LAIMENTUMISRISKI: OSTETUT SAAMISET YHTEENSÄ</w:t>
            </w:r>
          </w:p>
          <w:p w:rsidR="004D45AA" w:rsidRPr="00661595" w:rsidRDefault="004D45AA" w:rsidP="004D45AA">
            <w:pPr>
              <w:rPr>
                <w:rFonts w:ascii="Times New Roman" w:hAnsi="Times New Roman"/>
                <w:sz w:val="24"/>
              </w:rPr>
            </w:pPr>
            <w:r>
              <w:rPr>
                <w:rFonts w:ascii="Times New Roman" w:hAnsi="Times New Roman"/>
                <w:sz w:val="24"/>
              </w:rPr>
              <w:t>Ks. laimentumisriskin määritelmä vakavaraisuusasetuksen 4 artiklan 1 kohdan 53 alakohdassa. Laimentumisriskin riskipainotettujen vastuuerien laskennan osalta ks. vakavaraisuusasetuksen 157 artikla. Laimentumisriski on ilmoitettava ostettujen yritys- ja vähittäissaamisten osalta.</w:t>
            </w:r>
          </w:p>
          <w:p w:rsidR="004D45AA" w:rsidRPr="00661595" w:rsidRDefault="004D45AA" w:rsidP="004D45AA">
            <w:pPr>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41" w:name="_Toc120327823"/>
      <w:bookmarkStart w:id="242" w:name="_Toc120072325"/>
      <w:bookmarkStart w:id="243" w:name="_Toc294280272"/>
      <w:bookmarkStart w:id="244" w:name="_Toc294281597"/>
      <w:bookmarkStart w:id="245" w:name="_Toc294281817"/>
      <w:bookmarkStart w:id="246" w:name="_Toc294282031"/>
      <w:bookmarkStart w:id="247" w:name="_Toc294282234"/>
      <w:bookmarkStart w:id="248" w:name="_Toc294714169"/>
      <w:bookmarkStart w:id="249" w:name="_Toc295314195"/>
      <w:bookmarkStart w:id="250" w:name="_Toc295829584"/>
      <w:bookmarkStart w:id="251" w:name="_Toc295829867"/>
      <w:bookmarkStart w:id="252" w:name="_Toc301772755"/>
      <w:bookmarkStart w:id="253" w:name="_Toc301772833"/>
      <w:bookmarkStart w:id="254" w:name="_Toc302657772"/>
      <w:bookmarkStart w:id="255" w:name="_Toc302657891"/>
      <w:bookmarkStart w:id="256" w:name="_Toc294280294"/>
      <w:bookmarkStart w:id="257" w:name="_Toc294281619"/>
      <w:bookmarkStart w:id="258" w:name="_Toc294281839"/>
      <w:bookmarkStart w:id="259" w:name="_Toc294282053"/>
      <w:bookmarkStart w:id="260" w:name="_Toc294282256"/>
      <w:bookmarkStart w:id="261" w:name="_Toc294714191"/>
      <w:bookmarkStart w:id="262" w:name="_Toc295314217"/>
      <w:bookmarkStart w:id="263" w:name="_Toc295829606"/>
      <w:bookmarkStart w:id="264" w:name="_Toc295829889"/>
      <w:bookmarkStart w:id="265" w:name="_Toc301772777"/>
      <w:bookmarkStart w:id="266" w:name="_Toc301772855"/>
      <w:bookmarkStart w:id="267" w:name="_Toc302657794"/>
      <w:bookmarkStart w:id="268" w:name="_Toc302657913"/>
      <w:bookmarkStart w:id="269" w:name="_Toc294280312"/>
      <w:bookmarkStart w:id="270" w:name="_Toc294281637"/>
      <w:bookmarkStart w:id="271" w:name="_Toc294281857"/>
      <w:bookmarkStart w:id="272" w:name="_Toc294282071"/>
      <w:bookmarkStart w:id="273" w:name="_Toc294282274"/>
      <w:bookmarkStart w:id="274" w:name="_Toc294714209"/>
      <w:bookmarkStart w:id="275" w:name="_Toc295314235"/>
      <w:bookmarkStart w:id="276" w:name="_Toc295829624"/>
      <w:bookmarkStart w:id="277" w:name="_Toc295829907"/>
      <w:bookmarkStart w:id="278" w:name="_Toc301772795"/>
      <w:bookmarkStart w:id="279" w:name="_Toc301772873"/>
      <w:bookmarkStart w:id="280" w:name="_Toc302657812"/>
      <w:bookmarkStart w:id="281" w:name="_Toc302657931"/>
      <w:bookmarkStart w:id="282" w:name="_Toc294280316"/>
      <w:bookmarkStart w:id="283" w:name="_Toc294281641"/>
      <w:bookmarkStart w:id="284" w:name="_Toc294281861"/>
      <w:bookmarkStart w:id="285" w:name="_Toc294282075"/>
      <w:bookmarkStart w:id="286" w:name="_Toc294282278"/>
      <w:bookmarkStart w:id="287" w:name="_Toc294714213"/>
      <w:bookmarkStart w:id="288" w:name="_Toc295314239"/>
      <w:bookmarkStart w:id="289" w:name="_Toc295829628"/>
      <w:bookmarkStart w:id="290" w:name="_Toc295829911"/>
      <w:bookmarkStart w:id="291" w:name="_Toc301772799"/>
      <w:bookmarkStart w:id="292" w:name="_Toc301772877"/>
      <w:bookmarkStart w:id="293" w:name="_Toc302657816"/>
      <w:bookmarkStart w:id="294" w:name="_Toc302657935"/>
      <w:bookmarkStart w:id="295" w:name="_Toc294280319"/>
      <w:bookmarkStart w:id="296" w:name="_Toc294281644"/>
      <w:bookmarkStart w:id="297" w:name="_Toc294281864"/>
      <w:bookmarkStart w:id="298" w:name="_Toc294282078"/>
      <w:bookmarkStart w:id="299" w:name="_Toc294282281"/>
      <w:bookmarkStart w:id="300" w:name="_Toc294714216"/>
      <w:bookmarkStart w:id="301" w:name="_Toc295314242"/>
      <w:bookmarkStart w:id="302" w:name="_Toc295829631"/>
      <w:bookmarkStart w:id="303" w:name="_Toc295829914"/>
      <w:bookmarkStart w:id="304" w:name="_Toc301772802"/>
      <w:bookmarkStart w:id="305" w:name="_Toc301772880"/>
      <w:bookmarkStart w:id="306" w:name="_Toc302657819"/>
      <w:bookmarkStart w:id="307" w:name="_Toc302657938"/>
      <w:bookmarkStart w:id="308" w:name="_Toc294280322"/>
      <w:bookmarkStart w:id="309" w:name="_Toc294281647"/>
      <w:bookmarkStart w:id="310" w:name="_Toc294281867"/>
      <w:bookmarkStart w:id="311" w:name="_Toc294282081"/>
      <w:bookmarkStart w:id="312" w:name="_Toc294282284"/>
      <w:bookmarkStart w:id="313" w:name="_Toc294714219"/>
      <w:bookmarkStart w:id="314" w:name="_Toc295314245"/>
      <w:bookmarkStart w:id="315" w:name="_Toc295829634"/>
      <w:bookmarkStart w:id="316" w:name="_Toc295829917"/>
      <w:bookmarkStart w:id="317" w:name="_Toc301772805"/>
      <w:bookmarkStart w:id="318" w:name="_Toc301772883"/>
      <w:bookmarkStart w:id="319" w:name="_Toc302657822"/>
      <w:bookmarkStart w:id="320" w:name="_Toc302657941"/>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21" w:name="_Toc473560911"/>
      <w:bookmarkStart w:id="322" w:name="_Toc58840911"/>
      <w:r>
        <w:rPr>
          <w:rFonts w:ascii="Times New Roman" w:hAnsi="Times New Roman"/>
          <w:sz w:val="24"/>
          <w:u w:val="none"/>
        </w:rPr>
        <w:t>3.3.4</w:t>
      </w:r>
      <w:r w:rsidRPr="006460D6">
        <w:rPr>
          <w:u w:val="none"/>
        </w:rPr>
        <w:tab/>
      </w:r>
      <w:r>
        <w:rPr>
          <w:rFonts w:ascii="Times New Roman" w:hAnsi="Times New Roman"/>
          <w:sz w:val="24"/>
        </w:rPr>
        <w:t>C 08.02 – Luotto- ja vastapuoliriski sekä luottokaupan selvitysriski: IRB-menetelmän mukaiset pääomavaatimukset jaoteltuina vastapuoliluokkien ja -ryhmien mukaan (CR IRB 2 -lomake)</w:t>
      </w:r>
      <w:bookmarkEnd w:id="321"/>
      <w:bookmarkEnd w:id="32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Sarake</w:t>
            </w:r>
          </w:p>
        </w:tc>
        <w:tc>
          <w:tcPr>
            <w:tcW w:w="780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Ohjeet</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C7AB7">
            <w:pPr>
              <w:rPr>
                <w:rFonts w:ascii="Times New Roman" w:hAnsi="Times New Roman"/>
                <w:b/>
                <w:sz w:val="24"/>
                <w:u w:val="single"/>
              </w:rPr>
            </w:pPr>
            <w:r>
              <w:rPr>
                <w:rFonts w:ascii="Times New Roman" w:hAnsi="Times New Roman"/>
                <w:b/>
                <w:sz w:val="24"/>
                <w:u w:val="single"/>
              </w:rPr>
              <w:t>Vastapuoliluokka (rivin tunnus)</w:t>
            </w:r>
          </w:p>
          <w:p w:rsidR="00E97CD2" w:rsidRPr="00661595" w:rsidRDefault="00E97CD2" w:rsidP="00133396">
            <w:pPr>
              <w:rPr>
                <w:rFonts w:ascii="Times New Roman" w:hAnsi="Times New Roman"/>
                <w:sz w:val="24"/>
              </w:rPr>
            </w:pPr>
            <w:r>
              <w:rPr>
                <w:rFonts w:ascii="Times New Roman" w:hAnsi="Times New Roman"/>
                <w:sz w:val="24"/>
              </w:rPr>
              <w:t>Lomakkeen yksittäisen alitaulukon jokaisella rivillä on tällainen yksilöllinen rivin tunnus. Se noudattaa numerojärjestystä 1, 2, 3 jne.</w:t>
            </w:r>
          </w:p>
          <w:p w:rsidR="008151A6" w:rsidRPr="00661595" w:rsidRDefault="008151A6" w:rsidP="00133396">
            <w:pPr>
              <w:rPr>
                <w:rFonts w:ascii="Times New Roman" w:hAnsi="Times New Roman"/>
                <w:sz w:val="24"/>
              </w:rPr>
            </w:pPr>
            <w:r>
              <w:rPr>
                <w:rFonts w:ascii="Times New Roman" w:hAnsi="Times New Roman"/>
                <w:sz w:val="24"/>
              </w:rPr>
              <w:t xml:space="preserve">Ensimmäisenä luokkana (tai ryhmänä) on ilmoitettava paras, sen jälkeen toiseksi paras ja niin edelleen. Viimeisenä luokkana tai viimeisinä luokkina (tai ryhmänä) ovat maksukyvyttömyystilassa olevat vastuut.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3396">
            <w:pPr>
              <w:rPr>
                <w:rFonts w:ascii="Times New Roman" w:hAnsi="Times New Roman"/>
                <w:sz w:val="24"/>
              </w:rPr>
            </w:pPr>
            <w:r>
              <w:rPr>
                <w:rFonts w:ascii="Times New Roman" w:hAnsi="Times New Roman"/>
                <w:sz w:val="24"/>
              </w:rPr>
              <w:t>Kutakin saraketta koskevat ohjeet ovat samat kuin ohjeet, jotka on annettu vastaavasti numeroiduille sarakkeille CR IRB 1 -lomakkeessa.</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Rivi</w:t>
            </w:r>
          </w:p>
        </w:tc>
        <w:tc>
          <w:tcPr>
            <w:tcW w:w="780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Ohjeet</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763B4B">
            <w:pPr>
              <w:rPr>
                <w:rFonts w:ascii="Times New Roman" w:hAnsi="Times New Roman"/>
                <w:sz w:val="24"/>
              </w:rPr>
            </w:pPr>
            <w:r>
              <w:rPr>
                <w:rFonts w:ascii="Times New Roman" w:hAnsi="Times New Roman"/>
                <w:sz w:val="24"/>
              </w:rPr>
              <w:t xml:space="preserve">Näillä riveillä ilmoitettavat arvot on järjestettävä vastapuoliluokalle tai -ryhmälle annetun PD-luvun mukaan. Maksukyvyttömien vastapuolten PD-luku on 100 prosenttia. Vastuita, joihin sovelletaan kiinteistövakuuksille tarkoitettua vaihtoehtoista käsittelyä (jota voidaan käyttää vain silloin, kun ei käytetä omia </w:t>
            </w:r>
            <w:r>
              <w:rPr>
                <w:rFonts w:ascii="Times New Roman" w:hAnsi="Times New Roman"/>
                <w:sz w:val="24"/>
              </w:rPr>
              <w:lastRenderedPageBreak/>
              <w:t>LGD-estimaatteja), ei luokitella vastapuolen PD-luvun mukaan ja niitä ei ilmoiteta tässä lomakkeessa.</w:t>
            </w:r>
          </w:p>
        </w:tc>
      </w:tr>
    </w:tbl>
    <w:p w:rsidR="004357B9" w:rsidRPr="00661595" w:rsidRDefault="004357B9" w:rsidP="00487A0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3" w:name="_Toc19715755"/>
      <w:bookmarkStart w:id="324" w:name="_Toc58840912"/>
      <w:r>
        <w:rPr>
          <w:rFonts w:ascii="Times New Roman" w:hAnsi="Times New Roman"/>
          <w:sz w:val="24"/>
        </w:rPr>
        <w:t>C 08.03 - Luottoriski ja luottokaupan selvitysriskit: IRB-menetelmän mukaiset pääomavaatimukset (erittely PD-rajojen mukaan (CR IRB 3))</w:t>
      </w:r>
      <w:bookmarkEnd w:id="323"/>
      <w:bookmarkEnd w:id="324"/>
    </w:p>
    <w:p w:rsidR="008151A6" w:rsidRPr="00661595" w:rsidRDefault="008151A6" w:rsidP="00F66371">
      <w:pPr>
        <w:pStyle w:val="Instructionsberschrift2"/>
        <w:numPr>
          <w:ilvl w:val="3"/>
          <w:numId w:val="36"/>
        </w:numPr>
        <w:rPr>
          <w:rFonts w:ascii="Times New Roman" w:hAnsi="Times New Roman" w:cs="Times New Roman"/>
          <w:sz w:val="24"/>
        </w:rPr>
      </w:pPr>
      <w:bookmarkStart w:id="325" w:name="_Toc19715756"/>
      <w:bookmarkStart w:id="326" w:name="_Toc58840913"/>
      <w:r>
        <w:rPr>
          <w:rFonts w:ascii="Times New Roman" w:hAnsi="Times New Roman"/>
          <w:sz w:val="24"/>
        </w:rPr>
        <w:t>Yleiset huomiot</w:t>
      </w:r>
      <w:bookmarkEnd w:id="325"/>
      <w:bookmarkEnd w:id="326"/>
    </w:p>
    <w:p w:rsidR="008151A6" w:rsidRPr="00661595" w:rsidRDefault="00FC40D9" w:rsidP="00487A02">
      <w:pPr>
        <w:pStyle w:val="InstructionsText2"/>
        <w:numPr>
          <w:ilvl w:val="0"/>
          <w:numId w:val="0"/>
        </w:numPr>
        <w:ind w:left="1353" w:hanging="360"/>
      </w:pPr>
      <w:fldSimple w:instr=" seq paragraphs ">
        <w:r w:rsidR="00D11E4C">
          <w:rPr>
            <w:noProof/>
          </w:rPr>
          <w:t>77</w:t>
        </w:r>
      </w:fldSimple>
      <w:r w:rsidR="00D11E4C">
        <w:t>. Laitosten on ilmoitettava tämän lomakkeen tiedot soveltaen vakavaraisuusasetuksen 452 artiklan g alakohdan i–v alakohtia antaakseen tietoja IRB-menetelmän mukaisten pääomavaatimusten laskennassa käytettävistä tärkeimmistä parametreistä. Tässä lomakkeessa ilmoitettavat tiedot eivät sisällä tietoja vakavaraisuusasetuksen 153 artiklan 5 kohdassa tarkoitetusta erityiskohteiden rahoituksesta, vaan sitä koskevat tiedot ilmoitetaan lomakkeessa C 08.06. Tämä lomake ei kata vastapuoliriskiin liittyviä vastuita (vakavaraisuusasetuksen kolmannen osan II osaston 6 luku).</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7" w:name="_Toc19715757"/>
      <w:bookmarkStart w:id="328" w:name="_Toc58840914"/>
      <w:r>
        <w:rPr>
          <w:rFonts w:ascii="Times New Roman" w:hAnsi="Times New Roman"/>
          <w:sz w:val="24"/>
        </w:rPr>
        <w:t>Positiokohtaiset ohjeet</w:t>
      </w:r>
      <w:bookmarkEnd w:id="327"/>
      <w:bookmarkEnd w:id="328"/>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Sarakkeet</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Ohjeet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TASEESEEN KIRJATUT VASTUUT</w:t>
            </w:r>
          </w:p>
          <w:p w:rsidR="008151A6" w:rsidRPr="00661595" w:rsidRDefault="008151A6" w:rsidP="00A44410">
            <w:pPr>
              <w:rPr>
                <w:rFonts w:ascii="Times New Roman" w:hAnsi="Times New Roman"/>
                <w:sz w:val="24"/>
              </w:rPr>
            </w:pPr>
            <w:r>
              <w:rPr>
                <w:rFonts w:ascii="Times New Roman" w:hAnsi="Times New Roman"/>
                <w:sz w:val="24"/>
              </w:rPr>
              <w:t>Tässä tarkoitetaan vastuuarvoa, joka on laskettu vakavaraisuusasetuksen 166 artiklan 1–7 kohdan mukaisesti ottamatta huomioon mitään luottoriskioikaisuja.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TASEEN ULKOPUOLISET VASTUUT ENNEN LUOTTOVASTA-ARVOKERROINTEN SOVELTAMISTA</w:t>
            </w:r>
          </w:p>
          <w:p w:rsidR="008151A6" w:rsidRPr="00661595" w:rsidRDefault="008151A6" w:rsidP="00664874">
            <w:pPr>
              <w:rPr>
                <w:rFonts w:ascii="Times New Roman" w:hAnsi="Times New Roman"/>
                <w:sz w:val="24"/>
              </w:rPr>
            </w:pPr>
            <w:r>
              <w:rPr>
                <w:rFonts w:ascii="Times New Roman" w:hAnsi="Times New Roman"/>
                <w:sz w:val="24"/>
              </w:rPr>
              <w:t>Tässä tarkoitetaan vakavaraisuusasetuksen 166 artiklan 1–7 kohdan mukaista vastuuarvoa, jossa ei oteta huomioon luottoriskioikaisuja, luottovasta-arvokertoimia (omia estimaatteja tai vakavaraisuusasetuksen 166 artiklan 8 kohdassa täsmennettyjä luottovasta-arvokertoimia) eikä vakavaraisuusasetuksen 166 artiklan 10 kohdassa täsmennettyjä prosenttiosuuksia.</w:t>
            </w:r>
          </w:p>
          <w:p w:rsidR="008151A6" w:rsidRPr="00661595" w:rsidRDefault="008151A6" w:rsidP="00664874">
            <w:pPr>
              <w:rPr>
                <w:rFonts w:ascii="Times New Roman" w:hAnsi="Times New Roman"/>
                <w:sz w:val="24"/>
              </w:rPr>
            </w:pPr>
            <w:r>
              <w:rPr>
                <w:rFonts w:ascii="Times New Roman" w:hAnsi="Times New Roman"/>
                <w:sz w:val="24"/>
              </w:rPr>
              <w:t>Taseen ulkopuoliset vastuut sisältävät kaikki sitoumukseen kuuluvat nostamattomat määrät sekä kaikki vakavaraisuusasetuksen liitteessä I luetellut taseen ulkopuoliset erät.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VASTUILLA PAINOTETUT KESKIMÄÄRÄISET LUOTTOVASTA-ARVOKERTOIMET</w:t>
            </w:r>
          </w:p>
          <w:p w:rsidR="008151A6" w:rsidRPr="00661595" w:rsidRDefault="008151A6" w:rsidP="00A44410">
            <w:pPr>
              <w:rPr>
                <w:rFonts w:ascii="Times New Roman" w:hAnsi="Times New Roman"/>
                <w:sz w:val="24"/>
              </w:rPr>
            </w:pPr>
            <w:r>
              <w:rPr>
                <w:rFonts w:ascii="Times New Roman" w:hAnsi="Times New Roman"/>
                <w:sz w:val="24"/>
              </w:rPr>
              <w:t xml:space="preserve">Tässä tarkoitetaan kaikkien kuhunkin vahvistettujen PD-rajojen ryhmään kuuluvien vastuiden osalta sitä keskimääräistä luottovasta-arvokerrointa, jota laitokset käyttävät riskipainotettujen vastuuerien yhteismäärän laskemisessa, painotettuna sarakkeessa 0020 ilmoitetulla taseen ulkopuolisten vastuiden määrällä ennen luottovasta-arvokerrointen soveltamista.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xml:space="preserve">VASTUU-ARVO LUOTTOVASTA-ARVOKERROINTEN JA LUOTTORISKIN VÄHENTÄMISTEKNIIKOIDEN SOVELTAMISEN JÄLKEEN </w:t>
            </w:r>
          </w:p>
          <w:p w:rsidR="008151A6" w:rsidRPr="00661595" w:rsidRDefault="008151A6" w:rsidP="00664874">
            <w:pPr>
              <w:rPr>
                <w:rFonts w:ascii="Times New Roman" w:hAnsi="Times New Roman"/>
                <w:sz w:val="24"/>
              </w:rPr>
            </w:pPr>
            <w:r>
              <w:rPr>
                <w:rFonts w:ascii="Times New Roman" w:hAnsi="Times New Roman"/>
                <w:sz w:val="24"/>
              </w:rPr>
              <w:t>Tässä tarkoitetaan vakavaraisuusasetuksen 166 artiklan mukaista vastuuarvoa.</w:t>
            </w:r>
          </w:p>
          <w:p w:rsidR="008151A6" w:rsidRPr="00661595" w:rsidRDefault="008151A6" w:rsidP="00A44410">
            <w:pPr>
              <w:rPr>
                <w:rFonts w:ascii="Times New Roman" w:hAnsi="Times New Roman"/>
                <w:sz w:val="24"/>
              </w:rPr>
            </w:pPr>
            <w:r>
              <w:rPr>
                <w:rFonts w:ascii="Times New Roman" w:hAnsi="Times New Roman"/>
                <w:sz w:val="24"/>
              </w:rPr>
              <w:lastRenderedPageBreak/>
              <w:t>Tässä sarakkeessa ilmoitetaan taseeseen kirjattujen vastuiden ja taseen ulkopuolisten vastuiden vastuuarvon summa vakavaraisuusasetuksen 166 artiklan 8–10 kohdan mukaisten luottovasta-arvokerrointen ja luottoriskin vähentämistekniikoiden soveltamisen jälkeen.</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VASTUUN MÄÄRÄLLÄ PAINOTETTU KESKIMÄÄRÄINEN PD (%)</w:t>
            </w:r>
          </w:p>
          <w:p w:rsidR="008151A6" w:rsidRPr="00661595" w:rsidRDefault="008151A6" w:rsidP="00A44410">
            <w:pPr>
              <w:rPr>
                <w:rFonts w:ascii="Times New Roman" w:hAnsi="Times New Roman"/>
                <w:sz w:val="24"/>
              </w:rPr>
            </w:pPr>
            <w:r>
              <w:rPr>
                <w:rFonts w:ascii="Times New Roman" w:hAnsi="Times New Roman"/>
                <w:sz w:val="24"/>
              </w:rPr>
              <w:t>Tässä tarkoitetaan kaikkien kuhunkin vahvistettujen PD-rajojen ryhmään sisältyvien vastuiden osalta kunkin velallisen keskimääräistä PD-estimaattia, painotettuna luottovasta-arvokerrointen ja luottoriskin vähentämistekniikoiden soveltamisen jälkeisellä vastuuarvolla, joka ilmoitetaan sarakkeessa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VELALLISTEN MÄÄRÄ</w:t>
            </w:r>
          </w:p>
          <w:p w:rsidR="00463F88" w:rsidRPr="00661595" w:rsidRDefault="008151A6" w:rsidP="001A370B">
            <w:pPr>
              <w:rPr>
                <w:rFonts w:ascii="Times New Roman" w:hAnsi="Times New Roman"/>
                <w:sz w:val="24"/>
              </w:rPr>
            </w:pPr>
            <w:r>
              <w:rPr>
                <w:rFonts w:ascii="Times New Roman" w:hAnsi="Times New Roman"/>
                <w:sz w:val="24"/>
              </w:rPr>
              <w:t xml:space="preserve">Tässä tarkoitetaan kuhunkin vahvistettujen PD-rajojen ryhmään sisältyvien oikeushenkilöiden tai velallisten lukumäärää. </w:t>
            </w:r>
          </w:p>
          <w:p w:rsidR="001A370B" w:rsidRPr="00661595" w:rsidRDefault="001A370B" w:rsidP="001A370B">
            <w:pPr>
              <w:rPr>
                <w:rFonts w:ascii="Times New Roman" w:hAnsi="Times New Roman"/>
                <w:sz w:val="24"/>
              </w:rPr>
            </w:pPr>
            <w:r>
              <w:rPr>
                <w:rFonts w:ascii="Times New Roman" w:hAnsi="Times New Roman"/>
                <w:sz w:val="24"/>
              </w:rPr>
              <w:t>Velallisten määrä on laskettava lomakkeen C 08.01 sarakkeessa 0300 annettujen ohjeiden mukaisesti. Yhteisvastuullisia velallisia on käsiteltävä samalla tavoin kuin PD:n kalibroinnissa.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VASTUUN MÄÄRÄLLÄ PAINOTETTU KESKIMÄÄRÄINEN LGD (%)</w:t>
            </w:r>
          </w:p>
          <w:p w:rsidR="008151A6" w:rsidRPr="00661595" w:rsidRDefault="008151A6" w:rsidP="00664874">
            <w:pPr>
              <w:rPr>
                <w:rFonts w:ascii="Times New Roman" w:hAnsi="Times New Roman"/>
                <w:sz w:val="24"/>
              </w:rPr>
            </w:pPr>
            <w:r>
              <w:rPr>
                <w:rFonts w:ascii="Times New Roman" w:hAnsi="Times New Roman"/>
                <w:sz w:val="24"/>
              </w:rPr>
              <w:t>Tässä tarkoitetaan kaikkien kuhunkin vahvistettujen PD-rajojen ryhmään sisältyvien vastuiden osalta kunkin vastuun keskimääräistä LGD-estimaattia painotettuna luottovasta-arvokerrointen ja luottoriskin vähentämistekniikoiden soveltamisen jälkeisellä vastuuarvolla, joka ilmoitetaan sarakkeessa 0040.</w:t>
            </w:r>
          </w:p>
          <w:p w:rsidR="008151A6" w:rsidRPr="00661595" w:rsidRDefault="008151A6" w:rsidP="00664874">
            <w:pPr>
              <w:rPr>
                <w:rFonts w:ascii="Times New Roman" w:hAnsi="Times New Roman"/>
                <w:sz w:val="24"/>
              </w:rPr>
            </w:pPr>
            <w:r>
              <w:rPr>
                <w:rFonts w:ascii="Times New Roman" w:hAnsi="Times New Roman"/>
                <w:sz w:val="24"/>
              </w:rPr>
              <w:t>Ilmoitetun LGD:n on vastattava lopullista LGD-estimaattia, jota käytetään laskettaessa mahdollisten luottoriskin vähentämistekniikoiden vaikutusten ja tapauksen mukaan laskusuhdanneolojen huomioon ottamisen jälkeen saatuja riskipainotettuja määriä. Kiinteistövakuudellisten vähittäisvastuiden osalta ilmoitettavassa LGD-arvossa on otettava huomioon vakavaraisuusasetuksen 164 artiklan 4 kohdassa täsmennetyt alarajat.</w:t>
            </w:r>
          </w:p>
          <w:p w:rsidR="008151A6" w:rsidRPr="00661595" w:rsidRDefault="008151A6" w:rsidP="00664874">
            <w:pPr>
              <w:rPr>
                <w:rFonts w:ascii="Times New Roman" w:hAnsi="Times New Roman"/>
                <w:sz w:val="24"/>
              </w:rPr>
            </w:pPr>
            <w:r>
              <w:rPr>
                <w:rFonts w:ascii="Times New Roman" w:hAnsi="Times New Roman"/>
                <w:sz w:val="24"/>
              </w:rPr>
              <w:t>Kun on kyse velallisen ja takaajan samanaikaisen maksukyvyttömyyden käsittelyn piirissä olevista vastuista, ilmoitettavan LGD-arvon on vastattava vakavaraisuusasetuksen 161 artiklan 4 kohdan mukaisesti valittua LGD-arvoa.</w:t>
            </w:r>
          </w:p>
          <w:p w:rsidR="008151A6" w:rsidRPr="00661595" w:rsidRDefault="008151A6" w:rsidP="00AC6619">
            <w:pPr>
              <w:rPr>
                <w:rFonts w:ascii="Times New Roman" w:hAnsi="Times New Roman"/>
                <w:sz w:val="24"/>
              </w:rPr>
            </w:pPr>
            <w:r>
              <w:rPr>
                <w:rFonts w:ascii="Times New Roman" w:hAnsi="Times New Roman"/>
                <w:sz w:val="24"/>
              </w:rPr>
              <w:t>Kun on kyse maksukyvyttömistä vastuista A-IRB-menetelmässä, on otettava huomioon vakavaraisuusasetuksen 181 artiklan 1 kohdan h alakohdan säännökset. Ilmoitettavan LGD-arvon on vastattava maksukyvyttömien vastuiden LGD-estimaattia sovellettavan arviointimetodiikan mukaisesti.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VASTUUN MÄÄRÄLLÄ PAINOTETTU KESKIMÄÄRÄINEN MATURITEETTI (VUOTTA)</w:t>
            </w:r>
          </w:p>
          <w:p w:rsidR="008151A6" w:rsidRPr="00661595" w:rsidRDefault="008151A6" w:rsidP="00664874">
            <w:pPr>
              <w:rPr>
                <w:rFonts w:ascii="Times New Roman" w:hAnsi="Times New Roman"/>
                <w:sz w:val="24"/>
              </w:rPr>
            </w:pPr>
            <w:r>
              <w:rPr>
                <w:rFonts w:ascii="Times New Roman" w:hAnsi="Times New Roman"/>
                <w:sz w:val="24"/>
              </w:rPr>
              <w:t>Tässä tarkoitetaan kaikkien kuhunkin vahvistettujen PD-rajojen ryhmään sisältyvien vastuiden osalta kunkin vastuun keskimääräistä maturiteettia painotettuna luottovasta-arvokerrointen soveltamisen jälkeisellä vastuuarvolla, joka ilmoitetaan sarakkeessa 0040.</w:t>
            </w:r>
          </w:p>
          <w:p w:rsidR="008151A6" w:rsidRPr="00661595" w:rsidRDefault="008151A6" w:rsidP="00664874">
            <w:pPr>
              <w:rPr>
                <w:rFonts w:ascii="Times New Roman" w:hAnsi="Times New Roman"/>
                <w:sz w:val="24"/>
              </w:rPr>
            </w:pPr>
            <w:r>
              <w:rPr>
                <w:rFonts w:ascii="Times New Roman" w:hAnsi="Times New Roman"/>
                <w:sz w:val="24"/>
              </w:rPr>
              <w:t xml:space="preserve">Ilmoitettava maturiteettiarvo on määritettävä vakavaraisuusasetuksen 162 artiklan mukaisesti. </w:t>
            </w:r>
          </w:p>
          <w:p w:rsidR="008151A6" w:rsidRPr="00661595" w:rsidRDefault="008151A6" w:rsidP="00664874">
            <w:pPr>
              <w:rPr>
                <w:rFonts w:ascii="Times New Roman" w:hAnsi="Times New Roman"/>
                <w:sz w:val="24"/>
              </w:rPr>
            </w:pPr>
            <w:r>
              <w:rPr>
                <w:rFonts w:ascii="Times New Roman" w:hAnsi="Times New Roman"/>
                <w:sz w:val="24"/>
              </w:rPr>
              <w:t>Keskimääräinen maturiteetti on ilmoitettava vuosina.</w:t>
            </w:r>
          </w:p>
          <w:p w:rsidR="008151A6" w:rsidRPr="00661595" w:rsidRDefault="008151A6" w:rsidP="00AF6F2C">
            <w:pPr>
              <w:rPr>
                <w:rFonts w:ascii="Times New Roman" w:hAnsi="Times New Roman"/>
                <w:sz w:val="24"/>
              </w:rPr>
            </w:pPr>
            <w:r>
              <w:rPr>
                <w:rFonts w:ascii="Times New Roman" w:hAnsi="Times New Roman"/>
                <w:sz w:val="24"/>
              </w:rPr>
              <w:t xml:space="preserve">Näitä tietoja ei ilmoiteta sellaisista vastuuarvoista, joiden kohdalla maturiteettia ei huomioida laskettaessa niiden riskipainotettuja vastuueriä vakavaraisuusasetuksen </w:t>
            </w:r>
            <w:r>
              <w:rPr>
                <w:rFonts w:ascii="Times New Roman" w:hAnsi="Times New Roman"/>
                <w:sz w:val="24"/>
              </w:rPr>
              <w:lastRenderedPageBreak/>
              <w:t>kolmannen osan II osaston 3 luvun mukaisesti. Tämä tarkoittaa sitä, että tätä saraketta ei täytetä vastuuryhmän ”vähittäisvastuut” osalta.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RISKIPAINOTETUT VASTUUERÄT TUKIKERTOIMIEN SOVELTAMISEN JÄLKEEN</w:t>
            </w:r>
          </w:p>
          <w:p w:rsidR="008151A6" w:rsidRPr="00661595" w:rsidRDefault="008151A6" w:rsidP="00664874">
            <w:pPr>
              <w:rPr>
                <w:rFonts w:ascii="Times New Roman" w:hAnsi="Times New Roman"/>
                <w:sz w:val="24"/>
              </w:rPr>
            </w:pPr>
            <w:r>
              <w:rPr>
                <w:rFonts w:ascii="Times New Roman" w:hAnsi="Times New Roman"/>
                <w:sz w:val="24"/>
              </w:rPr>
              <w:t>Tässä tarkoitetaan valtioilta ja keskuspankeilta, laitoksilta ja yrityksiltä olevien saamisten osalta vakavaraisuusasetuksen 153 artiklan 1–4 kohdan mukaisesti laskettua riskipainotettujen vastuuerien yhteismäärää ja vähittäisvastuiden osalta vakavaraisuusasetuksen 154 artiklan mukaisesti laskettua riskipainotettujen vastuuerien yhteismäärää.</w:t>
            </w:r>
          </w:p>
          <w:p w:rsidR="008151A6" w:rsidRPr="00661595" w:rsidRDefault="008151A6" w:rsidP="003F19BA">
            <w:pPr>
              <w:rPr>
                <w:rFonts w:ascii="Times New Roman" w:hAnsi="Times New Roman"/>
                <w:sz w:val="24"/>
              </w:rPr>
            </w:pPr>
            <w:r>
              <w:rPr>
                <w:rFonts w:ascii="Times New Roman" w:hAnsi="Times New Roman"/>
                <w:sz w:val="24"/>
              </w:rPr>
              <w:t xml:space="preserve">Vakavaraisuusasetuksen 501 artiklassa tarkoitettu pk-yritysten tukikerroin ja 501 a artiklassa tarkoitettu infrastruktuuritukikerroin on otettava huomioon.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ODOTETTUJEN TAPPIOIDEN MÄÄRÄ</w:t>
            </w:r>
          </w:p>
          <w:p w:rsidR="008151A6" w:rsidRPr="00661595" w:rsidRDefault="008151A6" w:rsidP="00664874">
            <w:pPr>
              <w:rPr>
                <w:rFonts w:ascii="Times New Roman" w:hAnsi="Times New Roman"/>
                <w:sz w:val="24"/>
              </w:rPr>
            </w:pPr>
            <w:r>
              <w:rPr>
                <w:rFonts w:ascii="Times New Roman" w:hAnsi="Times New Roman"/>
                <w:sz w:val="24"/>
              </w:rPr>
              <w:t>Tässä ilmoitetaan vakavaraisuusasetuksen 158 artiklan mukaisesti laskettu odotettujen tappioiden määrä.</w:t>
            </w:r>
          </w:p>
          <w:p w:rsidR="008151A6" w:rsidRPr="00661595" w:rsidRDefault="008151A6" w:rsidP="00664874">
            <w:pPr>
              <w:rPr>
                <w:rFonts w:ascii="Times New Roman" w:hAnsi="Times New Roman"/>
                <w:sz w:val="24"/>
              </w:rPr>
            </w:pPr>
            <w:r>
              <w:rPr>
                <w:rFonts w:ascii="Times New Roman" w:hAnsi="Times New Roman"/>
                <w:sz w:val="24"/>
              </w:rPr>
              <w:t>Ilmoitettavan odotettujen tappioiden määrän on perustuttava todellisiin riskiparametreihin, joita käytetään toimivaltaisen viranomaisen hyväksymässä sisäisessä luokitusasteikossa.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ARVONOIKAISUT JA VARAUKSET</w:t>
            </w:r>
          </w:p>
          <w:p w:rsidR="00A44410" w:rsidRDefault="008151A6" w:rsidP="00664874">
            <w:pPr>
              <w:rPr>
                <w:rFonts w:ascii="Times New Roman" w:hAnsi="Times New Roman"/>
                <w:sz w:val="24"/>
              </w:rPr>
            </w:pPr>
            <w:r>
              <w:rPr>
                <w:rFonts w:ascii="Times New Roman" w:hAnsi="Times New Roman"/>
                <w:sz w:val="24"/>
              </w:rPr>
              <w:t xml:space="preserve">Tässä tarkoitetaan komission delegoidun asetuksen (EU) N:o 183/2014 mukaisia erityisiä ja yleisiä luottoriskioikaisuja, vakavaraisuusasetuksen 34 ja 110 artiklan mukaisia muita arvonoikaisuja sekä muita omien varojen vähennyksiä, jotka liittyvät vastuisiin, jotka on kohdennettu vahvistettujen PD-rajojen kuhunkin ryhmään.  </w:t>
            </w:r>
          </w:p>
          <w:p w:rsidR="008151A6" w:rsidRPr="00661595" w:rsidRDefault="008151A6" w:rsidP="00664874">
            <w:pPr>
              <w:rPr>
                <w:rFonts w:ascii="Times New Roman" w:hAnsi="Times New Roman"/>
                <w:sz w:val="24"/>
              </w:rPr>
            </w:pPr>
            <w:r>
              <w:rPr>
                <w:rFonts w:ascii="Times New Roman" w:hAnsi="Times New Roman"/>
                <w:sz w:val="24"/>
              </w:rPr>
              <w:t>Näiden arvonoikaisujen ja varausten on oltava niitä, jotka otetaan huomioon vakavaraisuusasetuksen 159 artiklan soveltamisessa.</w:t>
            </w:r>
          </w:p>
          <w:p w:rsidR="008151A6" w:rsidRPr="00661595" w:rsidRDefault="008151A6" w:rsidP="00664874">
            <w:pPr>
              <w:rPr>
                <w:rFonts w:ascii="Times New Roman" w:hAnsi="Times New Roman"/>
                <w:sz w:val="24"/>
              </w:rPr>
            </w:pPr>
            <w:r>
              <w:rPr>
                <w:rFonts w:ascii="Times New Roman" w:hAnsi="Times New Roman"/>
                <w:sz w:val="24"/>
              </w:rPr>
              <w:t xml:space="preserve">Yleiset varaukset on ilmoitettava suhteellisina osuuksina eri vastapuoliluokkien odotetun tappion mukaan.  </w:t>
            </w:r>
          </w:p>
        </w:tc>
      </w:tr>
    </w:tbl>
    <w:p w:rsidR="008151A6" w:rsidRPr="00661595" w:rsidRDefault="008151A6"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Rivit</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Ohjeet</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PD-RAJAT</w:t>
            </w:r>
          </w:p>
        </w:tc>
        <w:tc>
          <w:tcPr>
            <w:tcW w:w="8557" w:type="dxa"/>
          </w:tcPr>
          <w:p w:rsidR="008151A6" w:rsidRPr="00661595" w:rsidRDefault="008151A6" w:rsidP="00AC6619">
            <w:pPr>
              <w:rPr>
                <w:rFonts w:ascii="Times New Roman" w:hAnsi="Times New Roman"/>
                <w:sz w:val="24"/>
              </w:rPr>
            </w:pPr>
            <w:r>
              <w:rPr>
                <w:rFonts w:ascii="Times New Roman" w:hAnsi="Times New Roman"/>
                <w:sz w:val="24"/>
              </w:rPr>
              <w:t>Vastuut on kohdennettava asianmukaiseen vahvistettujen PD-rajojen ryhmään kutakin tähän vastuuryhmään luokiteltua velallista koskevan PD-estimaatin perusteella (ottamatta huomioon luottoriskin vähentämisestä (CRM) aiheutuvia substituutiovaikutuksia). Laitosten on sijoitettava vastuut lomakkeessa esitettyihin PD-rajoihin, myös ottaen huomioon jatkuvat asteikot. Kaikki maksukyvyttömyystilassa olevat vastuut on sisällytettävä ryhmään, jossa PD on 100 prosenttia.</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29" w:name="_Toc19715758"/>
      <w:bookmarkStart w:id="330" w:name="_Toc58840915"/>
      <w:r>
        <w:rPr>
          <w:rFonts w:ascii="Times New Roman" w:hAnsi="Times New Roman"/>
          <w:sz w:val="24"/>
        </w:rPr>
        <w:t>C 08.04 - Luottoriski ja luottokaupan selvitysriskit: IRB-menetelmän mukaiset pääomavaatimukset (riskipainotettujen vastuuerien virtalaskelmat (CR IRB 4))</w:t>
      </w:r>
      <w:bookmarkEnd w:id="329"/>
      <w:bookmarkEnd w:id="330"/>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1" w:name="_Toc19715759"/>
      <w:bookmarkStart w:id="332" w:name="_Toc58840916"/>
      <w:r>
        <w:rPr>
          <w:rFonts w:ascii="Times New Roman" w:hAnsi="Times New Roman"/>
          <w:sz w:val="24"/>
        </w:rPr>
        <w:t>Yleiset huomiot</w:t>
      </w:r>
      <w:bookmarkEnd w:id="331"/>
      <w:bookmarkEnd w:id="332"/>
    </w:p>
    <w:p w:rsidR="008151A6" w:rsidRDefault="00FC40D9" w:rsidP="00487A02">
      <w:pPr>
        <w:pStyle w:val="InstructionsText2"/>
        <w:numPr>
          <w:ilvl w:val="0"/>
          <w:numId w:val="0"/>
        </w:numPr>
        <w:ind w:left="1353" w:hanging="360"/>
      </w:pPr>
      <w:fldSimple w:instr=" seq paragraphs ">
        <w:r w:rsidR="00D11E4C">
          <w:rPr>
            <w:noProof/>
          </w:rPr>
          <w:t>78</w:t>
        </w:r>
      </w:fldSimple>
      <w:r w:rsidR="00D11E4C">
        <w:t xml:space="preserve">. Laitosten on ilmoitettava tämän lomakkeet tiedot soveltamalla vakavaraisuusasetuksen 438 artiklan h alakohtaa. Tämä lomake ei kata </w:t>
      </w:r>
      <w:r w:rsidR="00D11E4C">
        <w:lastRenderedPageBreak/>
        <w:t>vastapuoliriskiin liittyviä vastuita (vakavaraisuusasetuksen kolmannen osan II osaston 6 luku).</w:t>
      </w:r>
    </w:p>
    <w:p w:rsidR="002F29AF" w:rsidRDefault="00990218" w:rsidP="00487A02">
      <w:pPr>
        <w:pStyle w:val="InstructionsText2"/>
        <w:numPr>
          <w:ilvl w:val="0"/>
          <w:numId w:val="0"/>
        </w:numPr>
        <w:ind w:left="1353" w:hanging="360"/>
      </w:pPr>
      <w:fldSimple w:instr=" seq paragraphs ">
        <w:r w:rsidR="002F29AF">
          <w:t>79</w:t>
        </w:r>
      </w:fldSimple>
      <w:r w:rsidR="002F29AF">
        <w:t>. Laitosten on ilmoitettava riskipainotettujen vastuuerien virrat riskipainotettujen vastuuerien yhteismäärän muutoksina viitepäivän ja edellisen viitepäivän välillä.</w:t>
      </w:r>
      <w:r w:rsidR="002F29AF">
        <w:rPr>
          <w:bCs/>
          <w:color w:val="000000"/>
        </w:rPr>
        <w:t xml:space="preserve"> </w:t>
      </w:r>
      <w:r w:rsidR="002F29AF">
        <w:t xml:space="preserve">Neljännesvuosittaisen raportoinnin tapauksessa on ilmoitettava tiedot vuosineljänneksen lopulta ennen raportoinnin viitepäivän vuosineljännestä.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3" w:name="_Toc19715760"/>
      <w:bookmarkStart w:id="334" w:name="_Toc58840917"/>
      <w:r>
        <w:rPr>
          <w:rFonts w:ascii="Times New Roman" w:hAnsi="Times New Roman"/>
          <w:sz w:val="24"/>
        </w:rPr>
        <w:t>Positiokohtaiset ohjeet</w:t>
      </w:r>
      <w:bookmarkEnd w:id="333"/>
      <w:bookmarkEnd w:id="33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Sarake</w:t>
            </w:r>
          </w:p>
        </w:tc>
        <w:tc>
          <w:tcPr>
            <w:tcW w:w="8843"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Ohjeet</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RISKIPAINOTETTUJEN VASTUUERIEN YHTEISMÄÄRÄ</w:t>
            </w:r>
          </w:p>
          <w:p w:rsidR="008151A6" w:rsidRPr="00661595" w:rsidRDefault="008151A6" w:rsidP="00AC6619">
            <w:pPr>
              <w:rPr>
                <w:rFonts w:ascii="Times New Roman" w:hAnsi="Times New Roman"/>
                <w:sz w:val="24"/>
              </w:rPr>
            </w:pPr>
            <w:r>
              <w:rPr>
                <w:rFonts w:ascii="Times New Roman" w:hAnsi="Times New Roman"/>
                <w:sz w:val="24"/>
              </w:rPr>
              <w:t>Tässä ilmoitetaan luottoriskiä koskevien riskipainotettujen vastuuerien yhteismäärä IRB-menetelmällä laskettuna ottaen huomioon vakavaraisuusasetuksen 501 ja 501 a artiklan mukaiset tukikertoimet.</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Rivit</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Ohjeet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RISKIPAINOTETTUJEN VASTUUERIEN YHTEISMÄÄRÄ EDELLISEN RAPORTOINTIKAUDEN LOPUSSA</w:t>
            </w:r>
          </w:p>
          <w:p w:rsidR="008151A6" w:rsidRPr="00661595" w:rsidRDefault="008151A6" w:rsidP="00F66DFB">
            <w:pPr>
              <w:rPr>
                <w:rFonts w:ascii="Times New Roman" w:hAnsi="Times New Roman"/>
                <w:sz w:val="24"/>
              </w:rPr>
            </w:pPr>
            <w:r>
              <w:rPr>
                <w:rFonts w:ascii="Times New Roman" w:hAnsi="Times New Roman"/>
                <w:sz w:val="24"/>
              </w:rPr>
              <w:t>Tässä ilmoitetaan riskipainotettujen vastuuerien yhteismäärä edellisen raportointikauden lopussa sen jälkeen, kun on sovellettu vakavaraisuusasetuksen 501 artiklassa säädettyä pk-yritysten tukikerrointa ja 501 a artiklassa säädettyä infrastruktuuritukikerrointa.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OMAISUUSERÄN KOKO (+/-)</w:t>
            </w:r>
          </w:p>
          <w:p w:rsidR="008151A6" w:rsidRPr="00661595" w:rsidRDefault="008151A6" w:rsidP="00664874">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omaisuuserän koosta, eli luonnollisista muutoksista kaupankäyntivaraston ulkopuolisten erien koossa ja koostumuksessa (mukaan lukien uusien liiketoimintojen syntyminen ja erääntyvät lainat) lukuun ottamatta yhteisöjen hankinnasta ja myynnistä johtuvia muutoksia kaupankäyntivaraston ulkopuolisten erien koossa.</w:t>
            </w:r>
          </w:p>
          <w:p w:rsidR="008151A6" w:rsidRPr="00661595" w:rsidRDefault="008151A6" w:rsidP="00664874">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OMAISUUSERÄN LAATU (+/-)</w:t>
            </w:r>
          </w:p>
          <w:p w:rsidR="008151A6" w:rsidRPr="00661595" w:rsidRDefault="008151A6" w:rsidP="00664874">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omaisuuserän laadusta, eli laitoksen omaisuuserien arvioitua laatua koskevista muutoksista, jotka johtuvat muutoksista lainanottajariskissä, kuten luokitusluokan muuttuminen tai vastaavat vaikutukset.</w:t>
            </w:r>
          </w:p>
          <w:p w:rsidR="008151A6" w:rsidRPr="00661595" w:rsidRDefault="008151A6" w:rsidP="00664874">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MALLIN PÄIVITYKSET (+/-)</w:t>
            </w:r>
          </w:p>
          <w:p w:rsidR="008151A6" w:rsidRPr="00661595" w:rsidRDefault="008151A6" w:rsidP="00664874">
            <w:pPr>
              <w:rPr>
                <w:rFonts w:ascii="Times New Roman" w:hAnsi="Times New Roman"/>
                <w:sz w:val="24"/>
              </w:rPr>
            </w:pPr>
            <w:r>
              <w:rPr>
                <w:rFonts w:ascii="Times New Roman" w:hAnsi="Times New Roman"/>
                <w:sz w:val="24"/>
              </w:rPr>
              <w:lastRenderedPageBreak/>
              <w:t>Tässä ilmoitetaan riskipainotettujen vastuuerien yhteismäärän sellainen muutos edellisen raportointikauden lopun ja nykyisen raportointikauden lopun välisenä aikana, joka johtuu mallin päivityksistä, eli muutoksista, jotka johtuvat uusien mallien soveltamisesta, mallien muutoksista, mallien soveltamisalan muutoksista tai muista muutoksista, joiden tarkoituksena on korjata mallien heikkouksia.</w:t>
            </w:r>
          </w:p>
          <w:p w:rsidR="008151A6" w:rsidRPr="00661595" w:rsidRDefault="008151A6" w:rsidP="00664874">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METODOLOGIA JA POLITIIKKA (+/-)</w:t>
            </w:r>
          </w:p>
          <w:p w:rsidR="008151A6" w:rsidRPr="00661595" w:rsidRDefault="008151A6" w:rsidP="00664874">
            <w:pPr>
              <w:rPr>
                <w:rFonts w:ascii="Times New Roman" w:hAnsi="Times New Roman"/>
                <w:sz w:val="24"/>
              </w:rPr>
            </w:pPr>
            <w:r>
              <w:rPr>
                <w:rFonts w:ascii="Times New Roman" w:hAnsi="Times New Roman"/>
                <w:sz w:val="24"/>
              </w:rPr>
              <w:t xml:space="preserve">Tässä ilmoitetaan riskipainotettujen vastuuerien yhteismäärän sellainen muutos edellisen raportointikauden lopun ja nykyisen raportointikauden lopun välisenä aikana, joka johtuu metodologiasta ja politiikasta, eli muutoksista, jotka johtuvat sääntelypolitiikan muutoksista aiheutuvista laskelmien metodologisista muutoksista, mukaan lukien sekä nykyisten säännösten tarkistukset että uudet säännökset, lukuun ottamatta niitä mallien muutoksia, joka sisältyvät riville 0040. </w:t>
            </w:r>
          </w:p>
          <w:p w:rsidR="008151A6" w:rsidRPr="00661595" w:rsidRDefault="008151A6" w:rsidP="00664874">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HANKINNAT JA LUOVUTUKSET (+/-)</w:t>
            </w:r>
          </w:p>
          <w:p w:rsidR="008151A6" w:rsidRPr="00661595" w:rsidRDefault="008151A6" w:rsidP="00664874">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hankinnoista ja luovutuksista, eli yhteisöjen hankinnoista ja luovutuksista aiheutuvista kaupankäyntivaraston ulkopuolisten erien koon muutoksista.</w:t>
            </w:r>
          </w:p>
          <w:p w:rsidR="008151A6" w:rsidRPr="00661595" w:rsidRDefault="008151A6" w:rsidP="00664874">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VALUUTTAKURSSIVAIHTELUT (+/-)</w:t>
            </w:r>
          </w:p>
          <w:p w:rsidR="008151A6" w:rsidRPr="00661595" w:rsidRDefault="008151A6" w:rsidP="00664874">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valuuttakurssivaihteluista, eli ulkomaan rahan määräisten erien muuntamisessa käytettävien kurssien vaihtelusta aiheutuvista muutoksista.</w:t>
            </w:r>
          </w:p>
          <w:p w:rsidR="008151A6" w:rsidRPr="00661595" w:rsidRDefault="008151A6" w:rsidP="00664874">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MUUT (+/-)</w:t>
            </w:r>
          </w:p>
          <w:p w:rsidR="008151A6" w:rsidRPr="00661595" w:rsidRDefault="008151A6" w:rsidP="00664874">
            <w:pPr>
              <w:rPr>
                <w:rFonts w:ascii="Times New Roman" w:hAnsi="Times New Roman"/>
                <w:sz w:val="24"/>
              </w:rPr>
            </w:pPr>
            <w:r>
              <w:rPr>
                <w:rFonts w:ascii="Times New Roman" w:hAnsi="Times New Roman"/>
                <w:sz w:val="24"/>
              </w:rPr>
              <w:t>Tässä ilmoitetaan riskipainotettujen vastuuerien yhteismäärän sellainen muutos edellisen raportointikauden lopun ja nykyisen raportointikauden lopun välisenä aikana, joka johtuu muista tekijöistä.</w:t>
            </w:r>
          </w:p>
          <w:p w:rsidR="0044539D" w:rsidRPr="00661595" w:rsidRDefault="008151A6" w:rsidP="0044539D">
            <w:pPr>
              <w:rPr>
                <w:rFonts w:ascii="Times New Roman" w:hAnsi="Times New Roman"/>
                <w:sz w:val="24"/>
              </w:rPr>
            </w:pPr>
            <w:r>
              <w:rPr>
                <w:rFonts w:ascii="Times New Roman" w:hAnsi="Times New Roman"/>
                <w:sz w:val="24"/>
              </w:rPr>
              <w:t xml:space="preserve">Tätä luokkaa käytetään sellaisten muutosten esittämiseen, joita ei voida kohdentaa mihinkään muuhun luokkaan. </w:t>
            </w:r>
          </w:p>
          <w:p w:rsidR="008151A6" w:rsidRPr="00661595" w:rsidRDefault="008151A6" w:rsidP="0044539D">
            <w:pPr>
              <w:rPr>
                <w:rFonts w:ascii="Times New Roman" w:hAnsi="Times New Roman"/>
                <w:sz w:val="24"/>
              </w:rPr>
            </w:pPr>
            <w:r>
              <w:rPr>
                <w:rFonts w:ascii="Times New Roman" w:hAnsi="Times New Roman"/>
                <w:sz w:val="24"/>
              </w:rPr>
              <w:t>Riskipainotettujen vastuuerien yhteismäärän kasvu on ilmoitettava positiivisena määränä ja väheneminen negatiivisena määränä.</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RISKIPAINOTETTUJEN VASTUUERIEN YHTEISMÄÄRÄ RAPORTOINTIKAUDEN LOPUSSA</w:t>
            </w:r>
          </w:p>
          <w:p w:rsidR="008151A6" w:rsidRPr="00661595" w:rsidRDefault="008151A6" w:rsidP="003F19BA">
            <w:pPr>
              <w:pStyle w:val="CommentText"/>
            </w:pPr>
            <w:r>
              <w:rPr>
                <w:rFonts w:ascii="Times New Roman" w:hAnsi="Times New Roman"/>
                <w:sz w:val="24"/>
              </w:rPr>
              <w:lastRenderedPageBreak/>
              <w:t>Tässä ilmoitetaan riskipainotettujen vastuuerien yhteismäärä raportointikaudella sen jälkeen, kun on sovellettu vakavaraisuusasetuksen 501 artiklassa säädettyä pk-yritysten tukikerrointa ja 501 a artiklassa säädettyä infrastruktuuritukikerrointa.</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5" w:name="_Toc19715761"/>
      <w:bookmarkStart w:id="336" w:name="_Toc58840918"/>
      <w:r>
        <w:rPr>
          <w:rFonts w:ascii="Times New Roman" w:hAnsi="Times New Roman"/>
          <w:sz w:val="24"/>
        </w:rPr>
        <w:lastRenderedPageBreak/>
        <w:t>C 08.05 - Luottoriski ja luottokaupan selvitysriskit: IRB-menetelmän mukaiset pääomavaatimukset (PD:n toteutumatestaus (CR IRB 5))</w:t>
      </w:r>
      <w:bookmarkEnd w:id="335"/>
      <w:bookmarkEnd w:id="33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7" w:name="_Toc19715762"/>
      <w:bookmarkStart w:id="338" w:name="_Toc58840919"/>
      <w:r>
        <w:rPr>
          <w:rFonts w:ascii="Times New Roman" w:hAnsi="Times New Roman"/>
          <w:sz w:val="24"/>
        </w:rPr>
        <w:t>Yleiset huomiot</w:t>
      </w:r>
      <w:bookmarkEnd w:id="337"/>
      <w:bookmarkEnd w:id="338"/>
    </w:p>
    <w:p w:rsidR="008151A6" w:rsidRPr="00661595" w:rsidRDefault="00FC40D9" w:rsidP="00487A02">
      <w:pPr>
        <w:pStyle w:val="InstructionsText2"/>
        <w:numPr>
          <w:ilvl w:val="0"/>
          <w:numId w:val="0"/>
        </w:numPr>
        <w:ind w:left="1353" w:hanging="360"/>
      </w:pPr>
      <w:fldSimple w:instr=" seq paragraphs ">
        <w:r w:rsidR="00D11E4C">
          <w:rPr>
            <w:noProof/>
          </w:rPr>
          <w:t>80</w:t>
        </w:r>
      </w:fldSimple>
      <w:r w:rsidR="00D11E4C">
        <w:t>. Laitosten on ilmoitettava tämän lomakkeet tiedot soveltamalla vakavaraisuusasetuksen 452 artiklan h alakohtaa. Laitosten on otettava huomioon kussakin vastuuryhmässä käytetyt mallit ja ilmoitettava, mikä on se mallien kattaman asianmukaisen vastuuryhmän riskipainotettujen vastuuerien prosenttiosuus, jonka osalta toteutumatestauksen tulokset ilmoitetaan. Tämä lomake ei kata vastapuoliriskiin liittyviä vastuita (vakavaraisuusasetuksen kolmannen osan II osaston 6 luku).</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9" w:name="_Toc19715763"/>
      <w:bookmarkStart w:id="340" w:name="_Toc58840920"/>
      <w:r>
        <w:rPr>
          <w:rFonts w:ascii="Times New Roman" w:hAnsi="Times New Roman"/>
          <w:sz w:val="24"/>
        </w:rPr>
        <w:t>Positiokohtaiset ohjeet</w:t>
      </w:r>
      <w:bookmarkEnd w:id="339"/>
      <w:bookmarkEnd w:id="34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Sarakkeet</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Ohjeet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664874">
            <w:pPr>
              <w:rPr>
                <w:rFonts w:ascii="Times New Roman" w:hAnsi="Times New Roman"/>
                <w:b/>
                <w:sz w:val="24"/>
                <w:u w:val="single"/>
              </w:rPr>
            </w:pPr>
            <w:r>
              <w:rPr>
                <w:rFonts w:ascii="Times New Roman" w:hAnsi="Times New Roman"/>
                <w:b/>
                <w:sz w:val="24"/>
                <w:u w:val="single"/>
              </w:rPr>
              <w:t>ARITMEETTINEN KESKIMÄÄRÄINEN PD (%)</w:t>
            </w:r>
          </w:p>
          <w:p w:rsidR="008151A6" w:rsidRPr="00661595" w:rsidRDefault="00463F88" w:rsidP="00E50FA0">
            <w:pPr>
              <w:rPr>
                <w:rFonts w:ascii="Times New Roman" w:hAnsi="Times New Roman"/>
                <w:b/>
                <w:sz w:val="24"/>
              </w:rPr>
            </w:pPr>
            <w:r>
              <w:rPr>
                <w:rFonts w:ascii="Times New Roman" w:hAnsi="Times New Roman"/>
                <w:sz w:val="24"/>
              </w:rPr>
              <w:t>Tässä ilmoitetaan niiden velallisten aritmeettinen keskimääräinen PD raportointikauden alussa, jotka kuuluvat vahvistettujen PD-rajojen ryhmään ja joiden määrä ilmoitetaan sarakkeessa 0020 (keskiarvo painotettuna velallisten lukumäärällä).</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VELALLISTEN MÄÄRÄ EDELLISEN VUODEN LOPUSSA</w:t>
            </w:r>
          </w:p>
          <w:p w:rsidR="00E50FA0" w:rsidRDefault="008151A6" w:rsidP="00463F88">
            <w:pPr>
              <w:rPr>
                <w:rFonts w:ascii="Times New Roman" w:hAnsi="Times New Roman"/>
                <w:sz w:val="24"/>
              </w:rPr>
            </w:pPr>
            <w:r>
              <w:rPr>
                <w:rFonts w:ascii="Times New Roman" w:hAnsi="Times New Roman"/>
                <w:sz w:val="24"/>
              </w:rPr>
              <w:t xml:space="preserve">Tässä ilmoitetaan velallisten määrä edellisen raportointivuoden lopussa. </w:t>
            </w:r>
          </w:p>
          <w:p w:rsidR="00463F88" w:rsidRPr="00661595" w:rsidRDefault="008151A6" w:rsidP="00463F88">
            <w:pPr>
              <w:rPr>
                <w:rFonts w:ascii="Times New Roman" w:hAnsi="Times New Roman"/>
                <w:sz w:val="24"/>
              </w:rPr>
            </w:pPr>
            <w:r>
              <w:rPr>
                <w:rFonts w:ascii="Times New Roman" w:hAnsi="Times New Roman"/>
                <w:sz w:val="24"/>
              </w:rPr>
              <w:t xml:space="preserve">Määrään on sisällytettävä kaikki velalliset, joilla on luottovelvoite kyseisenä ajankohtana. </w:t>
            </w:r>
          </w:p>
          <w:p w:rsidR="008151A6" w:rsidRPr="00661595" w:rsidRDefault="008A0983" w:rsidP="008A0983">
            <w:pPr>
              <w:rPr>
                <w:rFonts w:ascii="Times New Roman" w:hAnsi="Times New Roman"/>
                <w:sz w:val="24"/>
              </w:rPr>
            </w:pPr>
            <w:r>
              <w:rPr>
                <w:rFonts w:ascii="Times New Roman" w:hAnsi="Times New Roman"/>
                <w:sz w:val="24"/>
              </w:rPr>
              <w:t>Velallisten määrä on laskettava lomakkeen C 08.01 sarakkeessa 0300 annettujen ohjeiden mukaisesti. Yhteisvastuullisia velallisia on käsiteltävä samalla tavoin kuin PD:n kalibroinnissa.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JOISTA: VUODEN AIKANA MAKSUKYVYTTÖMIKSI TULLEET</w:t>
            </w:r>
          </w:p>
          <w:p w:rsidR="00E50FA0" w:rsidRDefault="008151A6" w:rsidP="00664874">
            <w:pPr>
              <w:autoSpaceDE w:val="0"/>
              <w:autoSpaceDN w:val="0"/>
              <w:adjustRightInd w:val="0"/>
              <w:rPr>
                <w:rFonts w:ascii="Times New Roman" w:hAnsi="Times New Roman"/>
                <w:sz w:val="24"/>
              </w:rPr>
            </w:pPr>
            <w:r>
              <w:rPr>
                <w:rFonts w:ascii="Times New Roman" w:hAnsi="Times New Roman"/>
                <w:sz w:val="24"/>
              </w:rPr>
              <w:t xml:space="preserve">Tässä ilmoitetaan vuoden (eli maksukyvyttömyysasteen laskennassa sovellettavan tarkkailujakson) aikana maksukyvyttömiksi tulleet velalliset.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 xml:space="preserve">Maksukyvyttömyys määritetään vakavaraisuusasetuksen 178 artiklan mukaisesti. </w:t>
            </w:r>
          </w:p>
          <w:p w:rsidR="008151A6" w:rsidRPr="00661595" w:rsidRDefault="008151A6" w:rsidP="00664874">
            <w:pPr>
              <w:rPr>
                <w:rFonts w:ascii="Times New Roman" w:hAnsi="Times New Roman"/>
                <w:b/>
                <w:sz w:val="24"/>
                <w:u w:val="single"/>
              </w:rPr>
            </w:pPr>
            <w:r>
              <w:rPr>
                <w:rFonts w:ascii="Times New Roman" w:hAnsi="Times New Roman"/>
                <w:sz w:val="24"/>
              </w:rPr>
              <w:t>Kukin maksukyvyttömäksi tullut velallinen lasketaan ainoastaan kerran yhden vuoden maksukyvyttömyysasteen laskennan osoittajassa ja nimittäjässä, vaikka velallinen olisi tullut maksukyvyttömäksi useammin kuin kerran kyseisen yhden vuoden jakson aikana.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HAVAITTU KESKIMÄÄRÄINEN MAKSUKYVYTTÖMYYSASTE (%)</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Tässä tarkoitetaan vakavaraisuusasetuksen 4 artiklan 1 kohdan 78 alakohdassa tarkoitettua yhden vuoden maksukyvyttömyysastetta.</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t>Laitosten on varmistettava, että</w:t>
            </w:r>
          </w:p>
          <w:p w:rsidR="008151A6" w:rsidRPr="00661595" w:rsidRDefault="008151A6" w:rsidP="00664874">
            <w:pPr>
              <w:autoSpaceDE w:val="0"/>
              <w:autoSpaceDN w:val="0"/>
              <w:adjustRightInd w:val="0"/>
              <w:rPr>
                <w:rFonts w:ascii="Times New Roman" w:hAnsi="Times New Roman"/>
                <w:sz w:val="24"/>
              </w:rPr>
            </w:pPr>
            <w:r>
              <w:rPr>
                <w:rFonts w:ascii="Times New Roman" w:hAnsi="Times New Roman"/>
                <w:sz w:val="24"/>
              </w:rPr>
              <w:lastRenderedPageBreak/>
              <w:t>a) nimittäjän muodostaa maksukykyisten velallisten, joilla on luottovelvoitteita, havaittu määrä yhden vuoden tarkastelujakson alussa (eli raportoinnin viitepäivää edeltävän vuoden alussa); tässä yhteydessä luottovelvoitteella tarkoitetaan seuraavia: i) tase-erät, mukaan lukien pääoma, korot ja palkkiot; ii) taseen ulkopuoliset erät, mukaan lukien laitoksen takaajana myöntämät takaukset;</w:t>
            </w:r>
          </w:p>
          <w:p w:rsidR="008151A6" w:rsidRPr="00661595" w:rsidRDefault="008151A6" w:rsidP="00664874">
            <w:pPr>
              <w:rPr>
                <w:rFonts w:ascii="Times New Roman" w:hAnsi="Times New Roman"/>
                <w:sz w:val="24"/>
              </w:rPr>
            </w:pPr>
            <w:r>
              <w:rPr>
                <w:rFonts w:ascii="Times New Roman" w:hAnsi="Times New Roman"/>
                <w:sz w:val="24"/>
              </w:rPr>
              <w:t>b) osoittaja sisältää kaikki ne nimittäjässä mukana olevat velalliset, joilla oli vähintään yksi maksukyvyttömyystapahtuma yhden vuoden tarkastelujakson aikana (raportoinnin viitepäivää edeltävä vuosi).</w:t>
            </w:r>
          </w:p>
          <w:p w:rsidR="008151A6" w:rsidRPr="00661595" w:rsidRDefault="008151A6" w:rsidP="00851278">
            <w:pPr>
              <w:rPr>
                <w:rFonts w:ascii="Times New Roman" w:hAnsi="Times New Roman"/>
                <w:sz w:val="24"/>
              </w:rPr>
            </w:pPr>
            <w:r>
              <w:rPr>
                <w:rFonts w:ascii="Times New Roman" w:hAnsi="Times New Roman"/>
                <w:sz w:val="24"/>
              </w:rPr>
              <w:t>Velallisten määrän laskennan osalta ks. lomakkeen C 08.01 sarake 0300.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664874">
            <w:pPr>
              <w:rPr>
                <w:rFonts w:ascii="Times New Roman" w:hAnsi="Times New Roman"/>
                <w:sz w:val="24"/>
                <w:u w:val="single"/>
              </w:rPr>
            </w:pPr>
            <w:r>
              <w:rPr>
                <w:rFonts w:ascii="Times New Roman" w:hAnsi="Times New Roman"/>
                <w:b/>
                <w:sz w:val="24"/>
                <w:u w:val="single"/>
              </w:rPr>
              <w:t>AIEMPI KESKIMÄÄRÄINEN VUOTUINEN MAKSUKYVYTTÖMYYSASTE (%)</w:t>
            </w:r>
          </w:p>
          <w:p w:rsidR="008151A6" w:rsidRPr="00661595" w:rsidRDefault="00A5427A" w:rsidP="008E0688">
            <w:pPr>
              <w:rPr>
                <w:rFonts w:ascii="Times New Roman" w:hAnsi="Times New Roman"/>
                <w:sz w:val="24"/>
              </w:rPr>
            </w:pPr>
            <w:r>
              <w:rPr>
                <w:rFonts w:ascii="Times New Roman" w:hAnsi="Times New Roman"/>
                <w:sz w:val="24"/>
              </w:rPr>
              <w:t>Tässä on vähintään ilmoitettava viiden viimeisimmän vuoden yksinkertainen keskimääräinen vuotuinen maksukyvyttömyysaste (niiden velallisten määrä kunkin vuoden alussa, jotka tulivat maksukyvyttömiksi kyseisen vuoden aikana / velallisten kokonaismäärä vuoden alussa). Laitos voi käyttää pitempää aiempaa ajanjaksoa, joka on yhdenmukainen laitoksen todellisten riskinhallintakäytäntöjen kanssa.</w:t>
            </w:r>
          </w:p>
        </w:tc>
      </w:tr>
    </w:tbl>
    <w:p w:rsidR="008151A6" w:rsidRPr="00661595" w:rsidRDefault="008151A6" w:rsidP="00487A02">
      <w:pPr>
        <w:pStyle w:val="InstructionsText2"/>
        <w:numPr>
          <w:ilvl w:val="0"/>
          <w:numId w:val="0"/>
        </w:numPr>
        <w:ind w:left="1353"/>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Rivit</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Ohjeet</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PD-RAJAT</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Vastuut on kohdennettava asianmukaiseen vahvistettujen PD-rajojen ryhmään kutakin tähän vastuuryhmään luokiteltua velallista koskevan raportointikauden alussa laaditun PD-estimaatin perusteella (ottamatta huomioon luottoriskin vähentämisestä (CRM) aiheutuvia substituutiovaikutuksia). Laitosten on sijoitettava vastuut lomakkeessa esitettyihin PD-rajoihin, myös ottaen huomioon jatkuvat asteikot. Kaikki maksukyvyttömyystilassa olevat vastuut on sisällytettävä ryhmään, jossa PD on 100 prosenttia.</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1" w:name="_Toc19715764"/>
      <w:bookmarkStart w:id="342" w:name="_Toc58840921"/>
      <w:r>
        <w:rPr>
          <w:rFonts w:ascii="Times New Roman" w:hAnsi="Times New Roman"/>
          <w:sz w:val="24"/>
        </w:rPr>
        <w:t>C 08.05.1 - Luottoriski ja luottokaupan selvitysriskit: IRB-menetelmän mukaiset pääomavaatimukset: PD:n toteutumatestaus (CR IRB 5)</w:t>
      </w:r>
      <w:bookmarkEnd w:id="341"/>
      <w:bookmarkEnd w:id="34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3" w:name="_Toc19715765"/>
      <w:bookmarkStart w:id="344" w:name="_Toc58840922"/>
      <w:r>
        <w:rPr>
          <w:rFonts w:ascii="Times New Roman" w:hAnsi="Times New Roman"/>
          <w:sz w:val="24"/>
        </w:rPr>
        <w:t>Positiokohtaiset ohjeet</w:t>
      </w:r>
      <w:bookmarkEnd w:id="343"/>
      <w:bookmarkEnd w:id="344"/>
    </w:p>
    <w:p w:rsidR="008151A6" w:rsidRPr="00661595" w:rsidRDefault="00FC40D9" w:rsidP="00487A02">
      <w:pPr>
        <w:pStyle w:val="InstructionsText2"/>
        <w:numPr>
          <w:ilvl w:val="0"/>
          <w:numId w:val="0"/>
        </w:numPr>
        <w:ind w:left="1353" w:hanging="360"/>
      </w:pPr>
      <w:fldSimple w:instr=" seq paragraphs ">
        <w:r w:rsidR="00D11E4C">
          <w:rPr>
            <w:noProof/>
          </w:rPr>
          <w:t>81</w:t>
        </w:r>
      </w:fldSimple>
      <w:r w:rsidR="00D11E4C">
        <w:t>. Lomakkeen C 08.05 lisäksi laitosten on ilmoitettava lomakkeen C 08.05.1 sisältämät tiedot, jos ne soveltavat vakavaraisuusasetuksen 180 artiklan 1 kohdan f alakohtaa maksukyvyttömyyden todennäköisyyden (PD) estimoinnissa ja ainoastaan kyseisen artiklan mukaisten PD-estimaattien osalta. Ohjeet ovat samat kuin lomakkeen C 08.05 tapauksessa seuraavia poikkeuksia lukuun ottamatta:</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Sarakkeet</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Ohjeet</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PD-RAJAT</w:t>
            </w:r>
          </w:p>
          <w:p w:rsidR="008151A6" w:rsidRPr="00661595" w:rsidRDefault="008151A6" w:rsidP="00664874">
            <w:pPr>
              <w:rPr>
                <w:rFonts w:ascii="Times New Roman" w:hAnsi="Times New Roman"/>
                <w:sz w:val="24"/>
              </w:rPr>
            </w:pPr>
            <w:r>
              <w:rPr>
                <w:rFonts w:ascii="Times New Roman" w:hAnsi="Times New Roman"/>
                <w:sz w:val="24"/>
              </w:rPr>
              <w:t>Laitosten on ilmoitettava PD-rajat niiden sisäisten luokkiensa mukaisesti, jotka ne kuvaavat ulkoisen luottoluokituslaitoksen (ECAI) käyttämälle asteikolle, vahvistettujen ulkoisten PD-rajojen sijasta.</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lastRenderedPageBreak/>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VASTAAVA ULKOINEN LUOKITUS</w:t>
            </w:r>
          </w:p>
          <w:p w:rsidR="008151A6" w:rsidRPr="00661595" w:rsidRDefault="00B7583B" w:rsidP="00815EE9">
            <w:pPr>
              <w:rPr>
                <w:rFonts w:ascii="Times New Roman" w:hAnsi="Times New Roman"/>
                <w:sz w:val="24"/>
              </w:rPr>
            </w:pPr>
            <w:r>
              <w:rPr>
                <w:rFonts w:ascii="Times New Roman" w:hAnsi="Times New Roman"/>
                <w:sz w:val="24"/>
              </w:rPr>
              <w:t>Laitosten on merkittävä yksi sarake kullekin vakavaraisuusasetuksen 180 artiklan 1 kohdan f alakohdan mukaisesti tarkastellulle ulkoiselle luottoluokituslaitokselle. Laitosten on ilmoitettava näissä sarakkeissa se ulkoinen luokitus, jonka mukaan niiden sisäiset PD-rajat on kuvattu.</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5" w:name="_Toc19715766"/>
      <w:bookmarkStart w:id="346" w:name="_Toc58840923"/>
      <w:r>
        <w:rPr>
          <w:rFonts w:ascii="Times New Roman" w:hAnsi="Times New Roman"/>
          <w:sz w:val="24"/>
        </w:rPr>
        <w:t>C 08.06 - Luottoriski ja luottokaupan selvitysriskit: IRB-menetelmän mukaiset pääomavaatimukset (Erityiskohteiden rahoitusta koskeva ryhmittelymenetelmä (CR IRB 6))</w:t>
      </w:r>
      <w:bookmarkEnd w:id="345"/>
      <w:bookmarkEnd w:id="346"/>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7" w:name="_Toc19715767"/>
      <w:bookmarkStart w:id="348" w:name="_Toc58840924"/>
      <w:r>
        <w:rPr>
          <w:rFonts w:ascii="Times New Roman" w:hAnsi="Times New Roman"/>
          <w:sz w:val="24"/>
        </w:rPr>
        <w:t>Yleiset huomiot</w:t>
      </w:r>
      <w:bookmarkEnd w:id="347"/>
      <w:bookmarkEnd w:id="348"/>
    </w:p>
    <w:p w:rsidR="008151A6" w:rsidRPr="00661595" w:rsidRDefault="00FC40D9" w:rsidP="00487A02">
      <w:pPr>
        <w:pStyle w:val="InstructionsText2"/>
        <w:numPr>
          <w:ilvl w:val="0"/>
          <w:numId w:val="0"/>
        </w:numPr>
        <w:ind w:left="1353" w:hanging="360"/>
      </w:pPr>
      <w:fldSimple w:instr=" seq paragraphs ">
        <w:r w:rsidR="00D11E4C">
          <w:rPr>
            <w:noProof/>
          </w:rPr>
          <w:t>82</w:t>
        </w:r>
      </w:fldSimple>
      <w:r w:rsidR="00D11E4C">
        <w:t>. Laitosten on ilmoitettava tämän lomakkeet tiedot soveltamalla vakavaraisuusasetuksen 438 artiklan e alakohtaa. Laitosten on ilmoitettava tiedot seuraavista 153 artiklan 5 kohdan taulukossa 1 tarkoitetuista erityiskohteiden rahoitukseen liittyvien vastuiden tyypeistä:</w:t>
      </w:r>
    </w:p>
    <w:p w:rsidR="008151A6" w:rsidRPr="00661595" w:rsidRDefault="008151A6" w:rsidP="00487A02">
      <w:pPr>
        <w:pStyle w:val="InstructionsText2"/>
        <w:numPr>
          <w:ilvl w:val="1"/>
          <w:numId w:val="15"/>
        </w:numPr>
      </w:pPr>
      <w:r>
        <w:t>Hankkeiden rahoitus</w:t>
      </w:r>
    </w:p>
    <w:p w:rsidR="008151A6" w:rsidRPr="00661595" w:rsidRDefault="008151A6" w:rsidP="00487A02">
      <w:pPr>
        <w:pStyle w:val="InstructionsText2"/>
        <w:numPr>
          <w:ilvl w:val="1"/>
          <w:numId w:val="15"/>
        </w:numPr>
      </w:pPr>
      <w:r>
        <w:t>Tuloa tuottavat kiinteistöt ja suuren volatiliteetin liikekiinteistöt</w:t>
      </w:r>
    </w:p>
    <w:p w:rsidR="008151A6" w:rsidRPr="00661595" w:rsidRDefault="008151A6" w:rsidP="00487A02">
      <w:pPr>
        <w:pStyle w:val="InstructionsText2"/>
        <w:numPr>
          <w:ilvl w:val="1"/>
          <w:numId w:val="15"/>
        </w:numPr>
      </w:pPr>
      <w:r>
        <w:t>Kohteiden rahoitus</w:t>
      </w:r>
    </w:p>
    <w:p w:rsidR="008151A6" w:rsidRPr="00661595" w:rsidRDefault="008151A6" w:rsidP="00487A02">
      <w:pPr>
        <w:pStyle w:val="InstructionsText2"/>
        <w:numPr>
          <w:ilvl w:val="1"/>
          <w:numId w:val="15"/>
        </w:numPr>
      </w:pPr>
      <w:r>
        <w:t>Hyödykkeiden rahoitus</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9" w:name="_Toc19715768"/>
      <w:bookmarkStart w:id="350" w:name="_Toc58840925"/>
      <w:r>
        <w:rPr>
          <w:rFonts w:ascii="Times New Roman" w:hAnsi="Times New Roman"/>
          <w:sz w:val="24"/>
        </w:rPr>
        <w:t>Positiokohtaiset ohjeet</w:t>
      </w:r>
      <w:bookmarkEnd w:id="349"/>
      <w:bookmarkEnd w:id="350"/>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Sarakkeet</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Ohjeet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ALKUPERÄINEN VASTUU ENNEN LUOTTOVASTA-ARVOKERROINTEN SOVELTAMISTA</w:t>
            </w:r>
          </w:p>
          <w:p w:rsidR="008151A6" w:rsidRPr="00661595" w:rsidRDefault="008151A6" w:rsidP="00664874">
            <w:pPr>
              <w:rPr>
                <w:rFonts w:ascii="Times New Roman" w:hAnsi="Times New Roman"/>
                <w:sz w:val="24"/>
              </w:rPr>
            </w:pPr>
            <w:r>
              <w:rPr>
                <w:rFonts w:ascii="Times New Roman" w:hAnsi="Times New Roman"/>
                <w:sz w:val="24"/>
              </w:rPr>
              <w:t>Ks. CR-IRB -lomakkeen ohjeet.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VASTUUN MÄÄRÄ SUBSTITUUTION JÄLKEEN ENNEN LUOTTOVASTA-ARVOKERROINTEN SOVELTAMISTA</w:t>
            </w:r>
          </w:p>
          <w:p w:rsidR="008151A6" w:rsidRPr="00661595" w:rsidRDefault="008151A6" w:rsidP="00664874">
            <w:pPr>
              <w:rPr>
                <w:rFonts w:ascii="Times New Roman" w:hAnsi="Times New Roman"/>
                <w:sz w:val="24"/>
              </w:rPr>
            </w:pPr>
            <w:r>
              <w:rPr>
                <w:rFonts w:ascii="Times New Roman" w:hAnsi="Times New Roman"/>
                <w:sz w:val="24"/>
              </w:rPr>
              <w:t>Ks. CR-IRB -lomakkeen ohjeet.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JOSTA: TASEEN ULKOPUOLISET ERÄT </w:t>
            </w:r>
          </w:p>
          <w:p w:rsidR="008151A6" w:rsidRPr="00661595" w:rsidRDefault="008151A6" w:rsidP="00664874">
            <w:pPr>
              <w:rPr>
                <w:rFonts w:ascii="Times New Roman" w:hAnsi="Times New Roman"/>
                <w:sz w:val="24"/>
              </w:rPr>
            </w:pPr>
            <w:r>
              <w:rPr>
                <w:rFonts w:ascii="Times New Roman" w:hAnsi="Times New Roman"/>
                <w:sz w:val="24"/>
              </w:rPr>
              <w:t>Ks. CR SA -lomakkeen ohjeet.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VASTUUARVO</w:t>
            </w:r>
          </w:p>
          <w:p w:rsidR="008151A6" w:rsidRPr="00661595" w:rsidRDefault="008151A6" w:rsidP="00664874">
            <w:pPr>
              <w:rPr>
                <w:rFonts w:ascii="Times New Roman" w:hAnsi="Times New Roman"/>
                <w:sz w:val="24"/>
              </w:rPr>
            </w:pPr>
            <w:r>
              <w:rPr>
                <w:rFonts w:ascii="Times New Roman" w:hAnsi="Times New Roman"/>
                <w:sz w:val="24"/>
              </w:rPr>
              <w:t>Ks. CR-IRB -lomakkeen ohjeet.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JOSTA: OSUUS VASTAPUOLIRISKISTÄ </w:t>
            </w:r>
          </w:p>
          <w:p w:rsidR="008151A6" w:rsidRPr="00661595" w:rsidRDefault="008151A6" w:rsidP="00664874">
            <w:pPr>
              <w:rPr>
                <w:rFonts w:ascii="Times New Roman" w:hAnsi="Times New Roman"/>
                <w:sz w:val="24"/>
              </w:rPr>
            </w:pPr>
            <w:r>
              <w:rPr>
                <w:rFonts w:ascii="Times New Roman" w:hAnsi="Times New Roman"/>
                <w:sz w:val="24"/>
              </w:rPr>
              <w:t>Ks. CR SA -lomakkeen ohjeet.</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RISKIPAINO</w:t>
            </w:r>
          </w:p>
          <w:p w:rsidR="002771C5" w:rsidRDefault="0044539D" w:rsidP="00664874">
            <w:pPr>
              <w:rPr>
                <w:rFonts w:ascii="Times New Roman" w:hAnsi="Times New Roman"/>
                <w:sz w:val="24"/>
              </w:rPr>
            </w:pPr>
            <w:r>
              <w:rPr>
                <w:rFonts w:ascii="Times New Roman" w:hAnsi="Times New Roman"/>
                <w:sz w:val="24"/>
              </w:rPr>
              <w:lastRenderedPageBreak/>
              <w:t>Vakavaraisuusasetuksen 153 artiklan 5 kohta</w:t>
            </w:r>
          </w:p>
          <w:p w:rsidR="008151A6" w:rsidRPr="00661595" w:rsidRDefault="008151A6" w:rsidP="00664874">
            <w:pPr>
              <w:rPr>
                <w:rFonts w:ascii="Times New Roman" w:hAnsi="Times New Roman"/>
                <w:sz w:val="24"/>
              </w:rPr>
            </w:pPr>
            <w:r>
              <w:rPr>
                <w:rFonts w:ascii="Times New Roman" w:hAnsi="Times New Roman"/>
                <w:sz w:val="24"/>
              </w:rPr>
              <w:t xml:space="preserve">Tämä sarake on tiedonantotarkoitusta varten. Sitä ei saa muuttaa.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RISKIPAINOTETUT VASTUUERÄT TUKIKERTOIMIEN SOVELTAMISEN JÄLKEEN</w:t>
            </w:r>
          </w:p>
          <w:p w:rsidR="008151A6" w:rsidRPr="00661595" w:rsidRDefault="008151A6" w:rsidP="00664874">
            <w:pPr>
              <w:rPr>
                <w:rFonts w:ascii="Times New Roman" w:hAnsi="Times New Roman"/>
                <w:b/>
                <w:sz w:val="24"/>
              </w:rPr>
            </w:pPr>
            <w:r>
              <w:rPr>
                <w:rFonts w:ascii="Times New Roman" w:hAnsi="Times New Roman"/>
                <w:sz w:val="24"/>
              </w:rPr>
              <w:t>Ks. CR-IRB -lomakkeen ohjeet.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ODOTETTUJEN TAPPIOIDEN MÄÄRÄ</w:t>
            </w:r>
          </w:p>
          <w:p w:rsidR="008151A6" w:rsidRPr="00661595" w:rsidRDefault="008151A6" w:rsidP="00664874">
            <w:pPr>
              <w:rPr>
                <w:rFonts w:ascii="Times New Roman" w:hAnsi="Times New Roman"/>
                <w:b/>
                <w:sz w:val="24"/>
              </w:rPr>
            </w:pPr>
            <w:r>
              <w:rPr>
                <w:rFonts w:ascii="Times New Roman" w:hAnsi="Times New Roman"/>
                <w:sz w:val="24"/>
              </w:rPr>
              <w:t>Ks. CR-IRB -lomakkeen ohjeet.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 ARVONOIKAISUT JA VARAUKSET</w:t>
            </w:r>
          </w:p>
          <w:p w:rsidR="008151A6" w:rsidRPr="00661595" w:rsidRDefault="008151A6" w:rsidP="00664874">
            <w:pPr>
              <w:rPr>
                <w:rFonts w:ascii="Times New Roman" w:hAnsi="Times New Roman"/>
                <w:b/>
                <w:sz w:val="24"/>
              </w:rPr>
            </w:pPr>
            <w:r>
              <w:rPr>
                <w:rFonts w:ascii="Times New Roman" w:hAnsi="Times New Roman"/>
                <w:sz w:val="24"/>
              </w:rPr>
              <w:t>Ks. CR-IRB -lomakkeen ohjeet.</w:t>
            </w:r>
          </w:p>
        </w:tc>
      </w:tr>
    </w:tbl>
    <w:p w:rsidR="008151A6" w:rsidRPr="00661595" w:rsidRDefault="008151A6" w:rsidP="007D633B">
      <w:pPr>
        <w:pStyle w:val="body"/>
      </w:pPr>
      <w:bookmarkStart w:id="351"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Rivit</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Ohjeet</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Vastuut on kohdennettava asianmukaiseen ryhmään ja maturiteettiin vakavaraisuusasetuksen 153 artiklan 5 kohdassa olevan taulukon 1 mukaisesti.</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52" w:name="_Toc58840926"/>
      <w:r>
        <w:rPr>
          <w:rFonts w:ascii="Times New Roman" w:hAnsi="Times New Roman"/>
          <w:sz w:val="24"/>
        </w:rPr>
        <w:t>C 08.07 - Luottoriski ja luottokaupan selvitysriskit: IRB-menetelmän mukaiset pääomavaatimukset (IRB- ja SA-menetelmien käytön laajuus (CR IRB 7))</w:t>
      </w:r>
      <w:bookmarkEnd w:id="351"/>
      <w:bookmarkEnd w:id="352"/>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3" w:name="_Toc19715770"/>
      <w:bookmarkStart w:id="354" w:name="_Toc58840927"/>
      <w:r>
        <w:rPr>
          <w:rFonts w:ascii="Times New Roman" w:hAnsi="Times New Roman"/>
          <w:sz w:val="24"/>
        </w:rPr>
        <w:t>Yleiset huomiot</w:t>
      </w:r>
      <w:bookmarkEnd w:id="353"/>
      <w:bookmarkEnd w:id="354"/>
    </w:p>
    <w:p w:rsidR="008151A6" w:rsidRPr="00661595" w:rsidRDefault="00FC40D9" w:rsidP="00487A02">
      <w:pPr>
        <w:pStyle w:val="InstructionsText2"/>
        <w:numPr>
          <w:ilvl w:val="0"/>
          <w:numId w:val="0"/>
        </w:numPr>
        <w:ind w:left="1353" w:hanging="360"/>
      </w:pPr>
      <w:fldSimple w:instr=" seq paragraphs ">
        <w:r w:rsidR="00D11E4C">
          <w:rPr>
            <w:noProof/>
          </w:rPr>
          <w:t>83</w:t>
        </w:r>
      </w:fldSimple>
      <w:r w:rsidR="00D11E4C">
        <w:t>. Tässä lomakkeessa laitosten, jotka laskevat riskipainotettujen vastuuerien yhteismäärän luottoriskiin sovellettavalla IRB-menetelmällä, on eriteltävä vastuut, joihin sovelletaan vakavaraisuusasetuksen kolmannen osan II osaston 2 luvussa säädettyä standardimenetelmää tai kolmannen osan II osaston 3 luvussa säädettyä IRB-menetelmää, sekä se osa kustakin vastuuryhmästä, johon sovelletaan vaiheittaisen käyttöönoton suunnitelmaa (roll-out-suunnitelmaa). Laitosten on esitettävä tässä lomakkeessa tiedot vastuuryhmittäin lomakkeen rivien mukaisen vastuuryhmien jaottelun mukaisesti.</w:t>
      </w:r>
    </w:p>
    <w:p w:rsidR="008151A6" w:rsidRPr="00661595" w:rsidRDefault="00FC40D9" w:rsidP="00487A02">
      <w:pPr>
        <w:pStyle w:val="InstructionsText2"/>
        <w:numPr>
          <w:ilvl w:val="0"/>
          <w:numId w:val="0"/>
        </w:numPr>
        <w:ind w:left="1353" w:hanging="360"/>
      </w:pPr>
      <w:fldSimple w:instr=" seq paragraphs ">
        <w:r w:rsidR="00D11E4C">
          <w:rPr>
            <w:noProof/>
          </w:rPr>
          <w:t>84</w:t>
        </w:r>
      </w:fldSimple>
      <w:r w:rsidR="00D11E4C">
        <w:t>. Sarakkeissa 0020–0040 on esitettävä kaikki vastuut siten, että näiden kolmen sarakkeen kunkin rivin summa on 100 prosenttia kaikista vastuuryhmistä lukuun ottamatta arvopaperistamispositioita ja vähennettyjä positioita.</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5" w:name="_Toc19715771"/>
      <w:bookmarkStart w:id="356" w:name="_Toc58840928"/>
      <w:r>
        <w:rPr>
          <w:rFonts w:ascii="Times New Roman" w:hAnsi="Times New Roman"/>
          <w:sz w:val="24"/>
        </w:rPr>
        <w:t>Positiokohtaiset ohjeet</w:t>
      </w:r>
      <w:bookmarkEnd w:id="355"/>
      <w:bookmarkEnd w:id="35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Sarakkeet</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Ohjeet</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EE6F6C">
            <w:pPr>
              <w:rPr>
                <w:rFonts w:ascii="Times New Roman" w:hAnsi="Times New Roman"/>
                <w:b/>
                <w:sz w:val="24"/>
                <w:u w:val="single"/>
              </w:rPr>
            </w:pPr>
            <w:r>
              <w:rPr>
                <w:rFonts w:ascii="Times New Roman" w:hAnsi="Times New Roman"/>
                <w:b/>
                <w:sz w:val="24"/>
                <w:u w:val="single"/>
              </w:rPr>
              <w:t>VAKAVARAISUUSASETUKSEN 166 ARTIKLASSA MÄÄRITELTY KOKONAISVASTUUARVO</w:t>
            </w:r>
          </w:p>
          <w:p w:rsidR="00EE6F6C" w:rsidRPr="00661595" w:rsidRDefault="00EE6F6C" w:rsidP="00840A22">
            <w:pPr>
              <w:rPr>
                <w:rFonts w:ascii="Times New Roman" w:hAnsi="Times New Roman"/>
                <w:b/>
                <w:sz w:val="24"/>
              </w:rPr>
            </w:pPr>
            <w:r>
              <w:rPr>
                <w:rFonts w:ascii="Times New Roman" w:hAnsi="Times New Roman"/>
                <w:sz w:val="24"/>
              </w:rPr>
              <w:lastRenderedPageBreak/>
              <w:t>Laitosten on käytettävä vakavaraisuusasetuksen 166 artiklan mukaista vastuuarvoa ennen luottoriskin vähentämistä.</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KOKONAISVASTUUARVO, JOHON SOVELLETAAN SA- JA IRB-MENETELMIÄ</w:t>
            </w:r>
          </w:p>
          <w:p w:rsidR="008151A6" w:rsidRPr="00661595" w:rsidRDefault="008151A6" w:rsidP="00EE6F6C">
            <w:pPr>
              <w:rPr>
                <w:rFonts w:ascii="Times New Roman" w:hAnsi="Times New Roman"/>
                <w:sz w:val="24"/>
              </w:rPr>
            </w:pPr>
            <w:r>
              <w:rPr>
                <w:rFonts w:ascii="Times New Roman" w:hAnsi="Times New Roman"/>
                <w:sz w:val="24"/>
              </w:rPr>
              <w:t>Laitosten on käytettävä vastuuarvoa ennen luottoriskin vähentämistä vakavaraisuusasetuksen 429 artiklan 4 kohdan mukaisesti ilmoittaakseen kokonaisvastuuarvon, johon sisältyvät sekä standardimenetelmän (SA) että IRB-menetelmän soveltamisalaan kuuluvat vastuut.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SA-MENETELMÄN PYSYVÄN OSITTAISEN KÄYTÖN ALAINEN OSUUS KOKONAISVASTUUARVOSTA (%)</w:t>
            </w:r>
          </w:p>
          <w:p w:rsidR="008151A6" w:rsidRPr="00661595" w:rsidRDefault="008151A6" w:rsidP="00EE6F6C">
            <w:pPr>
              <w:rPr>
                <w:rFonts w:ascii="Times New Roman" w:hAnsi="Times New Roman"/>
                <w:sz w:val="24"/>
              </w:rPr>
            </w:pPr>
            <w:r>
              <w:rPr>
                <w:rFonts w:ascii="Times New Roman" w:hAnsi="Times New Roman"/>
                <w:sz w:val="24"/>
              </w:rPr>
              <w:t>Tässä tarkoitetaan sitä osuutta vastuusta kussakin vastuuryhmässä, johon sovelletaan standardimenetelmää (standardimenetelmän soveltamisalaan kuuluva vastuu ennen luottoriskin vähentämistä suhteessa sarakkeessa 0020 ilmoitettavaan kokonaisvastuuseen kyseisessä vastuuryhmässä), ottaen huomioon toimivaltaiselta viranomaiselta vakavaraisuusasetuksen 150 artiklan mukaisesti standardimenetelmän pysyvään osittaiseen käyttöön saadun luvan laajuus.</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VAIHEITTAISEN KÄYTTÖÖNOTON SUUNNITELMAN ALAINEN OSUUS KOKONAISVASTUUARVOSTA (%)</w:t>
            </w:r>
          </w:p>
          <w:p w:rsidR="008151A6" w:rsidRPr="00661595" w:rsidRDefault="008151A6" w:rsidP="00664874">
            <w:pPr>
              <w:rPr>
                <w:rFonts w:ascii="Times New Roman" w:hAnsi="Times New Roman"/>
                <w:sz w:val="24"/>
              </w:rPr>
            </w:pPr>
            <w:r>
              <w:rPr>
                <w:rFonts w:ascii="Times New Roman" w:hAnsi="Times New Roman"/>
                <w:sz w:val="24"/>
              </w:rPr>
              <w:t xml:space="preserve">Tässä ilmoitetaan se osuus kunkin vastuuryhmän vastuusta, johon sovelletaan IRB-menetelmän vaiheittaista käyttöönottoa vakavaraisuusasetuksen 148 artiklan mukaisesti. Tähän sisältyvät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vastuut, joihin laitos aikoo soveltaa IRB-menetelmää omien LGD-estimaattien ja CF-estimaattien kanssa tai ilman niitä (F-IRB ja A-IRB);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merkitykseltään vähäiset oman pääoman ehtoiset vastuut, jotka eivät sisälly sarakkeeseen 0020 tai 0040;</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 xml:space="preserve">vastuut, joihin jo sovelletaan F-IRB-menetelmää, kun laitos aikoo soveltaa A-IRB-menetelmää tulevaisuudessa; </w:t>
            </w:r>
          </w:p>
          <w:p w:rsidR="008151A6" w:rsidRPr="00661595" w:rsidRDefault="008151A6" w:rsidP="00F66371">
            <w:pPr>
              <w:pStyle w:val="ListParagraph"/>
              <w:numPr>
                <w:ilvl w:val="0"/>
                <w:numId w:val="35"/>
              </w:numPr>
              <w:autoSpaceDE w:val="0"/>
              <w:autoSpaceDN w:val="0"/>
              <w:adjustRightInd w:val="0"/>
              <w:rPr>
                <w:rFonts w:ascii="Times New Roman" w:hAnsi="Times New Roman"/>
                <w:spacing w:val="-2"/>
                <w:sz w:val="24"/>
              </w:rPr>
            </w:pPr>
            <w:r>
              <w:rPr>
                <w:rFonts w:ascii="Times New Roman" w:hAnsi="Times New Roman"/>
                <w:sz w:val="24"/>
              </w:rPr>
              <w:t>erityiskohteiden rahoitukseen liittyvät vastuut, joihin sovelletaan valvontaviranomaisen ryhmittelymenetelmää ja jotka eivät sisälly sarakkeeseen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664874">
            <w:pPr>
              <w:rPr>
                <w:rFonts w:ascii="Times New Roman" w:hAnsi="Times New Roman"/>
                <w:b/>
                <w:sz w:val="24"/>
                <w:u w:val="single"/>
              </w:rPr>
            </w:pPr>
            <w:r>
              <w:rPr>
                <w:rFonts w:ascii="Times New Roman" w:hAnsi="Times New Roman"/>
                <w:b/>
                <w:sz w:val="24"/>
                <w:u w:val="single"/>
              </w:rPr>
              <w:t>IRB-MENETELMÄN ALAINEN OSUUS KOKONAISVASTUUARVOSTA (%)</w:t>
            </w:r>
          </w:p>
          <w:p w:rsidR="008151A6" w:rsidRPr="00661595" w:rsidRDefault="008151A6" w:rsidP="009A4399">
            <w:pPr>
              <w:rPr>
                <w:rFonts w:ascii="Times New Roman" w:hAnsi="Times New Roman"/>
                <w:b/>
                <w:sz w:val="24"/>
              </w:rPr>
            </w:pPr>
            <w:r>
              <w:rPr>
                <w:rFonts w:ascii="Times New Roman" w:hAnsi="Times New Roman"/>
                <w:sz w:val="24"/>
              </w:rPr>
              <w:t>Tässä tarkoitetaan sitä osuutta vastuusta kussakin vastuuryhmässä, johon sovelletaan IRB-menetelmää (IRB-menetelmän soveltamisalaan kuuluva vastuu ennen luottoriskin vähentämistä suhteessa kokonaisvastuuseen kyseisessä vastuuryhmässä), ottaen huomioon toimivaltaiselta viranomaiselta vakavaraisuusasetuksen 143 artiklan mukaisesti IRB-menetelmän käyttöön saadun luvan laajuus. Tähän sisältyvät sekä vastuut, joiden osalta laitoksella on lupa käyttää omia LGD- ja CF-estimaatteja, että vastuut, joiden osalta sillä ei ole lupaa käyttää niitä (F-IRB ja A-IRB), mukaan lukien erityiskohteiden rahoitukseen liittyvät vastuut, joihin sovelletaan valvontaviranomaisen ryhmittelymenetelmää, ja yksinkertaisen riskipainon menetelmän alaiset oman pääoman ehtoiset vastuut sekä vastuut, jotka ilmoitetaan lomakkeen C 08.01 rivillä 0170.</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0"/>
        <w:gridCol w:w="7598"/>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lastRenderedPageBreak/>
              <w:t>Rivit</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Ohjeet</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VASTUURYHMÄT</w:t>
            </w:r>
          </w:p>
        </w:tc>
        <w:tc>
          <w:tcPr>
            <w:tcW w:w="8557" w:type="dxa"/>
          </w:tcPr>
          <w:p w:rsidR="008151A6" w:rsidRPr="00661595" w:rsidRDefault="008151A6" w:rsidP="00CC2B5B">
            <w:pPr>
              <w:rPr>
                <w:rFonts w:ascii="Times New Roman" w:eastAsiaTheme="minorHAnsi" w:hAnsi="Times New Roman"/>
                <w:sz w:val="24"/>
              </w:rPr>
            </w:pPr>
            <w:r>
              <w:rPr>
                <w:rFonts w:ascii="Times New Roman" w:hAnsi="Times New Roman"/>
                <w:sz w:val="24"/>
              </w:rPr>
              <w:t>Laitosten on esitettävä tässä lomakkeessa tiedot vastuuryhmittäin lomakkeen rivien mukaisen vastuuryhmien jaottelun mukaisesti.</w:t>
            </w:r>
          </w:p>
        </w:tc>
      </w:tr>
    </w:tbl>
    <w:p w:rsidR="008151A6" w:rsidRPr="00661595" w:rsidRDefault="008151A6" w:rsidP="00487A0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1"/>
      <w:bookmarkStart w:id="358" w:name="_Toc473560912"/>
      <w:bookmarkStart w:id="359" w:name="_Toc58840929"/>
      <w:r>
        <w:rPr>
          <w:rFonts w:ascii="Times New Roman" w:hAnsi="Times New Roman"/>
          <w:sz w:val="24"/>
          <w:u w:val="none"/>
        </w:rPr>
        <w:t>3.4</w:t>
      </w:r>
      <w:r>
        <w:tab/>
      </w:r>
      <w:r>
        <w:rPr>
          <w:rFonts w:ascii="Times New Roman" w:hAnsi="Times New Roman"/>
          <w:sz w:val="24"/>
        </w:rPr>
        <w:t>Luotto- ja vastapuoliriski sekä luottokaupan selvitysriski: maantieteelliseen jakautumiseen liittyvät tiedot</w:t>
      </w:r>
      <w:bookmarkEnd w:id="357"/>
      <w:bookmarkEnd w:id="358"/>
      <w:bookmarkEnd w:id="359"/>
    </w:p>
    <w:p w:rsidR="004357B9" w:rsidRPr="00661595" w:rsidRDefault="00FC40D9" w:rsidP="00487A02">
      <w:pPr>
        <w:pStyle w:val="InstructionsText2"/>
        <w:numPr>
          <w:ilvl w:val="0"/>
          <w:numId w:val="0"/>
        </w:numPr>
        <w:ind w:left="1353" w:hanging="360"/>
      </w:pPr>
      <w:fldSimple w:instr=" seq paragraphs ">
        <w:r w:rsidR="00D11E4C">
          <w:rPr>
            <w:noProof/>
          </w:rPr>
          <w:t>85</w:t>
        </w:r>
      </w:fldSimple>
      <w:r w:rsidR="00D11E4C">
        <w:t>.</w:t>
      </w:r>
      <w:r w:rsidR="00D11E4C">
        <w:tab/>
        <w:t>Kaikkien laitosten on toimitettava tiedot, jotka on laskettu yhteen kokonaismäärän tasolla. Laitosten, jotka saavuttavat tämän täytäntöönpanoasetuksen 5 artiklan 5 kohdassa asetetun kynnysarvon, on ilmoitettava myös kotimaata sekä mahdollisia ulkomaita koskevat tiedot maittain eriteltyinä. Kynnysarvo otetaan huomioon ainoastaan lomakkeiden CR GB 1 ja CR GB 2 osalta. Saamiset ylikansallisilta organisaatioilta on kirjattava kohtaan ”Muut maat”.</w:t>
      </w:r>
    </w:p>
    <w:p w:rsidR="004357B9" w:rsidRPr="00661595" w:rsidRDefault="00FC40D9" w:rsidP="00487A02">
      <w:pPr>
        <w:pStyle w:val="InstructionsText2"/>
        <w:numPr>
          <w:ilvl w:val="0"/>
          <w:numId w:val="0"/>
        </w:numPr>
        <w:ind w:left="1353" w:hanging="360"/>
      </w:pPr>
      <w:fldSimple w:instr=" seq paragraphs ">
        <w:r w:rsidR="00D11E4C">
          <w:rPr>
            <w:noProof/>
          </w:rPr>
          <w:t>86</w:t>
        </w:r>
      </w:fldSimple>
      <w:r w:rsidR="00D11E4C">
        <w:t>.</w:t>
      </w:r>
      <w:r w:rsidR="00D11E4C">
        <w:tab/>
        <w:t>Ilmaisulla ”vastapuolen kotipaikka” tarkoitetaan maata, jossa vastapuoli on perustettu. Tätä käsitettä voidaan soveltaa sekä välittömän vastapuolen että lopullisen riskin näkökulmasta. Tästä seuraa, että luottoriskin vähentämistekniikat voivat muuttaa vastuiden maakohtaista luokittelua. Saamisia ylikansallisilta organisaatioilta ei saa kirjata organisaation kotipaikan (maan) mukaan vaan kohtaan ”Muut maat” riippumatta vastuuryhmästä, johon saaminen ylikansallisilta organisaatioilta kirjataan.</w:t>
      </w:r>
    </w:p>
    <w:p w:rsidR="0096378F" w:rsidRPr="00661595" w:rsidRDefault="00FC40D9" w:rsidP="00487A02">
      <w:pPr>
        <w:pStyle w:val="InstructionsText2"/>
        <w:numPr>
          <w:ilvl w:val="0"/>
          <w:numId w:val="0"/>
        </w:numPr>
        <w:ind w:left="1353" w:hanging="360"/>
      </w:pPr>
      <w:fldSimple w:instr=" seq paragraphs ">
        <w:r w:rsidR="00D11E4C">
          <w:rPr>
            <w:noProof/>
          </w:rPr>
          <w:t>87</w:t>
        </w:r>
      </w:fldSimple>
      <w:r w:rsidR="00D11E4C">
        <w:t>.</w:t>
      </w:r>
      <w:r w:rsidR="00D11E4C">
        <w:tab/>
        <w:t>Tiedot, jotka koskevat alkuperäistä vastuuta ennen luottovasta-arvokerrointen soveltamista, ilmoitetaan välittömän vastapuolen kotipaikan perusteella. Sitä vastoin tiedot, jotka koskevat ”vastuuarvoa” ja ”riskipainotettuja vastuueriä”, ilmoitetaan lopullisen vastapuolen kotipaikan perusteella.</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2"/>
      <w:bookmarkStart w:id="361" w:name="_Toc473560913"/>
      <w:bookmarkStart w:id="362" w:name="_Toc58840930"/>
      <w:r>
        <w:rPr>
          <w:rFonts w:ascii="Times New Roman" w:hAnsi="Times New Roman"/>
          <w:sz w:val="24"/>
          <w:u w:val="none"/>
        </w:rPr>
        <w:t>3.4.1</w:t>
      </w:r>
      <w:r w:rsidRPr="006460D6">
        <w:rPr>
          <w:u w:val="none"/>
        </w:rPr>
        <w:tab/>
      </w:r>
      <w:r>
        <w:rPr>
          <w:rFonts w:ascii="Times New Roman" w:hAnsi="Times New Roman"/>
          <w:sz w:val="24"/>
        </w:rPr>
        <w:t>C 09.01 – Vastuiden maantieteellinen jakautuminen vastapuolen asuinpaikan mukaan: standardimenetelmän mukaiset vastuut (CR GB 1)</w:t>
      </w:r>
      <w:bookmarkEnd w:id="360"/>
      <w:bookmarkEnd w:id="361"/>
      <w:bookmarkEnd w:id="362"/>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3" w:name="_Toc360188363"/>
      <w:bookmarkStart w:id="364" w:name="_Toc473560914"/>
      <w:bookmarkStart w:id="365" w:name="_Toc58840931"/>
      <w:r>
        <w:rPr>
          <w:rFonts w:ascii="Times New Roman" w:hAnsi="Times New Roman"/>
          <w:sz w:val="24"/>
          <w:u w:val="none"/>
        </w:rPr>
        <w:t>3.4.1.1</w:t>
      </w:r>
      <w:r>
        <w:tab/>
      </w:r>
      <w:r>
        <w:rPr>
          <w:rFonts w:ascii="Times New Roman" w:hAnsi="Times New Roman"/>
          <w:sz w:val="24"/>
        </w:rPr>
        <w:t>Positiokohtaiset ohjeet</w:t>
      </w:r>
      <w:bookmarkEnd w:id="363"/>
      <w:bookmarkEnd w:id="364"/>
      <w:bookmarkEnd w:id="365"/>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Sarakkeet</w:t>
            </w: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ALKUPERÄINEN VASTUU ENNEN LUOTTOVASTA-ARVOKERROINTEN SOVELTAMISTA</w:t>
            </w:r>
          </w:p>
          <w:p w:rsidR="004357B9" w:rsidRPr="00661595" w:rsidRDefault="004357B9" w:rsidP="004357B9">
            <w:pPr>
              <w:rPr>
                <w:rFonts w:ascii="Times New Roman" w:hAnsi="Times New Roman"/>
                <w:sz w:val="24"/>
              </w:rPr>
            </w:pPr>
            <w:r>
              <w:rPr>
                <w:rFonts w:ascii="Times New Roman" w:hAnsi="Times New Roman"/>
                <w:sz w:val="24"/>
              </w:rPr>
              <w:t>Tähän pätee sama määritelmä kuin CR SA -lomakkeen sarakkeeseen 0010.</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771E97" w:rsidP="004357B9">
            <w:pPr>
              <w:rPr>
                <w:rFonts w:ascii="Times New Roman" w:hAnsi="Times New Roman"/>
                <w:b/>
                <w:sz w:val="24"/>
                <w:u w:val="single"/>
              </w:rPr>
            </w:pPr>
            <w:r>
              <w:rPr>
                <w:rFonts w:ascii="Times New Roman" w:hAnsi="Times New Roman"/>
                <w:b/>
                <w:sz w:val="24"/>
                <w:u w:val="single"/>
              </w:rPr>
              <w:t>Maksukyvyttömät vastuut</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Tässä tarkoitetaan ennen luottovasta-arvokerrointen soveltamista laskettua alkuperäistä vastuuta sellaisten vastuiden osalta, jotka on luokiteltu ”maksukyvyttömyystilassa oleviksi”, ja sellaisten maksukyvyttömien vastuiden osalta, jotka on luokiteltu vastuuryhmiin ”erityisen suureen riskiin liittyvät vastuut” tai ”oman pääoman ehtoiset vastuut”.</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lastRenderedPageBreak/>
              <w:t xml:space="preserve">Tämä ”lisätietoerä” sisältää lisätietoja maksukyvyttömien vastuiden velalliskokoonpanosta. Vakavaraisuusasetuksen 112 artiklan j alakohdassa tarkoitetuiksi ”maksukyvyttömyystilassa oleviksi vastuiksi” luokitellut vastuut ilmoitetaan vastuuryhmissä, joissa velalliset olisi ilmoitettu, jollei vastuita olisi luokiteltu vastuuryhmään ”maksukyvyttömyystilassa olevat vastuut”. </w:t>
            </w:r>
          </w:p>
          <w:p w:rsidR="004357B9" w:rsidRPr="00661595" w:rsidRDefault="004357B9" w:rsidP="00763B4B">
            <w:pPr>
              <w:rPr>
                <w:rFonts w:ascii="Times New Roman" w:hAnsi="Times New Roman"/>
                <w:sz w:val="24"/>
              </w:rPr>
            </w:pPr>
            <w:r>
              <w:rPr>
                <w:rStyle w:val="InstructionsTabelleText"/>
                <w:rFonts w:ascii="Times New Roman" w:hAnsi="Times New Roman"/>
                <w:sz w:val="24"/>
              </w:rPr>
              <w:t>Nämä tiedot kuuluvat ”lisätietoerään”, joten niillä ei ole vaikutusta vakavaraisuusasetuksen 112 artiklan j alakohdassa tarkoitetun vastuuryhmän ”maksukyvyttömyystilassa olevat vastuut”, k alakohdassa tarkoitetun vastuuryhmän ”erityisen suureen riskiin liittyvät vastuut” ja p alakohdassa tarkoitetun vastuuryhmän ”oman pääoman ehtoiset vastuut” riskipainotettujen vastuuerien laskentaan.</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Raportointikauden aikana havaitut uudet maksukyvyttömyystapaukset</w:t>
            </w:r>
          </w:p>
          <w:p w:rsidR="004357B9" w:rsidRPr="00661595" w:rsidRDefault="00DF70AE" w:rsidP="00DF70AE">
            <w:pPr>
              <w:rPr>
                <w:rFonts w:ascii="Times New Roman" w:hAnsi="Times New Roman"/>
                <w:b/>
                <w:sz w:val="24"/>
                <w:u w:val="single"/>
              </w:rPr>
            </w:pPr>
            <w:r>
              <w:rPr>
                <w:rStyle w:val="InstructionsTabelleText"/>
                <w:rFonts w:ascii="Times New Roman" w:hAnsi="Times New Roman"/>
                <w:sz w:val="24"/>
              </w:rPr>
              <w:t>Niiden alkuperäisten vastuiden määrä, jotka on siirretty edellisestä raportoinnin viitepäivästä kuluneiden kolmen kuukauden aikana vastuuryhmään ”maksukyvyttömyystilassa olevat vastuut”, on ilmoitettava sen vastuuryhmän mukaan, johon velallinen on alun perin kuulunut.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Yleiset luottoriskioikaisut</w:t>
            </w:r>
          </w:p>
          <w:p w:rsidR="004357B9" w:rsidRPr="00661595" w:rsidRDefault="004357B9" w:rsidP="004357B9">
            <w:pPr>
              <w:rPr>
                <w:rFonts w:ascii="Times New Roman" w:hAnsi="Times New Roman"/>
                <w:sz w:val="24"/>
              </w:rPr>
            </w:pPr>
            <w:r>
              <w:rPr>
                <w:rFonts w:ascii="Times New Roman" w:hAnsi="Times New Roman"/>
                <w:sz w:val="24"/>
              </w:rPr>
              <w:t xml:space="preserve">Tässä tarkoitetaan vakavaraisuusasetuksen 110 artiklassa sekä asetuksessa (EU) 183/2014 tarkoitettuja luottoriskioikaisuja. </w:t>
            </w:r>
          </w:p>
          <w:p w:rsidR="00D95045" w:rsidRPr="00661595" w:rsidRDefault="00D95045" w:rsidP="00D95045">
            <w:pPr>
              <w:rPr>
                <w:rFonts w:ascii="Times New Roman" w:hAnsi="Times New Roman"/>
                <w:sz w:val="24"/>
              </w:rPr>
            </w:pPr>
            <w:r>
              <w:rPr>
                <w:rFonts w:ascii="Times New Roman" w:hAnsi="Times New Roman"/>
                <w:sz w:val="24"/>
              </w:rPr>
              <w:t>Tähän kohtaan sisällytetään toissijaiseksi pääomaksi (T2) hyväksyttävät yleiset luottoriskioikaisut ennen vakavaraisuusasetuksen 62 artiklan c alakohdassa tarkoitetun ylärajan soveltamista.</w:t>
            </w:r>
          </w:p>
          <w:p w:rsidR="00D95045" w:rsidRPr="00661595" w:rsidRDefault="00D95045" w:rsidP="00D95045">
            <w:pPr>
              <w:rPr>
                <w:rFonts w:ascii="Times New Roman" w:hAnsi="Times New Roman"/>
                <w:b/>
                <w:sz w:val="24"/>
                <w:u w:val="single"/>
              </w:rPr>
            </w:pPr>
            <w:r>
              <w:rPr>
                <w:rFonts w:ascii="Times New Roman" w:hAnsi="Times New Roman"/>
                <w:sz w:val="24"/>
              </w:rPr>
              <w:t>Ilmoitettava määrä on bruttomäärä ennen verovaikutusten vähentämistä.</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Erityiset luottoriskioikaisut</w:t>
            </w:r>
          </w:p>
          <w:p w:rsidR="004357B9" w:rsidRPr="00661595" w:rsidRDefault="004357B9" w:rsidP="003B2712">
            <w:pPr>
              <w:rPr>
                <w:rFonts w:ascii="Times New Roman" w:hAnsi="Times New Roman"/>
                <w:b/>
                <w:sz w:val="24"/>
                <w:u w:val="single"/>
              </w:rPr>
            </w:pPr>
            <w:r>
              <w:rPr>
                <w:rFonts w:ascii="Times New Roman" w:hAnsi="Times New Roman"/>
                <w:sz w:val="24"/>
              </w:rPr>
              <w:t>Tässä tarkoitetaan vakavaraisuusasetuksen 110 artiklassa sekä asetuksessa (EU) 183/2014 tarkoitettuja luottoriskioikaisuja.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Lopulliset luottotappiot</w:t>
            </w:r>
          </w:p>
          <w:p w:rsidR="004357B9" w:rsidRPr="00661595" w:rsidRDefault="004357B9" w:rsidP="007D1F12">
            <w:pPr>
              <w:rPr>
                <w:rFonts w:ascii="Times New Roman" w:hAnsi="Times New Roman"/>
                <w:b/>
                <w:sz w:val="24"/>
                <w:u w:val="single"/>
              </w:rPr>
            </w:pPr>
            <w:r>
              <w:rPr>
                <w:rStyle w:val="InstructionsTabelleText"/>
                <w:rFonts w:ascii="Times New Roman" w:hAnsi="Times New Roman"/>
                <w:sz w:val="24"/>
              </w:rPr>
              <w:t>Tässä tarkoitetaan IFRS 9:n 5.4.4 kohdassa ja B5.4.9 kohdassa tarkoitettuja lopullisia luottotappioita.</w:t>
            </w:r>
          </w:p>
        </w:tc>
      </w:tr>
      <w:tr w:rsidR="00664874" w:rsidRPr="00661595" w:rsidTr="00672D2A">
        <w:tc>
          <w:tcPr>
            <w:tcW w:w="1188" w:type="dxa"/>
          </w:tcPr>
          <w:p w:rsidR="00664874" w:rsidRPr="00661595" w:rsidRDefault="00664874" w:rsidP="00010124">
            <w:pPr>
              <w:rPr>
                <w:rFonts w:ascii="Times New Roman" w:hAnsi="Times New Roman"/>
                <w:sz w:val="24"/>
              </w:rPr>
            </w:pPr>
            <w:r>
              <w:rPr>
                <w:rFonts w:ascii="Times New Roman" w:hAnsi="Times New Roman"/>
                <w:sz w:val="24"/>
              </w:rPr>
              <w:t>0061</w:t>
            </w:r>
          </w:p>
        </w:tc>
        <w:tc>
          <w:tcPr>
            <w:tcW w:w="8640" w:type="dxa"/>
          </w:tcPr>
          <w:p w:rsidR="00664874" w:rsidRPr="00661595" w:rsidRDefault="00664874" w:rsidP="00664874">
            <w:pPr>
              <w:rPr>
                <w:rFonts w:ascii="Times New Roman" w:hAnsi="Times New Roman"/>
                <w:b/>
                <w:sz w:val="24"/>
                <w:u w:val="single"/>
              </w:rPr>
            </w:pPr>
            <w:r>
              <w:rPr>
                <w:rFonts w:ascii="Times New Roman" w:hAnsi="Times New Roman"/>
                <w:b/>
                <w:sz w:val="24"/>
                <w:u w:val="single"/>
              </w:rPr>
              <w:t>Muut arvonoikaisut ja muut omien varojen vähennykset</w:t>
            </w:r>
          </w:p>
          <w:p w:rsidR="00664874" w:rsidRPr="00661595" w:rsidRDefault="00664874" w:rsidP="00664874">
            <w:pPr>
              <w:rPr>
                <w:rFonts w:ascii="Times New Roman" w:hAnsi="Times New Roman"/>
                <w:b/>
                <w:sz w:val="24"/>
                <w:u w:val="single"/>
              </w:rPr>
            </w:pPr>
            <w:r>
              <w:rPr>
                <w:rFonts w:ascii="Times New Roman" w:hAnsi="Times New Roman"/>
                <w:sz w:val="24"/>
              </w:rPr>
              <w:t>Vakavaraisuusasetuksen 111 artiklan mukaisesti.</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Havaittujen uusien maksukyvyttömyystapausten luottoriskioikaisut / lopulliset luottotappiot</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Tässä ilmoitetaan luottoriskioikaisujen ja lopullisten luottotappioiden summa niiden vastuiden osalta, jotka on luokiteltu ”maksukyvyttömyystilassa oleviksi vastuiksi” edellisestä tietojen raportoinnin ajankohdasta kuluneiden kolmen kuukauden aikana.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Vastuuarvo</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SA -lomakkeen sarakkeeseen 0200.</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RISKIPAINOTETUT VASTUUERÄT ENNEN TUKIKERTOIMIEN SOVELTAMISTA</w:t>
            </w:r>
          </w:p>
          <w:p w:rsidR="004357B9" w:rsidRPr="00661595" w:rsidRDefault="004357B9" w:rsidP="004357B9">
            <w:pPr>
              <w:rPr>
                <w:rFonts w:ascii="Times New Roman" w:hAnsi="Times New Roman"/>
                <w:b/>
                <w:sz w:val="24"/>
                <w:u w:val="single"/>
              </w:rPr>
            </w:pPr>
            <w:r>
              <w:rPr>
                <w:rFonts w:ascii="Times New Roman" w:hAnsi="Times New Roman"/>
                <w:sz w:val="24"/>
              </w:rPr>
              <w:t>Tähän pätee sama määritelmä kuin CR SA -lomakkeen sarakkeeseen 0215.</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0081</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PK-YRITYSTEN TUKIKERTOIMESTA JOHTUVA RISKIPAINOTETTUJEN VASTUUERIEN MÄÄRÄN OIKAISU</w:t>
            </w:r>
          </w:p>
          <w:p w:rsidR="00664874" w:rsidRPr="00661595" w:rsidRDefault="00664874" w:rsidP="003F19BA">
            <w:pPr>
              <w:rPr>
                <w:rFonts w:ascii="Times New Roman" w:hAnsi="Times New Roman"/>
                <w:b/>
                <w:sz w:val="24"/>
                <w:u w:val="single"/>
              </w:rPr>
            </w:pPr>
            <w:r>
              <w:rPr>
                <w:rFonts w:ascii="Times New Roman" w:hAnsi="Times New Roman"/>
                <w:sz w:val="24"/>
              </w:rPr>
              <w:t>Tähän pätee sama määritelmä kuin CR SA -lomakkeen sarakkeeseen 0216.</w:t>
            </w:r>
          </w:p>
        </w:tc>
      </w:tr>
      <w:tr w:rsidR="00664874" w:rsidRPr="00661595" w:rsidTr="00672D2A">
        <w:tc>
          <w:tcPr>
            <w:tcW w:w="1188" w:type="dxa"/>
          </w:tcPr>
          <w:p w:rsidR="00664874" w:rsidRPr="00661595" w:rsidRDefault="00664874" w:rsidP="00664874">
            <w:pPr>
              <w:rPr>
                <w:rFonts w:ascii="Times New Roman" w:hAnsi="Times New Roman"/>
                <w:sz w:val="24"/>
              </w:rPr>
            </w:pPr>
            <w:r>
              <w:rPr>
                <w:rFonts w:ascii="Times New Roman" w:hAnsi="Times New Roman"/>
                <w:sz w:val="24"/>
              </w:rPr>
              <w:t>0082</w:t>
            </w:r>
          </w:p>
        </w:tc>
        <w:tc>
          <w:tcPr>
            <w:tcW w:w="8640" w:type="dxa"/>
          </w:tcPr>
          <w:p w:rsidR="00664874" w:rsidRPr="00661595" w:rsidRDefault="00664874" w:rsidP="00664874">
            <w:pPr>
              <w:rPr>
                <w:rStyle w:val="InstructionsTabelleberschrift"/>
                <w:rFonts w:ascii="Times New Roman" w:hAnsi="Times New Roman"/>
                <w:sz w:val="32"/>
              </w:rPr>
            </w:pPr>
            <w:r>
              <w:rPr>
                <w:rStyle w:val="InstructionsTabelleberschrift"/>
                <w:rFonts w:ascii="Times New Roman" w:hAnsi="Times New Roman"/>
                <w:sz w:val="24"/>
              </w:rPr>
              <w:t>(-) INFRASTRUKTUURITUKIKERTOIMESTA JOHTUVA RISKIPAINOTETTUJEN VASTUUERIEN MÄÄRÄN OIKAISU</w:t>
            </w:r>
          </w:p>
          <w:p w:rsidR="00664874" w:rsidRPr="00661595" w:rsidRDefault="00664874" w:rsidP="000E197A">
            <w:pPr>
              <w:rPr>
                <w:rFonts w:ascii="Times New Roman" w:hAnsi="Times New Roman"/>
                <w:b/>
                <w:sz w:val="24"/>
                <w:u w:val="single"/>
              </w:rPr>
            </w:pPr>
            <w:r>
              <w:rPr>
                <w:rFonts w:ascii="Times New Roman" w:hAnsi="Times New Roman"/>
                <w:sz w:val="24"/>
              </w:rPr>
              <w:t>Tähän pätee sama määritelmä kuin CR SA -lomakkeen sarakkeeseen 0217.</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RISKIPAINOTETUT VASTUUERÄT TUKIKERTOIMIEN SOVELTAMISEN JÄLKEEN</w:t>
            </w:r>
          </w:p>
          <w:p w:rsidR="004357B9" w:rsidRPr="00661595" w:rsidRDefault="004357B9" w:rsidP="004357B9">
            <w:pPr>
              <w:rPr>
                <w:rFonts w:ascii="Times New Roman" w:hAnsi="Times New Roman"/>
                <w:b/>
                <w:sz w:val="24"/>
                <w:u w:val="single"/>
              </w:rPr>
            </w:pPr>
            <w:r>
              <w:rPr>
                <w:rFonts w:ascii="Times New Roman" w:hAnsi="Times New Roman"/>
                <w:sz w:val="24"/>
              </w:rPr>
              <w:t>Tähän pätee sama määritelmä kuin CR SA -lomakkeen sarakkeeseen 0220.</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Rivit</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Valtiot ja keskuspankit</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Vakavaraisuusasetuksen 112 artiklan a alakohta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Aluehallinnot tai paikallisviranomaiset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Vakavaraisuusasetuksen 112 artiklan b alakohta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Julkisyhteisöt ja julkisoikeudelliset laitokset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Vakavaraisuusasetuksen 112 artiklan c alakohta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Kansainväliset kehityspankit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Vakavaraisuusasetuksen 112 artiklan d alakohta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Kansainväliset organisaatiot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Vakavaraisuusasetuksen 112 artiklan e alakohta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Laitokset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Vakavaraisuusasetuksen 112 artiklan f alakohta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Yritykset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Vakavaraisuusasetuksen 112 artiklan g alakohta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Joista: pk-yritykset</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0020.</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Vähittäisvastuut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lastRenderedPageBreak/>
              <w:t>Vakavaraisuusasetuksen 112 artiklan h alakohta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lastRenderedPageBreak/>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Joista: pk-yritykset</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0020.</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Kiinteistövakuudelliset vastuut</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Vakavaraisuusasetuksen 112 artiklan i alakohta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Joista: pk-yritykset</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0020.</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Maksukyvyttömyystilassa olevat vastuut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Vakavaraisuusasetuksen 112 artiklan j alakohta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Erityisen suuren riskin sisältävät erät</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Vakavaraisuusasetuksen 112 artiklan k alakohta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Katetut joukkolainat</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Vakavaraisuusasetuksen 112 artiklan l alakohta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Saamiset laitoksilta ja yrityksiltä, joista on käytettävissä lyhyen aikavälin luottoluokitus</w:t>
            </w:r>
          </w:p>
          <w:p w:rsidR="004357B9" w:rsidRPr="00661595" w:rsidRDefault="00D21B29" w:rsidP="00D21B29">
            <w:pPr>
              <w:ind w:left="72"/>
              <w:rPr>
                <w:rFonts w:ascii="Times New Roman" w:hAnsi="Times New Roman"/>
                <w:sz w:val="24"/>
              </w:rPr>
            </w:pPr>
            <w:r>
              <w:rPr>
                <w:rFonts w:ascii="Times New Roman" w:hAnsi="Times New Roman"/>
                <w:sz w:val="24"/>
              </w:rPr>
              <w:t>Vakavaraisuusasetuksen 112 artiklan n alakohta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Yhteistä sijoitustoimintaa harjoittavat yritykset</w:t>
            </w:r>
          </w:p>
          <w:p w:rsidR="004357B9" w:rsidRDefault="00D21B29" w:rsidP="00D21B29">
            <w:pPr>
              <w:ind w:left="72"/>
              <w:rPr>
                <w:rFonts w:ascii="Times New Roman" w:hAnsi="Times New Roman"/>
                <w:bCs/>
                <w:sz w:val="24"/>
              </w:rPr>
            </w:pPr>
            <w:r>
              <w:rPr>
                <w:rFonts w:ascii="Times New Roman" w:hAnsi="Times New Roman"/>
                <w:bCs/>
                <w:sz w:val="24"/>
              </w:rPr>
              <w:t>Vakavaraisuusasetuksen 112 artiklan o alakohta</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Rivien 0141–0143 summa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Läpikatsomisperiaate</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0281.</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Sijoitusvaltuutukseen perustuva menetelmä</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0282.</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Vaihtoehtoinen menetelmä</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pätee sama määritelmä kuin CR SA -lomakkeen riviin 0283.</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Oman pääoman ehtoiset vastuut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Vakavaraisuusasetuksen 112 artiklan p alakohta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Muut vastuut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Vakavaraisuusasetuksen 112 artiklan q alakohta</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Vastuut yhteensä</w:t>
            </w:r>
          </w:p>
        </w:tc>
      </w:tr>
    </w:tbl>
    <w:p w:rsidR="004357B9" w:rsidRPr="00661595" w:rsidRDefault="004357B9" w:rsidP="004357B9">
      <w:pPr>
        <w:spacing w:before="0" w:after="200" w:line="312" w:lineRule="auto"/>
        <w:jc w:val="left"/>
        <w:rPr>
          <w:rFonts w:ascii="Times New Roman" w:hAnsi="Times New Roman"/>
          <w:sz w:val="24"/>
        </w:rPr>
      </w:pPr>
      <w:bookmarkStart w:id="366" w:name="_Toc292456210"/>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7" w:name="_Toc473560915"/>
      <w:bookmarkStart w:id="368" w:name="_Toc58840932"/>
      <w:r>
        <w:rPr>
          <w:rFonts w:ascii="Times New Roman" w:hAnsi="Times New Roman"/>
          <w:sz w:val="24"/>
          <w:u w:val="none"/>
        </w:rPr>
        <w:lastRenderedPageBreak/>
        <w:t>3.4.2</w:t>
      </w:r>
      <w:r>
        <w:tab/>
      </w:r>
      <w:r>
        <w:rPr>
          <w:rFonts w:ascii="Times New Roman" w:hAnsi="Times New Roman"/>
          <w:sz w:val="24"/>
        </w:rPr>
        <w:t xml:space="preserve">C 09.02 – Vastuiden maantieteellinen jakautuminen vastapuolen asuinpaikan mukaan: </w:t>
      </w:r>
      <w:bookmarkStart w:id="369" w:name="_Toc360188364"/>
      <w:r>
        <w:rPr>
          <w:rFonts w:ascii="Times New Roman" w:hAnsi="Times New Roman"/>
          <w:sz w:val="24"/>
        </w:rPr>
        <w:t>IRB-menetelmän mukaiset vastuut (CR GB 2)</w:t>
      </w:r>
      <w:bookmarkEnd w:id="369"/>
      <w:bookmarkEnd w:id="367"/>
      <w:bookmarkEnd w:id="368"/>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0" w:name="_Toc360188365"/>
      <w:bookmarkStart w:id="371" w:name="_Toc473560916"/>
      <w:bookmarkStart w:id="372" w:name="_Toc58840933"/>
      <w:r>
        <w:rPr>
          <w:rFonts w:ascii="Times New Roman" w:hAnsi="Times New Roman"/>
          <w:sz w:val="24"/>
          <w:u w:val="none"/>
        </w:rPr>
        <w:t>3.4.2.1</w:t>
      </w:r>
      <w:r>
        <w:tab/>
      </w:r>
      <w:r>
        <w:rPr>
          <w:rFonts w:ascii="Times New Roman" w:hAnsi="Times New Roman"/>
          <w:sz w:val="24"/>
        </w:rPr>
        <w:t>Positiokohtaiset ohjeet</w:t>
      </w:r>
      <w:bookmarkEnd w:id="370"/>
      <w:bookmarkEnd w:id="371"/>
      <w:bookmarkEnd w:id="37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8572"/>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Sarakkeet</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4357B9">
            <w:pPr>
              <w:rPr>
                <w:rStyle w:val="InstructionsTabelleberschrift"/>
                <w:rFonts w:ascii="Times New Roman" w:hAnsi="Times New Roman"/>
                <w:sz w:val="24"/>
              </w:rPr>
            </w:pPr>
            <w:r>
              <w:rPr>
                <w:rStyle w:val="InstructionsTabelleberschrift"/>
                <w:rFonts w:ascii="Times New Roman" w:hAnsi="Times New Roman"/>
                <w:sz w:val="24"/>
              </w:rPr>
              <w:t>ALKUPERÄINEN VASTUU ENNEN LUOTTOVASTA-ARVOKERROINTEN SOVELTAMISTA</w:t>
            </w:r>
          </w:p>
          <w:p w:rsidR="004357B9" w:rsidRPr="00661595" w:rsidRDefault="004357B9" w:rsidP="004357B9">
            <w:pPr>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Tähän pätee sama määritelmä kuin CR IRB -lomakkeen sarakkeeseen 0020.</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Joista: maksukyvyttömyystilassa olevat vastuut</w:t>
            </w:r>
          </w:p>
          <w:p w:rsidR="004357B9" w:rsidRPr="00661595" w:rsidRDefault="004357B9" w:rsidP="00F855D5">
            <w:pPr>
              <w:rPr>
                <w:rStyle w:val="InstructionsTabelleText"/>
                <w:rFonts w:ascii="Times New Roman" w:hAnsi="Times New Roman"/>
                <w:sz w:val="24"/>
              </w:rPr>
            </w:pPr>
            <w:r>
              <w:rPr>
                <w:rStyle w:val="InstructionsTabelleText"/>
                <w:rFonts w:ascii="Times New Roman" w:hAnsi="Times New Roman"/>
                <w:sz w:val="24"/>
              </w:rPr>
              <w:t>Tässä tarkoitetaan niiden vastuiden alkuperäistä vastuuarvoa, jotka on luokiteltu ryhmään ”maksukyvyttömyystilassa olevat vastuut” vakavaraisuusasetuksen 178 artiklan mukaisesti.</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Raportointikauden aikana havaitut uudet maksukyvyttömyystapaukset</w:t>
            </w:r>
          </w:p>
          <w:p w:rsidR="004357B9" w:rsidRPr="00661595" w:rsidRDefault="003D14AE" w:rsidP="003D14AE">
            <w:pPr>
              <w:rPr>
                <w:rFonts w:ascii="Times New Roman" w:hAnsi="Times New Roman"/>
                <w:b/>
                <w:sz w:val="24"/>
                <w:u w:val="single"/>
              </w:rPr>
            </w:pPr>
            <w:r>
              <w:rPr>
                <w:rStyle w:val="InstructionsTabelleText"/>
                <w:rFonts w:ascii="Times New Roman" w:hAnsi="Times New Roman"/>
                <w:sz w:val="24"/>
              </w:rPr>
              <w:t>Niiden vastuiden alkuperäinen vastuuarvo, jotka on luokiteltu edellisestä raportoinnin viitepäivästä kuluneiden kolmen kuukauden aikana maksukyvyttömyystilassa oleviksi vastuiksi vakavaraisuusasetuksen 178 artiklan mukaisesti, on ilmoitettava sen vastuuryhmän mukaan, johon velallinen kuuluu.</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Yleiset luottoriskioikaisut</w:t>
            </w:r>
          </w:p>
          <w:p w:rsidR="004357B9" w:rsidRPr="00661595" w:rsidRDefault="004357B9" w:rsidP="00D82B60">
            <w:pPr>
              <w:rPr>
                <w:rFonts w:ascii="Times New Roman" w:hAnsi="Times New Roman"/>
                <w:b/>
                <w:sz w:val="24"/>
                <w:u w:val="single"/>
              </w:rPr>
            </w:pPr>
            <w:r>
              <w:rPr>
                <w:rFonts w:ascii="Times New Roman" w:hAnsi="Times New Roman"/>
                <w:sz w:val="24"/>
              </w:rPr>
              <w:t>Tässä tarkoitetaan vakavaraisuusasetuksen 110 artiklassa sekä asetuksessa (EU) 183/2014 tarkoitettuja luottoriskioikaisuja.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Erityiset luottoriskioikaisut</w:t>
            </w:r>
          </w:p>
          <w:p w:rsidR="004357B9" w:rsidRPr="00661595" w:rsidRDefault="004357B9" w:rsidP="003B2712">
            <w:pPr>
              <w:rPr>
                <w:rFonts w:ascii="Times New Roman" w:hAnsi="Times New Roman"/>
                <w:b/>
                <w:sz w:val="24"/>
                <w:u w:val="single"/>
              </w:rPr>
            </w:pPr>
            <w:r>
              <w:rPr>
                <w:rFonts w:ascii="Times New Roman" w:hAnsi="Times New Roman"/>
                <w:sz w:val="24"/>
              </w:rPr>
              <w:t>Tässä tarkoitetaan vakavaraisuusasetuksen 110 artiklassa sekä asetuksessa (EU) 183/2014 tarkoitettuja luottoriskioikaisuja.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Lopulliset luottotappiot</w:t>
            </w:r>
          </w:p>
          <w:p w:rsidR="004357B9" w:rsidRPr="00661595" w:rsidRDefault="004357B9" w:rsidP="00EA4F4F">
            <w:pPr>
              <w:rPr>
                <w:rFonts w:ascii="Times New Roman" w:hAnsi="Times New Roman"/>
                <w:b/>
                <w:sz w:val="24"/>
                <w:u w:val="single"/>
              </w:rPr>
            </w:pPr>
            <w:r>
              <w:rPr>
                <w:rStyle w:val="InstructionsTabelleText"/>
                <w:rFonts w:ascii="Times New Roman" w:hAnsi="Times New Roman"/>
                <w:sz w:val="24"/>
              </w:rPr>
              <w:t>Tässä tarkoitetaan IFRS 9:n 5.4.4 kohdassa ja B5.4.9 kohdassa tarkoitettuja lopullisia luottotappioita.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Havaittujen uusien maksukyvyttömyystapausten luottoriskioikaisut / lopulliset luottotappiot</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Tässä ilmoitetaan luottoriskioikaisujen ja lopullisten luottotappioiden summa niiden vastuiden osalta, jotka on luokiteltu ”maksukyvyttömyystilassa oleviksi vastuiksi” edellisestä tietojen raportoinnin ajankohdasta kuluneiden kolmen kuukauden aikana.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Style w:val="InstructionsTabelleberschrift"/>
                <w:rFonts w:ascii="Times New Roman" w:hAnsi="Times New Roman"/>
                <w:bCs w:val="0"/>
                <w:sz w:val="24"/>
              </w:rPr>
            </w:pPr>
            <w:r>
              <w:rPr>
                <w:rStyle w:val="InstructionsTabelleberschrift"/>
                <w:rFonts w:ascii="Times New Roman" w:hAnsi="Times New Roman"/>
                <w:bCs w:val="0"/>
                <w:sz w:val="24"/>
              </w:rPr>
              <w:t>SISÄINEN LUOKITUSASTEIKKO / VASTAPUOLILUOKKAAN TAI -RYHMÄÄN SOVELLETTAVA PD-ARVO (%)</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0010.</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VASTUUN MÄÄRÄLLÄ PAINOTETTU KESKIMÄÄRÄINEN LGD (%)</w:t>
            </w:r>
          </w:p>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 xml:space="preserve">Tähän pätee sama määritelmä kuin CR IRB -lomakkeen sarakkeisiin 0230 ja 0240: vastuun määrällä painotettu keskimääräinen LGD (%) käsittää kaikki vastuut, suuriin </w:t>
            </w:r>
            <w:r>
              <w:rPr>
                <w:rStyle w:val="InstructionsTabelleText"/>
                <w:rFonts w:ascii="Times New Roman" w:hAnsi="Times New Roman"/>
                <w:sz w:val="24"/>
              </w:rPr>
              <w:lastRenderedPageBreak/>
              <w:t>finanssialan yhteisöihin ja sääntelemättömiin finanssialan yhteisöihin liittyvät vastuut mukaan luettuina. Sovelletaan vakavaraisuusasetuksen 181 artiklan 1 kohdan h alakohtaa.</w:t>
            </w:r>
          </w:p>
          <w:p w:rsidR="0042766A" w:rsidRPr="00661595" w:rsidRDefault="0027034D" w:rsidP="009A4399">
            <w:pPr>
              <w:rPr>
                <w:rFonts w:ascii="Times New Roman" w:hAnsi="Times New Roman"/>
                <w:b/>
                <w:sz w:val="24"/>
                <w:u w:val="single"/>
              </w:rPr>
            </w:pPr>
            <w:r>
              <w:rPr>
                <w:rFonts w:ascii="Times New Roman" w:hAnsi="Times New Roman"/>
                <w:sz w:val="24"/>
              </w:rPr>
              <w:t>Kun on kyse erityiskohteiden rahoitukseen liittyvistä vastuista, joiden osalta PD estimoidaan, ilmoitettavan arvon olisi oltava joko LGD-estimaatti tai lakisääteinen LGD-arvo. Vakavaraisuusasetuksen 153 artiklan 5 kohdassa tarkoitetuista erityiskohteiden rahoitukseen liittyvistä vastuista ei voida ilmoittaa tietoja, koska niitä ei ole saatavilla.</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lastRenderedPageBreak/>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Josta: maksukyvyttömyystilassa olevat vastuut</w:t>
            </w:r>
          </w:p>
          <w:p w:rsidR="004357B9" w:rsidRPr="00661595" w:rsidRDefault="004357B9" w:rsidP="003B2712">
            <w:pPr>
              <w:rPr>
                <w:rFonts w:ascii="Times New Roman" w:hAnsi="Times New Roman"/>
                <w:b/>
                <w:sz w:val="24"/>
                <w:u w:val="single"/>
              </w:rPr>
            </w:pPr>
            <w:r>
              <w:rPr>
                <w:rStyle w:val="InstructionsTabelleText"/>
                <w:rFonts w:ascii="Times New Roman" w:hAnsi="Times New Roman"/>
                <w:sz w:val="24"/>
              </w:rPr>
              <w:t>Tässä tarkoitetaan niiden vastuiden osalta laskettua vastuilla painotettua LGD-arvoa, jotka on luokiteltu ryhmään ”maksukyvyttömyystilassa olevat vastuut” vakavaraisuusasetuksen 178 artiklan mukaisesti.</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Vastuuarvo</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0110.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RISKIPAINOTETUT VASTUUERÄT ENNEN TUKIKERTOIMIEN SOVELTAMISTA</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0255.</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Joista: maksukyvyttömyystilassa olevat vastuut</w:t>
            </w:r>
          </w:p>
          <w:p w:rsidR="004357B9" w:rsidRPr="00661595" w:rsidRDefault="004357B9" w:rsidP="00BB22D4">
            <w:pPr>
              <w:rPr>
                <w:rFonts w:ascii="Times New Roman" w:hAnsi="Times New Roman"/>
                <w:b/>
                <w:sz w:val="24"/>
                <w:u w:val="single"/>
              </w:rPr>
            </w:pPr>
            <w:r>
              <w:rPr>
                <w:rStyle w:val="InstructionsTabelleText"/>
                <w:rFonts w:ascii="Times New Roman" w:hAnsi="Times New Roman"/>
                <w:sz w:val="24"/>
              </w:rPr>
              <w:t>Tässä tarkoitetaan niiden vastuiden osalta laskettua riskipainotettujen vastuuerien määrää, jotka on luokiteltu ryhmään ”maksukyvyttömyystilassa olevat vastuut” vakavaraisuusasetuksen 178 artiklan 1 kohdan mukaisesti.</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0121</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PK-YRITYSTEN TUKIKERTOIMESTA JOHTUVA RISKIPAINOTETTUJEN VASTUUERIEN MÄÄRÄN OIKAISU</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0256.</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rsidR="0027034D" w:rsidRPr="00661595" w:rsidRDefault="0027034D" w:rsidP="0027034D">
            <w:pPr>
              <w:rPr>
                <w:rFonts w:ascii="Times New Roman" w:hAnsi="Times New Roman"/>
                <w:b/>
                <w:sz w:val="24"/>
                <w:u w:val="single"/>
              </w:rPr>
            </w:pPr>
            <w:r>
              <w:rPr>
                <w:rFonts w:ascii="Times New Roman" w:hAnsi="Times New Roman"/>
                <w:b/>
                <w:sz w:val="24"/>
                <w:u w:val="single"/>
              </w:rPr>
              <w:t>(-) INFRASTRUKTUURITUKIKERTOIMESTA JOHTUVA RISKIPAINOTETTUJEN VASTUUERIEN MÄÄRÄN OIKAISU</w:t>
            </w:r>
          </w:p>
          <w:p w:rsidR="0027034D" w:rsidRPr="00661595" w:rsidRDefault="0027034D" w:rsidP="0027034D">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0257.</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RISKIPAINOTETUT VASTUUERÄT TUKIKERTOIMIEN SOVELTAMISEN JÄLKEEN</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0260.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ODOTETUN TAPPION MÄÄRÄ</w:t>
            </w:r>
          </w:p>
          <w:p w:rsidR="004357B9" w:rsidRPr="00661595" w:rsidRDefault="004357B9" w:rsidP="004357B9">
            <w:pPr>
              <w:rPr>
                <w:rFonts w:ascii="Times New Roman" w:hAnsi="Times New Roman"/>
                <w:b/>
                <w:sz w:val="24"/>
                <w:u w:val="single"/>
              </w:rPr>
            </w:pPr>
            <w:r>
              <w:rPr>
                <w:rStyle w:val="InstructionsTabelleText"/>
                <w:rFonts w:ascii="Times New Roman" w:hAnsi="Times New Roman"/>
                <w:sz w:val="24"/>
              </w:rPr>
              <w:t>Tähän pätee sama määritelmä kuin CR IRB -lomakkeen sarakkeeseen 0280.</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Rivit</w:t>
            </w:r>
          </w:p>
        </w:tc>
        <w:tc>
          <w:tcPr>
            <w:tcW w:w="8640" w:type="dxa"/>
            <w:shd w:val="clear" w:color="auto" w:fill="CCCCCC"/>
          </w:tcPr>
          <w:p w:rsidR="004357B9" w:rsidRPr="00661595" w:rsidRDefault="004357B9" w:rsidP="004357B9">
            <w:pPr>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Valtiot ja keskuspankit </w:t>
            </w:r>
          </w:p>
          <w:p w:rsidR="004357B9" w:rsidRPr="00661595" w:rsidRDefault="00D21B29" w:rsidP="001E0C80">
            <w:pPr>
              <w:rPr>
                <w:rFonts w:ascii="Times New Roman" w:hAnsi="Times New Roman"/>
                <w:sz w:val="24"/>
              </w:rPr>
            </w:pPr>
            <w:r>
              <w:rPr>
                <w:rFonts w:ascii="Times New Roman" w:hAnsi="Times New Roman"/>
                <w:sz w:val="24"/>
              </w:rPr>
              <w:lastRenderedPageBreak/>
              <w:t>Vakavaraisuusasetuksen 147 artiklan 2 kohdan a alakohta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lastRenderedPageBreak/>
              <w:t>0020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Laitokset</w:t>
            </w:r>
          </w:p>
          <w:p w:rsidR="004357B9" w:rsidRPr="00661595" w:rsidRDefault="00D21B29" w:rsidP="00D21B29">
            <w:pPr>
              <w:rPr>
                <w:rFonts w:ascii="Times New Roman" w:hAnsi="Times New Roman"/>
                <w:sz w:val="24"/>
              </w:rPr>
            </w:pPr>
            <w:r>
              <w:rPr>
                <w:rFonts w:ascii="Times New Roman" w:hAnsi="Times New Roman"/>
                <w:sz w:val="24"/>
              </w:rPr>
              <w:t>Vakavaraisuusasetuksen 147 artiklan 2 kohdan b alakohta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 xml:space="preserve">Yritykset </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Kaikki vakavaraisuusasetuksen 147 artiklan 2 kohdan c alakohdassa tarkoitetut saamiset yrityksiltä</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Joista: erityiskohteiden rahoitus (lukuun ottamatta erityskohteiden rahoitusta, johon sovelletaan ryhmittelymenetelmää)</w:t>
            </w:r>
          </w:p>
          <w:p w:rsidR="004357B9" w:rsidRPr="00661595" w:rsidRDefault="00D21B29" w:rsidP="004357B9">
            <w:pPr>
              <w:pStyle w:val="ListParagraph"/>
              <w:ind w:left="0"/>
              <w:rPr>
                <w:rFonts w:ascii="Times New Roman" w:hAnsi="Times New Roman"/>
                <w:sz w:val="24"/>
              </w:rPr>
            </w:pPr>
            <w:r>
              <w:rPr>
                <w:rFonts w:ascii="Times New Roman" w:hAnsi="Times New Roman"/>
                <w:sz w:val="24"/>
              </w:rPr>
              <w:t>Vakavaraisuusasetuksen 147 artiklan 8 kohdan a alakohta</w:t>
            </w:r>
          </w:p>
          <w:p w:rsidR="0042766A" w:rsidRPr="00661595" w:rsidRDefault="0042766A" w:rsidP="009A4399">
            <w:pPr>
              <w:pStyle w:val="ListParagraph"/>
              <w:ind w:left="0"/>
              <w:rPr>
                <w:rFonts w:ascii="Times New Roman" w:hAnsi="Times New Roman"/>
                <w:sz w:val="24"/>
              </w:rPr>
            </w:pPr>
            <w:r>
              <w:rPr>
                <w:rFonts w:ascii="Times New Roman" w:hAnsi="Times New Roman"/>
                <w:sz w:val="24"/>
              </w:rPr>
              <w:t>Vakavaraisuusasetuksen 153 artiklan 5 kohdassa tarkoitettuja erityiskohteiden rahoitukseen liittyviä vastuita koskevia tietoja ei ilmoiteta.</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4357B9">
            <w:pPr>
              <w:rPr>
                <w:rFonts w:ascii="Times New Roman" w:hAnsi="Times New Roman"/>
                <w:b/>
                <w:sz w:val="24"/>
                <w:u w:val="single"/>
              </w:rPr>
            </w:pPr>
            <w:r>
              <w:rPr>
                <w:rFonts w:ascii="Times New Roman" w:hAnsi="Times New Roman"/>
                <w:b/>
                <w:sz w:val="24"/>
                <w:u w:val="single"/>
              </w:rPr>
              <w:t>Joista: erityiskohteiden rahoitus, johon sovelletaan ryhmittelymenetelmää</w:t>
            </w:r>
          </w:p>
          <w:p w:rsidR="000E093A" w:rsidRPr="00661595" w:rsidRDefault="00D21B29" w:rsidP="00D21B29">
            <w:pPr>
              <w:rPr>
                <w:rFonts w:ascii="Times New Roman" w:hAnsi="Times New Roman"/>
                <w:b/>
                <w:sz w:val="24"/>
                <w:u w:val="single"/>
              </w:rPr>
            </w:pPr>
            <w:r>
              <w:rPr>
                <w:rFonts w:ascii="Times New Roman" w:hAnsi="Times New Roman"/>
                <w:sz w:val="24"/>
              </w:rPr>
              <w:t>Vakavaraisuusasetuksen 147 artiklan 8 kohdan a alakohta ja 153 artiklan 5 kohta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Joista: pk-yritykset</w:t>
            </w:r>
          </w:p>
          <w:p w:rsidR="004357B9" w:rsidRPr="00661595" w:rsidRDefault="00D21B29" w:rsidP="00D21B29">
            <w:pPr>
              <w:pStyle w:val="ListParagraph"/>
              <w:ind w:left="0"/>
              <w:rPr>
                <w:rFonts w:ascii="Times New Roman" w:hAnsi="Times New Roman"/>
                <w:sz w:val="24"/>
              </w:rPr>
            </w:pPr>
            <w:r>
              <w:rPr>
                <w:rFonts w:ascii="Times New Roman" w:hAnsi="Times New Roman"/>
                <w:sz w:val="24"/>
              </w:rPr>
              <w:t>Vakavaraisuusasetuksen 147 artiklan 2 kohdan c alakohta</w:t>
            </w:r>
          </w:p>
          <w:p w:rsidR="0027034D" w:rsidRPr="00661595" w:rsidRDefault="0027034D" w:rsidP="009A4399">
            <w:pPr>
              <w:pStyle w:val="ListParagraph"/>
              <w:ind w:left="0"/>
              <w:rPr>
                <w:rFonts w:ascii="Times New Roman" w:hAnsi="Times New Roman"/>
                <w:sz w:val="24"/>
              </w:rPr>
            </w:pPr>
            <w:r>
              <w:rPr>
                <w:rFonts w:ascii="Times New Roman" w:hAnsi="Times New Roman"/>
                <w:sz w:val="24"/>
              </w:rPr>
              <w:t>Sovellettaessa IRB-menetelmää raportoivien yhteisöjen on käytettävä sisäistä pk-yrityksen määritelmäänsä, jota ne soveltavat sisäisissä riskinhallintaprosesseissa.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Vähittäisvastuut</w:t>
            </w:r>
          </w:p>
          <w:p w:rsidR="004357B9" w:rsidRPr="00661595" w:rsidRDefault="004357B9" w:rsidP="003B2712">
            <w:pPr>
              <w:rPr>
                <w:rFonts w:ascii="Times New Roman" w:hAnsi="Times New Roman"/>
                <w:sz w:val="24"/>
              </w:rPr>
            </w:pPr>
            <w:r>
              <w:rPr>
                <w:rFonts w:ascii="Times New Roman" w:hAnsi="Times New Roman"/>
                <w:sz w:val="24"/>
              </w:rPr>
              <w:t>Kaikki vakavaraisuusasetuksen 147 artiklan 2 kohdan d alakohdassa tarkoitetut vähittäissaamiset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Kiinteistövakuudelliset vähittäisvastuut</w:t>
            </w:r>
          </w:p>
          <w:p w:rsidR="004357B9" w:rsidRPr="00661595" w:rsidRDefault="003B2712" w:rsidP="00D21B29">
            <w:pPr>
              <w:pStyle w:val="ListParagraph"/>
              <w:ind w:left="0"/>
              <w:rPr>
                <w:rFonts w:ascii="Times New Roman" w:hAnsi="Times New Roman"/>
                <w:sz w:val="24"/>
              </w:rPr>
            </w:pPr>
            <w:r>
              <w:rPr>
                <w:rFonts w:ascii="Times New Roman" w:hAnsi="Times New Roman"/>
                <w:sz w:val="24"/>
              </w:rPr>
              <w:t>Vakavaraisuusasetuksen 147 artiklan 2 kohdan d alakohdassa tarkoitetut kiinteistövakuudelliset vähittäissaamiset.</w:t>
            </w:r>
          </w:p>
          <w:p w:rsidR="0027034D" w:rsidRPr="00661595" w:rsidRDefault="0027034D" w:rsidP="00D21B29">
            <w:pPr>
              <w:pStyle w:val="ListParagraph"/>
              <w:ind w:left="0"/>
              <w:rPr>
                <w:rFonts w:ascii="Times New Roman" w:hAnsi="Times New Roman"/>
                <w:sz w:val="24"/>
              </w:rPr>
            </w:pPr>
            <w:r>
              <w:rPr>
                <w:rFonts w:ascii="Times New Roman" w:hAnsi="Times New Roman"/>
                <w:sz w:val="24"/>
              </w:rPr>
              <w:t>Kiinteistövakuudellisiksi vähittäisvastuiksi katsotaan kaikki vähittäisvastuut, joille on vahvistettu kiinteistövakuus, riippumatta vakuuden arvon ja vastuun välisestä suhteesta tai luoton käyttötarkoituksesta.</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Pk-yritykset</w:t>
            </w:r>
          </w:p>
          <w:p w:rsidR="004357B9" w:rsidRPr="00661595" w:rsidRDefault="004357B9" w:rsidP="00BD4E13">
            <w:pPr>
              <w:pStyle w:val="ListParagraph"/>
              <w:ind w:left="0"/>
              <w:rPr>
                <w:rFonts w:ascii="Times New Roman" w:hAnsi="Times New Roman"/>
                <w:sz w:val="24"/>
              </w:rPr>
            </w:pPr>
            <w:r>
              <w:rPr>
                <w:rFonts w:ascii="Times New Roman" w:hAnsi="Times New Roman"/>
                <w:sz w:val="24"/>
              </w:rPr>
              <w:t>Vakavaraisuusasetuksen 147 artiklan 2 kohdan d alakohdassa ja 154 artiklan 3 kohdassa tarkoitetut kiinteistövakuudelliset vähittäissaamiset</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Muut kuin pk-yritykset</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Vakavaraisuusasetuksen 147 artiklan 2 kohdan d alakohdassa tarkoitetut kiinteistövakuudelliset vähittäissaamiset</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Vähittäisvastuut – uudistettavat vähittäisvastuut</w:t>
            </w:r>
          </w:p>
          <w:p w:rsidR="004357B9" w:rsidRPr="00661595" w:rsidRDefault="003B2712" w:rsidP="00F811C6">
            <w:pPr>
              <w:pStyle w:val="ListParagraph"/>
              <w:ind w:left="0"/>
              <w:rPr>
                <w:rFonts w:ascii="Times New Roman" w:hAnsi="Times New Roman"/>
                <w:sz w:val="24"/>
              </w:rPr>
            </w:pPr>
            <w:r>
              <w:rPr>
                <w:rFonts w:ascii="Times New Roman" w:hAnsi="Times New Roman"/>
                <w:sz w:val="24"/>
              </w:rPr>
              <w:t>Vakavaraisuusasetuksen 147 artiklan 2 kohdan d alakohdassa ja 154 artiklan 4 kohdassa tarkoitetut vähittäissaamiset</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lastRenderedPageBreak/>
              <w:t>0110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Muut vähittäisvastuut</w:t>
            </w:r>
          </w:p>
          <w:p w:rsidR="004357B9" w:rsidRPr="00661595" w:rsidRDefault="004357B9" w:rsidP="003B2712">
            <w:pPr>
              <w:pStyle w:val="ListParagraph"/>
              <w:ind w:left="0"/>
              <w:rPr>
                <w:rFonts w:ascii="Times New Roman" w:hAnsi="Times New Roman"/>
                <w:sz w:val="24"/>
              </w:rPr>
            </w:pPr>
            <w:r>
              <w:rPr>
                <w:rFonts w:ascii="Times New Roman" w:hAnsi="Times New Roman"/>
                <w:sz w:val="24"/>
              </w:rPr>
              <w:t>Vakavaraisuusasetuksen 147 artiklan 2 kohdan d alakohdassa tarkoitetut muut vähittäissaamiset, joita ei ole ilmoitettu riveillä 0070–0100</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Pk-yritykset</w:t>
            </w:r>
          </w:p>
          <w:p w:rsidR="004357B9" w:rsidRPr="00661595" w:rsidRDefault="004357B9" w:rsidP="0024244E">
            <w:pPr>
              <w:pStyle w:val="ListParagraph"/>
              <w:ind w:left="0"/>
              <w:rPr>
                <w:rFonts w:ascii="Times New Roman" w:hAnsi="Times New Roman"/>
                <w:sz w:val="24"/>
              </w:rPr>
            </w:pPr>
            <w:r>
              <w:rPr>
                <w:rFonts w:ascii="Times New Roman" w:hAnsi="Times New Roman"/>
                <w:sz w:val="24"/>
              </w:rPr>
              <w:t>Vakavaraisuusasetuksen 147 artiklan 2 kohdan d alakohdassa tarkoitetut muut vähittäissaamiset pk-yrityksiltä</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4357B9">
            <w:pPr>
              <w:rPr>
                <w:rFonts w:ascii="Times New Roman" w:hAnsi="Times New Roman"/>
                <w:b/>
                <w:sz w:val="24"/>
                <w:u w:val="single"/>
              </w:rPr>
            </w:pPr>
            <w:r>
              <w:rPr>
                <w:rFonts w:ascii="Times New Roman" w:hAnsi="Times New Roman"/>
                <w:b/>
                <w:sz w:val="24"/>
                <w:u w:val="single"/>
              </w:rPr>
              <w:t>Muut kuin pk-yritykset</w:t>
            </w:r>
          </w:p>
          <w:p w:rsidR="004357B9" w:rsidRPr="00661595" w:rsidRDefault="004357B9" w:rsidP="0024244E">
            <w:pPr>
              <w:rPr>
                <w:rFonts w:ascii="Times New Roman" w:hAnsi="Times New Roman"/>
                <w:sz w:val="24"/>
              </w:rPr>
            </w:pPr>
            <w:r>
              <w:rPr>
                <w:rFonts w:ascii="Times New Roman" w:hAnsi="Times New Roman"/>
                <w:sz w:val="24"/>
              </w:rPr>
              <w:t>Vakavaraisuusasetuksen 147 artiklan 2 kohdan d alakohdassa tarkoitetut muut vähittäissaamiset henkilöiltä</w:t>
            </w:r>
          </w:p>
        </w:tc>
      </w:tr>
      <w:bookmarkEnd w:id="366"/>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4357B9">
            <w:pPr>
              <w:rPr>
                <w:rFonts w:ascii="Times New Roman" w:hAnsi="Times New Roman"/>
                <w:b/>
                <w:sz w:val="24"/>
                <w:u w:val="single"/>
              </w:rPr>
            </w:pPr>
            <w:r>
              <w:rPr>
                <w:rFonts w:ascii="Times New Roman" w:hAnsi="Times New Roman"/>
                <w:b/>
                <w:sz w:val="24"/>
                <w:u w:val="single"/>
              </w:rPr>
              <w:t>Oman pääoman ehtoiset sijoitukset</w:t>
            </w:r>
          </w:p>
          <w:p w:rsidR="004357B9" w:rsidRPr="00661595" w:rsidRDefault="004357B9" w:rsidP="003B2712">
            <w:pPr>
              <w:rPr>
                <w:rFonts w:ascii="Times New Roman" w:hAnsi="Times New Roman"/>
                <w:b/>
                <w:sz w:val="24"/>
                <w:u w:val="single"/>
              </w:rPr>
            </w:pPr>
            <w:r>
              <w:rPr>
                <w:rFonts w:ascii="Times New Roman" w:hAnsi="Times New Roman"/>
                <w:sz w:val="24"/>
              </w:rPr>
              <w:t>Vakavaraisuusasetuksen 147 artiklan 2 kohdan e alakohdassa tarkoitetut oman pääoman ehtoiset sijoitukset</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A779E9">
            <w:pPr>
              <w:rPr>
                <w:rFonts w:ascii="Times New Roman" w:hAnsi="Times New Roman"/>
                <w:b/>
                <w:sz w:val="24"/>
                <w:u w:val="single"/>
              </w:rPr>
            </w:pPr>
            <w:r>
              <w:rPr>
                <w:rFonts w:ascii="Times New Roman" w:hAnsi="Times New Roman"/>
                <w:b/>
                <w:sz w:val="24"/>
                <w:u w:val="single"/>
              </w:rPr>
              <w:t>Vastuut yhteensä</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3" w:name="_Toc473560917"/>
      <w:bookmarkStart w:id="374" w:name="_Toc58840934"/>
      <w:r>
        <w:rPr>
          <w:rFonts w:ascii="Times New Roman" w:hAnsi="Times New Roman"/>
          <w:sz w:val="24"/>
          <w:u w:val="none"/>
        </w:rPr>
        <w:t>3.4.3</w:t>
      </w:r>
      <w:r w:rsidRPr="006460D6">
        <w:rPr>
          <w:u w:val="none"/>
        </w:rPr>
        <w:tab/>
      </w:r>
      <w:bookmarkStart w:id="375" w:name="_Toc360188366"/>
      <w:r>
        <w:rPr>
          <w:rFonts w:ascii="Times New Roman" w:hAnsi="Times New Roman"/>
          <w:sz w:val="24"/>
        </w:rPr>
        <w:t>C 09.04 – Sellaisten luottovastuiden erittely, jotka ovat merkityksellisiä laskettaessa vastasyklistä puskurikantaa maittain ja laitoskohtaista vastasyklistä puskurikantaa (CCB)</w:t>
      </w:r>
      <w:bookmarkEnd w:id="375"/>
      <w:bookmarkEnd w:id="373"/>
      <w:bookmarkEnd w:id="374"/>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7"/>
      <w:bookmarkStart w:id="377" w:name="_Toc473560918"/>
      <w:bookmarkStart w:id="378" w:name="_Toc58840935"/>
      <w:r>
        <w:rPr>
          <w:rFonts w:ascii="Times New Roman" w:hAnsi="Times New Roman"/>
          <w:sz w:val="24"/>
          <w:u w:val="none"/>
        </w:rPr>
        <w:t>3.4.3.1</w:t>
      </w:r>
      <w:r>
        <w:tab/>
      </w:r>
      <w:r>
        <w:rPr>
          <w:rFonts w:ascii="Times New Roman" w:hAnsi="Times New Roman"/>
          <w:sz w:val="24"/>
        </w:rPr>
        <w:t>Yleiset huomiot</w:t>
      </w:r>
      <w:bookmarkEnd w:id="376"/>
      <w:bookmarkEnd w:id="377"/>
      <w:bookmarkEnd w:id="378"/>
    </w:p>
    <w:p w:rsidR="00430F6F" w:rsidRPr="00661595" w:rsidRDefault="00FC40D9" w:rsidP="00487A02">
      <w:pPr>
        <w:pStyle w:val="InstructionsText2"/>
        <w:numPr>
          <w:ilvl w:val="0"/>
          <w:numId w:val="0"/>
        </w:numPr>
        <w:ind w:left="1353" w:hanging="360"/>
      </w:pPr>
      <w:fldSimple w:instr=" seq paragraphs ">
        <w:r w:rsidR="00D11E4C">
          <w:rPr>
            <w:noProof/>
          </w:rPr>
          <w:t>88</w:t>
        </w:r>
      </w:fldSimple>
      <w:r w:rsidR="00D11E4C">
        <w:t>.</w:t>
      </w:r>
      <w:r w:rsidR="00D11E4C">
        <w:tab/>
        <w:t xml:space="preserve">Tämän lomakkeen tavoitteena on saada lisätietoa laitoskohtaisen vastasyklisen pääomapuskurin osatekijöistä. Vaaditut tiedot liittyvät vakavaraisuusasetuksen kolmannen osan II ja IV osaston mukaan määritettyihin omien varojen vaatimuksiin sekä sellaisten luottovastuiden, arvopaperistamisvastuiden ja kaupankäyntivarastoon kuuluvien vastuiden maantieteelliseen sijaintiin, jotka ovat merkityksellisiä laskettaessa laitoskohtaista vastasyklistä pääomapuskurikantaa (CCB) vakavaraisuusdirektiivin 140 artiklan mukaisesti (merkitykselliset luottovastuut). </w:t>
      </w:r>
    </w:p>
    <w:p w:rsidR="00430F6F" w:rsidRPr="00661595" w:rsidRDefault="00FC40D9" w:rsidP="00487A02">
      <w:pPr>
        <w:pStyle w:val="InstructionsText2"/>
        <w:numPr>
          <w:ilvl w:val="0"/>
          <w:numId w:val="0"/>
        </w:numPr>
        <w:ind w:left="1353" w:hanging="360"/>
      </w:pPr>
      <w:fldSimple w:instr=" seq paragraphs ">
        <w:r w:rsidR="00D11E4C">
          <w:rPr>
            <w:noProof/>
          </w:rPr>
          <w:t>89</w:t>
        </w:r>
      </w:fldSimple>
      <w:r w:rsidR="00D11E4C">
        <w:t>.</w:t>
      </w:r>
      <w:r w:rsidR="00D11E4C">
        <w:tab/>
        <w:t xml:space="preserve">C 09.04 -lomakkeen tiedot on ilmoitettava merkityksellisten luottovastuiden ”yhteismäärästä” kaikilla lainkäyttöalueilla, joilla nämä vastuut sijaitsevat, sekä erikseen kaikilta lainkäyttöalueilta, joilla merkitykselliset luottovastuut sijaitsevat. Kokonaismäärät sekä kutakin lainkäyttöaluetta koskevat tiedot on ilmoitettava erillisellä ulottuvuudella. </w:t>
      </w:r>
    </w:p>
    <w:p w:rsidR="007463E2" w:rsidRPr="00661595" w:rsidRDefault="00FC40D9" w:rsidP="00487A02">
      <w:pPr>
        <w:pStyle w:val="InstructionsText2"/>
        <w:numPr>
          <w:ilvl w:val="0"/>
          <w:numId w:val="0"/>
        </w:numPr>
        <w:ind w:left="1353" w:hanging="360"/>
      </w:pPr>
      <w:fldSimple w:instr=" seq paragraphs ">
        <w:r w:rsidR="00D11E4C">
          <w:rPr>
            <w:noProof/>
          </w:rPr>
          <w:t>90</w:t>
        </w:r>
      </w:fldSimple>
      <w:r w:rsidR="00D11E4C">
        <w:t>.</w:t>
      </w:r>
      <w:r w:rsidR="00D11E4C">
        <w:tab/>
        <w:t>Kynnysarvo, joka on asetettu tämän täytäntöönpanoasetuksen 5 artiklan 5 kohdassa, ei liity tämän erittelyn ilmoittamiseen.</w:t>
      </w:r>
    </w:p>
    <w:p w:rsidR="005A7CA9" w:rsidRPr="00661595" w:rsidRDefault="00FC40D9" w:rsidP="00487A02">
      <w:pPr>
        <w:pStyle w:val="InstructionsText2"/>
        <w:numPr>
          <w:ilvl w:val="0"/>
          <w:numId w:val="0"/>
        </w:numPr>
        <w:ind w:left="1353" w:hanging="360"/>
      </w:pPr>
      <w:fldSimple w:instr=" seq paragraphs ">
        <w:r w:rsidR="00D11E4C">
          <w:rPr>
            <w:noProof/>
          </w:rPr>
          <w:t>91</w:t>
        </w:r>
      </w:fldSimple>
      <w:r w:rsidR="00D11E4C">
        <w:t>.</w:t>
      </w:r>
      <w:r w:rsidR="00D11E4C">
        <w:tab/>
        <w:t>Maantieteellisen sijaintipaikan määrittämiseksi vastuut on kohdennettava välittömän vastapuolen perusteella siten kuin säädetään komission delegoidussa asetuksessa (EU) N:o 1152/2014</w:t>
      </w:r>
      <w:r w:rsidR="00D11E4C">
        <w:footnoteReference w:id="10"/>
      </w:r>
      <w:r w:rsidR="00D11E4C">
        <w:t xml:space="preserve">. Näin ollen luottoriskin vähentämistekniikat </w:t>
      </w:r>
      <w:r w:rsidR="00D11E4C">
        <w:lastRenderedPageBreak/>
        <w:t>eivät muuta vastuun kohdentamista sen maantieteelliseen sijaintiin tässä lomakkeessa edellytettyjen tietojen ilmoittamiseksi.</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79" w:name="_Toc360188368"/>
      <w:bookmarkStart w:id="380" w:name="_Toc473560919"/>
      <w:bookmarkStart w:id="381" w:name="_Toc58840936"/>
      <w:r>
        <w:rPr>
          <w:rFonts w:ascii="Times New Roman" w:hAnsi="Times New Roman"/>
          <w:sz w:val="24"/>
          <w:u w:val="none"/>
        </w:rPr>
        <w:t>3.4.3.2</w:t>
      </w:r>
      <w:r>
        <w:tab/>
      </w:r>
      <w:r>
        <w:rPr>
          <w:rFonts w:ascii="Times New Roman" w:hAnsi="Times New Roman"/>
          <w:sz w:val="24"/>
        </w:rPr>
        <w:t>Positiokohtaiset ohjeet</w:t>
      </w:r>
      <w:bookmarkEnd w:id="379"/>
      <w:bookmarkEnd w:id="380"/>
      <w:bookmarkEnd w:id="38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Sarakkeet</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Määrä</w:t>
            </w:r>
          </w:p>
          <w:p w:rsidR="00154859" w:rsidRPr="00661595" w:rsidRDefault="006E3440" w:rsidP="00535A98">
            <w:pPr>
              <w:rPr>
                <w:rFonts w:ascii="Times New Roman" w:hAnsi="Times New Roman"/>
                <w:b/>
                <w:sz w:val="24"/>
                <w:u w:val="single"/>
              </w:rPr>
            </w:pPr>
            <w:r>
              <w:rPr>
                <w:rFonts w:ascii="Times New Roman" w:hAnsi="Times New Roman"/>
                <w:bCs/>
                <w:sz w:val="24"/>
              </w:rPr>
              <w:t>Tässä tarkoitetaan merkittävien luottovastuiden ja niihin liittyvien omien varojen vaatimusten arvoa määritettynä vastaavan rivin ohjeiden mukaisesti.</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Prosenttiosuus</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Laatua koskevat tiedot</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 xml:space="preserve">Nämä tiedot ilmoitetaan ainoastaan laitoksen kotipaikan (laitoksen kotijäsenvaltiota vastaavan lainkäyttöalueen) ja kaikkien maiden ”Yhteismäärän” osalta.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Laitosten tulee ilmoittaa joko {y} tai {n} vastaavan rivin ohjeiden mukaisesti.</w:t>
            </w:r>
          </w:p>
        </w:tc>
      </w:tr>
    </w:tbl>
    <w:p w:rsidR="00464F34" w:rsidRPr="00661595" w:rsidRDefault="00464F34" w:rsidP="00487A0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Rivit</w:t>
            </w:r>
          </w:p>
        </w:tc>
        <w:tc>
          <w:tcPr>
            <w:tcW w:w="8131" w:type="dxa"/>
            <w:shd w:val="clear" w:color="auto" w:fill="CCCCCC"/>
          </w:tcPr>
          <w:p w:rsidR="00BD5485" w:rsidRPr="00661595" w:rsidRDefault="00BD5485" w:rsidP="00133107">
            <w:pPr>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Merkitykselliset luottovastuut – luottoriski</w:t>
            </w:r>
          </w:p>
          <w:p w:rsidR="00BD5485" w:rsidRPr="00661595" w:rsidRDefault="00BD5485" w:rsidP="00A37A04">
            <w:pPr>
              <w:rPr>
                <w:rFonts w:ascii="Times New Roman" w:hAnsi="Times New Roman"/>
                <w:b/>
                <w:sz w:val="24"/>
                <w:u w:val="single"/>
              </w:rPr>
            </w:pPr>
            <w:r>
              <w:rPr>
                <w:rFonts w:ascii="Times New Roman" w:hAnsi="Times New Roman"/>
                <w:sz w:val="24"/>
              </w:rPr>
              <w:t>Vakavaraisuusdirektiivin 140 artiklan 4 kohdan a alakohdassa tarkoitetut merkitykselliset luottovastuut.</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t>0010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Vastuuarvo käytettäessä standardimenetelmää</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Vakavaraisuusasetuksen 111 artiklan mukaisesti laskettu vastuuarvo vakavaraisuusdirektiivin 140 artiklan 4 kohdan a alakohdassa tarkoitetuille merkityksellisille luottovastuille. </w:t>
            </w:r>
          </w:p>
          <w:p w:rsidR="00BD5485" w:rsidRPr="00661595" w:rsidRDefault="00BD5485" w:rsidP="00B85F75">
            <w:pPr>
              <w:autoSpaceDE w:val="0"/>
              <w:autoSpaceDN w:val="0"/>
              <w:adjustRightInd w:val="0"/>
              <w:rPr>
                <w:rFonts w:ascii="Times New Roman" w:hAnsi="Times New Roman"/>
                <w:b/>
                <w:bCs/>
                <w:sz w:val="24"/>
                <w:u w:val="single"/>
              </w:rPr>
            </w:pPr>
            <w:r>
              <w:rPr>
                <w:rFonts w:ascii="Times New Roman" w:hAnsi="Times New Roman"/>
                <w:sz w:val="24"/>
              </w:rPr>
              <w:t>Kaupankäyntivarastoon kuulumattomien arvopaperistamispositioiden vastuuarvoa ei oteta tällä rivillä huomioon, ja se ilmoitetaan rivillä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Vastuuarvo käytettäessä IRB-menetelmää</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Vakavaraisuusasetuksen 166 artiklan mukaisesti laskettu vastuuarvo vakavaraisuusdirektiivin 140 artiklan 4 kohdan a alakohdassa tarkoitetuille merkityksellisille luottovastuille. </w:t>
            </w:r>
          </w:p>
          <w:p w:rsidR="00BD5485" w:rsidRPr="00661595" w:rsidRDefault="00BD5485" w:rsidP="00B85F75">
            <w:pPr>
              <w:rPr>
                <w:rFonts w:ascii="Times New Roman" w:hAnsi="Times New Roman"/>
                <w:b/>
                <w:bCs/>
                <w:sz w:val="24"/>
                <w:u w:val="single"/>
              </w:rPr>
            </w:pPr>
            <w:r>
              <w:rPr>
                <w:rFonts w:ascii="Times New Roman" w:hAnsi="Times New Roman"/>
                <w:sz w:val="24"/>
              </w:rPr>
              <w:t>Kaupankäyntivarastoon kuulumattomien arvopaperistamispositioiden vastuuarvoa ei oteta tällä rivillä huomioon, ja se ilmoitetaan rivillä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Merkitykselliset luottovastuut – markkinariski</w:t>
            </w:r>
          </w:p>
          <w:p w:rsidR="00BD5485" w:rsidRPr="00661595" w:rsidRDefault="00BD5485" w:rsidP="00A37A04">
            <w:pPr>
              <w:rPr>
                <w:rFonts w:ascii="Times New Roman" w:hAnsi="Times New Roman"/>
                <w:b/>
                <w:bCs/>
                <w:sz w:val="24"/>
                <w:u w:val="single"/>
              </w:rPr>
            </w:pPr>
            <w:r>
              <w:rPr>
                <w:rFonts w:ascii="Times New Roman" w:hAnsi="Times New Roman"/>
                <w:sz w:val="24"/>
              </w:rPr>
              <w:lastRenderedPageBreak/>
              <w:t>Vakavaraisuusdirektiivin 140 artiklan 4 kohdan b alakohdassa tarkoitetut merkitykselliset luottovastuut.</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lastRenderedPageBreak/>
              <w:t>0030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Kaupankäyntivarastoon kuuluvien vastuiden pitkien ja lyhyiden positioiden summa käytettäessä standardimenetelmää</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Pitkien nettopositioiden ja lyhyiden nettopositioiden summa vakavaraisuusasetuksen 327 artiklan mukaisesti merkityksellisten luottovastuiden osalta, joita tarkoitetaan vakavaraisuusdirektiivin 140 artiklan 4 kohdan b alakohdassa ja joita koskevat omien varojen vaatimukset vakavaraisuusasetuksen kolmannen osan IV osaston 2 luvun mukaisesti: </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muihin velkainstrumentteihin kuin arvopaperistamisiin liittyvät vastuut;</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kaupankäyntivarastoon kuuluviin arvopaperistamispositioihin liittyvät vastuut;</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korrelaatiokaupankäyntisalkkuihin liittyvät vastuut;</w:t>
            </w:r>
          </w:p>
          <w:p w:rsidR="00C4425F" w:rsidRPr="00661595" w:rsidRDefault="00125707" w:rsidP="0023700C">
            <w:pPr>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osakkeisiin liittyvät;</w:t>
            </w:r>
          </w:p>
          <w:p w:rsidR="00797715" w:rsidRPr="00661595" w:rsidRDefault="00125707" w:rsidP="0023700C">
            <w:pPr>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yhteistä sijoitustoimintaa harjoittaviin yrityksiin liittyvät vastuut, jos pääomavaatimukset lasketaan vakavaraisuusasetuksen 348 artiklan mukaisesti.</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Kaupankäyntivarastoon kuuluvien vastuiden arvo käytettäessä sisäisiä malleja</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Vakavaraisuusdirektiivin 140 artiklan 4 kohdan b alakohdassa tarkoitettujen merkittävien luottovastuiden osalta, joita koskevat omien varojen vaatimukset vakavaraisuusasetuksen kolmannen osan IV osaston 2 ja 5 luvun mukaisesti, on ilmoitettava seuraavien osatekijöiden summa:</w:t>
            </w:r>
          </w:p>
          <w:p w:rsidR="00BD5485" w:rsidRPr="00661595" w:rsidRDefault="00125707" w:rsidP="0023700C">
            <w:pPr>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sellaisten johdannaispositioihin kuulumattomien positioiden käypä arvo, jotka edustavat vakavaraisuusdirektiivin 140 artiklan 4 kohdan b alakohdassa tarkoitettuja merkityksellisiä luottovastuita ja jotka määritetään vakavaraisuusasetuksen 104 artiklan mukaisesti;</w:t>
            </w:r>
          </w:p>
          <w:p w:rsidR="00BD5485" w:rsidRPr="00661595" w:rsidRDefault="00125707" w:rsidP="00A37A04">
            <w:pPr>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vakavaraisuusdirektiivin 140 artiklan 4 kohdan b alakohdassa tarkoitettuja merkityksellisiä luottovastuita edustavien johdannaisten nimellisarvo.</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t>0055</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Merkitykselliset luottovastuut – kaupankäyntivarastoon kuulumattomat arvopaperistamispositiot</w:t>
            </w:r>
          </w:p>
          <w:p w:rsidR="00BD5485" w:rsidRPr="00661595" w:rsidRDefault="00C44421" w:rsidP="00A37A04">
            <w:pPr>
              <w:rPr>
                <w:rFonts w:ascii="Times New Roman" w:hAnsi="Times New Roman"/>
                <w:sz w:val="24"/>
              </w:rPr>
            </w:pPr>
            <w:r>
              <w:rPr>
                <w:rFonts w:ascii="Times New Roman" w:hAnsi="Times New Roman"/>
                <w:sz w:val="24"/>
              </w:rPr>
              <w:t>Vakavaraisuusasetuksen 248 artiklan mukaisesti laskettu vastuuarvo vakavaraisuusdirektiivin 140 artiklan 4 kohdan c alakohdassa tarkoitetuille merkityksellisille luottovastuille.</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0070-0110</w:t>
            </w:r>
          </w:p>
        </w:tc>
        <w:tc>
          <w:tcPr>
            <w:tcW w:w="8131" w:type="dxa"/>
          </w:tcPr>
          <w:p w:rsidR="00BD5485" w:rsidRPr="00661595" w:rsidRDefault="00BD5485" w:rsidP="00133107">
            <w:pPr>
              <w:rPr>
                <w:rFonts w:ascii="Times New Roman" w:hAnsi="Times New Roman"/>
                <w:b/>
                <w:bCs/>
                <w:sz w:val="24"/>
                <w:u w:val="single"/>
              </w:rPr>
            </w:pPr>
            <w:r>
              <w:rPr>
                <w:rFonts w:ascii="Times New Roman" w:hAnsi="Times New Roman"/>
                <w:b/>
                <w:bCs/>
                <w:sz w:val="24"/>
                <w:u w:val="single"/>
              </w:rPr>
              <w:t>Omien varojen vaatimukset ja omien varojen vaatimusten painot</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BD5485">
            <w:pPr>
              <w:rPr>
                <w:rFonts w:ascii="Times New Roman" w:hAnsi="Times New Roman"/>
                <w:b/>
                <w:bCs/>
                <w:sz w:val="24"/>
                <w:u w:val="single"/>
              </w:rPr>
            </w:pPr>
            <w:r>
              <w:rPr>
                <w:rFonts w:ascii="Times New Roman" w:hAnsi="Times New Roman"/>
                <w:b/>
                <w:bCs/>
                <w:sz w:val="24"/>
                <w:u w:val="single"/>
              </w:rPr>
              <w:t>Vastasyklistä puskurikantaa koskevat omien varojen vaatimukset yhteensä</w:t>
            </w:r>
          </w:p>
          <w:p w:rsidR="00BD5485" w:rsidRPr="00661595" w:rsidRDefault="00BD5485" w:rsidP="00BD5485">
            <w:pPr>
              <w:rPr>
                <w:rFonts w:ascii="Times New Roman" w:hAnsi="Times New Roman"/>
                <w:b/>
                <w:bCs/>
                <w:sz w:val="24"/>
                <w:u w:val="single"/>
              </w:rPr>
            </w:pPr>
            <w:r>
              <w:rPr>
                <w:rFonts w:ascii="Times New Roman" w:hAnsi="Times New Roman"/>
                <w:sz w:val="24"/>
              </w:rPr>
              <w:t>Rivien 0080, 0090 ja 0100 summa.</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Merkityksellisten luottovastuiden omien varojen vaatimukset – luottoriski</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Vakavaraisuusasetuksen kolmannen osan II osaston 1–4 luvun ja 6 luvun mukaisesti lasketut omien varojen vaatimukset, jotka koskevat vakavaraisuusdirektiivin 140 artiklan 4 kohdan a alakohdassa tarkoitettuja merkityksellisiä luottovastuita kyseisessä maassa.</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lastRenderedPageBreak/>
              <w:t>Kaupankäyntivarastoon kuulumattomien arvopaperistamispositioiden omien varojen vaatimuksia ei oteta huomioon tällä rivillä, ja ne ilmoitetaan rivillä 0100.</w:t>
            </w:r>
          </w:p>
          <w:p w:rsidR="00BD5485" w:rsidRPr="00661595" w:rsidRDefault="00BD5485" w:rsidP="002B004B">
            <w:pPr>
              <w:rPr>
                <w:rFonts w:ascii="Times New Roman" w:hAnsi="Times New Roman"/>
                <w:b/>
                <w:bCs/>
                <w:sz w:val="24"/>
                <w:u w:val="single"/>
              </w:rPr>
            </w:pPr>
            <w:r>
              <w:rPr>
                <w:rFonts w:ascii="Times New Roman" w:hAnsi="Times New Roman"/>
                <w:sz w:val="24"/>
              </w:rPr>
              <w:t>Omien varojen vaatimukset ovat 8 % vakavaraisuusasetuksen kolmannen osan II osaston 1–4 luvun ja 6 luvun mukaisesti määritetystä riskipainotetusta vastuuerästä.</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lastRenderedPageBreak/>
              <w:t>0090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Merkityksellisten luottovastuiden omien varojen vaatimukset – markkinariski</w:t>
            </w:r>
            <w:r>
              <w:rPr>
                <w:rFonts w:ascii="Times New Roman" w:hAnsi="Times New Roman"/>
                <w:b/>
                <w:bCs/>
                <w:sz w:val="24"/>
                <w:u w:val="single"/>
              </w:rPr>
              <w:t xml:space="preserve"> </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 xml:space="preserve">Vakavaraisuusasetuksen kolmannen osan IV osaston 2 luvun mukaisesti lasketut erityisriskin omien varojen vaatimukset tai vakavaraisuusasetuksen kolmannen osan IV osaston 5 luvun mukaisesti lasketut maksukyvyttömyysriskin ja luottoluokan siirtymäriskin omien varojen vaatimukset, jotka koskevat vakavaraisuusdirektiivin 140 artiklan 4 kohdan b alakohdassa tarkoitettuja merkityksellisiä luottovastuita kyseisessä maassa. </w:t>
            </w:r>
          </w:p>
          <w:p w:rsidR="00BD5485" w:rsidRPr="00661595" w:rsidRDefault="00BD5485" w:rsidP="00A37A04">
            <w:pPr>
              <w:autoSpaceDE w:val="0"/>
              <w:autoSpaceDN w:val="0"/>
              <w:adjustRightInd w:val="0"/>
              <w:rPr>
                <w:rFonts w:ascii="Times New Roman" w:hAnsi="Times New Roman"/>
                <w:b/>
                <w:bCs/>
                <w:sz w:val="24"/>
                <w:u w:val="single"/>
              </w:rPr>
            </w:pPr>
            <w:r>
              <w:rPr>
                <w:rFonts w:ascii="Times New Roman" w:hAnsi="Times New Roman"/>
                <w:sz w:val="24"/>
              </w:rPr>
              <w:t>Merkityksellisten luottovastuiden omien varojen vaatimuksiin on sisällyttävä markkinariskikehyksessä muun muassa vakavaraisuusasetuksen kolmannen osan IV osaston 2 luvun mukaisesti lasketut arvopaperistamispositioiden omien varojen vaatimukset ja vakavaraisuusasetuksen 348 artiklan mukaisesti määritetyt yhteistä sijoitustoimintaa harjoittaviin yrityksiin liittyvien vastuiden omien varojen vaatimukset.</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0100</w:t>
            </w:r>
          </w:p>
        </w:tc>
        <w:tc>
          <w:tcPr>
            <w:tcW w:w="8131" w:type="dxa"/>
          </w:tcPr>
          <w:p w:rsidR="00BD5485" w:rsidRPr="00661595" w:rsidRDefault="00C211DC" w:rsidP="00BD5485">
            <w:pPr>
              <w:rPr>
                <w:rFonts w:ascii="Times New Roman" w:hAnsi="Times New Roman"/>
                <w:b/>
                <w:bCs/>
                <w:sz w:val="24"/>
                <w:u w:val="single"/>
              </w:rPr>
            </w:pPr>
            <w:r>
              <w:rPr>
                <w:rFonts w:ascii="Times New Roman" w:hAnsi="Times New Roman"/>
                <w:b/>
                <w:sz w:val="24"/>
                <w:u w:val="single"/>
              </w:rPr>
              <w:t>Merkityksellisten luottovastuiden omien varojen vaatimukset – kaupankäyntivarastoon kuulumattomat arvopaperistamispositiot</w:t>
            </w:r>
          </w:p>
          <w:p w:rsidR="00BD5485" w:rsidRPr="00661595" w:rsidRDefault="00BD5485" w:rsidP="00BD5485">
            <w:pPr>
              <w:autoSpaceDE w:val="0"/>
              <w:autoSpaceDN w:val="0"/>
              <w:adjustRightInd w:val="0"/>
              <w:rPr>
                <w:rFonts w:ascii="Times New Roman" w:hAnsi="Times New Roman"/>
                <w:sz w:val="24"/>
              </w:rPr>
            </w:pPr>
            <w:r>
              <w:rPr>
                <w:rFonts w:ascii="Times New Roman" w:hAnsi="Times New Roman"/>
                <w:sz w:val="24"/>
              </w:rPr>
              <w:t>Vakavaraisuusasetuksen kolmannen osan II osaston 5 luvun mukaisesti lasketut omien varojen vaatimukset, jotka koskevat vakavaraisuusdirektiivin 140 artiklan 4 kohdan c alakohdassa tarkoitettuja merkityksellisiä luottovastuita kyseisessä maassa.</w:t>
            </w:r>
          </w:p>
          <w:p w:rsidR="00BD5485" w:rsidRPr="00661595" w:rsidRDefault="00BD5485" w:rsidP="00A37A04">
            <w:pPr>
              <w:rPr>
                <w:rFonts w:ascii="Times New Roman" w:hAnsi="Times New Roman"/>
                <w:b/>
                <w:bCs/>
                <w:sz w:val="24"/>
                <w:u w:val="single"/>
              </w:rPr>
            </w:pPr>
            <w:r>
              <w:rPr>
                <w:rFonts w:ascii="Times New Roman" w:hAnsi="Times New Roman"/>
                <w:sz w:val="24"/>
              </w:rPr>
              <w:t>Omien varojen vaatimukset ovat 8 % vakavaraisuusasetuksen kolmannen osan II osaston 5 luvun mukaisesti lasketusta riskipainotetusta vastuuerästä.</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rsidR="00966663" w:rsidRPr="00661595" w:rsidRDefault="00966663" w:rsidP="00966663">
            <w:pPr>
              <w:rPr>
                <w:rFonts w:ascii="Times New Roman" w:hAnsi="Times New Roman"/>
                <w:b/>
                <w:bCs/>
                <w:sz w:val="24"/>
                <w:u w:val="single"/>
              </w:rPr>
            </w:pPr>
            <w:r>
              <w:rPr>
                <w:rFonts w:ascii="Times New Roman" w:hAnsi="Times New Roman"/>
                <w:b/>
                <w:bCs/>
                <w:sz w:val="24"/>
                <w:u w:val="single"/>
              </w:rPr>
              <w:t>Omien varojen vaatimusten painot</w:t>
            </w:r>
          </w:p>
          <w:p w:rsidR="00966663" w:rsidRPr="00661595" w:rsidRDefault="00966663" w:rsidP="00966663">
            <w:pPr>
              <w:rPr>
                <w:rFonts w:ascii="Times New Roman" w:hAnsi="Times New Roman"/>
                <w:sz w:val="24"/>
              </w:rPr>
            </w:pPr>
            <w:r>
              <w:rPr>
                <w:rFonts w:ascii="Times New Roman" w:hAnsi="Times New Roman"/>
                <w:sz w:val="24"/>
              </w:rPr>
              <w:t>Vastasykliseen puskurikantaan kussakin maassa sovellettava paino on laskettava omien varojen vaatimusten suhteena, joka määritetään seuraavasti:</w:t>
            </w:r>
          </w:p>
          <w:p w:rsidR="00966663" w:rsidRPr="00661595" w:rsidRDefault="00966663" w:rsidP="00966663">
            <w:pPr>
              <w:rPr>
                <w:rFonts w:ascii="Times New Roman" w:hAnsi="Times New Roman"/>
                <w:sz w:val="24"/>
              </w:rPr>
            </w:pPr>
            <w:r>
              <w:rPr>
                <w:rFonts w:ascii="Times New Roman" w:hAnsi="Times New Roman"/>
                <w:sz w:val="24"/>
              </w:rPr>
              <w:t>1.</w:t>
            </w:r>
            <w:r>
              <w:tab/>
            </w:r>
            <w:r>
              <w:rPr>
                <w:rFonts w:ascii="Times New Roman" w:hAnsi="Times New Roman"/>
                <w:sz w:val="24"/>
              </w:rPr>
              <w:t xml:space="preserve">Osoittaja: omien varojen kokonaisvaatimukset, jotka liittyvät merkityksellisiin luottovastuihin kyseisessä maassa [r0070; c0010 maataulukko]. </w:t>
            </w:r>
          </w:p>
          <w:p w:rsidR="00BD5485" w:rsidRPr="00661595" w:rsidRDefault="00966663" w:rsidP="00CF5466">
            <w:pPr>
              <w:rPr>
                <w:rFonts w:ascii="Times New Roman" w:hAnsi="Times New Roman"/>
                <w:b/>
                <w:bCs/>
                <w:sz w:val="24"/>
                <w:u w:val="single"/>
              </w:rPr>
            </w:pPr>
            <w:r>
              <w:rPr>
                <w:rFonts w:ascii="Times New Roman" w:hAnsi="Times New Roman"/>
                <w:sz w:val="24"/>
              </w:rPr>
              <w:t>2.</w:t>
            </w:r>
            <w:r>
              <w:tab/>
            </w:r>
            <w:r>
              <w:rPr>
                <w:rFonts w:ascii="Times New Roman" w:hAnsi="Times New Roman"/>
                <w:sz w:val="24"/>
              </w:rPr>
              <w:t>Nimittäjä: omien varojen kokonaisvaatimukset, jotka liittyvät kaikkiin luottovastuihin, jotka ovat vakavaraisuusdirektiivin 140 artiklan 4 kohdan mukaisesti merkityksellisiä vastasyklisen puskurikannan laskennassa [r0070; c0010; ”Yhteensä”].</w:t>
            </w:r>
          </w:p>
          <w:p w:rsidR="003B00F4" w:rsidRPr="00661595" w:rsidRDefault="003B00F4" w:rsidP="003B00F4">
            <w:pPr>
              <w:rPr>
                <w:rFonts w:ascii="Times New Roman" w:hAnsi="Times New Roman"/>
                <w:b/>
                <w:bCs/>
                <w:sz w:val="24"/>
                <w:u w:val="single"/>
              </w:rPr>
            </w:pPr>
            <w:r>
              <w:rPr>
                <w:rFonts w:ascii="Times New Roman" w:hAnsi="Times New Roman"/>
                <w:sz w:val="24"/>
              </w:rPr>
              <w:t>Omien varojen vaatimusten painoja koskevia tietoja ei ilmoiteta kaikkien maiden ”Yhteensä”-kohdassa.</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Vastasykliset puskurikannat</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Nimetyn viranomaisen asettama vastasyklinen pääomapuskurikanta</w:t>
            </w:r>
          </w:p>
          <w:p w:rsidR="00966663" w:rsidRPr="00661595" w:rsidRDefault="00966663" w:rsidP="00133107">
            <w:pPr>
              <w:autoSpaceDE w:val="0"/>
              <w:autoSpaceDN w:val="0"/>
              <w:adjustRightInd w:val="0"/>
              <w:rPr>
                <w:rFonts w:ascii="Times New Roman" w:hAnsi="Times New Roman"/>
                <w:sz w:val="24"/>
              </w:rPr>
            </w:pPr>
            <w:r>
              <w:rPr>
                <w:rFonts w:ascii="Times New Roman" w:hAnsi="Times New Roman"/>
                <w:sz w:val="24"/>
              </w:rPr>
              <w:t>Vastasyklinen pääomapuskurikanta, jonka kyseisen maan nimetty viranomainen on asettanut kyseiselle maalle vakavaraisuusdirektiivin 136, 137 ja 139 artiklan, 140 artiklan 2 kohdan a ja c alakohdan ja 140 artiklan 3 kohdan b alakohdan mukaisesti.</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lastRenderedPageBreak/>
              <w:t>Tämä rivi jätetään tyhjäksi, jos kyseisen maan nimetty viranomainen ei ole asettanut tälle maalle vastasyklisiä puskurikantoja.</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Sellaisia nimetyn viranomaisen asettamia vastasyklisiä pääomapuskurikantoja, jotka eivät ole vielä sovellettavissa kyseisessä maassa raportoinnin viitepäivänä, ei ilmoiteta.</w:t>
            </w:r>
          </w:p>
          <w:p w:rsidR="00966663" w:rsidRPr="00661595" w:rsidRDefault="00966663" w:rsidP="000E6835">
            <w:pPr>
              <w:rPr>
                <w:rFonts w:ascii="Times New Roman" w:hAnsi="Times New Roman"/>
                <w:b/>
                <w:bCs/>
                <w:sz w:val="24"/>
                <w:u w:val="single"/>
              </w:rPr>
            </w:pPr>
            <w:r>
              <w:rPr>
                <w:rFonts w:ascii="Times New Roman" w:hAnsi="Times New Roman"/>
                <w:sz w:val="24"/>
              </w:rPr>
              <w:t xml:space="preserve">Nimetyn viranomaisen asettamia vastasyklisiä pääomapuskurikantoja koskevia tietoja ei ilmoiteta kaikkien maiden ”Yhteensä”-kohdassa.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lastRenderedPageBreak/>
              <w:t>0130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Laitoksen sijaintimaassa sovellettava vastasyklinen pääomapuskurikanta</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Kyseisessä maassa sovellettava vastasyklinen pääomapuskurikanta, jonka on asettanut laitoksen kotipaikan nimetty viranomainen vakavaraisuusdirektiivin 137, 138 ja 139 artiklan, 140 artiklan 2 kohdan b alakohdan ja 140 artiklan 3 kohdan a alakohdan mukaisesti. Sellaisia vastasyklisiä pääomapuskurikantoja, jotka eivät ole vielä sovellettavissa raportoinnin viitepäivänä, ei ilmoiteta.</w:t>
            </w:r>
          </w:p>
          <w:p w:rsidR="00966663" w:rsidRPr="00661595" w:rsidRDefault="00966663" w:rsidP="00133107">
            <w:pPr>
              <w:rPr>
                <w:rFonts w:ascii="Times New Roman" w:hAnsi="Times New Roman"/>
                <w:b/>
                <w:bCs/>
                <w:sz w:val="24"/>
                <w:u w:val="single"/>
              </w:rPr>
            </w:pPr>
            <w:r>
              <w:rPr>
                <w:rFonts w:ascii="Times New Roman" w:hAnsi="Times New Roman"/>
                <w:sz w:val="24"/>
              </w:rPr>
              <w:t>Laitoksen sijaintimaassa sovellettavia vastasyklisiä pääomapuskurikantoja koskevia tietoja ei ilmoiteta kaikkien maiden ”Yhteensä”-kohdassa.</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0140</w:t>
            </w:r>
          </w:p>
        </w:tc>
        <w:tc>
          <w:tcPr>
            <w:tcW w:w="8131" w:type="dxa"/>
          </w:tcPr>
          <w:p w:rsidR="00966663" w:rsidRPr="00661595" w:rsidRDefault="00966663" w:rsidP="00133107">
            <w:pPr>
              <w:rPr>
                <w:rFonts w:ascii="Times New Roman" w:hAnsi="Times New Roman"/>
                <w:b/>
                <w:bCs/>
                <w:sz w:val="24"/>
                <w:u w:val="single"/>
              </w:rPr>
            </w:pPr>
            <w:r>
              <w:rPr>
                <w:rFonts w:ascii="Times New Roman" w:hAnsi="Times New Roman"/>
                <w:b/>
                <w:bCs/>
                <w:sz w:val="24"/>
                <w:u w:val="single"/>
              </w:rPr>
              <w:t xml:space="preserve">Laitoskohtainen vastasyklinen pääomapuskurikanta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 xml:space="preserve">Vakavaraisuusdirektiivin 140 artiklan 1 kohdan mukaisesti laskettu laitoskohtainen vastasyklinen pääomapuskurikanta. </w:t>
            </w:r>
          </w:p>
          <w:p w:rsidR="00C4425F" w:rsidRPr="00661595" w:rsidRDefault="00966663" w:rsidP="00133107">
            <w:pPr>
              <w:autoSpaceDE w:val="0"/>
              <w:autoSpaceDN w:val="0"/>
              <w:adjustRightInd w:val="0"/>
              <w:rPr>
                <w:rFonts w:ascii="Times New Roman" w:hAnsi="Times New Roman"/>
                <w:sz w:val="24"/>
              </w:rPr>
            </w:pPr>
            <w:r>
              <w:rPr>
                <w:rFonts w:ascii="Times New Roman" w:hAnsi="Times New Roman"/>
                <w:sz w:val="24"/>
              </w:rPr>
              <w:t>Laitoskohtainen vastasyklinen pääomapuskurikanta on laskettava niiden vastasyklisten puskurikantojen painotettuna keskiarvona, joita sovelletaan lainkäyttöalueilla, joilla laitoksen merkitykselliset luottoriskit sijaitsevat, tai joita sovelletaan vakavaraisuusdirektiivin 140 artiklaa sovellettaessa kyseisen direktiivin 139 artiklan 2 tai 3 kohdan nojalla. Merkityksellinen vastasyklinen puskurikanta on ilmoitettava kohdassa [r0120; c0020; maataulukko] tai [r0130; c0020, maataulukko] tapauksen mukaan.</w:t>
            </w:r>
          </w:p>
          <w:p w:rsidR="00C4425F" w:rsidRPr="00661595" w:rsidRDefault="00966663" w:rsidP="00133107">
            <w:pPr>
              <w:autoSpaceDE w:val="0"/>
              <w:autoSpaceDN w:val="0"/>
              <w:adjustRightInd w:val="0"/>
              <w:rPr>
                <w:rFonts w:ascii="Times New Roman" w:hAnsi="Times New Roman"/>
                <w:b/>
                <w:strike/>
                <w:sz w:val="24"/>
              </w:rPr>
            </w:pPr>
            <w:r>
              <w:rPr>
                <w:rFonts w:ascii="Times New Roman" w:hAnsi="Times New Roman"/>
                <w:sz w:val="24"/>
              </w:rPr>
              <w:t xml:space="preserve">Kussakin maassa vastasykliseen puskurikantaan sovelletun painon on oltava omien varojen vaatimusten osuus omien varojen kokonaisvaatimuksista, ja se on ilmoitettava kohdassa [r0110; c0020; maataulukko]. </w:t>
            </w:r>
          </w:p>
          <w:p w:rsidR="00966663" w:rsidRPr="00661595" w:rsidRDefault="00966663" w:rsidP="00B816A3">
            <w:pPr>
              <w:rPr>
                <w:rFonts w:ascii="Times New Roman" w:hAnsi="Times New Roman"/>
                <w:b/>
                <w:bCs/>
                <w:sz w:val="24"/>
                <w:u w:val="single"/>
              </w:rPr>
            </w:pPr>
            <w:r>
              <w:rPr>
                <w:rFonts w:ascii="Times New Roman" w:hAnsi="Times New Roman"/>
                <w:sz w:val="24"/>
              </w:rPr>
              <w:t>Laitoskohtaista vastasyklistä pääomapuskurikantaa koskevat tiedot ilmoitetaan vain kaikkien maiden ”Yhteensä”-kohdassa, eikä niitä ilmoiteta kullekin maalle erikseen.</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t>0150 - 0160</w:t>
            </w:r>
          </w:p>
        </w:tc>
        <w:tc>
          <w:tcPr>
            <w:tcW w:w="8131" w:type="dxa"/>
          </w:tcPr>
          <w:p w:rsidR="006B1A77" w:rsidRPr="00661595" w:rsidRDefault="006B1A77" w:rsidP="00133107">
            <w:pPr>
              <w:rPr>
                <w:rFonts w:ascii="Times New Roman" w:hAnsi="Times New Roman"/>
                <w:b/>
                <w:bCs/>
                <w:sz w:val="24"/>
                <w:u w:val="single"/>
              </w:rPr>
            </w:pPr>
            <w:r>
              <w:rPr>
                <w:rFonts w:ascii="Times New Roman" w:hAnsi="Times New Roman"/>
                <w:b/>
                <w:bCs/>
                <w:sz w:val="24"/>
                <w:u w:val="single"/>
              </w:rPr>
              <w:t>2 prosentin kynnysarvon käyttö</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2 prosentin kynnysarvon käyttö yleisten luottovastuiden yhteydessä</w:t>
            </w:r>
            <w:r>
              <w:rPr>
                <w:rFonts w:ascii="Times New Roman" w:hAnsi="Times New Roman"/>
                <w:sz w:val="24"/>
              </w:rPr>
              <w:t xml:space="preserve"> </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Komission delegoidun asetuksen (EU) N:o 1152/2014 2 artiklan 5 kohdan b alakohdan mukaisesti sellaiset ulkomaiset yleiset luottoriskivastuut, joiden yhteismäärä ei ylitä 2:ta prosenttia laitoksen yleisten luottovastuiden, kaupankäyntivarastoon kuuluvien vastuiden ja arvopaperistamisvastuiden yhteismäärästä, voidaan kohdentaa laitoksen kotipaikkana olevaan jäsenvaltioon. Yleisten luottovastuiden, kaupankäyntivarastoon kuuluvien vastuiden ja arvopaperistamisvastuiden yhteismäärä on laskettava pois lukien komission delegoidun asetuksen (EU) N:o 1152/2014 2 artiklan 5 kohdan a alakohdan ja 4 kohdan mukaisesti sijoitetut yleiset luottovastuut.</w:t>
            </w:r>
          </w:p>
          <w:p w:rsidR="00966663" w:rsidRPr="00661595" w:rsidRDefault="006A3A82" w:rsidP="006A3A82">
            <w:pPr>
              <w:autoSpaceDE w:val="0"/>
              <w:autoSpaceDN w:val="0"/>
              <w:adjustRightInd w:val="0"/>
              <w:rPr>
                <w:rFonts w:ascii="Times New Roman" w:hAnsi="Times New Roman"/>
                <w:sz w:val="24"/>
              </w:rPr>
            </w:pPr>
            <w:r>
              <w:rPr>
                <w:rFonts w:ascii="Times New Roman" w:hAnsi="Times New Roman"/>
                <w:sz w:val="24"/>
              </w:rPr>
              <w:lastRenderedPageBreak/>
              <w:t>Jos laitos soveltaa tätä poikkeusta, sen tulee merkitä ”y” sen kotipaikan jäsenvaltion lainkäyttöalueelle kuuluvaan lomakkeeseen sekä kaikkien maiden ”Yhteensä”-kohtaan.</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Jos laitos ei sovella tätä poikkeusta, sen tulee merkitä ”n” vastaavaan soluun.</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lastRenderedPageBreak/>
              <w:t>0160</w:t>
            </w:r>
          </w:p>
        </w:tc>
        <w:tc>
          <w:tcPr>
            <w:tcW w:w="8131" w:type="dxa"/>
          </w:tcPr>
          <w:p w:rsidR="00535A98" w:rsidRPr="00661595" w:rsidRDefault="00FC0B81" w:rsidP="006A3A82">
            <w:pPr>
              <w:autoSpaceDE w:val="0"/>
              <w:autoSpaceDN w:val="0"/>
              <w:adjustRightInd w:val="0"/>
              <w:rPr>
                <w:rFonts w:ascii="Times New Roman" w:hAnsi="Times New Roman"/>
                <w:sz w:val="24"/>
              </w:rPr>
            </w:pPr>
            <w:r>
              <w:rPr>
                <w:rFonts w:ascii="Times New Roman" w:hAnsi="Times New Roman"/>
                <w:b/>
                <w:bCs/>
                <w:sz w:val="24"/>
                <w:u w:val="single"/>
              </w:rPr>
              <w:t>2 prosentin kynnysarvon käyttö kaupankäyntivarastoon kuuluvien vastuiden yhteydessä</w:t>
            </w:r>
          </w:p>
          <w:p w:rsidR="006A3A82" w:rsidRPr="00661595" w:rsidRDefault="006A3A82" w:rsidP="006A3A82">
            <w:pPr>
              <w:autoSpaceDE w:val="0"/>
              <w:autoSpaceDN w:val="0"/>
              <w:adjustRightInd w:val="0"/>
              <w:rPr>
                <w:rFonts w:ascii="Times New Roman" w:hAnsi="Times New Roman"/>
                <w:sz w:val="24"/>
              </w:rPr>
            </w:pPr>
            <w:r>
              <w:rPr>
                <w:rFonts w:ascii="Times New Roman" w:hAnsi="Times New Roman"/>
                <w:sz w:val="24"/>
              </w:rPr>
              <w:t>Komission delegoidun asetuksen (EU) N:o 1152/2014 3 artiklan 3 kohdan mukaisesti laitokset voivat kohdentaa kaupankäyntivarastoon kuuluvat vastuut kotipaikkansa jäsenvaltioon, jos kaupankäyntivarastoon kuuluvien vastuiden yhteismäärä ei ylitä 2:ta prosenttia niiden yleisten luottovastuiden, kaupankäyntivarastoon kuuluvien vastuiden ja arvopaperistamisvastuiden kokonaismäärästä yhteensä.</w:t>
            </w:r>
          </w:p>
          <w:p w:rsidR="006A3A82" w:rsidRPr="00661595" w:rsidRDefault="006A3A82" w:rsidP="006A3A82">
            <w:pPr>
              <w:rPr>
                <w:rFonts w:ascii="Times New Roman" w:hAnsi="Times New Roman"/>
                <w:sz w:val="24"/>
              </w:rPr>
            </w:pPr>
            <w:r>
              <w:rPr>
                <w:rFonts w:ascii="Times New Roman" w:hAnsi="Times New Roman"/>
                <w:sz w:val="24"/>
              </w:rPr>
              <w:t>Jos laitos soveltaa tätä poikkeusta, sen tulee merkitä ”y” sen kotipaikan jäsenvaltion lainkäyttöalueelle kuuluvaan lomakkeeseen sekä kaikkien maiden ”Yhteensä”-kohtaan.</w:t>
            </w:r>
          </w:p>
          <w:p w:rsidR="00966663" w:rsidRPr="00661595" w:rsidRDefault="006A3A82" w:rsidP="006A3A82">
            <w:pPr>
              <w:rPr>
                <w:rFonts w:ascii="Times New Roman" w:hAnsi="Times New Roman"/>
                <w:b/>
                <w:bCs/>
                <w:sz w:val="24"/>
                <w:u w:val="single"/>
              </w:rPr>
            </w:pPr>
            <w:r>
              <w:rPr>
                <w:rFonts w:ascii="Times New Roman" w:hAnsi="Times New Roman"/>
                <w:sz w:val="24"/>
              </w:rPr>
              <w:t>Jos laitos ei sovella tätä poikkeusta, sen tulee merkitä ”n” vastaavaan soluun.</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2" w:name="_Toc310415031"/>
      <w:bookmarkStart w:id="383" w:name="_Toc360188369"/>
      <w:bookmarkStart w:id="384" w:name="_Toc473560920"/>
      <w:bookmarkStart w:id="385" w:name="_Toc58840937"/>
      <w:r>
        <w:rPr>
          <w:rFonts w:ascii="Times New Roman" w:hAnsi="Times New Roman"/>
          <w:sz w:val="24"/>
          <w:u w:val="none"/>
        </w:rPr>
        <w:t>3.5</w:t>
      </w:r>
      <w:r>
        <w:tab/>
      </w:r>
      <w:bookmarkStart w:id="386" w:name="_Toc295829919"/>
      <w:r>
        <w:rPr>
          <w:rFonts w:ascii="Times New Roman" w:hAnsi="Times New Roman"/>
          <w:sz w:val="24"/>
        </w:rPr>
        <w:t>C 10.01 ja C 10.02 – Sisäisten luottoluokitusten menetelmän (IRB-menetelmän) mukaiset oman pääoman ehtoiset sijoitukset (CR EQU IRB 1 ja CR EQU IRB 2)</w:t>
      </w:r>
      <w:bookmarkEnd w:id="386"/>
      <w:bookmarkEnd w:id="382"/>
      <w:bookmarkEnd w:id="383"/>
      <w:bookmarkEnd w:id="384"/>
      <w:bookmarkEnd w:id="385"/>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7" w:name="_Toc239157382"/>
      <w:bookmarkStart w:id="388" w:name="_Toc295829920"/>
      <w:bookmarkStart w:id="389" w:name="_Toc310415032"/>
      <w:bookmarkStart w:id="390" w:name="_Toc360188370"/>
      <w:bookmarkStart w:id="391" w:name="_Toc473560921"/>
      <w:bookmarkStart w:id="392" w:name="_Toc58840938"/>
      <w:r>
        <w:rPr>
          <w:rFonts w:ascii="Times New Roman" w:hAnsi="Times New Roman"/>
          <w:sz w:val="24"/>
          <w:u w:val="none"/>
        </w:rPr>
        <w:t>3.5.1</w:t>
      </w:r>
      <w:r w:rsidRPr="006460D6">
        <w:rPr>
          <w:u w:val="none"/>
        </w:rPr>
        <w:tab/>
      </w:r>
      <w:r>
        <w:rPr>
          <w:rFonts w:ascii="Times New Roman" w:hAnsi="Times New Roman"/>
          <w:sz w:val="24"/>
        </w:rPr>
        <w:t>Yleiset huomiot</w:t>
      </w:r>
      <w:bookmarkEnd w:id="387"/>
      <w:bookmarkEnd w:id="388"/>
      <w:bookmarkEnd w:id="389"/>
      <w:bookmarkEnd w:id="390"/>
      <w:bookmarkEnd w:id="391"/>
      <w:bookmarkEnd w:id="392"/>
    </w:p>
    <w:p w:rsidR="00C61FF5" w:rsidRPr="00661595" w:rsidRDefault="00FC40D9" w:rsidP="00487A02">
      <w:pPr>
        <w:pStyle w:val="InstructionsText2"/>
        <w:numPr>
          <w:ilvl w:val="0"/>
          <w:numId w:val="0"/>
        </w:numPr>
        <w:ind w:left="1353" w:hanging="360"/>
      </w:pPr>
      <w:fldSimple w:instr=" seq paragraphs ">
        <w:r w:rsidR="00D11E4C">
          <w:rPr>
            <w:noProof/>
          </w:rPr>
          <w:t>92</w:t>
        </w:r>
      </w:fldSimple>
      <w:r w:rsidR="00D11E4C">
        <w:t>.</w:t>
      </w:r>
      <w:r w:rsidR="00D11E4C">
        <w:tab/>
        <w:t>CR EQU IRB koostuu kahdesta lomakkeesta: CR EQU IRB 1 sisältää yleiskatsauksen oman pääoman ehtoisten vastuiden vastuuryhmään kuuluvista IRB-vastuista ja eri menetelmistä, joilla kokonaisriskin määrät voidaan laskea. CR EQU IRB 2 sisältää erittelyn vastapuoliluokkiin jaoteltujen vastuiden kokonaismäärän osalta PD/LGD-menetelmän puitteissa. Ilmaisulla ”CR EQU IRB” viitataan seuraavissa ohjeissa tapauksen mukaan sekä ”CR EQU IRB 1” -lomakkeeseen että ”CR EQU IRB 2” -lomakkeeseen.</w:t>
      </w:r>
    </w:p>
    <w:p w:rsidR="00C61FF5" w:rsidRPr="00661595" w:rsidRDefault="00FC40D9" w:rsidP="00487A02">
      <w:pPr>
        <w:pStyle w:val="InstructionsText2"/>
        <w:numPr>
          <w:ilvl w:val="0"/>
          <w:numId w:val="0"/>
        </w:numPr>
        <w:ind w:left="1353" w:hanging="360"/>
      </w:pPr>
      <w:fldSimple w:instr=" seq paragraphs ">
        <w:r w:rsidR="00D11E4C">
          <w:rPr>
            <w:noProof/>
          </w:rPr>
          <w:t>93</w:t>
        </w:r>
      </w:fldSimple>
      <w:r w:rsidR="00D11E4C">
        <w:t>.</w:t>
      </w:r>
      <w:r w:rsidR="00D11E4C">
        <w:tab/>
        <w:t>CR EQU IRB -lomake sisältää tietoja luottoriskin kattamiseen tarkoitettujen riskipainotettujen vastuuerien määrän laskennasta (vakavaraisuusasetuksen 92 artiklan 3 kohdan a alakohta) vakavaraisuusasetuksen kolmannen osan II osaston 3 luvun mukaisesti vakavaraisuusasetuksen 147 artiklan 2 kohdan e alakohdassa tarkoitettujen oman pääoman ehtoisten vastuiden osalta.</w:t>
      </w:r>
    </w:p>
    <w:p w:rsidR="00C61FF5" w:rsidRPr="00661595" w:rsidRDefault="00FC40D9" w:rsidP="00487A02">
      <w:pPr>
        <w:pStyle w:val="InstructionsText2"/>
        <w:numPr>
          <w:ilvl w:val="0"/>
          <w:numId w:val="0"/>
        </w:numPr>
        <w:ind w:left="1353" w:hanging="360"/>
      </w:pPr>
      <w:fldSimple w:instr=" seq paragraphs ">
        <w:r w:rsidR="00D11E4C">
          <w:rPr>
            <w:noProof/>
          </w:rPr>
          <w:t>94</w:t>
        </w:r>
      </w:fldSimple>
      <w:r w:rsidR="00D11E4C">
        <w:t>.</w:t>
      </w:r>
      <w:r w:rsidR="00D11E4C">
        <w:tab/>
        <w:t>Vakavaraisuusasetuksen 147 artiklan 6 kohdan mukaisesti seuraavat vastuut on luokiteltava oman pääoman ehtoisista vastuista koostuvaan vastuuryhmään:</w:t>
      </w:r>
    </w:p>
    <w:p w:rsidR="00C61FF5" w:rsidRPr="00661595" w:rsidRDefault="00125707" w:rsidP="00487A02">
      <w:pPr>
        <w:pStyle w:val="InstructionsText2"/>
        <w:numPr>
          <w:ilvl w:val="0"/>
          <w:numId w:val="0"/>
        </w:numPr>
        <w:ind w:left="1353" w:hanging="360"/>
      </w:pPr>
      <w:r>
        <w:t>a)</w:t>
      </w:r>
      <w:r>
        <w:tab/>
        <w:t>vastuut, jotka eivät ole velkainstrumentteja, joihin liittyy huonompi etuoikeusasema ja joilla on oikeus liikkeeseenlaskijan jäännösvaroihin tai tuottoihin;</w:t>
      </w:r>
    </w:p>
    <w:p w:rsidR="00C61FF5" w:rsidRPr="00661595" w:rsidRDefault="00125707" w:rsidP="00487A02">
      <w:pPr>
        <w:pStyle w:val="InstructionsText2"/>
        <w:numPr>
          <w:ilvl w:val="0"/>
          <w:numId w:val="0"/>
        </w:numPr>
        <w:ind w:left="1353" w:hanging="360"/>
      </w:pPr>
      <w:r>
        <w:t>b)</w:t>
      </w:r>
      <w:r>
        <w:tab/>
        <w:t>velkainstrumentit sekä muut arvopaperit, yhtiökumppanuudet, johdannaiset tai muut välineet, joiden taloudellinen sisältö vastaa a alakohdassa tarkoitettuja vastuita.</w:t>
      </w:r>
    </w:p>
    <w:p w:rsidR="00C61FF5" w:rsidRPr="00661595" w:rsidRDefault="00FC40D9" w:rsidP="00487A02">
      <w:pPr>
        <w:pStyle w:val="InstructionsText2"/>
        <w:numPr>
          <w:ilvl w:val="0"/>
          <w:numId w:val="0"/>
        </w:numPr>
        <w:ind w:left="1353" w:hanging="360"/>
      </w:pPr>
      <w:fldSimple w:instr=" seq paragraphs ">
        <w:r w:rsidR="00D11E4C">
          <w:rPr>
            <w:noProof/>
          </w:rPr>
          <w:t>95</w:t>
        </w:r>
      </w:fldSimple>
      <w:r w:rsidR="00D11E4C">
        <w:t>.</w:t>
      </w:r>
      <w:r w:rsidR="00D11E4C">
        <w:tab/>
        <w:t>Yhteistä sijoitustoimintaa harjoittavat yritykset, joita käsitellään vakavaraisuusasetuksen 152 artiklassa tarkoitetun yksinkertaisen riskipainon menetelmän mukaisesti, on myös ilmoitettava CR EQU IRB -lomakkeessa.</w:t>
      </w:r>
    </w:p>
    <w:p w:rsidR="00C61FF5" w:rsidRPr="00661595" w:rsidRDefault="00FC40D9" w:rsidP="00487A02">
      <w:pPr>
        <w:pStyle w:val="InstructionsText2"/>
        <w:numPr>
          <w:ilvl w:val="0"/>
          <w:numId w:val="0"/>
        </w:numPr>
        <w:ind w:left="1353" w:hanging="360"/>
      </w:pPr>
      <w:fldSimple w:instr=" seq paragraphs ">
        <w:r w:rsidR="00D11E4C">
          <w:rPr>
            <w:noProof/>
          </w:rPr>
          <w:t>96</w:t>
        </w:r>
      </w:fldSimple>
      <w:r w:rsidR="00D11E4C">
        <w:t>.</w:t>
      </w:r>
      <w:r w:rsidR="00D11E4C">
        <w:tab/>
        <w:t xml:space="preserve">Vakavaraisuusasetuksen 151 artiklan 1 kohdan mukaisesti laitosten on toimitettava CR EQU IRB -lomakkeen tiedot silloin, kun ne soveltavat jotain seuraavista kolmesta vakavaraisuusasetuksen 155 artiklassa tarkoitetusta menetelmästä: </w:t>
      </w:r>
    </w:p>
    <w:p w:rsidR="00C61FF5" w:rsidRPr="00661595" w:rsidRDefault="00C61FF5" w:rsidP="00487A02">
      <w:pPr>
        <w:pStyle w:val="InstructionsText"/>
      </w:pPr>
      <w:r>
        <w:t>– yksinkertaisen riskipainon menetelmä;</w:t>
      </w:r>
    </w:p>
    <w:p w:rsidR="00C61FF5" w:rsidRPr="00661595" w:rsidRDefault="00C61FF5" w:rsidP="00487A02">
      <w:pPr>
        <w:pStyle w:val="InstructionsText"/>
      </w:pPr>
      <w:r>
        <w:t>– PD/LGD-menetelmä;</w:t>
      </w:r>
    </w:p>
    <w:p w:rsidR="00C61FF5" w:rsidRPr="00661595" w:rsidRDefault="00C61FF5" w:rsidP="00487A02">
      <w:pPr>
        <w:pStyle w:val="InstructionsText"/>
      </w:pPr>
      <w:r>
        <w:t>– sisäisten mallien menetelmä.</w:t>
      </w:r>
    </w:p>
    <w:p w:rsidR="00C61FF5" w:rsidRPr="00661595" w:rsidRDefault="00C61FF5" w:rsidP="00487A02">
      <w:pPr>
        <w:pStyle w:val="InstructionsText"/>
        <w:ind w:left="1353"/>
      </w:pPr>
      <w:r>
        <w:t>Tämän lisäksi sisäisten luottoluokitusten menetelmää (IRB-menetelmä) soveltavien laitosten on myös ilmoitettava CR EQU IRB -lomakkeen tiedoissa riskipainotettujen vastuuerien määrä sellaisten oman pääoman ehtoisten vastuiden osalta, joihin sovelletaan kiinteän riskipainon käsittelyä (ilman, että näitä vastuita kuitenkaan yksiselitteisesti käsiteltäisiin yksinkertaisen riskipainon menetelmän tai luottoriskin standardimenetelmän (tilapäisen tai pysyvän) osittaisen käytön mukaisesti), esimerkiksi oman pääoman ehtoiset vastuut, joihin sovelletaan 250 prosentin riskipainoa vakavaraisuusasetuksen 48 artiklan 4 kohdan mukaisesti tai 370 prosentin riskipainoa vakavaraisuusasetuksen 471 artiklan 2 kohdan mukaisesti.</w:t>
      </w:r>
    </w:p>
    <w:p w:rsidR="00C61FF5" w:rsidRPr="00661595" w:rsidRDefault="00FC40D9" w:rsidP="00487A02">
      <w:pPr>
        <w:pStyle w:val="InstructionsText2"/>
        <w:numPr>
          <w:ilvl w:val="0"/>
          <w:numId w:val="0"/>
        </w:numPr>
        <w:ind w:left="1353" w:hanging="360"/>
      </w:pPr>
      <w:fldSimple w:instr=" seq paragraphs ">
        <w:r w:rsidR="00D11E4C">
          <w:rPr>
            <w:noProof/>
          </w:rPr>
          <w:t>97</w:t>
        </w:r>
      </w:fldSimple>
      <w:r w:rsidR="00D11E4C">
        <w:t>.</w:t>
      </w:r>
      <w:r w:rsidR="00D11E4C">
        <w:tab/>
        <w:t>Seuraavia oman pääoman ehtoisia vastuita ei ilmoiteta CR EQU IRB -lomakkeessa:</w:t>
      </w:r>
    </w:p>
    <w:p w:rsidR="00C61FF5" w:rsidRPr="00661595" w:rsidRDefault="00C61FF5" w:rsidP="00487A02">
      <w:pPr>
        <w:pStyle w:val="InstructionsText"/>
        <w:ind w:left="1353"/>
      </w:pPr>
      <w:r>
        <w:t xml:space="preserve">– kaupankäyntivarastoon kuuluvat oman pääoman ehtoiset vastuut (kun laitoksia ei ole vapautettu vakavaraisuusasetuksen 94 artiklan mukaisesti laskemasta omien varojen vaatimuksia kaupankäyntivaraston positioista); </w:t>
      </w:r>
    </w:p>
    <w:p w:rsidR="00C61FF5" w:rsidRPr="00661595" w:rsidRDefault="00C61FF5" w:rsidP="00487A02">
      <w:pPr>
        <w:pStyle w:val="InstructionsText"/>
        <w:ind w:left="1353"/>
      </w:pPr>
      <w:r>
        <w:t>– standardimenetelmän osittaisen käytön (vakavaraisuusasetuksen 150 artikla) soveltamisalaan kuuluvat oman pääoman ehtoiset vastuut, mukaan luettuina:</w:t>
      </w:r>
    </w:p>
    <w:p w:rsidR="00C61FF5" w:rsidRPr="00661595" w:rsidRDefault="00C61FF5" w:rsidP="00487A02">
      <w:pPr>
        <w:pStyle w:val="InstructionsText"/>
        <w:ind w:left="1353"/>
      </w:pPr>
      <w:r>
        <w:t>– oman pääoman ehtoiset vastuut, jotka on vapautettu määräajaksi uusista säännöksistä vakavaraisuusasetuksen 495 artiklan 1 kohdan mukaisesti;</w:t>
      </w:r>
    </w:p>
    <w:p w:rsidR="00C61FF5" w:rsidRPr="00661595" w:rsidRDefault="00C61FF5" w:rsidP="00487A02">
      <w:pPr>
        <w:pStyle w:val="InstructionsText"/>
        <w:ind w:left="1353"/>
      </w:pPr>
      <w:r>
        <w:t>– oman pääoman ehtoiset sijoitukset yhteisöihin, joiden luottovelvoitteisiin sovelletaan 0 prosentin riskipainoa standardimenetelmän mukaisesti, mukaan luettuina julkisrahoitteiset yhteisöt, joihin voidaan soveltaa 0 prosentin riskipainoa (vakavaraisuusasetuksen 150 artiklan 1 kohdan g alakohta);</w:t>
      </w:r>
    </w:p>
    <w:p w:rsidR="00C61FF5" w:rsidRPr="00661595" w:rsidRDefault="00C61FF5" w:rsidP="00487A02">
      <w:pPr>
        <w:pStyle w:val="InstructionsText"/>
        <w:ind w:left="1353"/>
      </w:pPr>
      <w:r>
        <w:t>– oman pääoman ehtoiset sijoitukset, jotka on tehty osana lakisääteisiä ohjelmia, joilla pyritään edistämään tiettyjen toimialojen taloudellista tilaa, jotka tuovat merkittäviä avustuksia sijoitusten tekemiseen laitokseen ja joihin liittyy jossain muodossa valtion valvontaa ja pääomasijoituksia koskevia rajoituksia (vakavaraisuusasetuksen 150 artiklan 1 kohdan h alakohta);</w:t>
      </w:r>
    </w:p>
    <w:p w:rsidR="00C61FF5" w:rsidRPr="00661595" w:rsidRDefault="00C61FF5" w:rsidP="00487A02">
      <w:pPr>
        <w:pStyle w:val="InstructionsText"/>
        <w:ind w:left="1353"/>
      </w:pPr>
      <w:r>
        <w:t>– oheispalveluyrityksiin tehtävät oman pääoman ehtoiset sijoitukset, joiden riskipainotetut vastuuerät voidaan laskea ”muiden luottovelvoitteisiin kuulumattomien omaisuuserien” käsittelyn mukaisesti (vakavaraisuusasetuksen 155 artiklan 1 kohta);</w:t>
      </w:r>
    </w:p>
    <w:p w:rsidR="00C61FF5" w:rsidRPr="00661595" w:rsidRDefault="00C61FF5" w:rsidP="00487A02">
      <w:pPr>
        <w:pStyle w:val="InstructionsText"/>
        <w:ind w:left="1353"/>
      </w:pPr>
      <w:r>
        <w:lastRenderedPageBreak/>
        <w:t>– oman pääoman ehtoiset vastuut, jotka on vähennetty omista varoista vakavaraisuusasetuksen 46 ja 48 artiklan mukaisesti.</w:t>
      </w:r>
    </w:p>
    <w:p w:rsidR="00C61FF5" w:rsidRPr="00661595" w:rsidRDefault="00C61FF5" w:rsidP="00487A02">
      <w:pPr>
        <w:pStyle w:val="InstructionsText"/>
        <w:ind w:left="1353"/>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93" w:name="_Toc310415033"/>
      <w:bookmarkStart w:id="394" w:name="_Toc360188371"/>
      <w:bookmarkStart w:id="395" w:name="_Toc473560922"/>
      <w:bookmarkStart w:id="396" w:name="_Toc58840939"/>
      <w:r>
        <w:rPr>
          <w:rFonts w:ascii="Times New Roman" w:hAnsi="Times New Roman"/>
          <w:sz w:val="24"/>
          <w:u w:val="none"/>
        </w:rPr>
        <w:t>3.5.2</w:t>
      </w:r>
      <w:r w:rsidRPr="006460D6">
        <w:rPr>
          <w:u w:val="none"/>
        </w:rPr>
        <w:tab/>
      </w:r>
      <w:bookmarkStart w:id="397" w:name="_Toc295829921"/>
      <w:r>
        <w:rPr>
          <w:rFonts w:ascii="Times New Roman" w:hAnsi="Times New Roman"/>
          <w:sz w:val="24"/>
        </w:rPr>
        <w:t>Positiokohtaiset ohjeet (sovelletaan sekä CR EQU IRB 1 -lomakkeeseen että CR EQU IRB 2 -lomakkeeseen)</w:t>
      </w:r>
      <w:bookmarkEnd w:id="397"/>
      <w:bookmarkEnd w:id="393"/>
      <w:bookmarkEnd w:id="394"/>
      <w:bookmarkEnd w:id="395"/>
      <w:bookmarkEnd w:id="396"/>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Sarakkeet</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VASTAPUOLILUOKKA (RIVIN TUNNUS)</w:t>
            </w:r>
          </w:p>
          <w:p w:rsidR="003F05A0" w:rsidRPr="00661595" w:rsidRDefault="003F05A0" w:rsidP="0013339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Vastapuoliluokka on rivin tunnus, joka on yksilöllinen lomakkeen jokaiselle riville. </w:t>
            </w:r>
            <w:r>
              <w:rPr>
                <w:rFonts w:ascii="Times New Roman" w:hAnsi="Times New Roman"/>
                <w:sz w:val="24"/>
              </w:rPr>
              <w:t>Se noudattaa numerojärjestystä 1, 2, 3 jne.</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SISÄINEN LUOKITUSASTEIKKO </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VASTAPUOLILUOKKAAN SOVELLETTAVA PD-ARVO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jotka soveltavat PD/LGD-menetelmää, on ilmoitettava sarakkeessa 0010 maksukyvyttömyyden todennäköisyys (PD), joka on laskettu vakavaraisuusasetuksen 165 artiklan 1 kohdan mukaisesti.</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Ilmoitettavan vastapuoliluokalle tai -ryhmälle annettavan PD-luvun on oltava vakavaraisuusasetuksen kolmannen osan II osaston 3 luvun 6 jaksossa vahvistettujen vähimmäisvaatimusten mukainen. Jokaisen yksittäisen luokan tai ryhmän osalta on ilmoitettava kullekin vastapuoliluokalle tai -ryhmälle annettu PD. Kaikkien ilmoitettujen riskiparametrien tulee olla johdettu vastaavan toimivaltaisen viranomaisen hyväksymässä sisäisessä luokitusasteikossa käytetyistä riskiparametreista.</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Kun on kyse luvuista, jotka vastaavat vastapuoliluokkien tai -ryhmien yhteenlaskettua kokonaisuutta (esimerkiksi vastuiden kokonaismäärää), tällaiseen kokonaisuuteen kuuluville vastapuoliluokille tai -ryhmille annetuista PD-luvuista on ilmoitettava vastuilla painotettu keskimääräinen arvo. Kaikki vastuut, myös maksukyvyttömyystilassa olevat vastuut, on huomioitava, kun lasketaan vastuilla painotettua keskimääräistä PD-lukua. Vastuilla painotetun keskimääräisen PD-luvun laskennassa painottamiseen on käytettävä vastuuarvoa, jossa otetaan huomioon takauksen luonteinen luottosuoja (sarake 0060).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ALKUPERÄINEN VASTUU ENNEN LUOTTOVASTA-ARVOKERROINTEN SOVELTAMISTA</w:t>
            </w:r>
          </w:p>
          <w:p w:rsidR="00C61FF5" w:rsidRPr="00661595" w:rsidRDefault="00C61FF5" w:rsidP="00C61FF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Laitosten on ilmoitettava sarakkeessa 0020 alkuperäinen vastuuarvo (joka on laskettu ennen luottovasta-arvokerrointen soveltamista). Vakavaraisuusasetuksen 167 artiklan mukaisesti oman pääoman ehtoisten vastuiden vastuuarvo on erityisten luottoriskioikaisujen jälkeen jäljelle jäävä kirjanpitoarvo. </w:t>
            </w:r>
            <w:r>
              <w:rPr>
                <w:rFonts w:ascii="Times New Roman" w:hAnsi="Times New Roman"/>
                <w:sz w:val="24"/>
              </w:rPr>
              <w:t>Taseen ulkopuolisten oman pääoman ehtoisten vastuiden vastuuarvon on oltava erityisten luottoriskioikaisujen jälkeen laskettu nimellisarvo.</w:t>
            </w:r>
          </w:p>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Laitosten on sisällytettävä sarakkeeseen 0020 myös sellaiset vakavaraisuusasetuksen liitteessä I tarkoitetut taseen ulkopuoliset erät, jotka on </w:t>
            </w:r>
            <w:r>
              <w:rPr>
                <w:rStyle w:val="InstructionsTabelleText"/>
                <w:rFonts w:ascii="Times New Roman" w:hAnsi="Times New Roman"/>
                <w:sz w:val="24"/>
              </w:rPr>
              <w:lastRenderedPageBreak/>
              <w:t>luokiteltu oman pääoman ehtoisten vastuiden ryhmään (esimerkiksi ”osittain maksettujen osakkeiden maksamaton osa”).</w:t>
            </w:r>
          </w:p>
          <w:p w:rsidR="00745369" w:rsidRPr="00661595" w:rsidRDefault="00C61FF5" w:rsidP="00A16FF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Laitosten, jotka soveltavat yksinkertaisen riskipainon menetelmää tai PD/LGD-menetelmää (vakavaraisuusasetuksen 165 artiklan 1 kohdan mukaisesti), on otettava huomioon myös vakavaraisuusasetuksen 155 artiklan 2 kohdan toisessa alakohdassa tarkoitettu nettoutus.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0030-0040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LUOTTORISKIN VÄHENTÄMISTEKNIIKAT (CRM), JOILLA ON VASTUUTA KOSKEVIA SUBSTITUUTIOVAIKUTUKSIA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TAKAUKSEN LUONTEINEN LUOTTOSUOJA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TAKAUKSET</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LUOTTOJOHDANNAISET</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Riippumatta siitä, mitä menetelmää laitokset käyttävät riskipainotettujen vastuuerien määrän laskentaan oman pääoman ehtoisten vastuiden osalta, laitokset voivat hyväksyä oman pääoman ehtoisille vastuille myönnetyn takauksen luonteisen luottosuojan (vakavaraisuusasetuksen 155 artiklan 2, 3 ja 4 kohta). Laitosten, jotka soveltavat yksinkertaisen riskipainon menetelmää tai PD/LGD-menetelmää, on ilmoitettava sarakkeissa 0030 ja 0040 sen takauksien (sarake 0030) tai luottojohdannaisten (sarake 0040) muodossa olevan takauksen luonteisen luottosuojan määrä, joka voidaan hyväksyä vakavaraisuusasetuksen kolmannen osan II osaston 4 luvussa määriteltyjen menetelmien mukaisesti.</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LUOTTORISKIN VÄHENTÄMISTEKNIIKAT (CRM), JOILLA ON VASTUUTA KOSKEVIA SUBSTITUUTIOVAIKUTUKSIA</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CRM:STÄ AIHEUTUVA SUBSTITUUTIO</w:t>
            </w:r>
          </w:p>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ULOSVIRTAUKSET YHTEENSÄ</w:t>
            </w:r>
          </w:p>
          <w:p w:rsidR="00745369" w:rsidRPr="00661595" w:rsidRDefault="00C61FF5" w:rsidP="00D021AF">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ilmoitettava sarakkeessa 0050 se takauksen luonteisella luottosuojalla suojattu osa ennen luottovasta-arvokerrointen soveltamista lasketusta alkuperäisestä vastuusta, joka voidaan hyväksyä vakavaraisuusasetuksen kolmannen osan II osaston 4 luvussa määriteltyjen menetelmien mukaisesti.</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VASTUUARVO</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jotka soveltavat yksinkertaisen riskipainon menetelmää tai PD/LGD-menetelmää, on ilmoitettava sarakkeessa 0060 vastuuarvo, jonka laskennassa ne ottavat huomioon takauksen luonteisesta luottosuojasta syntyvät substituutiovaikutukset (vakavaraisuusasetuksen 155 artiklan 2 ja 3 kohta ja 167 artikla).</w:t>
            </w:r>
          </w:p>
          <w:p w:rsidR="00745369" w:rsidRPr="00661595" w:rsidRDefault="00A16FF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Taseen ulkopuolisten oman pääoman ehtoisten vastuiden ollessa kyseessä vastuuarvo on erityisten luottoriskioikaisujen jälkeen laskettu nimellisarvo (vakavaraisuusasetuksen 167 artikla).</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27034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rsidR="0027034D" w:rsidRPr="00661595" w:rsidRDefault="0027034D" w:rsidP="0027034D">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JOSTA: TASEEN ULKOPUOLISET ERÄT</w:t>
            </w:r>
          </w:p>
          <w:p w:rsidR="0027034D" w:rsidRPr="00661595" w:rsidRDefault="0027034D" w:rsidP="0027034D">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lastRenderedPageBreak/>
              <w:t>Ks. CR SA -lomakkeen ohjeet.</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0070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VASTUUN MÄÄRÄLLÄ PAINOTETTU KESKIMÄÄRÄINEN LGD (%)</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jotka soveltavat PD/LGD-menetelmää, on ilmoitettava kokonaisuuteen kuuluville vastapuoliluokille tai -ryhmille annettujen LGD-arvojen vastuilla painotettu keskiarvo.</w:t>
            </w:r>
          </w:p>
          <w:p w:rsidR="001A627D"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Vastuilla painotetun keskimääräisen LGD-arvon laskemiseen on käytettävä vastuuarvoa, jossa otetaan huomioon takauksen luonteinen luottosuoja (sarake 0060). </w:t>
            </w:r>
          </w:p>
          <w:p w:rsidR="00745369" w:rsidRPr="00661595" w:rsidRDefault="00C61FF5" w:rsidP="001A627D">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otettava huomioon vakavaraisuusasetuksen 165 artiklan 2 kohta.</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RISKIPAINOTETTUJEN VASTUUERIEN YHTEISMÄÄRÄ</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Laitosten on ilmoitettava vakavaraisuusasetuksen 155 artiklan mukaisesti laskettu riskipainotettujen vastuuerien määrä oman pääoman ehtoisista vastuista.</w:t>
            </w:r>
          </w:p>
          <w:p w:rsidR="00745369" w:rsidRPr="00661595" w:rsidRDefault="00D021AF"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Jos PD/LGD-menetelmää soveltavilla laitoksilla ei ole riittäviä tietoja, jotta ne voisivat käyttää vakavaraisuusasetuksen 178 artiklassa esitettyä maksukyvyttömyyden määritelmää, riskipainoihin on sovellettava korotuskerrointa 1,5 riskipainotettujen vastuuerien yhteismäärää laskettaessa (vakavaraisuusasetuksen 155 artiklan 3 kohta). </w:t>
            </w:r>
          </w:p>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Riskipainotuksen M-syöttöparametrin (maturiteetti) osalta oman pääoman ehtoisille vastuille annettu maturiteettiarvo on viisi vuotta (vakavaraisuusasetuksen 165 artiklan 3 kohta).</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450A2E">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LISÄTIETOERÄ: ODOTETUN TAPPION MÄÄRÄ</w:t>
            </w:r>
          </w:p>
          <w:p w:rsidR="00745369" w:rsidRPr="00661595" w:rsidRDefault="00C61FF5" w:rsidP="00021A05">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 xml:space="preserve">Laitosten on ilmoitettava sarakkeessa 0090 vakavaraisuusasetuksen 158 artiklan 4, 7, 8 ja 9 kohdan mukaisesti laskettu odotetun tappion määrä oman pääoman ehtoisista vastuista. </w:t>
            </w:r>
          </w:p>
        </w:tc>
      </w:tr>
    </w:tbl>
    <w:p w:rsidR="00745369" w:rsidRPr="00661595" w:rsidRDefault="00745369" w:rsidP="00487A02">
      <w:pPr>
        <w:pStyle w:val="InstructionsText"/>
      </w:pPr>
    </w:p>
    <w:p w:rsidR="00C61FF5" w:rsidRPr="00661595" w:rsidRDefault="00FC40D9" w:rsidP="00487A02">
      <w:pPr>
        <w:pStyle w:val="InstructionsText2"/>
        <w:numPr>
          <w:ilvl w:val="0"/>
          <w:numId w:val="0"/>
        </w:numPr>
        <w:ind w:left="1353" w:hanging="360"/>
      </w:pPr>
      <w:fldSimple w:instr=" seq paragraphs ">
        <w:r w:rsidR="00D11E4C">
          <w:rPr>
            <w:noProof/>
          </w:rPr>
          <w:t>98</w:t>
        </w:r>
      </w:fldSimple>
      <w:r w:rsidR="00D11E4C">
        <w:t>.</w:t>
      </w:r>
      <w:r w:rsidR="00D11E4C">
        <w:tab/>
        <w:t>Vakavaraisuusasetuksen 155 artiklan mukaisesti laitokset voivat käyttää eri menetelmiä (yksinkertaisen riskipainon menetelmää, PD/LGD-menetelmää tai sisäisten mallien menetelmää) eri salkkuihin silloin, kun ne käyttävät näitä eri menetelmiä sisäisesti. Laitosten on ilmoitettava CR EQU IRB 1 -lomakkeessa myös riskipainotettujen vastuuerien yhteismäärä sellaisten oman pääoman ehtoisten vastuiden osalta, joihin sovelletaan kiinteän riskipainon käsittelyä (ilman, että näitä vastuita kuitenkaan yksiselitteisesti käsiteltäisiin yksinkertaisen riskipainon menetelmän tai luottoriskin standardimenetelmän (tilapäisen tai pysyvän) osittaisen käytön mukaisesti).</w:t>
      </w:r>
    </w:p>
    <w:tbl>
      <w:tblPr>
        <w:tblW w:w="9524" w:type="dxa"/>
        <w:tblLook w:val="01E0" w:firstRow="1" w:lastRow="1" w:firstColumn="1" w:lastColumn="1" w:noHBand="0" w:noVBand="0"/>
      </w:tblPr>
      <w:tblGrid>
        <w:gridCol w:w="1608"/>
        <w:gridCol w:w="7916"/>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EA0BAB">
            <w:pPr>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Rivit</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rivi 0020</w:t>
            </w:r>
          </w:p>
          <w:p w:rsidR="00745369" w:rsidRPr="00661595" w:rsidRDefault="00745369" w:rsidP="00450A2E">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PD/LGD-MENETELMÄ: YHTEENSÄ </w:t>
            </w:r>
          </w:p>
          <w:p w:rsidR="00745369" w:rsidRPr="00661595" w:rsidRDefault="00C61FF5" w:rsidP="00AA7658">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PD/LGD-menetelmää (vakavaraisuusasetuksen 155 artiklan 3 kohta) soveltavien laitosten on ilmoitettava vaaditut tiedot CR EQU IRB 1 -lomakkeen rivillä 0020.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lastRenderedPageBreak/>
              <w:t>CR EQU IRB 1 – rivit 0050–0090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YKSINKERTAISEN RISKIPAINON MENETELMÄ: YHTEENSÄ</w:t>
            </w:r>
          </w:p>
          <w:p w:rsidR="00C61FF5" w:rsidRPr="00661595" w:rsidRDefault="00C61FF5" w:rsidP="00C61FF5">
            <w:pPr>
              <w:rPr>
                <w:rStyle w:val="InstructionsTabelleText"/>
                <w:rFonts w:ascii="Times New Roman" w:hAnsi="Times New Roman"/>
                <w:b/>
                <w:sz w:val="24"/>
                <w:u w:val="single"/>
              </w:rPr>
            </w:pPr>
            <w:r>
              <w:rPr>
                <w:rStyle w:val="InstructionsTabelleText"/>
                <w:rFonts w:ascii="Times New Roman" w:hAnsi="Times New Roman"/>
                <w:b/>
                <w:sz w:val="24"/>
                <w:u w:val="single"/>
              </w:rPr>
              <w:t>VASTUUT, JOIHIN SOVELLETAAN YKSINKERTAISTA RISKIPAINOMENETELMÄÄ, JAOTELTUINA RISKIPAINON MUKAAN:</w:t>
            </w:r>
          </w:p>
          <w:p w:rsidR="00745369" w:rsidRPr="00661595" w:rsidRDefault="00C61FF5" w:rsidP="00FD239F">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Yksinkertaisen riskipainon menetelmää (vakavaraisuusasetuksen 155 artiklan 2 kohta) soveltavien laitosten on ilmoitettava vaaditut tiedot kohteena olevien vastuiden ominaispiirteiden mukaisesti riveillä 0050–0090.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rivi 0100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SISÄISTEN MALLIEN MENETELMÄ</w:t>
            </w:r>
          </w:p>
          <w:p w:rsidR="00C61FF5" w:rsidRPr="00661595" w:rsidRDefault="00C61FF5" w:rsidP="00487A0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Sisäisten mallien menetelmää (vakavaraisuusasetuksen 155 artiklan 4 kohta) soveltavien laitosten on ilmoitettava vaaditut tiedot rivillä 0100.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745369" w:rsidRPr="00661595" w:rsidRDefault="00C61FF5" w:rsidP="00EA0BAB">
            <w:pPr>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rivi 0110</w:t>
            </w:r>
          </w:p>
        </w:tc>
        <w:tc>
          <w:tcPr>
            <w:tcW w:w="7916"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berschrift"/>
                <w:rFonts w:ascii="Times New Roman" w:hAnsi="Times New Roman"/>
                <w:sz w:val="24"/>
              </w:rPr>
            </w:pPr>
            <w:r>
              <w:rPr>
                <w:rStyle w:val="InstructionsTabelleberschrift"/>
                <w:rFonts w:ascii="Times New Roman" w:hAnsi="Times New Roman"/>
                <w:sz w:val="24"/>
              </w:rPr>
              <w:t>OMAN PÄÄOMAN EHTOISET SIJOITUKSET, JOIHIN SOVELLETAAN RISKIPAINOJA</w:t>
            </w:r>
          </w:p>
          <w:p w:rsidR="00C61FF5" w:rsidRPr="00661595" w:rsidRDefault="00C61FF5" w:rsidP="00C61FF5">
            <w:pPr>
              <w:rPr>
                <w:rFonts w:ascii="Times New Roman" w:hAnsi="Times New Roman"/>
                <w:sz w:val="24"/>
              </w:rPr>
            </w:pPr>
            <w:r>
              <w:rPr>
                <w:rFonts w:ascii="Times New Roman" w:hAnsi="Times New Roman"/>
                <w:sz w:val="24"/>
              </w:rPr>
              <w:t>Sisäisten luottoluokitusten menetelmää (IRB-menetelmä) soveltavien laitosten on ilmoitettava riskipainotettujen vastuuerien yhteismäärä niiden oman pääoman ehtoisten vastuiden osalta, joihin sovelletaan kiinteän riskipainon käsittelyä (ilman, että näitä vastuita kuitenkaan yksiselitteisesti käsiteltäisiin yksinkertaisen riskipainon menetelmän tai luottoriskin standardimenetelmän (tilapäisen tai pysyvän) osittaisen käytön mukaisesti). Esimerkiksi:</w:t>
            </w:r>
          </w:p>
          <w:p w:rsidR="00C61FF5" w:rsidRPr="00661595" w:rsidRDefault="00C61FF5" w:rsidP="00C61FF5">
            <w:pPr>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vakavaraisuusasetuksen 48 artiklan 4 kohdan mukaisesti käsiteltävä riskipainotettujen vastuuerien määrä finanssialan yhteisöihin liittyvien oman pääoman ehtoisten sijoitusten osalta, sekä</w:t>
            </w:r>
          </w:p>
          <w:p w:rsidR="00C61FF5" w:rsidRPr="00661595" w:rsidRDefault="00C61FF5" w:rsidP="00C61FF5">
            <w:pPr>
              <w:rPr>
                <w:rStyle w:val="FormatvorlageInstructionsTabelleText"/>
                <w:rFonts w:ascii="Times New Roman" w:hAnsi="Times New Roman"/>
                <w:sz w:val="24"/>
              </w:rPr>
            </w:pPr>
            <w:r>
              <w:rPr>
                <w:rStyle w:val="FormatvorlageInstructionsTabelleText"/>
                <w:rFonts w:ascii="Times New Roman" w:hAnsi="Times New Roman"/>
                <w:sz w:val="24"/>
              </w:rPr>
              <w:t>- oman pääoman ehtoiset sijoitukset, joille on vakavaraisuusasetuksen 471 artiklan 2 kohdan mukaisesti annettu 370 prosentin riskipaino, on ilmoitettava rivillä 0110.</w:t>
            </w:r>
          </w:p>
        </w:tc>
      </w:tr>
      <w:tr w:rsidR="00C61FF5" w:rsidRPr="00661595" w:rsidTr="00672D2A">
        <w:tc>
          <w:tcPr>
            <w:tcW w:w="1608" w:type="dxa"/>
            <w:tcBorders>
              <w:top w:val="single" w:sz="4" w:space="0" w:color="auto"/>
              <w:left w:val="single" w:sz="4" w:space="0" w:color="auto"/>
              <w:bottom w:val="single" w:sz="4" w:space="0" w:color="auto"/>
              <w:right w:val="single" w:sz="4" w:space="0" w:color="auto"/>
            </w:tcBorders>
          </w:tcPr>
          <w:p w:rsidR="00C61FF5" w:rsidRPr="00661595" w:rsidRDefault="00C61FF5" w:rsidP="00C61FF5">
            <w:pPr>
              <w:rPr>
                <w:rStyle w:val="InstructionsTabelleText"/>
                <w:rFonts w:ascii="Times New Roman" w:hAnsi="Times New Roman"/>
                <w:sz w:val="24"/>
              </w:rPr>
            </w:pPr>
            <w:r>
              <w:rPr>
                <w:rStyle w:val="InstructionsTabelleText"/>
                <w:rFonts w:ascii="Times New Roman" w:hAnsi="Times New Roman"/>
                <w:sz w:val="24"/>
              </w:rPr>
              <w:t>CR EQU IRB 2</w:t>
            </w:r>
          </w:p>
          <w:p w:rsidR="00745369" w:rsidRPr="00661595" w:rsidRDefault="00745369" w:rsidP="00EA0BAB">
            <w:pPr>
              <w:spacing w:beforeLines="60" w:before="144" w:afterLines="60" w:after="144"/>
              <w:rPr>
                <w:rStyle w:val="InstructionsTabelleText"/>
                <w:rFonts w:ascii="Times New Roman" w:hAnsi="Times New Roman"/>
                <w:sz w:val="24"/>
              </w:rPr>
            </w:pPr>
          </w:p>
        </w:tc>
        <w:tc>
          <w:tcPr>
            <w:tcW w:w="7916" w:type="dxa"/>
            <w:tcBorders>
              <w:top w:val="single" w:sz="4" w:space="0" w:color="auto"/>
              <w:left w:val="single" w:sz="4" w:space="0" w:color="auto"/>
              <w:bottom w:val="single" w:sz="4" w:space="0" w:color="auto"/>
              <w:right w:val="single" w:sz="4" w:space="0" w:color="auto"/>
            </w:tcBorders>
          </w:tcPr>
          <w:p w:rsidR="00745369" w:rsidRPr="00661595" w:rsidRDefault="00C61FF5" w:rsidP="00450A2E">
            <w:pPr>
              <w:keepNext/>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PD/LGD-MENETELMÄN MUKAISET VASTUUT JAOTELTUINA VASTAPUOLILUOKKIEN MUKAAN:</w:t>
            </w:r>
          </w:p>
          <w:p w:rsidR="00745369" w:rsidRPr="00661595" w:rsidRDefault="00C61FF5" w:rsidP="00450A2E">
            <w:pPr>
              <w:keepNext/>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PD/LGD-menetelmää (vakavaraisuusasetuksen 155 artiklan 3 kohta) soveltavien laitosten on ilmoitettava vaaditut tiedot CR EQU IRB 2 -lomakkeessa.</w:t>
            </w:r>
          </w:p>
          <w:p w:rsidR="00C61FF5" w:rsidRPr="00661595" w:rsidRDefault="00D021AF" w:rsidP="00C61FF5">
            <w:pPr>
              <w:rPr>
                <w:rStyle w:val="InstructionsTabelleberschrift"/>
                <w:rFonts w:ascii="Times New Roman" w:hAnsi="Times New Roman"/>
                <w:b w:val="0"/>
                <w:bCs w:val="0"/>
                <w:sz w:val="24"/>
                <w:u w:val="none"/>
              </w:rPr>
            </w:pPr>
            <w:r>
              <w:rPr>
                <w:rStyle w:val="InstructionsTabelleText"/>
                <w:rFonts w:ascii="Times New Roman" w:hAnsi="Times New Roman"/>
                <w:sz w:val="24"/>
              </w:rPr>
              <w:t>PD/LGD-menetelmää käyttävien laitosten, jotka soveltavat yhtä ainoaa luokitusasteikkoa tai kykenevät ilmoittamaan tietonsa sisäisen yleisasteikon mukaisesti, on ilmoitettava CR EQU IRB 2 -lomakkeessa tähän yhteen luokitusasteikkoon / yleisasteikkoon liittyvät luokat tai ryhmät. Kaikissa muissa tapauksissa eri luokitusasteikot yhdistetään ja järjestetään seuraavien kriteerien mukaisesti: eri luokitusasteikkojen vastapuoliluokat tai -ryhmät kootaan ryhminä yhteen ja asetetaan järjestyksessä kullekin vastapuoliluokalle tai -ryhmälle annetusta pienimmästä PD-luvusta suurimpaan.</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8" w:name="_Toc473560923"/>
      <w:bookmarkStart w:id="399" w:name="_Toc58840940"/>
      <w:r>
        <w:rPr>
          <w:rFonts w:ascii="Times New Roman" w:hAnsi="Times New Roman"/>
          <w:sz w:val="24"/>
          <w:u w:val="none"/>
        </w:rPr>
        <w:lastRenderedPageBreak/>
        <w:t>3.6</w:t>
      </w:r>
      <w:r>
        <w:tab/>
      </w:r>
      <w:bookmarkStart w:id="400" w:name="_Toc310415035"/>
      <w:r>
        <w:rPr>
          <w:rFonts w:ascii="Times New Roman" w:hAnsi="Times New Roman"/>
          <w:sz w:val="24"/>
        </w:rPr>
        <w:t>C 11.00 – Selvitys-/toimitusriski (CR SETT)</w:t>
      </w:r>
      <w:bookmarkEnd w:id="400"/>
      <w:bookmarkEnd w:id="398"/>
      <w:bookmarkEnd w:id="399"/>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1" w:name="_Toc262568045"/>
      <w:bookmarkStart w:id="402" w:name="_Toc295829924"/>
      <w:bookmarkStart w:id="403" w:name="_Toc310415036"/>
      <w:bookmarkStart w:id="404" w:name="_Toc360188373"/>
      <w:bookmarkStart w:id="405" w:name="_Toc473560924"/>
      <w:bookmarkStart w:id="406" w:name="_Toc58840941"/>
      <w:r>
        <w:rPr>
          <w:rFonts w:ascii="Times New Roman" w:hAnsi="Times New Roman"/>
          <w:sz w:val="24"/>
          <w:u w:val="none"/>
        </w:rPr>
        <w:t>3.6.1</w:t>
      </w:r>
      <w:r>
        <w:tab/>
      </w:r>
      <w:r>
        <w:rPr>
          <w:rFonts w:ascii="Times New Roman" w:hAnsi="Times New Roman"/>
          <w:sz w:val="24"/>
        </w:rPr>
        <w:t>Yleiset huomiot</w:t>
      </w:r>
      <w:bookmarkEnd w:id="401"/>
      <w:bookmarkEnd w:id="402"/>
      <w:bookmarkEnd w:id="403"/>
      <w:bookmarkEnd w:id="404"/>
      <w:bookmarkEnd w:id="405"/>
      <w:bookmarkEnd w:id="406"/>
    </w:p>
    <w:p w:rsidR="00612780" w:rsidRPr="00661595" w:rsidRDefault="00FC40D9" w:rsidP="00487A02">
      <w:pPr>
        <w:pStyle w:val="InstructionsText2"/>
        <w:numPr>
          <w:ilvl w:val="0"/>
          <w:numId w:val="0"/>
        </w:numPr>
        <w:ind w:left="1353" w:hanging="360"/>
      </w:pPr>
      <w:fldSimple w:instr=" seq paragraphs ">
        <w:r w:rsidR="00D11E4C">
          <w:rPr>
            <w:noProof/>
          </w:rPr>
          <w:t>99</w:t>
        </w:r>
      </w:fldSimple>
      <w:r w:rsidR="00D11E4C">
        <w:t>.</w:t>
      </w:r>
      <w:r w:rsidR="00D11E4C">
        <w:tab/>
        <w:t xml:space="preserve">Tässä lomakkeessa kerätään tietoja sellaisista sekä kaupankäyntivarastoon kuuluvista että sen ulkopuolisista liiketoimista, jotka ovat niiden sovitun toimituspäivän jälkeen selvittämättä, sekä niitä vastaavista selvitysriskin omien varojen vaatimuksista vakavaraisuusasetuksen 92 artiklan 3 kohdan c alakohdan ii alakohdan ja 378 artiklan mukaisesti. </w:t>
      </w:r>
    </w:p>
    <w:p w:rsidR="00612780" w:rsidRPr="00661595" w:rsidRDefault="00FC40D9" w:rsidP="00487A02">
      <w:pPr>
        <w:pStyle w:val="InstructionsText2"/>
        <w:numPr>
          <w:ilvl w:val="0"/>
          <w:numId w:val="0"/>
        </w:numPr>
        <w:ind w:left="1353" w:hanging="360"/>
      </w:pPr>
      <w:fldSimple w:instr=" seq paragraphs ">
        <w:r w:rsidR="00D11E4C">
          <w:rPr>
            <w:noProof/>
          </w:rPr>
          <w:t>100</w:t>
        </w:r>
      </w:fldSimple>
      <w:r w:rsidR="00D11E4C">
        <w:t>.</w:t>
      </w:r>
      <w:r w:rsidR="00D11E4C">
        <w:tab/>
        <w:t xml:space="preserve">Laitosten on ilmoitettava CR SETT -lomakkeessa selvitys-/toimitusriskiä koskevat tiedot, jotka liittyvät niiden kaupankäyntivarastossa ja sen ulkopuolella oleviin vieraan pääoman ehtoisiin rahoitusinstrumentteihin, osakkeisiin, ulkomaanvaluuttaan ja hyödykkeisiin. </w:t>
      </w:r>
    </w:p>
    <w:p w:rsidR="00612780" w:rsidRPr="00661595" w:rsidRDefault="00FC40D9" w:rsidP="00487A02">
      <w:pPr>
        <w:pStyle w:val="InstructionsText2"/>
        <w:numPr>
          <w:ilvl w:val="0"/>
          <w:numId w:val="0"/>
        </w:numPr>
        <w:ind w:left="1353" w:hanging="360"/>
      </w:pPr>
      <w:fldSimple w:instr=" seq paragraphs ">
        <w:r w:rsidR="00D11E4C">
          <w:rPr>
            <w:noProof/>
          </w:rPr>
          <w:t>101</w:t>
        </w:r>
      </w:fldSimple>
      <w:r w:rsidR="00D11E4C">
        <w:t>.</w:t>
      </w:r>
      <w:r w:rsidR="00D11E4C">
        <w:tab/>
        <w:t>Vakavaraisuusasetuksen 378 artiklan mukaisesti vieraan pääoman ehtoisiin rahoitusinstrumentteihin, osakkeisiin, ulkomaanvaluuttaan ja hyödykkeisiin liittyviin takaisinostotransaktioihin, arvopapereiden tai hyödykkeiden lainaksiantamiseen ja arvopapereiden tai hyödykkeiden lainaksiottamiseen ei sovelleta selvitys-/toimitusriskiä koskevia omien varojen vaatimuksia. Kuitenkin on syytä panna merkille, että sovitun toimituspäivän jälkeen selvittämättä olevat johdannaiset ja pitkän selvitysajan liiketoimet ovat selvitys-/toimitusriskiä koskevien omien varojen vaatimusten alaisia vakavaraisuusasetuksen 378 artiklassa määritellyllä tavalla.</w:t>
      </w:r>
    </w:p>
    <w:p w:rsidR="00612780" w:rsidRPr="00661595" w:rsidRDefault="00FC40D9" w:rsidP="00487A02">
      <w:pPr>
        <w:pStyle w:val="InstructionsText2"/>
        <w:numPr>
          <w:ilvl w:val="0"/>
          <w:numId w:val="0"/>
        </w:numPr>
        <w:ind w:left="1353" w:hanging="360"/>
      </w:pPr>
      <w:fldSimple w:instr=" seq paragraphs ">
        <w:r w:rsidR="00D11E4C">
          <w:rPr>
            <w:noProof/>
          </w:rPr>
          <w:t>102</w:t>
        </w:r>
      </w:fldSimple>
      <w:r w:rsidR="00D11E4C">
        <w:t>.</w:t>
      </w:r>
      <w:r w:rsidR="00D11E4C">
        <w:tab/>
        <w:t xml:space="preserve">Sovitun toimituspäivän jälkeen selvittämättä olevien transaktioiden tapauksessa laitosten on laskettava hintaero, josta voi aiheutua niille tappioita. Tällä tarkoitetaan vieraan pääoman ehtoisen rahoitusinstrumentin, osakkeen, ulkomaanvaluutan tai hyödykkeen sovitun kauppahinnan ja sen käyvän markkina-arvon erotusta, kun tämä erotus voi aiheuttaa tappion laitokselle. </w:t>
      </w:r>
    </w:p>
    <w:p w:rsidR="00612780" w:rsidRPr="00661595" w:rsidRDefault="00FC40D9" w:rsidP="00487A02">
      <w:pPr>
        <w:pStyle w:val="InstructionsText2"/>
        <w:numPr>
          <w:ilvl w:val="0"/>
          <w:numId w:val="0"/>
        </w:numPr>
        <w:ind w:left="1353" w:hanging="360"/>
      </w:pPr>
      <w:fldSimple w:instr=" seq paragraphs ">
        <w:r w:rsidR="00D11E4C">
          <w:rPr>
            <w:noProof/>
          </w:rPr>
          <w:t>103</w:t>
        </w:r>
      </w:fldSimple>
      <w:r w:rsidR="00D11E4C">
        <w:t>.</w:t>
      </w:r>
      <w:r w:rsidR="00D11E4C">
        <w:tab/>
        <w:t>Laitosten on kerrottava tämä erotus vakavaraisuusasetuksen 378 artiklan taulukon 1 soveltuvalla kertoimella määrittääkseen vastaavat omien varojen vaatimukset.</w:t>
      </w:r>
    </w:p>
    <w:p w:rsidR="00612780" w:rsidRPr="00661595" w:rsidRDefault="00FC40D9" w:rsidP="00487A02">
      <w:pPr>
        <w:pStyle w:val="InstructionsText2"/>
        <w:numPr>
          <w:ilvl w:val="0"/>
          <w:numId w:val="0"/>
        </w:numPr>
        <w:ind w:left="1353" w:hanging="360"/>
      </w:pPr>
      <w:fldSimple w:instr=" seq paragraphs ">
        <w:r w:rsidR="00D11E4C">
          <w:rPr>
            <w:noProof/>
          </w:rPr>
          <w:t>104</w:t>
        </w:r>
      </w:fldSimple>
      <w:r w:rsidR="00D11E4C">
        <w:t>.</w:t>
      </w:r>
      <w:r w:rsidR="00D11E4C">
        <w:tab/>
        <w:t>Vakavaraisuusasetuksen 92 artiklan 4 kohdan b alakohdan mukaisesti selvitys-/toimitusriskin omien varojen vaatimukset kerrotaan kertoimella 12,5 riskin määrän laskemiseksi.</w:t>
      </w:r>
    </w:p>
    <w:p w:rsidR="00612780" w:rsidRPr="00661595" w:rsidRDefault="00FC40D9" w:rsidP="00487A02">
      <w:pPr>
        <w:pStyle w:val="InstructionsText2"/>
        <w:numPr>
          <w:ilvl w:val="0"/>
          <w:numId w:val="0"/>
        </w:numPr>
        <w:ind w:left="1353" w:hanging="360"/>
      </w:pPr>
      <w:fldSimple w:instr=" seq paragraphs ">
        <w:r w:rsidR="00D11E4C">
          <w:rPr>
            <w:noProof/>
          </w:rPr>
          <w:t>105</w:t>
        </w:r>
      </w:fldSimple>
      <w:r w:rsidR="00D11E4C">
        <w:t>.</w:t>
      </w:r>
      <w:r w:rsidR="00D11E4C">
        <w:tab/>
        <w:t>On huomattava, että vakavaraisuusasetuksen 379 artiklassa vahvistetut vaillinaisia siirtoja koskevat omien varojen vaatimukset eivät kuulu CR SETT -lomakkeen soveltamisalaan. Nämä omien varojen vaatimukset on ilmoitettava luottoriskilomakkeissa (CR SA, CR IRB).</w:t>
      </w: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07" w:name="_Toc310415037"/>
      <w:bookmarkStart w:id="408" w:name="_Toc360188374"/>
      <w:bookmarkStart w:id="409" w:name="_Toc473560925"/>
      <w:bookmarkStart w:id="410" w:name="_Toc58840942"/>
      <w:r>
        <w:rPr>
          <w:rFonts w:ascii="Times New Roman" w:hAnsi="Times New Roman"/>
          <w:sz w:val="24"/>
          <w:u w:val="none"/>
        </w:rPr>
        <w:t>3.6.2</w:t>
      </w:r>
      <w:r>
        <w:tab/>
      </w:r>
      <w:r>
        <w:rPr>
          <w:rFonts w:ascii="Times New Roman" w:hAnsi="Times New Roman"/>
          <w:sz w:val="24"/>
        </w:rPr>
        <w:t>Positiokohtaiset ohjeet</w:t>
      </w:r>
      <w:bookmarkEnd w:id="407"/>
      <w:bookmarkEnd w:id="408"/>
      <w:bookmarkEnd w:id="409"/>
      <w:bookmarkEnd w:id="4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Sarakkeet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SELVITTÄMÄTTÖMIEN LIIKETOIMIEN KAUPPAHINTA</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lastRenderedPageBreak/>
              <w:t xml:space="preserve">Laitosten on ilmoitettava sovitun toimituspäivän jälkeen selvittämättä olevat liiketoimet niiden sovitun kauppahinnan mukaan vakavaraisuusasetuksen 378 artiklan mukaisesti.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Kaikki selvittämättömät liiketoimet on sisällytettävä tähän sarakkeeseen siitä riippumatta, ovatko ne sovitun toimituspäivän jälkeen voitollisia vai tappiollisia.</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SELVITTÄMÄTTÖMISTÄ LIIKETOIMISTA AIHEUTUVAT HINTAEROVASTUUT</w:t>
            </w:r>
          </w:p>
          <w:p w:rsidR="00745369" w:rsidRPr="00661595" w:rsidRDefault="00A16FFF" w:rsidP="00450A2E">
            <w:pPr>
              <w:spacing w:beforeLines="60" w:before="144" w:afterLines="60" w:after="144"/>
              <w:rPr>
                <w:rFonts w:ascii="Times New Roman" w:hAnsi="Times New Roman"/>
                <w:sz w:val="24"/>
              </w:rPr>
            </w:pPr>
            <w:r>
              <w:rPr>
                <w:rFonts w:ascii="Times New Roman" w:hAnsi="Times New Roman"/>
                <w:sz w:val="24"/>
              </w:rPr>
              <w:t xml:space="preserve">Laitosten on ilmoitettava vieraan pääoman ehtoisen rahoitusinstrumentin, osakkeen, ulkomaanvaluutan tai hyödykkeen sovitun kauppahinnan ja käyvän markkina-arvon välinen hintaero, kun tämä erotus voi aiheuttaa tappion laitokselle, vakavaraisuusasetuksen 378 artiklan mukaisesti. </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Tässä sarakkeessa on ilmoitettava ainoastaan sovitun toimituspäivän jälkeen selvittämättömät tappiolliset liiketoimet.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OMIEN VAROJEN VAATIMUKSET</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Laitosten on ilmoitettava vakavaraisuusasetuksen 378 artiklan mukaisesti lasketut omien varojen vaatimukset.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SELVITYSRISKIN KOKONAISMÄÄRÄ</w:t>
            </w:r>
          </w:p>
          <w:p w:rsidR="00745369" w:rsidRPr="00661595" w:rsidRDefault="00612780" w:rsidP="00705025">
            <w:pPr>
              <w:spacing w:beforeLines="60" w:before="144" w:afterLines="60" w:after="144"/>
              <w:rPr>
                <w:rFonts w:ascii="Times New Roman" w:hAnsi="Times New Roman"/>
                <w:sz w:val="24"/>
              </w:rPr>
            </w:pPr>
            <w:r>
              <w:rPr>
                <w:rFonts w:ascii="Times New Roman" w:hAnsi="Times New Roman"/>
                <w:sz w:val="24"/>
              </w:rPr>
              <w:t>Vakavaraisuusasetuksen 92 artiklan 4 kohdan b alakohdan mukaisesti laitosten on kerrottava sarakkeessa 0030 ilmoitettu omien varojen vaatimustensa määrä kertoimella 12,5 saadakseen laskettua selvitysriskin määrän.</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EA0BAB">
            <w:pPr>
              <w:spacing w:beforeLines="60" w:before="144" w:afterLines="60" w:after="144"/>
              <w:rPr>
                <w:rFonts w:ascii="Times New Roman" w:hAnsi="Times New Roman"/>
                <w:b/>
                <w:sz w:val="24"/>
              </w:rPr>
            </w:pPr>
            <w:r>
              <w:rPr>
                <w:rFonts w:ascii="Times New Roman" w:hAnsi="Times New Roman"/>
                <w:b/>
                <w:sz w:val="24"/>
              </w:rPr>
              <w:t>Rivit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Kaupankäyntivarastoon kuulumattomat selvittämättömät liiketoimet yhteensä</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Laitosten on ilmoitettava kootut tiedot kaupankäyntivaraston ulkopuolisten positioiden selvitys-/toimitusriskistä (vakavaraisuusasetuksen 92 artiklan 3 kohdan c alakohdan ii alakohdan ja 378 artiklan mukaisesti). </w:t>
            </w:r>
          </w:p>
          <w:p w:rsidR="00745369" w:rsidRPr="00661595" w:rsidRDefault="00612780" w:rsidP="00450A2E">
            <w:pPr>
              <w:spacing w:beforeLines="60" w:before="144"/>
              <w:rPr>
                <w:rFonts w:ascii="Times New Roman" w:hAnsi="Times New Roman"/>
                <w:sz w:val="24"/>
              </w:rPr>
            </w:pPr>
            <w:r>
              <w:rPr>
                <w:rFonts w:ascii="Times New Roman" w:hAnsi="Times New Roman"/>
                <w:sz w:val="24"/>
              </w:rPr>
              <w:t>Kohdassa {r0010;c0010}laitosten on ilmoitettava sovitun toimituspäivän jälkeen selvittämättä olevien liiketoimien yhteenlaskettu summa niiden sovittujen kauppahintojen mukaan.</w:t>
            </w:r>
          </w:p>
          <w:p w:rsidR="00745369" w:rsidRPr="00661595" w:rsidRDefault="00612780" w:rsidP="00450A2E">
            <w:pPr>
              <w:spacing w:beforeLines="60" w:before="144"/>
              <w:rPr>
                <w:rFonts w:ascii="Times New Roman" w:hAnsi="Times New Roman"/>
                <w:sz w:val="24"/>
              </w:rPr>
            </w:pPr>
            <w:r>
              <w:rPr>
                <w:rFonts w:ascii="Times New Roman" w:hAnsi="Times New Roman"/>
                <w:sz w:val="24"/>
              </w:rPr>
              <w:t>Kohdassa {r0010;c0020} laitosten on ilmoitettava kootut tiedot selvittämättömistä tappiollisista liiketoimista aiheutuvista hintaerovastuista.</w:t>
            </w:r>
          </w:p>
          <w:p w:rsidR="00745369" w:rsidRPr="00661595" w:rsidRDefault="00612780" w:rsidP="00302C3F">
            <w:pPr>
              <w:spacing w:beforeLines="60" w:before="144" w:afterLines="60" w:after="144"/>
              <w:rPr>
                <w:rFonts w:ascii="Times New Roman" w:hAnsi="Times New Roman"/>
                <w:sz w:val="24"/>
              </w:rPr>
            </w:pPr>
            <w:r>
              <w:rPr>
                <w:rFonts w:ascii="Times New Roman" w:hAnsi="Times New Roman"/>
                <w:sz w:val="24"/>
              </w:rPr>
              <w:t>Kohdassa {r0010;c0030] laitosten on ilmoitettava kootut omien varojen vaatimukset, joilla tarkoitetaan selvittämättömistä liiketoimista laskettua omien varojen vaatimusten määrää, joka saadaan kertomalla sarakkeessa 0020 ilmoitettu ”hintaero” asianmukaisella kertoimella, joka perustuu sovitusta toimituspäivästä kuluneiden työpäivien määrään (vakavaraisuusasetuksen 378 artiklan taulukossa 1 olevat luokat).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lastRenderedPageBreak/>
              <w:t>0020– 0060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Toimituspäivä ylittyy enintään neljällä päivällä (kerroin on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5–15 päivällä (kerroin on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16–30 päivällä (kerroin on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31–45 päivällä (kerroin on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46 päivällä tai enemmän (kerroin on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Laitosten on ilmoitettava riveillä 0020–0060 tiedot kaupankäyntivaraston ulkopuolisia positioita koskevasta selvitys-/toimitusriskistä vakavaraisuusasetuksen 378 artiklan taulukossa 1 olevien luokkien mukaisesti.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Selvitys-/toimitusriskin osalta ei edellytetä omien varojen vaatimuksia, jos liiketoimet ovat olleet selvittämättöminä alle 5 arkipäivää sovitun toimituspäivän jälkeen.</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0070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Kaupankäyntivarastoon kuuluvat selvittämättömät liiketoimet yhteensä</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Laitosten on ilmoitettava kootut tiedot kaupankäyntivarastoon kuuluvien positioiden selvitys-/toimitusriskistä (vakavaraisuusasetuksen 92 artiklan 3 kohdan c alakohdan ii alakohdan ja 378 artiklan mukaisesti).</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Kohdassa {r0070;c0010}laitosten on ilmoitettava sovitun toimituspäivän jälkeen selvittämättä olevien liiketoimien yhteenlaskettu summa niiden sovittujen kauppahintojen mukaan.</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Kohdassa {r0070;c0020} laitosten on ilmoitettava kootut tiedot selvittämättömistä tappiollisista liiketoimista aiheutuvista hintaerovastuista.</w:t>
            </w:r>
          </w:p>
          <w:p w:rsidR="00745369" w:rsidRPr="00661595" w:rsidRDefault="00612780" w:rsidP="00E921F1">
            <w:pPr>
              <w:spacing w:beforeLines="60" w:before="144" w:afterLines="60" w:after="144"/>
              <w:rPr>
                <w:rFonts w:ascii="Times New Roman" w:hAnsi="Times New Roman"/>
                <w:b/>
                <w:sz w:val="24"/>
              </w:rPr>
            </w:pPr>
            <w:r>
              <w:rPr>
                <w:rFonts w:ascii="Times New Roman" w:hAnsi="Times New Roman"/>
                <w:sz w:val="24"/>
              </w:rPr>
              <w:t>Kohdassa {r0070;c0030} laitosten on ilmoitettava kootut omien varojen vaatimukset, joilla tarkoitetaan selvittämättömistä liiketoimista laskettua omien varojen vaatimusten määrää, joka saadaan kertomalla sarakkeessa 0020 ilmoitettu ”hintaero” asianmukaisella kertoimella, joka perustuu sovitusta toimituspäivästä kuluneiden työpäivien määrään (vakavaraisuusasetuksen 378 artiklan taulukossa 1 olevat luokat).</w:t>
            </w:r>
          </w:p>
        </w:tc>
      </w:tr>
      <w:tr w:rsidR="00612780" w:rsidRPr="00661595" w:rsidTr="00672D2A">
        <w:tc>
          <w:tcPr>
            <w:tcW w:w="852" w:type="dxa"/>
          </w:tcPr>
          <w:p w:rsidR="00745369" w:rsidRPr="00661595" w:rsidRDefault="00612780" w:rsidP="00EA0BAB">
            <w:pPr>
              <w:spacing w:beforeLines="60" w:before="144" w:afterLines="60" w:after="144"/>
              <w:rPr>
                <w:rFonts w:ascii="Times New Roman" w:hAnsi="Times New Roman"/>
                <w:sz w:val="24"/>
              </w:rPr>
            </w:pPr>
            <w:r>
              <w:rPr>
                <w:rFonts w:ascii="Times New Roman" w:hAnsi="Times New Roman"/>
                <w:sz w:val="24"/>
              </w:rPr>
              <w:t>0080– 0120</w:t>
            </w:r>
          </w:p>
        </w:tc>
        <w:tc>
          <w:tcPr>
            <w:tcW w:w="8010" w:type="dxa"/>
          </w:tcPr>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Toimituspäivä ylittyy enintään neljällä päivällä (kerroin on 0 %)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5–15 päivällä (kerroin on 8 %)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16–30 päivällä (kerroin on 50 %)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31–45 päivällä (kerroin on 75 %)</w:t>
            </w:r>
          </w:p>
          <w:p w:rsidR="00745369" w:rsidRPr="00661595" w:rsidRDefault="00612780" w:rsidP="00450A2E">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Toimituspäivä ylittyy 46 päivällä tai enemmän (kerroin on 100 %)</w:t>
            </w:r>
          </w:p>
          <w:p w:rsidR="00745369" w:rsidRPr="00661595" w:rsidRDefault="00612780" w:rsidP="00450A2E">
            <w:pPr>
              <w:spacing w:beforeLines="60" w:before="144" w:afterLines="60" w:after="144"/>
              <w:rPr>
                <w:rFonts w:ascii="Times New Roman" w:hAnsi="Times New Roman"/>
                <w:sz w:val="24"/>
              </w:rPr>
            </w:pPr>
            <w:r>
              <w:rPr>
                <w:rFonts w:ascii="Times New Roman" w:hAnsi="Times New Roman"/>
                <w:sz w:val="24"/>
              </w:rPr>
              <w:t xml:space="preserve">Laitosten on ilmoitettava riveillä 0080–0120 tiedot kaupankäyntivarastoon kuuluvia positioita koskevasta selvitys-/toimitusriskistä vakavaraisuusasetuksen 378 artiklan taulukossa 1 olevien luokkien mukaisesti. </w:t>
            </w:r>
          </w:p>
          <w:p w:rsidR="00745369" w:rsidRPr="00661595" w:rsidRDefault="00612780" w:rsidP="00D021AF">
            <w:pPr>
              <w:spacing w:beforeLines="60" w:before="144" w:afterLines="60" w:after="144"/>
              <w:rPr>
                <w:rFonts w:ascii="Times New Roman" w:hAnsi="Times New Roman"/>
                <w:b/>
                <w:sz w:val="24"/>
              </w:rPr>
            </w:pPr>
            <w:r>
              <w:rPr>
                <w:rFonts w:ascii="Times New Roman" w:hAnsi="Times New Roman"/>
                <w:sz w:val="24"/>
              </w:rPr>
              <w:t>Selvitys-/toimitusriskin osalta ei edellytetä omien varojen vaatimuksia, jos liiketoimet ovat olleet selvittämättöminä alle 5 arkipäivää sovitun toimituspäivän jälkeen.</w:t>
            </w:r>
          </w:p>
        </w:tc>
      </w:tr>
    </w:tbl>
    <w:p w:rsidR="00612780" w:rsidRPr="00661595" w:rsidRDefault="00612780" w:rsidP="00612780">
      <w:pPr>
        <w:spacing w:after="0"/>
        <w:rPr>
          <w:rFonts w:ascii="Times New Roman" w:hAnsi="Times New Roman"/>
          <w:sz w:val="24"/>
        </w:rPr>
      </w:pPr>
    </w:p>
    <w:p w:rsidR="00612780" w:rsidRPr="00661595" w:rsidRDefault="00612780">
      <w:pPr>
        <w:spacing w:before="0" w:after="0"/>
        <w:jc w:val="left"/>
        <w:rPr>
          <w:rStyle w:val="InstructionsTabelleText"/>
          <w:rFonts w:ascii="Times New Roman" w:hAnsi="Times New Roman"/>
          <w:sz w:val="24"/>
        </w:rPr>
      </w:pPr>
      <w:r>
        <w:lastRenderedPageBreak/>
        <w:br w:type="page"/>
      </w:r>
    </w:p>
    <w:p w:rsidR="00612780" w:rsidRPr="00661595" w:rsidRDefault="00612780" w:rsidP="00612780">
      <w:pPr>
        <w:autoSpaceDE w:val="0"/>
        <w:autoSpaceDN w:val="0"/>
        <w:adjustRightInd w:val="0"/>
        <w:spacing w:before="0" w:after="0"/>
        <w:jc w:val="left"/>
        <w:rPr>
          <w:rFonts w:ascii="Times New Roman" w:hAnsi="Times New Roman"/>
          <w:sz w:val="24"/>
          <w:lang w:eastAsia="es-ES_tradnl"/>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1" w:name="_Toc522019827"/>
      <w:bookmarkStart w:id="412" w:name="_Toc58840943"/>
      <w:r>
        <w:rPr>
          <w:rFonts w:ascii="Times New Roman" w:hAnsi="Times New Roman"/>
          <w:sz w:val="24"/>
          <w:u w:val="none"/>
        </w:rPr>
        <w:t>3.7</w:t>
      </w:r>
      <w:r>
        <w:tab/>
      </w:r>
      <w:r>
        <w:rPr>
          <w:rFonts w:ascii="Times New Roman" w:hAnsi="Times New Roman"/>
          <w:sz w:val="24"/>
        </w:rPr>
        <w:t>C 13.01 - Luottoriski – Arvopaperistamiset (CR SEC)</w:t>
      </w:r>
      <w:bookmarkEnd w:id="411"/>
      <w:bookmarkEnd w:id="412"/>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3" w:name="_Toc522019828"/>
      <w:bookmarkStart w:id="414" w:name="_Toc58840944"/>
      <w:r>
        <w:rPr>
          <w:rFonts w:ascii="Times New Roman" w:hAnsi="Times New Roman"/>
          <w:sz w:val="24"/>
          <w:u w:val="none"/>
        </w:rPr>
        <w:t>3.7.1</w:t>
      </w:r>
      <w:r>
        <w:tab/>
      </w:r>
      <w:r>
        <w:rPr>
          <w:rFonts w:ascii="Times New Roman" w:hAnsi="Times New Roman"/>
          <w:sz w:val="24"/>
        </w:rPr>
        <w:t>Yleiset huomiot</w:t>
      </w:r>
      <w:bookmarkEnd w:id="413"/>
      <w:bookmarkEnd w:id="414"/>
    </w:p>
    <w:p w:rsidR="00E026FB" w:rsidRPr="00661595" w:rsidRDefault="00FC40D9" w:rsidP="00487A02">
      <w:pPr>
        <w:pStyle w:val="InstructionsText2"/>
        <w:numPr>
          <w:ilvl w:val="0"/>
          <w:numId w:val="0"/>
        </w:numPr>
        <w:ind w:left="1353" w:hanging="360"/>
      </w:pPr>
      <w:fldSimple w:instr=" seq paragraphs ">
        <w:r w:rsidR="00D11E4C">
          <w:rPr>
            <w:noProof/>
          </w:rPr>
          <w:t>106</w:t>
        </w:r>
      </w:fldSimple>
      <w:r w:rsidR="00D11E4C">
        <w:t xml:space="preserve">. Silloin kun laitos on alullepanijana, tämän lomakkeen tiedot on ilmoitettava kaikista arvopaperistamisista, joissa kirjataan merkittävä riskinsiirto. Silloin kun laitos on sijoittaja, on ilmoitettava kaikki vastuut. </w:t>
      </w:r>
    </w:p>
    <w:p w:rsidR="00E026FB" w:rsidRPr="00661595" w:rsidRDefault="00FC40D9" w:rsidP="00487A02">
      <w:pPr>
        <w:pStyle w:val="InstructionsText2"/>
        <w:numPr>
          <w:ilvl w:val="0"/>
          <w:numId w:val="0"/>
        </w:numPr>
        <w:ind w:left="1353" w:hanging="360"/>
      </w:pPr>
      <w:fldSimple w:instr=" seq paragraphs ">
        <w:r w:rsidR="00D11E4C">
          <w:rPr>
            <w:noProof/>
          </w:rPr>
          <w:t>107</w:t>
        </w:r>
      </w:fldSimple>
      <w:r w:rsidR="00D11E4C">
        <w:t>.</w:t>
      </w:r>
      <w:r w:rsidR="00D11E4C">
        <w:tab/>
        <w:t xml:space="preserve"> Se, mitä tietoja on ilmoitettava, riippuu laitoksen asemasta arvopaperistamisprosessissa. Sen vuoksi alullepanijoiden, järjestäjien ja sijoittajien on ilmoitettava tietyt erityiset erät.</w:t>
      </w:r>
    </w:p>
    <w:p w:rsidR="00E026FB" w:rsidRPr="00661595" w:rsidRDefault="00FC40D9" w:rsidP="00487A02">
      <w:pPr>
        <w:pStyle w:val="InstructionsText2"/>
        <w:numPr>
          <w:ilvl w:val="0"/>
          <w:numId w:val="0"/>
        </w:numPr>
        <w:ind w:left="1353" w:hanging="360"/>
      </w:pPr>
      <w:fldSimple w:instr=" seq paragraphs ">
        <w:r w:rsidR="00D11E4C">
          <w:rPr>
            <w:noProof/>
          </w:rPr>
          <w:t>108</w:t>
        </w:r>
      </w:fldSimple>
      <w:r w:rsidR="00D11E4C">
        <w:t xml:space="preserve">. Tässä lomakkeessa on kerättävä koottuja tietoja sekä perinteisistä että synteettisistä kaupankäyntivaraston ulkopuolisista arvopaperistamisista.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15" w:name="_Toc522019829"/>
      <w:bookmarkStart w:id="416" w:name="_Toc58840945"/>
      <w:r>
        <w:rPr>
          <w:rFonts w:ascii="Times New Roman" w:hAnsi="Times New Roman"/>
          <w:sz w:val="24"/>
          <w:u w:val="none"/>
        </w:rPr>
        <w:t>3.7.2</w:t>
      </w:r>
      <w:r>
        <w:tab/>
      </w:r>
      <w:r>
        <w:rPr>
          <w:rFonts w:ascii="Times New Roman" w:hAnsi="Times New Roman"/>
          <w:sz w:val="24"/>
        </w:rPr>
        <w:t>Positiokohtaiset ohjeet</w:t>
      </w:r>
      <w:bookmarkEnd w:id="415"/>
      <w:bookmarkEnd w:id="416"/>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E10B85">
            <w:pPr>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sz w:val="24"/>
              </w:rPr>
              <w:t>Sarakkeet</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E10B85">
            <w:pPr>
              <w:spacing w:before="0" w:after="0"/>
              <w:jc w:val="left"/>
              <w:rPr>
                <w:rFonts w:ascii="Times New Roman" w:hAnsi="Times New Roman"/>
                <w:sz w:val="24"/>
              </w:rPr>
            </w:pPr>
            <w:r>
              <w:rPr>
                <w:rFonts w:ascii="Times New Roman" w:hAnsi="Times New Roman"/>
                <w:b/>
                <w:sz w:val="24"/>
                <w:u w:val="single"/>
              </w:rPr>
              <w:t>ITSE ALULLEPANNUT ARVOPAPERISTETUT VASTUUT YHTEENSÄ</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Alullepanijalaitosten on ilmoitettava raportointipäivänä liikkeessä oleva määrä kaikista arvopaperistamistransaktioissa alullepannuista senhetkisistä arvopaperistamisvastuista riippumatta siitä, minkä tahon hallussa positiot ovat. Näin ollen on ilmoitettava arvopaperistamisessa alullepannut taseeseen kuuluvat arvopaperistamisvastuut (esimerkiksi joukkolainat, etuoikeudeltaan huonommat lainat) sekä taseen ulkopuoliset vastuut ja johdannaiset (esimerkiksi etuoikeudeltaan huonommat limiitilliset luottosopimukset, likviditeettisopimukset, koronvaihtosopimukset, luottoriskinvaihtosopimukset jne.).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Kun kyse on perinteisistä arvopaperistamisista, joissa alullepanijan haltuun ei jää mitään positiota, alullepanijan ei tule ottaa huomioon tällaisia arvopaperistamisia tämän lomakkeen tietoja ilmoittaessaan. Tässä yhteydessä alullepanijan hallussa oleviin arvopaperistamispositioihin on sisällytettävä vakavaraisuusasetuksen 242 artiklan 16 kohdassa määritellyt uudistettavien vastuiden arvopaperistamisiin liittyvät ennenaikaista kuoletusta koskevat ehdot.</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SYNTEETTISET ARVOPAPERISTAMISET: ARVOPAPERISTETTUJEN VASTUIDEN LUOTTOSUOJA</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Vakavaraisuusasetuksen 251 ja 252 artikla.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Maturiteettieroja ei oteta huomioon arvopaperistamistransaktion rakenteeseen liittyvien luottoriskin vähentämistekniikoiden oikaistussa arvossa. </w:t>
            </w:r>
          </w:p>
          <w:p w:rsidR="00E026FB" w:rsidRPr="00661595" w:rsidRDefault="00E026FB" w:rsidP="00E10B85">
            <w:pPr>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436" w:type="dxa"/>
          </w:tcPr>
          <w:p w:rsidR="00E026FB" w:rsidRPr="00661595" w:rsidRDefault="00E026FB" w:rsidP="00E10B85">
            <w:pPr>
              <w:spacing w:before="0" w:after="0"/>
              <w:jc w:val="left"/>
              <w:rPr>
                <w:rFonts w:ascii="Times New Roman" w:hAnsi="Times New Roman"/>
                <w:b/>
                <w:strike/>
                <w:sz w:val="24"/>
                <w:u w:val="single"/>
              </w:rPr>
            </w:pPr>
            <w:r>
              <w:rPr>
                <w:rFonts w:ascii="Times New Roman" w:hAnsi="Times New Roman"/>
                <w:b/>
                <w:sz w:val="24"/>
                <w:u w:val="single"/>
              </w:rPr>
              <w:t>(-) VASTIKKEELLINEN LUOTTOSUOJA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Yksityiskohtainen selostus tässä sarakkeessa ilmoitettavan vakuuden volatiliteettikorjatun arvon (C</w:t>
            </w:r>
            <w:r>
              <w:rPr>
                <w:rFonts w:ascii="Times New Roman" w:hAnsi="Times New Roman"/>
                <w:sz w:val="24"/>
                <w:vertAlign w:val="subscript"/>
              </w:rPr>
              <w:t>VA</w:t>
            </w:r>
            <w:r>
              <w:rPr>
                <w:rFonts w:ascii="Times New Roman" w:hAnsi="Times New Roman"/>
                <w:sz w:val="24"/>
              </w:rPr>
              <w:t>) laskentamenetelmästä esitetään vakavaraisuusasetuksen 223 artiklan 2 kohdassa.</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ULOSVIRTAUKSET YHTEENSÄ: TAKAUKSEN LUONTEINEN LUOTTOSUOJA: OIKAISTUT ARVOT (G*) </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”Sisäänvirtauksia” ja ”ulosvirtauksia” koskevan yleisen säännön mukaan tässä sarakkeessa ilmoitettavat määrät on huomioitava ”sisäänvirtauksina” vastaavassa luottoriskilomakkeessa (CR SA tai CR IRB) ja vastuuryhmässä, johon raportoiva yhteisö kohdentaa luottosuojan tarjoajan (eli kolmannen osapuolen, jolle etuoikeusluokka siirretään takauksen luonteista luottosuojaa käyttämällä).</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Vakavaraisuusasetuksen 233 artiklan 3 kohdassa esitetään laskentamenetelmä ”valuuttakurssiriskin” perusteella oikaistulle luottosuojan nimellismäärälle (G*).</w:t>
            </w:r>
          </w:p>
          <w:p w:rsidR="00E026FB" w:rsidRPr="00661595" w:rsidRDefault="00E026FB" w:rsidP="00E10B85">
            <w:pPr>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SÄILYTETTYJEN TAI TAKAISINOSTETTUJEN LUOTTOSUOJIEN NIMELLISARVO</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Kaikki hallussa pidetyt tai takaisinostetut etuoikeusluokat, esimerkiksi hallussa olevat suuririskisimmät positiot, ilmoitetaan nimellismääräisinä.</w:t>
            </w:r>
          </w:p>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Vakavaraisuustarkoituksessa tehtyjen arvonleikkausten vaikutusta luottosuojaan ei oteta huomioon, kun lasketaan hallussa olevaa tai takaisinostettua luottosuojan määrää.</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ARVOPAPERISTAMISPOSITIOT: ALKUPERÄINEN VASTUU ENNEN LUOTTOVASTA-ARVOKERROINTEN SOVELTAMISTA </w:t>
            </w:r>
          </w:p>
          <w:p w:rsidR="00E026FB" w:rsidRPr="00661595" w:rsidRDefault="00E026FB" w:rsidP="00E10B85">
            <w:pPr>
              <w:spacing w:before="0" w:after="0"/>
              <w:jc w:val="left"/>
              <w:rPr>
                <w:rFonts w:ascii="Times New Roman" w:hAnsi="Times New Roman"/>
                <w:sz w:val="24"/>
              </w:rPr>
            </w:pPr>
          </w:p>
          <w:p w:rsidR="00126395" w:rsidRPr="00661595" w:rsidRDefault="00A16FFF" w:rsidP="0002267E">
            <w:pPr>
              <w:autoSpaceDE w:val="0"/>
              <w:autoSpaceDN w:val="0"/>
              <w:adjustRightInd w:val="0"/>
              <w:spacing w:before="0" w:after="0"/>
              <w:jc w:val="left"/>
              <w:rPr>
                <w:rFonts w:ascii="Times New Roman" w:hAnsi="Times New Roman"/>
                <w:sz w:val="24"/>
              </w:rPr>
            </w:pPr>
            <w:r>
              <w:rPr>
                <w:rFonts w:ascii="Times New Roman" w:hAnsi="Times New Roman"/>
                <w:sz w:val="24"/>
              </w:rPr>
              <w:t>Tässä sarakkeessa ilmoitetaan raportoivan laitoksen hallussa olevien arvopaperistamispositioiden vastuuarvot, jotka on laskettu vakavaraisuusasetuksen 248 artiklan 1 ja 2 kohdan mukaisesti, soveltamatta luottovasta-arvokertoimia, ennen arvonoikaisujen ja varausten huomioon ottamista sekä ennen varavaraisuusasetuksen 248 artiklan 1 kohdan d alakohdassa tarkoitettujen arvopaperistettuihin vastuisiin liittyvien muiden kuin hyvitettävien ostoalennusten ja arvopaperistamispositioihin liittyvien arvonoikaisujen ja varausten huomioon ottamista.</w:t>
            </w:r>
          </w:p>
          <w:p w:rsidR="00A16FFF" w:rsidRPr="00661595" w:rsidRDefault="00A16FFF" w:rsidP="0002267E">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Nettoutusta sovelletaan vain silloin, kun on kyse useammasta samaan arvopaperistamista varten perustettuun erillisyhtiöön (SSPE) annetusta johdannaissopimuksesta, jotka on katettu hyväksyttävällä nettoutussopimuksella.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Synteettisten arvopaperistamisten tapauksessa niiden positioiden määrä, jotka ovat alullepanijan hallussa taseen erien ja/tai sijoittajan osuuden muodossa, saadaan laskemalla yhteen sarakkeiden 0010–0040 luvut.</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 ARVONOIKAISUT JA VARAUKSET </w:t>
            </w:r>
          </w:p>
          <w:p w:rsidR="00E026FB" w:rsidRPr="00661595" w:rsidRDefault="00E026FB" w:rsidP="00E10B85">
            <w:pPr>
              <w:pStyle w:val="ListParagraph"/>
              <w:spacing w:before="0" w:after="0"/>
              <w:ind w:left="284" w:hanging="284"/>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Vakavaraisuusasetuksen 248 artikla. Tässä sarakkeessa ilmoitettavat arvonoikaisut ja varaukset koskevat ainoastaan arvopaperistamispositioita. Arvopaperistettujen vastuiden arvonoikaisuja ei oteta huomioon.</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VASTUUN MÄÄRÄ ARVONOIKAISUJEN JA VARAUSTEN JÄLKEEN</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sarakkeessa on ilmoitettava arvopaperistamispositioiden vastuuarvot, jotka on laskettu vakavaraisuusasetuksen 248 artiklan 1 ja 2 kohdan mukaisesti, arvonoikaisujen ja varausten jälkeen, soveltamatta luottovasta-arvokertoimia ja ennen varavaraisuusasetuksen 248 artiklan 1 kohdan d alakohdassa tarkoitettujen arvopaperistettuihin vastuisiin liittyvien muiden kuin hyvitettävien ostoalennusten huomioon ottamista sekä arvopaperistamispositioihin liittyvien arvonoikaisujen ja varausten jälkeen.</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LUOTTORISKIN VÄHENTÄMISTEKNIIKAT (CRM), JOILLA ON VASTUUTA KOSKEVIA SUBSTITUUTIOVAIKUTUKSIA</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A16FFF" w:rsidP="00E10B85">
            <w:pPr>
              <w:spacing w:before="0" w:after="0"/>
              <w:rPr>
                <w:rFonts w:ascii="Times New Roman" w:hAnsi="Times New Roman"/>
                <w:sz w:val="24"/>
              </w:rPr>
            </w:pPr>
            <w:r>
              <w:rPr>
                <w:rFonts w:ascii="Times New Roman" w:hAnsi="Times New Roman"/>
                <w:sz w:val="24"/>
              </w:rPr>
              <w:t>Vakavaraisuusasetuksen 4 artiklan 1 kohdan 57 alakohta, kolmannen osan II osaston 4 luku ja 249 artikla</w:t>
            </w:r>
          </w:p>
          <w:p w:rsidR="00E026FB" w:rsidRPr="00661595" w:rsidRDefault="00E026FB" w:rsidP="00E10B85">
            <w:pPr>
              <w:spacing w:before="0" w:after="0"/>
              <w:rPr>
                <w:rFonts w:ascii="Times New Roman" w:hAnsi="Times New Roman"/>
                <w:sz w:val="24"/>
                <w:lang w:eastAsia="es-ES_tradnl"/>
              </w:rPr>
            </w:pPr>
          </w:p>
          <w:p w:rsidR="00E026FB" w:rsidRPr="00661595" w:rsidRDefault="007A00D6" w:rsidP="00E10B85">
            <w:pPr>
              <w:spacing w:before="0" w:after="0"/>
              <w:rPr>
                <w:rFonts w:ascii="Times New Roman" w:hAnsi="Times New Roman"/>
                <w:sz w:val="24"/>
              </w:rPr>
            </w:pPr>
            <w:r>
              <w:rPr>
                <w:rFonts w:ascii="Times New Roman" w:hAnsi="Times New Roman"/>
                <w:sz w:val="24"/>
              </w:rPr>
              <w:t>Laitosten on ilmoitettava näissä sarakkeissa tiedot niistä luottoriskin vähentämistekniikoista, joilla pienennetään vastuun tai vastuiden luottoriskiä vastuiden korvautumisen kautta (kuten tekstin sisäänvirtauksia ja ulosvirtauksia koskevista kohdista jäljempänä ilmenee).</w:t>
            </w:r>
          </w:p>
          <w:p w:rsidR="00E026FB" w:rsidRPr="00661595" w:rsidRDefault="00E026FB" w:rsidP="00E10B85">
            <w:pPr>
              <w:spacing w:before="0" w:after="0"/>
              <w:rPr>
                <w:rFonts w:ascii="Times New Roman" w:hAnsi="Times New Roman"/>
                <w:sz w:val="24"/>
                <w:lang w:eastAsia="es-ES_tradnl"/>
              </w:rPr>
            </w:pPr>
          </w:p>
          <w:p w:rsidR="00E026FB" w:rsidRPr="00661595" w:rsidRDefault="00D021AF" w:rsidP="00487A02">
            <w:pPr>
              <w:pStyle w:val="InstructionsText"/>
            </w:pPr>
            <w:r>
              <w:t>Silloin kun vakuudella on vaikutus vastuuarvoon (esimerkiksi, jos vakuutta käytetään vastuuseen sovellettavissa substituutiovaikutuksia aiheuttavissa luottoriskin vähentämistekniikoissa), vastuuarvo muodostaa vakuuden ylärajan.</w:t>
            </w:r>
          </w:p>
          <w:p w:rsidR="00E026FB" w:rsidRPr="00661595" w:rsidRDefault="00E026FB" w:rsidP="00487A02">
            <w:pPr>
              <w:pStyle w:val="InstructionsText"/>
            </w:pPr>
            <w:r>
              <w:t>Tässä kohdassa ilmoitetaan seuraavat erät:</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vakuudet varavaraisuusasetuksen 222 artiklan mukaisesti (rahoitusvakuuksia koskeva yksinkertainen menetelmä);</w:t>
            </w:r>
          </w:p>
          <w:p w:rsidR="00E026FB" w:rsidRPr="00661595" w:rsidRDefault="00E026FB" w:rsidP="00F66371">
            <w:pPr>
              <w:pStyle w:val="ListParagraph"/>
              <w:numPr>
                <w:ilvl w:val="0"/>
                <w:numId w:val="33"/>
              </w:numPr>
              <w:tabs>
                <w:tab w:val="num" w:pos="360"/>
              </w:tabs>
              <w:spacing w:before="0" w:after="0"/>
              <w:rPr>
                <w:rFonts w:ascii="Times New Roman" w:hAnsi="Times New Roman"/>
                <w:sz w:val="24"/>
              </w:rPr>
            </w:pPr>
            <w:r>
              <w:rPr>
                <w:rFonts w:ascii="Times New Roman" w:hAnsi="Times New Roman"/>
                <w:sz w:val="24"/>
              </w:rPr>
              <w:t>hyväksyttävä takauksen luonteinen luottosuoja.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TAKAUKSEN LUONTEINEN LUOTTOSUOJA: OIKAISTUT ARVOT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Takauksen luonteinen luottosuoja sellaisena kuin se määritellään vakavaraisuusasetuksen 4 artiklan 1 kohdan 59 alakohdassa ja 234–236 artiklassa.</w:t>
            </w:r>
          </w:p>
          <w:p w:rsidR="00E026FB" w:rsidRPr="00661595" w:rsidRDefault="00E026FB" w:rsidP="00E10B85">
            <w:pPr>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VASTIKKEELLINEN LUOTTOSUOJA</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Vastikkeellinen luottosuoja sellaisena kuin se määritellään vakavaraisuusasetuksen 4 artiklan 1 kohdan 58 alakohdassa ja siihen viitataan vakavaraisuusasetuksen 249 artiklan 2 kohdan ensimmäisessä alakohdassa ja sitä säännellään vakavaraisuusasetuksen 195, 197 ja 200 artiklassa. </w:t>
            </w:r>
          </w:p>
          <w:p w:rsidR="00E026FB" w:rsidRPr="00661595" w:rsidRDefault="00E026FB" w:rsidP="00E10B85">
            <w:pPr>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Vakavaraisuusasetuksen 218 ja 219 artiklassa tarkoitettuja luottoriskin vaihtolainoja ja taseen erien nettoutussopimuksia on käsiteltävä käteisvakuuksina.</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0100–0110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CRM:STÄ AIHEUTUVA SUBSTITUUTIO:</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Samojen vastuuryhmien ja tarvittaessa riskipainojen tai vastapuoliluokkien sisällä tapahtuvat sisään- ja ulosvirtaukset on ilmoitettava.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ULOSVIRTAUKSET YHTEENSÄ</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222 artiklan 3 kohta, 235 artiklan 1 ja 2 kohta ja 236 artikla.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Ulosvirtausten on vastattava sitä suojattua osaa ”vastuusta, josta on vähennetty arvonoikaisut ja varaukset”, joka vähennetään velallisen vastuuryhmästä ja tarvittaessa riskipainosta tai vastapuoliluokasta ja luokitellaan sen jälkeen luottosuojan tarjoajan vastuuryhmään ja tarvittaessa riskipainoon tai vastapuoliluokkaan. </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Tämä määrä otetaan huomioon sisäänvirtauksena luottosuojan tarjoajan vastuuryhmään ja tarvittaessa riskipainoihin tai vastapuoliluokkiin.</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SISÄÄNVIRTAUKSET YHTEENSÄ</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spacing w:before="0" w:after="0"/>
              <w:rPr>
                <w:rFonts w:ascii="Times New Roman" w:hAnsi="Times New Roman"/>
                <w:sz w:val="24"/>
              </w:rPr>
            </w:pPr>
            <w:r>
              <w:rPr>
                <w:rFonts w:ascii="Times New Roman" w:hAnsi="Times New Roman"/>
                <w:sz w:val="24"/>
              </w:rPr>
              <w:t>Tässä sarakkeessa ilmoitetaan arvopaperistamispositiot, jotka ovat vieraan pääoman ehtoisia arvopapereita ja joita käytetään vakavaraisuusasetuksen 197 artiklan 1 kohdan mukaisina hyväksyttävinä rahoitusvakuuksina ja joihin sovelletaan rahoitusvakuuksia koskevaa yksinkertaista menetelmää.</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VASTUUN MÄÄRÄ SUBSTITUUTION JÄLKEEN ENNEN LUOTTOVASTA-ARVOKERROINTEN SOVELTAMISTA</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E10B85">
            <w:pPr>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Tässä sarakkeessa on ilmoitettava vastuut, joille on annettu niitä vastaava riskipaino ja jotka on luokiteltu niitä vastaavaan vastuuryhmään sen jälkeen, kun on huomioitu ”vastuuta koskevia substituutiovaikutuksia aiheuttavien luottoriskin vähentämistekniikoiden (CRM)” seurauksena syntyneet ulos- ja sisäänvirtaukset.</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xml:space="preserve">(-) VASTUUN MÄÄRÄÄN VAIKUTTAVAT LUOTTORISKIN VÄHENTÄMISTEKNIIKAT: VASTIKKEELLINEN </w:t>
            </w:r>
            <w:r>
              <w:rPr>
                <w:rStyle w:val="InstructionsTabelleberschrift"/>
                <w:rFonts w:ascii="Times New Roman" w:hAnsi="Times New Roman"/>
                <w:sz w:val="24"/>
              </w:rPr>
              <w:lastRenderedPageBreak/>
              <w:t>LUOTTOSUOJA, RAHOITUSVAKUUKSIA KOSKEVA KATTAVA MENETELMÄ, OIKAISTU ARVO (CVAM)</w:t>
            </w:r>
          </w:p>
          <w:p w:rsidR="00E026FB" w:rsidRPr="00661595" w:rsidRDefault="00E026FB" w:rsidP="00E10B85">
            <w:pPr>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487A02">
            <w:pPr>
              <w:pStyle w:val="InstructionsText"/>
            </w:pPr>
            <w:r>
              <w:t xml:space="preserve">Vakavaraisuusasetuksen 223–228 artikla </w:t>
            </w:r>
          </w:p>
          <w:p w:rsidR="00E026FB" w:rsidRPr="00661595" w:rsidRDefault="00A16FFF" w:rsidP="00487A02">
            <w:pPr>
              <w:pStyle w:val="InstructionsText"/>
            </w:pPr>
            <w:r>
              <w:t>Ilmoitettavaan määrään on sisällytettävä myös luottoriskin vaihtolainat (vakavaraisuusasetuksen 218 artikla).</w:t>
            </w:r>
          </w:p>
          <w:p w:rsidR="00E026FB" w:rsidRPr="00661595" w:rsidRDefault="00E026FB" w:rsidP="00E10B85">
            <w:pPr>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0140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TÄYSIN MUKAUTETTU VASTUUARVO (E*)</w:t>
            </w:r>
          </w:p>
          <w:p w:rsidR="00E026FB" w:rsidRPr="00661595" w:rsidRDefault="00E026FB" w:rsidP="00E10B85">
            <w:pPr>
              <w:pStyle w:val="Heading1"/>
              <w:rPr>
                <w:rFonts w:ascii="Times New Roman" w:eastAsia="Times New Roman" w:hAnsi="Times New Roman"/>
                <w:sz w:val="24"/>
                <w:szCs w:val="24"/>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vakavaraisuusasetuksen 248 artiklan mukaisesti laskettua arvopaperistamispositioiden vastuuarvoa, johon ei sovelleta vakavaraisuusasetuksen 248 artiklan 1 kohdan b alakohdassa tarkoitettuja luottovasta-arvokertoimia.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JOSTA: MÄÄRÄ, JOHON SOVELLETAAN LUOTTOVASTA-ARVOKERROINTA 0 %</w:t>
            </w:r>
          </w:p>
          <w:p w:rsidR="00E026FB" w:rsidRPr="00661595" w:rsidRDefault="00E026FB" w:rsidP="00E10B85">
            <w:pPr>
              <w:spacing w:before="0" w:after="0"/>
              <w:rPr>
                <w:rFonts w:ascii="Times New Roman" w:hAnsi="Times New Roman"/>
                <w:b/>
                <w:sz w:val="24"/>
                <w:u w:val="single"/>
                <w:lang w:eastAsia="es-ES_tradnl"/>
              </w:rPr>
            </w:pPr>
          </w:p>
          <w:p w:rsidR="00705025" w:rsidRPr="00661595" w:rsidRDefault="00705025"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248 artiklan 1 kohdan b alakohta </w:t>
            </w:r>
          </w:p>
          <w:p w:rsidR="00705025" w:rsidRPr="00661595" w:rsidRDefault="00705025" w:rsidP="00E10B85">
            <w:pPr>
              <w:autoSpaceDE w:val="0"/>
              <w:autoSpaceDN w:val="0"/>
              <w:adjustRightInd w:val="0"/>
              <w:spacing w:before="0" w:after="0"/>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Luottovasta-arvokerroin määritellään vakavaraisuusasetuksen 4 artiklan 1 kohdan 56 alakohdassa.</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Täysin mukautetut vastuuarvot (E*) on ilmoitettava raportointitarkoituksia varten luottovasta-arvokertoimen 0 % mukaan.</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OSTOHINNAN ALENNUS, JOTA EI HYVITETÄ</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Vakavaraisuusasetuksen 248 artiklan 1 kohdan d alakohdan mukaisesti alullepaneva laitos voi vähentää sellaisen arvopaperistamisposition vastuuarvosta, johon sovelletaan 1 250 prosentin riskipainoa, tällaisiin vastuisiin liittyvät muut kuin hyvitettävät ostoalennukset siltä osin kuin tällaiset alennukset ovat johtaneet omien varojen alenemiseen.</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KOHTEENA OLEVIIN VASTUISIIN SOVELLETUT ERITYISET LUOTTORISKIOIKAISUT</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 xml:space="preserve">Vakavaraisuusasetuksen 248 artiklan 1 kohdan d alakohdan mukaisesti alullepaneva laitos voi vähentää sellaisen arvopaperistamisposition vastuuarvosta, johon sovelletaan 1 250 prosentin riskipainoa tai joka on vähennetty ydinpääoman (CET1) eristä, tällaisiin vastuisiin liittyvien vakavaraisuusasetuksen 110 artiklan mukaisesti määritettyjen erityisten luottoriskioikaisujen määrän.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VASTUUARVO</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D021AF" w:rsidP="00E10B85">
            <w:pPr>
              <w:autoSpaceDE w:val="0"/>
              <w:autoSpaceDN w:val="0"/>
              <w:adjustRightInd w:val="0"/>
              <w:spacing w:before="0" w:after="0"/>
              <w:rPr>
                <w:rFonts w:ascii="Times New Roman" w:hAnsi="Times New Roman"/>
                <w:sz w:val="24"/>
              </w:rPr>
            </w:pPr>
            <w:r>
              <w:rPr>
                <w:rFonts w:ascii="Times New Roman" w:hAnsi="Times New Roman"/>
                <w:sz w:val="24"/>
              </w:rPr>
              <w:t>Tässä ilmoitetaan vakavaraisuusasetuksen 248 artiklan mukaisesti laskettu arvopaperistamispositioiden vastuuarvo.</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OMISTA VAROISTA VÄHENNETTY VASTUUARVO</w:t>
            </w:r>
          </w:p>
          <w:p w:rsidR="00E026FB" w:rsidRPr="00661595" w:rsidRDefault="00E026FB" w:rsidP="00E10B85">
            <w:pPr>
              <w:spacing w:before="0" w:after="0"/>
              <w:jc w:val="left"/>
              <w:rPr>
                <w:rFonts w:ascii="Times New Roman" w:hAnsi="Times New Roman"/>
                <w:sz w:val="24"/>
              </w:rPr>
            </w:pPr>
          </w:p>
          <w:p w:rsidR="00E026FB" w:rsidRPr="00661595" w:rsidRDefault="00BB22D4" w:rsidP="00E10B85">
            <w:pPr>
              <w:spacing w:before="0" w:after="0"/>
              <w:rPr>
                <w:rFonts w:ascii="Times New Roman" w:hAnsi="Times New Roman"/>
                <w:sz w:val="24"/>
              </w:rPr>
            </w:pPr>
            <w:r>
              <w:rPr>
                <w:rFonts w:ascii="Times New Roman" w:hAnsi="Times New Roman"/>
                <w:sz w:val="24"/>
              </w:rPr>
              <w:t>Vakavaraisuusasetuksen 244 artiklan 1 kohdan b alakohdan, 245 artiklan 1 kohdan b alakohdan ja 253 artiklan 1 kohdan mukaisesti niiden arvopaperistamispositioiden osalta, joihin sovelletaan 1 250 prosentin riskipainoa, laitokset voivat vähentää tällaisen position vastuuarvon omista varoistaan vaihtoehtona sille, että ne sisällyttäisivät tämän position riskipainotettujen vastuueriensä määrän laskentaan.</w:t>
            </w:r>
          </w:p>
          <w:p w:rsidR="00E026FB" w:rsidRPr="00661595" w:rsidRDefault="00E026FB" w:rsidP="00E10B85">
            <w:pPr>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0200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VASTUUARVO, JOHON SOVELLETAAN RISKIPAINOJA</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Tässä tarkoitetaan vastuuarvoa, josta on vähennetty omista varoista vähennetyn vastuuarvon osuus.</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Vakavaraisuusasetuksen 254 artiklan 1 kohdan a alakohta</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ERITTELY RW-LUOKKIEN MUKAAN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SEC-IRBA-menetelmän mukaiset vastuut riskipainoluokan (RW) mukaisesti eriteltyinä.</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xml:space="preserve">JOSTA: LASKETTU 225 ARTIKLAN 4 KOHDAN MUKAISESTI (OSTETUT SAAMISET) </w:t>
            </w:r>
          </w:p>
          <w:p w:rsidR="00E026FB" w:rsidRPr="00661595" w:rsidRDefault="00E026FB" w:rsidP="00E10B85">
            <w:pPr>
              <w:spacing w:before="0" w:after="0"/>
              <w:jc w:val="left"/>
              <w:rPr>
                <w:rFonts w:ascii="Times New Roman" w:hAnsi="Times New Roman"/>
                <w:sz w:val="24"/>
              </w:rPr>
            </w:pPr>
          </w:p>
          <w:p w:rsidR="001E0C80" w:rsidRPr="00661595" w:rsidRDefault="00E026FB" w:rsidP="00E10B85">
            <w:pPr>
              <w:spacing w:before="0" w:after="0"/>
              <w:jc w:val="left"/>
              <w:rPr>
                <w:rFonts w:ascii="Times New Roman" w:hAnsi="Times New Roman"/>
                <w:sz w:val="24"/>
              </w:rPr>
            </w:pPr>
            <w:r>
              <w:rPr>
                <w:rFonts w:ascii="Times New Roman" w:hAnsi="Times New Roman"/>
                <w:sz w:val="24"/>
              </w:rPr>
              <w:t>Vakavaraisuusasetuksen 255 artiklan 4 kohta</w:t>
            </w:r>
          </w:p>
          <w:p w:rsidR="001E0C80" w:rsidRPr="00661595" w:rsidRDefault="00E026FB" w:rsidP="00E10B85">
            <w:pPr>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E10B85">
            <w:pPr>
              <w:spacing w:before="0" w:after="0"/>
              <w:jc w:val="left"/>
              <w:rPr>
                <w:rFonts w:ascii="Times New Roman" w:hAnsi="Times New Roman"/>
                <w:sz w:val="24"/>
              </w:rPr>
            </w:pPr>
            <w:r>
              <w:rPr>
                <w:rFonts w:ascii="Times New Roman" w:hAnsi="Times New Roman"/>
                <w:sz w:val="24"/>
              </w:rPr>
              <w:t>Tässä sarakkeessa vähittäisvastuita on käsiteltävä samalla tavalla kuin ostettuja vähittäissaamisia ja muita kuin vähittäisvastuita samalla tavalla kuin ostettuja yrityssaamisia.</w:t>
            </w:r>
          </w:p>
          <w:p w:rsidR="00E026FB" w:rsidRPr="00661595" w:rsidRDefault="00E026FB" w:rsidP="00E10B85">
            <w:pPr>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SEC-SA</w:t>
            </w:r>
          </w:p>
          <w:p w:rsidR="00E026FB" w:rsidRPr="00990218" w:rsidRDefault="00E026FB" w:rsidP="00E10B85">
            <w:pPr>
              <w:spacing w:before="0" w:after="0"/>
              <w:jc w:val="left"/>
              <w:rPr>
                <w:rFonts w:ascii="Times New Roman" w:hAnsi="Times New Roman"/>
                <w:b/>
                <w:sz w:val="24"/>
                <w:u w:val="single"/>
              </w:rPr>
            </w:pPr>
          </w:p>
          <w:p w:rsidR="00E026FB" w:rsidRPr="00661595" w:rsidRDefault="001E0C80" w:rsidP="00E10B85">
            <w:pPr>
              <w:spacing w:before="0" w:after="0"/>
              <w:jc w:val="left"/>
              <w:rPr>
                <w:rFonts w:ascii="Times New Roman" w:hAnsi="Times New Roman"/>
                <w:b/>
                <w:sz w:val="24"/>
                <w:u w:val="single"/>
              </w:rPr>
            </w:pPr>
            <w:r>
              <w:rPr>
                <w:rFonts w:ascii="Times New Roman" w:hAnsi="Times New Roman"/>
                <w:sz w:val="24"/>
              </w:rPr>
              <w:t>Vakavaraisuusasetuksen 254 artiklan 1 kohdan b alakohta</w:t>
            </w:r>
          </w:p>
          <w:p w:rsidR="00E026FB" w:rsidRPr="00990218"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ERITTELY RW-LUOKKIEN MUKAAN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SEC-SA-menetelmän mukaiset vastuut riskipainoluokan (RW) mukaisesti eriteltyinä.</w:t>
            </w:r>
          </w:p>
          <w:p w:rsidR="00E026FB" w:rsidRPr="00661595" w:rsidRDefault="00E026FB" w:rsidP="00E10B85">
            <w:pPr>
              <w:spacing w:before="0" w:after="0"/>
              <w:jc w:val="left"/>
              <w:rPr>
                <w:rFonts w:ascii="Times New Roman" w:hAnsi="Times New Roman"/>
                <w:sz w:val="24"/>
                <w:u w:val="single"/>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Kun RW = 1 250 % (W on tuntematon), vakavaraisuusasetuksen 261 artiklan 2 kohdan b alakohdan neljännessä alakohdassa säädetään, että jos laitos ei tiedä arvopaperistettujen vastuiden erääntyneisyyttä osuudelle, joka vastaa yli 5:tä prosenttia kannasta, positioon on sovellettava 1 250 prosentin riskipainoa arvopaperistamisessa.</w:t>
            </w:r>
          </w:p>
          <w:p w:rsidR="00E026FB" w:rsidRPr="00661595" w:rsidRDefault="00E026FB" w:rsidP="00E10B85">
            <w:pPr>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E10B85">
            <w:pPr>
              <w:spacing w:before="0" w:after="0"/>
              <w:rPr>
                <w:rFonts w:ascii="Times New Roman" w:hAnsi="Times New Roman"/>
                <w:sz w:val="24"/>
              </w:rPr>
            </w:pPr>
          </w:p>
          <w:p w:rsidR="00E026FB" w:rsidRPr="00661595" w:rsidRDefault="001E0C80" w:rsidP="00E10B85">
            <w:pPr>
              <w:spacing w:before="0" w:after="0"/>
              <w:jc w:val="left"/>
              <w:rPr>
                <w:rFonts w:ascii="Times New Roman" w:hAnsi="Times New Roman"/>
                <w:sz w:val="24"/>
              </w:rPr>
            </w:pPr>
            <w:r>
              <w:rPr>
                <w:rFonts w:ascii="Times New Roman" w:hAnsi="Times New Roman"/>
                <w:sz w:val="24"/>
              </w:rPr>
              <w:t xml:space="preserve">Vakavaraisuusasetuksen 254 artiklan 1 kohdan c alakohta </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0360–0570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ERITTELY LUOTTOLUOKKIEN MUKAAN (LYHYT-/PITKÄAIKAISET LUOTTOLUOKAT)</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Vakavaraisuusasetuksen 263 artikla</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SEC-ERBA-arvopaperistamispositiot, joilla on vakavaraisuusasetuksen 254 artiklan 2 kohdassa tarkoitettu johdettu luottoluokitus, ilmoitetaan luottoluokitettuina positioina.</w:t>
            </w:r>
          </w:p>
          <w:p w:rsidR="00E026FB" w:rsidRPr="00661595" w:rsidRDefault="00E026FB" w:rsidP="00E10B85">
            <w:pPr>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Riskipainojen soveltamisalaan kuuluvat vastuuarvot on eriteltävä lyhyt- ja pitkäaikaisten luottoluokkien mukaan vakavaraisuusasetuksen 263 artiklan taulukoiden 1 ja 2 ja 264 artiklan taulukoiden 3 ja 4 mukaisesti. </w:t>
            </w:r>
          </w:p>
          <w:p w:rsidR="00E026FB" w:rsidRPr="00661595" w:rsidRDefault="00E026FB" w:rsidP="00E10B85">
            <w:pPr>
              <w:pStyle w:val="Heading1"/>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SEC-ERBA-MENETELMÄN SOVELTAMISEN SYYN MUKAINEN ERITTELY</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Laitoksen on kunkin arvopaperistamisposition osalta harkittava yhtä seuraavista 0580–0620 sarakkeissa esitetyistä vaihtoehdoista.</w:t>
            </w:r>
          </w:p>
          <w:p w:rsidR="00E026FB" w:rsidRPr="00661595" w:rsidRDefault="00E026FB" w:rsidP="00E10B85">
            <w:pPr>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AUTOLAINAT, AUTOLEASINGSOPIMUKSET JA LAITELEASINGSOPIMUKSET</w:t>
            </w:r>
          </w:p>
          <w:p w:rsidR="00E026FB" w:rsidRPr="00661595" w:rsidRDefault="00E026FB" w:rsidP="00E10B85">
            <w:pPr>
              <w:spacing w:before="0" w:after="0"/>
              <w:rPr>
                <w:rFonts w:ascii="Times New Roman" w:hAnsi="Times New Roman"/>
                <w:b/>
                <w:sz w:val="24"/>
                <w:u w:val="single"/>
              </w:rPr>
            </w:pPr>
          </w:p>
          <w:p w:rsidR="001E0C80" w:rsidRPr="00661595" w:rsidRDefault="001E0C80" w:rsidP="00E10B85">
            <w:pPr>
              <w:spacing w:before="0" w:after="0"/>
              <w:rPr>
                <w:rFonts w:ascii="Times New Roman" w:hAnsi="Times New Roman"/>
                <w:sz w:val="24"/>
              </w:rPr>
            </w:pPr>
            <w:r>
              <w:rPr>
                <w:rFonts w:ascii="Times New Roman" w:hAnsi="Times New Roman"/>
                <w:sz w:val="24"/>
              </w:rPr>
              <w:t xml:space="preserve">Vakavaraisuusasetuksen 254 artiklan 2 kohdan c alakohta </w:t>
            </w:r>
          </w:p>
          <w:p w:rsidR="001E0C80" w:rsidRPr="00661595" w:rsidRDefault="001E0C80" w:rsidP="00E10B85">
            <w:pPr>
              <w:spacing w:before="0" w:after="0"/>
              <w:rPr>
                <w:rFonts w:ascii="Times New Roman" w:hAnsi="Times New Roman"/>
                <w:sz w:val="24"/>
              </w:rPr>
            </w:pPr>
          </w:p>
          <w:p w:rsidR="00E026FB" w:rsidRPr="00661595" w:rsidRDefault="00FC5515" w:rsidP="00BC3A29">
            <w:pPr>
              <w:spacing w:before="0" w:after="0"/>
              <w:rPr>
                <w:rFonts w:ascii="Times New Roman" w:hAnsi="Times New Roman"/>
                <w:b/>
                <w:sz w:val="24"/>
                <w:u w:val="single"/>
              </w:rPr>
            </w:pPr>
            <w:r>
              <w:rPr>
                <w:rFonts w:ascii="Times New Roman" w:hAnsi="Times New Roman"/>
                <w:sz w:val="24"/>
              </w:rPr>
              <w:t>Tässä sarakkeessa on ilmoitettava kaikki autolainat, autoleasingsopimukset ja laiteleasingsopimukset, vaikka niihin voitaisiin soveltaa vakavaraisuusasetuksen 254 artiklan 2 kohdan a tai b alakohtaa.</w:t>
            </w: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SEC-ERBA-VAIHTOEHTO</w:t>
            </w:r>
          </w:p>
          <w:p w:rsidR="00E026FB" w:rsidRPr="00990218"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Vakavaraisuusasetuksen 254 artiklan 3 kohta</w:t>
            </w:r>
          </w:p>
          <w:p w:rsidR="00E026FB" w:rsidRPr="00990218"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POSITIOT, JOIHIN SOVELLETAAN VAKAVARAISUUSASETUKSEN 254 ARTIKLAN 2 KOHDAN A ALAKOHTAA</w:t>
            </w:r>
          </w:p>
          <w:p w:rsidR="00E026FB" w:rsidRPr="00661595" w:rsidRDefault="00E026FB" w:rsidP="00E10B85">
            <w:pPr>
              <w:spacing w:before="0" w:after="0"/>
              <w:rPr>
                <w:rFonts w:ascii="Times New Roman" w:hAnsi="Times New Roman"/>
                <w:b/>
                <w:bCs/>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Vakavaraisuusasetuksen 254 artiklan 2 kohdan a alakohta</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POSITIOT, JOIHIN SOVELLETAAN VAKAVARAISUUSASETUKSEN 254 ARTIKLAN 2 KOHDAN B ALAKOHTAA </w:t>
            </w:r>
          </w:p>
          <w:p w:rsidR="00E026FB" w:rsidRPr="00661595" w:rsidRDefault="00E026FB" w:rsidP="00E10B85">
            <w:pPr>
              <w:spacing w:before="0" w:after="0"/>
              <w:rPr>
                <w:rFonts w:ascii="Times New Roman" w:hAnsi="Times New Roman"/>
                <w:b/>
                <w:sz w:val="24"/>
                <w:u w:val="single"/>
              </w:rPr>
            </w:pPr>
          </w:p>
          <w:p w:rsidR="00E026FB" w:rsidRPr="00661595" w:rsidRDefault="001E0C80" w:rsidP="00E10B85">
            <w:pPr>
              <w:spacing w:before="0" w:after="0"/>
              <w:rPr>
                <w:rFonts w:ascii="Times New Roman" w:hAnsi="Times New Roman"/>
                <w:sz w:val="24"/>
              </w:rPr>
            </w:pPr>
            <w:r>
              <w:rPr>
                <w:rFonts w:ascii="Times New Roman" w:hAnsi="Times New Roman"/>
                <w:sz w:val="24"/>
              </w:rPr>
              <w:t>Vakavaraisuusasetuksen 254 artiklan 2 kohdan b alakohta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E10B85">
            <w:pPr>
              <w:spacing w:before="0" w:after="0"/>
              <w:rPr>
                <w:rFonts w:ascii="Times New Roman" w:hAnsi="Times New Roman"/>
                <w:b/>
                <w:bCs/>
                <w:sz w:val="24"/>
                <w:u w:val="single"/>
              </w:rPr>
            </w:pPr>
            <w:r>
              <w:rPr>
                <w:rFonts w:ascii="Times New Roman" w:hAnsi="Times New Roman"/>
                <w:b/>
                <w:bCs/>
                <w:sz w:val="24"/>
                <w:u w:val="single"/>
              </w:rPr>
              <w:t>POSITIOT, JOIHIN SOVELLETAAN VAKAVARAISUUSASETUKSEN 254 ARTIKLAN 4 KOHTAA TAI 258 ARTIKLAN 2 KOHTAA</w:t>
            </w:r>
          </w:p>
          <w:p w:rsidR="00962BBD" w:rsidRPr="00661595" w:rsidRDefault="00962BBD" w:rsidP="00E10B85">
            <w:pPr>
              <w:spacing w:before="0" w:after="0"/>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Arvopaperistamispositiot, joihin sovelletaan SEC-ERBA-menetelmää, jos toimivaltaiset viranomaiset ovat estäneet SEC-IRBA-menetelmän tai SEC-</w:t>
            </w:r>
            <w:r>
              <w:rPr>
                <w:rFonts w:ascii="Times New Roman" w:hAnsi="Times New Roman"/>
                <w:sz w:val="24"/>
              </w:rPr>
              <w:lastRenderedPageBreak/>
              <w:t>SA-menetelmän soveltamisen vakavaraisuusasetuksen 254 artiklan 4 kohdan tai 258 artiklan 2 kohdan mukaisesti.</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0630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 xml:space="preserve">MENETELMÄHIERARKIAN MUKAAN </w:t>
            </w:r>
          </w:p>
          <w:p w:rsidR="00E026FB" w:rsidRPr="00661595" w:rsidRDefault="00E026FB" w:rsidP="00E10B85">
            <w:pPr>
              <w:spacing w:before="0" w:after="0"/>
              <w:rPr>
                <w:rFonts w:ascii="Times New Roman" w:hAnsi="Times New Roman"/>
                <w:b/>
                <w:sz w:val="24"/>
                <w:u w:val="single"/>
              </w:rPr>
            </w:pPr>
          </w:p>
          <w:p w:rsidR="00E026FB" w:rsidRPr="00661595" w:rsidRDefault="00E026FB" w:rsidP="00E10B85">
            <w:pPr>
              <w:spacing w:before="0" w:after="0"/>
              <w:rPr>
                <w:rFonts w:ascii="Times New Roman" w:hAnsi="Times New Roman"/>
                <w:sz w:val="24"/>
              </w:rPr>
            </w:pPr>
            <w:r>
              <w:rPr>
                <w:rFonts w:ascii="Times New Roman" w:hAnsi="Times New Roman"/>
                <w:sz w:val="24"/>
              </w:rPr>
              <w:t>Arvopaperistamispositiot, joihin sovelletaan SEC-ERBA-menetelmää noudattamalla vakavaraisuusasetuksen 254 artiklan 1 kohdassa säädettyä menetelmähierarkiaa.</w:t>
            </w:r>
          </w:p>
          <w:p w:rsidR="00E026FB" w:rsidRPr="00661595" w:rsidRDefault="00E026FB" w:rsidP="00E10B85">
            <w:pPr>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SISÄINEN ARVIOINTIMENETELMÄ</w:t>
            </w:r>
          </w:p>
          <w:p w:rsidR="00E026FB" w:rsidRPr="00661595" w:rsidRDefault="00E026FB" w:rsidP="00E10B85">
            <w:pPr>
              <w:spacing w:before="0" w:after="0"/>
              <w:jc w:val="left"/>
              <w:rPr>
                <w:rFonts w:ascii="Times New Roman" w:hAnsi="Times New Roman"/>
                <w:sz w:val="24"/>
              </w:rPr>
            </w:pPr>
          </w:p>
          <w:p w:rsidR="00E026FB" w:rsidRPr="00661595" w:rsidRDefault="008F2C6B" w:rsidP="00E10B85">
            <w:pPr>
              <w:spacing w:before="0" w:after="0"/>
              <w:rPr>
                <w:rFonts w:ascii="Times New Roman" w:hAnsi="Times New Roman"/>
                <w:sz w:val="24"/>
              </w:rPr>
            </w:pPr>
            <w:r>
              <w:rPr>
                <w:rFonts w:ascii="Times New Roman" w:hAnsi="Times New Roman"/>
                <w:sz w:val="24"/>
              </w:rPr>
              <w:t>Vakavaraisuusasetuksen 254 artiklan 5 kohdassa säädetään yritystodistusten arvopaperistamisohjelmiin (ABCP-ohjelmat) kuuluville positioille tarkoitetusta ”sisäisestä arviointimenetelmästä” (IAA).</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ERITTELY RW-LUOKKIEN MUKAAN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Sisäisen arvioinnin lähestymistavan mukaiset vastuut riskipainoluokan (RW) mukaisesti eriteltyinä</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MUU (RW = 1 250 %)</w:t>
            </w:r>
          </w:p>
          <w:p w:rsidR="00E026FB" w:rsidRPr="00661595" w:rsidRDefault="00E026FB" w:rsidP="00E10B85">
            <w:pPr>
              <w:spacing w:before="0" w:after="0"/>
              <w:jc w:val="left"/>
              <w:rPr>
                <w:rFonts w:ascii="Times New Roman" w:hAnsi="Times New Roman"/>
                <w:b/>
                <w:sz w:val="24"/>
                <w:u w:val="single"/>
              </w:rPr>
            </w:pPr>
          </w:p>
          <w:p w:rsidR="00E026FB" w:rsidRPr="00661595" w:rsidRDefault="00D021AF" w:rsidP="00E10B85">
            <w:pPr>
              <w:spacing w:before="0" w:after="0"/>
              <w:jc w:val="left"/>
              <w:rPr>
                <w:rFonts w:ascii="Times New Roman" w:hAnsi="Times New Roman"/>
                <w:sz w:val="24"/>
              </w:rPr>
            </w:pPr>
            <w:r>
              <w:rPr>
                <w:rFonts w:ascii="Times New Roman" w:hAnsi="Times New Roman"/>
                <w:sz w:val="24"/>
              </w:rPr>
              <w:t>Jos mitään edellä mainituista lähestymistavoista ei sovelleta, arvopaperistamispositioihin on sovellettava 1 250 prosentin riskipainoa vakavaraisuusasetuksen 254 artiklan 7 kohdan mukaisesti.</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RISKIPAINOTETUT VASTUUERÄT</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 xml:space="preserve">Tässä tarkoitetaan vakavaraisuusasetuksen kolmannen osan II osaston 5 luvun 3 jakson mukaista riskipainotettujen vastuuerien kokonaismäärää, joka on laskettu ennen maturiteettieroista tai asianmukaista huolellisuutta koskevien velvoitteiden rikkomisesta aiheutuvia oikaisuja ja johon ei ole sisällytetty mitään sellaisia riskipainotettuja vastuueriä, jotka vastaavat toiseen lomakkeeseen ulosvirtausten kautta uudelleen jaettuja vastuita. </w:t>
            </w:r>
          </w:p>
          <w:p w:rsidR="00E026FB" w:rsidRPr="00661595" w:rsidRDefault="00E026FB" w:rsidP="00E10B85">
            <w:pPr>
              <w:spacing w:before="0" w:after="0"/>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SISÄINEN ARVIOINTIMENETELMÄ: KESKIMÄÄRÄINEN RISKIPAINO (%)</w:t>
            </w:r>
          </w:p>
          <w:p w:rsidR="00E026FB" w:rsidRPr="00661595" w:rsidRDefault="00E026FB" w:rsidP="00E10B85">
            <w:pPr>
              <w:spacing w:before="0" w:after="0"/>
              <w:rPr>
                <w:rFonts w:ascii="Times New Roman" w:hAnsi="Times New Roman"/>
                <w:sz w:val="24"/>
              </w:rPr>
            </w:pPr>
          </w:p>
          <w:p w:rsidR="00E026FB" w:rsidRPr="00661595" w:rsidRDefault="00E026FB" w:rsidP="00E10B85">
            <w:pPr>
              <w:spacing w:before="0" w:after="0"/>
              <w:jc w:val="left"/>
              <w:rPr>
                <w:rFonts w:ascii="Times New Roman" w:hAnsi="Times New Roman"/>
                <w:sz w:val="24"/>
              </w:rPr>
            </w:pPr>
            <w:r>
              <w:rPr>
                <w:rFonts w:ascii="Times New Roman" w:hAnsi="Times New Roman"/>
                <w:sz w:val="24"/>
              </w:rPr>
              <w:t>Tässä sarakkeessa ilmoitetaan vastuilla painotetut arvopaperistamispositioiden keskimääräiset riskipainot.</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CF6F63">
            <w:pPr>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JOISTA: SYNTEETTISET ARVOPAPERISTAMISET</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Tässä sarakkeessa ilmoitettavassa määrässä ei oteta huomioon maturiteettieroja, kun on kyse maturiteettieroja sisältävistä synteettisistä arvopaperistamisista.</w:t>
            </w:r>
          </w:p>
          <w:p w:rsidR="00E026FB" w:rsidRPr="00661595" w:rsidRDefault="00E026FB" w:rsidP="00E10B85">
            <w:pPr>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MATURITEETTIEROISTA JOHTUVA RISKIPAINOTETTUJEN VASTUUERIEN MÄÄRÄN OIKAISU</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8F2C6B" w:rsidP="00E10B85">
            <w:pPr>
              <w:spacing w:before="0" w:after="0"/>
              <w:rPr>
                <w:rFonts w:ascii="Times New Roman" w:hAnsi="Times New Roman"/>
                <w:sz w:val="24"/>
              </w:rPr>
            </w:pPr>
            <w:r>
              <w:rPr>
                <w:rFonts w:ascii="Times New Roman" w:hAnsi="Times New Roman"/>
                <w:sz w:val="24"/>
              </w:rPr>
              <w:lastRenderedPageBreak/>
              <w:t>Synteettisten arvopaperistamisten maturiteettierojen osalta tässä ilmoitetaan vakavaraisuusasetuksen 252 artiklan mukaisesti laskettu arvo RW*-RW(SP), paitsi jos on kyse 1 250 prosentin riskipainotuksen alaisista etuoikeusluokista, jolloin ilmoitettava määrä on nolla. Arvoon RW(SP) eivät sisälly ainoastaan sarakkeessa 0650 ilmoitetut riskipainotettujen vastuuerien määrät vaan myös toisiin lomakkeisiin ulosvirtausten kautta uudelleen jaettuja vastuita vastaavat riskipainotettujen vastuuerien määrät.</w:t>
            </w:r>
          </w:p>
          <w:p w:rsidR="00E026FB" w:rsidRPr="00661595" w:rsidRDefault="00E026FB" w:rsidP="00E10B85">
            <w:pPr>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0880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ASETUKSEN (EU) 2017/2402</w:t>
            </w:r>
            <w:r>
              <w:rPr>
                <w:rStyle w:val="FootnoteReference"/>
                <w:rFonts w:ascii="Times New Roman" w:hAnsi="Times New Roman"/>
                <w:sz w:val="24"/>
                <w:szCs w:val="24"/>
                <w:vertAlign w:val="superscript"/>
                <w:lang w:eastAsia="es-ES_tradnl"/>
              </w:rPr>
              <w:footnoteReference w:id="11"/>
            </w:r>
            <w:r>
              <w:rPr>
                <w:rFonts w:ascii="Times New Roman" w:hAnsi="Times New Roman"/>
                <w:b/>
                <w:sz w:val="24"/>
                <w:u w:val="single"/>
              </w:rPr>
              <w:t xml:space="preserve"> 2 LUVUN RIKKOMISESTA JOHTUVA KOKONAISVAIKUTUS (OIKAISU)</w:t>
            </w:r>
          </w:p>
          <w:p w:rsidR="00E026FB" w:rsidRPr="00661595" w:rsidRDefault="00E026FB" w:rsidP="00E10B85">
            <w:pPr>
              <w:spacing w:before="0" w:after="0"/>
              <w:jc w:val="left"/>
              <w:rPr>
                <w:rFonts w:ascii="Times New Roman" w:hAnsi="Times New Roman"/>
                <w:sz w:val="24"/>
                <w:lang w:eastAsia="es-ES_tradnl"/>
              </w:rPr>
            </w:pPr>
          </w:p>
          <w:p w:rsidR="00E026FB" w:rsidRPr="00661595" w:rsidRDefault="00BB22D4" w:rsidP="00E10B85">
            <w:pPr>
              <w:spacing w:before="0" w:after="0"/>
              <w:jc w:val="left"/>
              <w:rPr>
                <w:rFonts w:ascii="Times New Roman" w:eastAsia="Arial" w:hAnsi="Times New Roman"/>
                <w:sz w:val="24"/>
              </w:rPr>
            </w:pPr>
            <w:r>
              <w:rPr>
                <w:rFonts w:ascii="Times New Roman" w:hAnsi="Times New Roman"/>
                <w:sz w:val="24"/>
              </w:rPr>
              <w:t xml:space="preserve">Vakavaraisuusasetuksen 270 a artiklan mukaan jos laitos ei täytä vaatimuksia, toimivaltaisten viranomaisten on määrättävä suhteellinen ylimääräinen riskipaino, joka on vähintään 250 prosenttia siitä 1 250 prosentiksi rajatusta riskipainosta, jota sovelletaan asianomaisiin arvopaperistamispositioihin vakavaraisuusasetuksen kolmannen osan II osaston 5 luvun 3 jakson mukaisesti. </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ENNEN YLÄRAJAA</w:t>
            </w:r>
          </w:p>
          <w:p w:rsidR="00E026FB" w:rsidRPr="00661595" w:rsidRDefault="00E026FB" w:rsidP="00E10B85">
            <w:pPr>
              <w:spacing w:before="0" w:after="0"/>
              <w:jc w:val="left"/>
              <w:rPr>
                <w:rFonts w:ascii="Times New Roman" w:hAnsi="Times New Roman"/>
                <w:b/>
                <w:sz w:val="24"/>
                <w:u w:val="single"/>
                <w:lang w:eastAsia="es-ES_tradnl"/>
              </w:rPr>
            </w:pPr>
          </w:p>
          <w:p w:rsidR="00E026FB" w:rsidRPr="00661595" w:rsidRDefault="00E026FB" w:rsidP="00E10B85">
            <w:pPr>
              <w:spacing w:before="0" w:after="0"/>
              <w:jc w:val="left"/>
              <w:rPr>
                <w:rFonts w:ascii="Times New Roman" w:eastAsia="Arial" w:hAnsi="Times New Roman"/>
                <w:sz w:val="24"/>
              </w:rPr>
            </w:pPr>
            <w:r>
              <w:rPr>
                <w:rFonts w:ascii="Times New Roman" w:hAnsi="Times New Roman"/>
                <w:sz w:val="24"/>
              </w:rPr>
              <w:t xml:space="preserve">Tässä tarkoitetaan vakavaraisuusasetuksen kolmannen osan II osaston 5 luvun 3 jakson mukaisesti laskettua riskipainotettujen vastuuerien yhteismäärää ennen vakavaraisuusasetuksen 267 ja 268 artiklassa määritettyjen rajojen soveltamista. </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RISKIPAINON YLÄRAJASTA JOHTUVA VÄHENNYS</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Vakavaraisuusasetuksen 267 artiklan mukaisesti laitos, jolla on jatkuvasti tieto arvopaperistettujen vastuiden koostumuksesta, voi antaa parhaimpiin etuoikeusluokkiin kuuluville arvopaperistamispositioille enimmäisriskipainon, joka on yhtä suuri kuin se vastuilla painotettu keskimääräinen riskipaino, jota sovellettaisiin kohteena oleviin vastuisiin, ikään kuin niitä ei olisi arvopaperistettu.</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 RISKIPAINON YLEISESTÄ YLÄRAJASTA JOHTUVA VÄHENNYS</w:t>
            </w:r>
          </w:p>
          <w:p w:rsidR="00E026FB" w:rsidRPr="00661595" w:rsidRDefault="00E026FB" w:rsidP="00E10B85">
            <w:pPr>
              <w:spacing w:before="0" w:after="0"/>
              <w:jc w:val="left"/>
              <w:rPr>
                <w:rFonts w:ascii="Times New Roman" w:hAnsi="Times New Roman"/>
                <w:b/>
                <w:sz w:val="24"/>
                <w:u w:val="single"/>
              </w:rPr>
            </w:pPr>
          </w:p>
          <w:p w:rsidR="00E026FB" w:rsidRPr="00661595" w:rsidRDefault="00BB22D4" w:rsidP="00E10B85">
            <w:pPr>
              <w:spacing w:before="0" w:after="0"/>
              <w:jc w:val="left"/>
              <w:rPr>
                <w:rFonts w:ascii="Times New Roman" w:hAnsi="Times New Roman"/>
                <w:sz w:val="24"/>
              </w:rPr>
            </w:pPr>
            <w:r>
              <w:rPr>
                <w:rFonts w:ascii="Times New Roman" w:hAnsi="Times New Roman"/>
                <w:sz w:val="24"/>
              </w:rPr>
              <w:t>Vakavaraisuusasetuksen 268 artiklan mukaisesti alullepaneva laitos, järjestävä laitos tai muu laitos, joka käyttää SEC-IRBA-menetelmää, tai alullepaneva laitos tai järjestävä laitos, joka käyttää SEC-SA- tai SEC-ERBA-menetelmää, voi soveltaa arvopaperistamisessa hallussaan pitämiinsä arvopaperistamispositioihin enimmäispääomavaatimusta, joka on yhtä suuri kuin pääomavaatimukset, jotka laskettaisiin vakavaraisuusasetuksen kolmannen osan II osaston 2 tai 3 luvun nojalla vastuille, ikään kuin niitä ei olisi arvopaperistettu.</w:t>
            </w:r>
          </w:p>
          <w:p w:rsidR="00E026FB" w:rsidRPr="00661595" w:rsidRDefault="00E026FB" w:rsidP="00E10B85">
            <w:pPr>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0920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RISKIPAINOTETUT VASTUUERÄT YHTEENSÄ</w:t>
            </w:r>
          </w:p>
          <w:p w:rsidR="00E026FB" w:rsidRPr="00661595" w:rsidRDefault="00E026FB" w:rsidP="00E10B85">
            <w:pPr>
              <w:spacing w:before="0" w:after="0"/>
              <w:jc w:val="left"/>
              <w:rPr>
                <w:rFonts w:ascii="Times New Roman" w:hAnsi="Times New Roman"/>
                <w:b/>
                <w:sz w:val="24"/>
                <w:u w:val="single"/>
              </w:rPr>
            </w:pPr>
          </w:p>
          <w:p w:rsidR="00E026FB" w:rsidRPr="00661595" w:rsidRDefault="00E026FB" w:rsidP="00E10B85">
            <w:pPr>
              <w:spacing w:before="0" w:after="0"/>
              <w:jc w:val="left"/>
              <w:rPr>
                <w:rFonts w:ascii="Times New Roman" w:hAnsi="Times New Roman"/>
                <w:b/>
                <w:sz w:val="24"/>
                <w:u w:val="single"/>
              </w:rPr>
            </w:pPr>
            <w:r>
              <w:rPr>
                <w:rFonts w:ascii="Times New Roman" w:hAnsi="Times New Roman"/>
                <w:sz w:val="24"/>
              </w:rPr>
              <w:t>Tässä tarkoitetaan vakavaraisuusasetuksen kolmannen osan II osaston 5 luvun 3 jakson mukaisesti laskettua riskipainotettujen vastuuerien yhteismäärää, ottaen huomioon vakavaraisuusasetuksen 247 artiklan 6 kohdassa määritelty kokonaisriskipaino.</w:t>
            </w:r>
          </w:p>
          <w:p w:rsidR="00E026FB" w:rsidRPr="00661595" w:rsidRDefault="00E026FB" w:rsidP="00E10B85">
            <w:pPr>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0930</w:t>
            </w:r>
          </w:p>
        </w:tc>
        <w:tc>
          <w:tcPr>
            <w:tcW w:w="7436" w:type="dxa"/>
          </w:tcPr>
          <w:p w:rsidR="00E026FB" w:rsidRPr="00661595" w:rsidRDefault="00E026FB" w:rsidP="00E10B85">
            <w:pPr>
              <w:spacing w:before="0" w:after="0"/>
              <w:jc w:val="left"/>
              <w:rPr>
                <w:rFonts w:ascii="Times New Roman" w:hAnsi="Times New Roman"/>
                <w:b/>
                <w:sz w:val="24"/>
                <w:u w:val="single"/>
              </w:rPr>
            </w:pPr>
            <w:r>
              <w:rPr>
                <w:rFonts w:ascii="Times New Roman" w:hAnsi="Times New Roman"/>
                <w:b/>
                <w:sz w:val="24"/>
                <w:u w:val="single"/>
              </w:rPr>
              <w:t>LISÄTIETOERÄ: RISKIPAINOTETUT VASTUUERÄT, JOTKA VASTAAVAT ULOSVIRTAUKSIA ARVOPAPERISTAMISISTA MUIHIN VASTUURYHMIIN</w:t>
            </w:r>
          </w:p>
          <w:p w:rsidR="00E026FB" w:rsidRPr="00661595" w:rsidRDefault="00E026FB" w:rsidP="00E10B85">
            <w:pPr>
              <w:spacing w:before="0" w:after="0"/>
              <w:jc w:val="left"/>
              <w:rPr>
                <w:rFonts w:ascii="Times New Roman" w:hAnsi="Times New Roman"/>
                <w:sz w:val="24"/>
              </w:rPr>
            </w:pPr>
          </w:p>
          <w:p w:rsidR="00E026FB" w:rsidRPr="00661595" w:rsidRDefault="00E026FB" w:rsidP="00E10B85">
            <w:pPr>
              <w:spacing w:before="0" w:after="0"/>
              <w:rPr>
                <w:rFonts w:ascii="Times New Roman" w:hAnsi="Times New Roman"/>
                <w:sz w:val="24"/>
              </w:rPr>
            </w:pPr>
            <w:r>
              <w:rPr>
                <w:rFonts w:ascii="Times New Roman" w:hAnsi="Times New Roman"/>
                <w:sz w:val="24"/>
              </w:rPr>
              <w:t>Tässä tarkoitetaan sellaista riskipainotettujen vastuuerien määrää, joka syntyy riskin vähentämistekniikan tarjoajalle uudelleen jaetuista ja vastaavaan lomakkeeseen lasketuista vastuista ja joka otetaan huomioon laskettaessa raja-arvoa arvopaperistamispositioille.</w:t>
            </w:r>
          </w:p>
          <w:p w:rsidR="00E026FB" w:rsidRPr="00661595" w:rsidRDefault="00E026FB" w:rsidP="00E10B85">
            <w:pPr>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FC40D9" w:rsidP="00487A02">
      <w:pPr>
        <w:pStyle w:val="InstructionsText2"/>
        <w:numPr>
          <w:ilvl w:val="0"/>
          <w:numId w:val="0"/>
        </w:numPr>
        <w:ind w:left="1353" w:hanging="360"/>
      </w:pPr>
      <w:fldSimple w:instr=" seq paragraphs ">
        <w:r w:rsidR="00D11E4C">
          <w:rPr>
            <w:noProof/>
          </w:rPr>
          <w:t>109</w:t>
        </w:r>
      </w:fldSimple>
      <w:r w:rsidR="00D11E4C">
        <w:t>.</w:t>
      </w:r>
      <w:r w:rsidR="00D11E4C">
        <w:tab/>
        <w:t xml:space="preserve"> Lomake jakautuu kolmeen pääasialliseen rivisarjaan, joissa kerätään tietoja alullepanijoiden, sijoittajien ja järjestäjien alullepanemista / järjestämistä / hallussa pitämistä tai ostamista vastuista. Kussakin näistä sarjoista tiedot on eriteltävä taseen erien ja taseen ulkopuolisten erien sekä johdannaisten mukaan ja lisäksi sen mukaan, sovelletaanko eriytettyä pääomakohtelua.</w:t>
      </w:r>
    </w:p>
    <w:p w:rsidR="00E026FB" w:rsidRPr="00661595" w:rsidRDefault="00FC40D9" w:rsidP="00487A02">
      <w:pPr>
        <w:pStyle w:val="InstructionsText2"/>
        <w:numPr>
          <w:ilvl w:val="0"/>
          <w:numId w:val="0"/>
        </w:numPr>
        <w:ind w:left="1353" w:hanging="360"/>
      </w:pPr>
      <w:fldSimple w:instr=" seq paragraphs ">
        <w:r w:rsidR="00D11E4C">
          <w:rPr>
            <w:noProof/>
          </w:rPr>
          <w:t>110</w:t>
        </w:r>
      </w:fldSimple>
      <w:r w:rsidR="00D11E4C">
        <w:t>. Positiot, jotka käsitellään SEC-ERBA-menetelmän mukaisesti, ja luokittelemattomat positiot (vastuut raportointipäivänä) on eriteltävä myös arvopaperistamisen alkamishetkellä sovellettujen luottoluokkien (LL) mukaan (viimeinen rivisarja). Alullepanijoiden, järjestäjien ja sijoittajien on kaikkien ilmoitettava nämä tiedot.</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E10B85">
            <w:pPr>
              <w:autoSpaceDE w:val="0"/>
              <w:autoSpaceDN w:val="0"/>
              <w:adjustRightInd w:val="0"/>
              <w:spacing w:before="0" w:after="0"/>
              <w:rPr>
                <w:rFonts w:ascii="Times New Roman" w:hAnsi="Times New Roman"/>
                <w:bCs/>
                <w:sz w:val="24"/>
                <w:lang w:eastAsia="nl-BE"/>
              </w:rPr>
            </w:pPr>
          </w:p>
          <w:p w:rsidR="00E026FB" w:rsidRPr="00661595" w:rsidRDefault="00E026FB" w:rsidP="00E10B85">
            <w:pPr>
              <w:autoSpaceDE w:val="0"/>
              <w:autoSpaceDN w:val="0"/>
              <w:adjustRightInd w:val="0"/>
              <w:spacing w:before="0" w:after="0"/>
              <w:rPr>
                <w:rFonts w:ascii="Times New Roman" w:hAnsi="Times New Roman"/>
                <w:b/>
                <w:bCs/>
                <w:sz w:val="24"/>
              </w:rPr>
            </w:pPr>
            <w:r>
              <w:rPr>
                <w:rFonts w:ascii="Times New Roman" w:hAnsi="Times New Roman"/>
                <w:b/>
                <w:bCs/>
                <w:sz w:val="24"/>
              </w:rPr>
              <w:t>Rivit</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VASTUUT YHTEENSÄ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Vastuiden kokonaismäärällä tarkoitetaan liikkeessä olevien arvopaperistamisten ja uudelleenarvopaperistamisten kokonaismäärää. Tämän rivin tarkoituksena on esittää yhteenveto kaikista tiedoista, jotka alullepanijat, järjestäjät ja sijoittajat ilmoittavat myöhemmillä riveillä.</w:t>
            </w:r>
          </w:p>
          <w:p w:rsidR="00E026FB" w:rsidRPr="00661595" w:rsidRDefault="00E026FB" w:rsidP="00E10B85">
            <w:pPr>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ARVOPAPERISTAMISPOSITIOT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tarkoitetaan liikkeessä olevien, vakavaraisuusasetuksen 4 artiklan 1 kohdan 62 alakohdassa määriteltyjen sellaisten arvopaperistamispositioiden kokonaismäärää, jotka eivät ole vakavaraisuusasetuksen 4 artiklan 1 kohdan 63 alakohdassa tarkoitettuja uudelleenarvopaperistamisia.</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ERIYTETYN PÄÄOMAKOHTELUN EHDOT TÄYTTÄVÄT ARVOPAPERISTAMISET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niiden arvopaperistamispositioiden kokonaismäärä, jotka täyttävät vakavaraisuusasetuksen 243 tai 270 artiklassa vahvistetut kriteerit ja joihin voidaan sen takia soveltaa eriytettyä pääomakohtelua.</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YLS-VASTUUT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tarkoitetaan vakavaraisuusasetuksen 243 artiklassa vahvistetut kriteerit täyttävien YLS-arvopaperistamispositioiden kokonaismäärää.</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PARHAIMMAN ETUOIKEUSLUOKAN POSITIO PK-YRITYSTEN ARVOPAPERISTAMISISSA </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tarkoitetaan vakavaraisuusasetuksen 270 artiklassa vahvistetut kriteerit täyttävien, pk-yritysten arvopaperistamisten parhaiden etuoikeusluokkien positioiden kokonaismäärää.</w:t>
            </w:r>
          </w:p>
          <w:p w:rsidR="00E026FB" w:rsidRPr="00661595" w:rsidDel="002866DB"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ja 0410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ARVOPAPERISTAMISET, JOTKA EIVÄT TÄYTÄ ERIYTETYN PÄÄOMAKOHTELUN EHTOJA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1E0C80">
            <w:pPr>
              <w:autoSpaceDE w:val="0"/>
              <w:autoSpaceDN w:val="0"/>
              <w:adjustRightInd w:val="0"/>
              <w:spacing w:before="0" w:after="0"/>
              <w:jc w:val="left"/>
              <w:rPr>
                <w:rFonts w:ascii="Times New Roman" w:hAnsi="Times New Roman"/>
                <w:sz w:val="24"/>
              </w:rPr>
            </w:pPr>
            <w:r>
              <w:rPr>
                <w:rFonts w:ascii="Times New Roman" w:hAnsi="Times New Roman"/>
                <w:sz w:val="24"/>
              </w:rPr>
              <w:t>Vakavaraisuusasetuksen 254 artiklan 1, 4, 5 ja 6 kohta sekä 259, 261, 263, 265, 266 ja 269 artikla</w:t>
            </w:r>
          </w:p>
          <w:p w:rsidR="00192744" w:rsidRPr="00661595" w:rsidRDefault="00192744" w:rsidP="00192744">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tarkoitetaan sellaisten arvopaperistamispositioiden kokonaismäärää, jotka eivät täytä eriytetyn pääomakohtelun ehtoja.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0070, 0190, 0310 ja 0430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UUDELLEENARVOPAPERISTAMISPOSITIOT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52490C">
            <w:pPr>
              <w:autoSpaceDE w:val="0"/>
              <w:autoSpaceDN w:val="0"/>
              <w:adjustRightInd w:val="0"/>
              <w:spacing w:before="0" w:after="0"/>
              <w:rPr>
                <w:rFonts w:ascii="Times New Roman" w:hAnsi="Times New Roman"/>
                <w:sz w:val="24"/>
              </w:rPr>
            </w:pPr>
            <w:r>
              <w:rPr>
                <w:rFonts w:ascii="Times New Roman" w:hAnsi="Times New Roman"/>
                <w:sz w:val="24"/>
              </w:rPr>
              <w:t>Tässä tarkoitetaan liikkeessä olevien, vakavaraisuusasetuksen 4 artiklan 1 kohdan 64 alakohdassa määriteltyjen uudelleenarvopaperistamispositioiden kokonaismäärää.</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ALULLEPANIJA: VASTUUT YHTEENSÄ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Tällä rivillä esitetään yhteenveto taseen eriä ja taseen ulkopuolisia eriä sekä johdannaisia koskevista tiedoista niiden arvopaperistamispositioiden ja uudelleenarvopaperistamispositioiden osalta, joiden alullepanija laitos on vakavaraisuusasetuksen 4 artiklan 1 kohdan 13 alakohdan mukaisesti.</w:t>
            </w:r>
          </w:p>
          <w:p w:rsidR="00E026FB" w:rsidRPr="00661595" w:rsidRDefault="00E026FB" w:rsidP="00E10B85">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0090–0130, 0210–0250 ja 0330–0370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ARVOPAPERISTAMISPOSITIOT: TASEEN ERÄT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BB22D4" w:rsidP="00E10B85">
            <w:pPr>
              <w:autoSpaceDE w:val="0"/>
              <w:autoSpaceDN w:val="0"/>
              <w:adjustRightInd w:val="0"/>
              <w:spacing w:before="0" w:after="0"/>
              <w:rPr>
                <w:rFonts w:ascii="Times New Roman" w:hAnsi="Times New Roman"/>
                <w:sz w:val="24"/>
              </w:rPr>
            </w:pPr>
            <w:r>
              <w:rPr>
                <w:rFonts w:ascii="Times New Roman" w:hAnsi="Times New Roman"/>
                <w:sz w:val="24"/>
              </w:rPr>
              <w:t>Vakavaraisuusasetuksen 248 artiklan 1 kohdan a alakohdan mukaisesti taseeseen sisältyvän arvopaperistamisposition vastuuarvon on oltava position kirjanpitoarvo, joka jää jäljelle kun on sovellettu tiettyjä asianmukaisia arvopaperistamisposition luottoriskioikaisuja vakavaraisuusasetuksen 110 artiklan mukaisesti.</w:t>
            </w: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Taseen erät on eriteltävä, jotta saadaan tietoa vakavaraisuusasetuksen 243 artiklassa tarkoitetun eriytetyn pääomakohtelun soveltamisesta riveillä 0100 ja 0120 ja vakavaraisuusasetuksen 242 artiklan 6 kohdassa määriteltyjen </w:t>
            </w:r>
            <w:r>
              <w:rPr>
                <w:rFonts w:ascii="Times New Roman" w:hAnsi="Times New Roman"/>
                <w:sz w:val="24"/>
              </w:rPr>
              <w:lastRenderedPageBreak/>
              <w:t>parhaimpiin etuoikeusluokkiin kuuluvien arvopaperistamispositioiden kokonaismäärästä riveillä 0110 ja 0130.</w:t>
            </w:r>
          </w:p>
          <w:p w:rsidR="00E026FB" w:rsidRPr="00661595" w:rsidRDefault="00E026FB" w:rsidP="00E10B85">
            <w:pPr>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 0220 ja 0340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ERIYTETYN PÄÄOMAKOHTELUN EHDOT TÄYTTÄVÄT ARVOPAPERISTAMISET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niiden arvopaperistamispositioiden kokonaismäärä, jotka täyttävät vakavaraisuusasetuksen 243 artiklassa vahvistetut kriteerit ja joihin voidaan sen takia soveltaa eriytettyä pääomakohtelua.</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0110, 0130, 0160, 0180, 0230, 0250, 0280, 0300, 0350, 0370, 400 ja 420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JOISTA: YLIMMÄN ETUOIKEUSLUOKAN VASTUUT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tarkoitetaan vakavaraisuusasetuksen 242 artiklan 6 kohdassa määriteltyjen parhaimpiin etuoikeusluokkiin kuuluvien arvopaperistamispositioiden kokonaismäärää.</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0140–0180, 0260–0300 ja 0380–0420</w:t>
            </w:r>
          </w:p>
        </w:tc>
        <w:tc>
          <w:tcPr>
            <w:tcW w:w="7889" w:type="dxa"/>
          </w:tcPr>
          <w:p w:rsidR="00E026FB" w:rsidRPr="00661595" w:rsidRDefault="00E026FB" w:rsidP="00E10B85">
            <w:pPr>
              <w:spacing w:before="0" w:after="0"/>
              <w:rPr>
                <w:rFonts w:ascii="Times New Roman" w:hAnsi="Times New Roman"/>
                <w:b/>
                <w:sz w:val="24"/>
                <w:u w:val="single"/>
              </w:rPr>
            </w:pPr>
            <w:r>
              <w:rPr>
                <w:rFonts w:ascii="Times New Roman" w:hAnsi="Times New Roman"/>
                <w:b/>
                <w:sz w:val="24"/>
                <w:u w:val="single"/>
              </w:rPr>
              <w:t>ARVOPAPERISTAMISPOSITIOT: TASEEN ULKOPUOLISET ERÄT JA JOHDANNAISET</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i/>
                <w:sz w:val="24"/>
              </w:rPr>
            </w:pPr>
            <w:r>
              <w:rPr>
                <w:rFonts w:ascii="Times New Roman" w:hAnsi="Times New Roman"/>
                <w:sz w:val="24"/>
              </w:rPr>
              <w:t>Näillä riveillä kerätään tietoja taseen ulkopuolisia eriä ja johdannaisia koskevista arvopaperistamispositioista, joihin sovelletaan arvopaperistamiskehyksessä luottovasta-arvokerrointa. Taseen ulkopuolisen arvopaperistamisposition vastuuarvo on position nimellisarvo, josta on vähennetty kyseisen arvopaperistamisposition mahdollinen erityinen luottoriskioikaisu ja joka on kerrottu 100 prosentin luottovasta-arvokertoimella, jollei toisin ole säädetty.</w:t>
            </w:r>
          </w:p>
          <w:p w:rsidR="00E026FB" w:rsidRPr="00661595" w:rsidRDefault="00E026FB" w:rsidP="00E10B85">
            <w:pPr>
              <w:autoSpaceDE w:val="0"/>
              <w:autoSpaceDN w:val="0"/>
              <w:adjustRightInd w:val="0"/>
              <w:spacing w:before="0" w:after="0"/>
              <w:rPr>
                <w:rFonts w:ascii="Times New Roman" w:hAnsi="Times New Roman"/>
                <w:i/>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liitteessä II luetelluista johdannaissopimuksista syntyvät taseen ulkopuoliset arvopaperistamispositiot määritetään vakavaraisuusasetuksen kolmannen osan II osaston 6 luvun mukaisesti. Vakavaraisuusasetuksen liitteessä II lueteltujen johdannaissopimusten vastapuoliriskin vastuuarvo määritetään vakavaraisuusasetuksen kolmannen osan II osaston 6 luvun mukaisesti.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Likviditeettisopimuksista, luottojärjestelyistä ja hallinnoijan kanssa solmituista luottosopimuksista laitosten on ilmoitettava nostamaton määrä.</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Koronvaihtosopimuksista ja valuutanvaihtosopimuksista on ilmoitettava (vakavaraisuusasetuksen 248 artiklan 1 kohdan mukaisesti laskettu) vastuuarvo. </w:t>
            </w:r>
          </w:p>
          <w:p w:rsidR="00E026FB" w:rsidRPr="00661595" w:rsidRDefault="00E026FB" w:rsidP="00E10B85">
            <w:pPr>
              <w:autoSpaceDE w:val="0"/>
              <w:autoSpaceDN w:val="0"/>
              <w:adjustRightInd w:val="0"/>
              <w:spacing w:before="0" w:after="0"/>
              <w:rPr>
                <w:rFonts w:ascii="Times New Roman" w:hAnsi="Times New Roman"/>
                <w:sz w:val="24"/>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Taseen ulkopuoliset erät ja johdannaiset on eriteltävä, jotta saadaan tietoa vakavaraisuusasetuksen 270 artiklassa tarkoitetun eriytetyn pääomakohtelun soveltamisesta riveillä 0150 ja 0170 ja vakavaraisuusasetuksen 242 artiklan 6 kohdassa määriteltyjen parhaimpiin etuoikeusluokkiin kuuluvien arvopaperistamispositioiden kokonaismäärästä riveillä 0160 ja 0180. Sovelletaan samoja oikeudellisia viitteitä kuin riveihin 0100–0130.</w:t>
            </w:r>
          </w:p>
          <w:p w:rsidR="00E026FB" w:rsidRPr="00661595" w:rsidRDefault="00E026FB" w:rsidP="00E10B85">
            <w:pPr>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0150, 0270 ja 0390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ERIYTETYN PÄÄOMAKOHTELUN EHDOT TÄYTTÄVÄT ARVOPAPERISTAMISET</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niiden arvopaperistamispositioiden kokonaismäärä, jotka täyttävät vakavaraisuusasetuksen 243 tai 270 artiklassa vahvistetut kriteerit ja joihin voidaan sen takia soveltaa eriytettyä pääomakohtelua.</w:t>
            </w:r>
          </w:p>
          <w:p w:rsidR="00E026FB" w:rsidRPr="00661595" w:rsidRDefault="00E026FB" w:rsidP="00E10B85">
            <w:pPr>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SIJOITTAJA: VASTUUT YHTEENSÄ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r>
              <w:rPr>
                <w:rFonts w:ascii="Times New Roman" w:hAnsi="Times New Roman"/>
                <w:sz w:val="24"/>
              </w:rPr>
              <w:t>Tällä rivillä esitetään yhteenveto taseen eriä ja taseen ulkopuolisia eriä sekä johdannaisia koskevista tiedoista niiden arvopaperistamispositioiden ja uudelleenarvopaperistamispositioiden osalta, joissa laitos on sijoittajana.</w:t>
            </w:r>
            <w:r>
              <w:rPr>
                <w:rStyle w:val="FormatvorlageInstructionsTabelleText"/>
                <w:rFonts w:ascii="Times New Roman" w:hAnsi="Times New Roman"/>
                <w:sz w:val="24"/>
              </w:rPr>
              <w:t xml:space="preserve"> </w:t>
            </w:r>
          </w:p>
          <w:p w:rsidR="00E026FB" w:rsidRPr="00661595" w:rsidRDefault="00E026FB" w:rsidP="00E10B85">
            <w:pPr>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E10B85">
            <w:pPr>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Tätä lomaketta varten sijoittaja on nähtävä laitoksena, jolla on hallussaan arvopaperistamispositio arvopaperistamistransaktiossa, jossa se ei ole alullepanija eikä järjestäjä.</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JÄRJESTÄJÄ: VASTUUT YHTEENSÄ </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Tällä rivillä esitetään yhteenveto taseen eriä ja taseen ulkopuolisia eriä sekä johdannaisia koskevista tiedoista niiden arvopaperistamispositioiden ja uudelleenarvopaperistamispositioiden osalta, joiden järjestäjä laitos on vakavaraisuusasetuksen 4 artiklan 1 kohdan 14 alakohdan mukaisesti. Jos järjestäjä arvopaperistaa samalla myös omia varojaan, sen on täytettävä alullepanijaa koskevien rivien tiedot omien arvopaperistettujen omaisuuseriensä osalta.</w:t>
            </w:r>
          </w:p>
          <w:p w:rsidR="00E026FB" w:rsidRPr="00661595" w:rsidRDefault="00E026FB" w:rsidP="00E10B85">
            <w:pPr>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E10B85">
            <w:pPr>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JÄLJELLÄ OLEVAT POSITIOT JAOTELTUINA POSITION ALUSSA MÄÄRITETYN LUOTTOLUOKAN (LL) MUKAAN</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Näillä riveillä kerätään tietoja (raportointipäivänä) jäljellä olevista positioista, joille on määritetty (vakavaraisuusasetuksen 263 artiklan taulukoissa 1 ja 2 ja 264 artiklan taulukoissa 3 ja 4 esitetty) luottoluokka alullepanoajankohtana (alkamishetkellä). Kun on kyse sisäisen arvioinnin lähestymistavan soveltamisalaan kuuluvista arvopaperistamispositioista, luottoluokka on se, joka oli voimassa sisäisen arvioinnin lähestymistapaan perustuvan luokituksen antamishetkellä. Jos näitä tietoja ei ole käytettävissä, on ilmoitettava varhaisimmat saatavilla olevat LL-luokitusta vastaavat tiedot.</w:t>
            </w:r>
          </w:p>
          <w:p w:rsidR="00E026FB" w:rsidRPr="00661595" w:rsidRDefault="00E026FB" w:rsidP="00E10B85">
            <w:pPr>
              <w:autoSpaceDE w:val="0"/>
              <w:autoSpaceDN w:val="0"/>
              <w:adjustRightInd w:val="0"/>
              <w:spacing w:before="0" w:after="0"/>
              <w:jc w:val="left"/>
              <w:rPr>
                <w:rFonts w:ascii="Times New Roman" w:hAnsi="Times New Roman"/>
                <w:sz w:val="24"/>
                <w:lang w:eastAsia="es-ES_tradnl"/>
              </w:rPr>
            </w:pPr>
          </w:p>
          <w:p w:rsidR="00E026FB" w:rsidRPr="00661595" w:rsidRDefault="00E026FB" w:rsidP="00E10B85">
            <w:pPr>
              <w:autoSpaceDE w:val="0"/>
              <w:autoSpaceDN w:val="0"/>
              <w:adjustRightInd w:val="0"/>
              <w:spacing w:before="0" w:after="0"/>
              <w:rPr>
                <w:rFonts w:ascii="Times New Roman" w:hAnsi="Times New Roman"/>
                <w:sz w:val="24"/>
              </w:rPr>
            </w:pPr>
            <w:r>
              <w:rPr>
                <w:rFonts w:ascii="Times New Roman" w:hAnsi="Times New Roman"/>
                <w:sz w:val="24"/>
              </w:rPr>
              <w:t>Nämä rivit ilmoitetaan ainoastaan sarakkeista 0180–0210, 0280, 0350–0640, 0700–0720, 0740, 0760–0830 ja 0850.</w:t>
            </w:r>
          </w:p>
          <w:p w:rsidR="00E026FB" w:rsidRPr="00661595" w:rsidRDefault="00E026FB" w:rsidP="00E10B85">
            <w:pPr>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7" w:name="_Toc239157390"/>
      <w:bookmarkStart w:id="418" w:name="_Toc310415046"/>
      <w:bookmarkStart w:id="419" w:name="_Toc360188381"/>
      <w:bookmarkStart w:id="420" w:name="_Toc473560932"/>
      <w:bookmarkStart w:id="421" w:name="_Toc58840946"/>
      <w:r>
        <w:rPr>
          <w:rFonts w:ascii="Times New Roman" w:hAnsi="Times New Roman"/>
          <w:sz w:val="24"/>
          <w:u w:val="none"/>
        </w:rPr>
        <w:lastRenderedPageBreak/>
        <w:t>3.8.</w:t>
      </w:r>
      <w:r>
        <w:tab/>
      </w:r>
      <w:bookmarkEnd w:id="417"/>
      <w:r>
        <w:rPr>
          <w:rFonts w:ascii="Times New Roman" w:hAnsi="Times New Roman"/>
          <w:sz w:val="24"/>
        </w:rPr>
        <w:t>Arvopaperistamisia koskevat tarkemmat tiedot</w:t>
      </w:r>
      <w:bookmarkEnd w:id="418"/>
      <w:bookmarkEnd w:id="419"/>
      <w:r>
        <w:rPr>
          <w:rFonts w:ascii="Times New Roman" w:hAnsi="Times New Roman"/>
          <w:sz w:val="24"/>
        </w:rPr>
        <w:t xml:space="preserve"> (SEC DETAILS)</w:t>
      </w:r>
      <w:bookmarkEnd w:id="420"/>
      <w:bookmarkEnd w:id="421"/>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22" w:name="_Toc310415047"/>
      <w:bookmarkStart w:id="423" w:name="_Toc360188382"/>
      <w:bookmarkStart w:id="424" w:name="_Toc473560933"/>
      <w:bookmarkStart w:id="425" w:name="_Toc58840947"/>
      <w:r>
        <w:rPr>
          <w:rFonts w:ascii="Times New Roman" w:hAnsi="Times New Roman"/>
          <w:sz w:val="24"/>
          <w:u w:val="none"/>
        </w:rPr>
        <w:t>3.8.1.</w:t>
      </w:r>
      <w:r>
        <w:tab/>
      </w:r>
      <w:r>
        <w:rPr>
          <w:rFonts w:ascii="Times New Roman" w:hAnsi="Times New Roman"/>
          <w:sz w:val="24"/>
          <w:u w:val="none"/>
        </w:rPr>
        <w:t>SEC DETAILS -lomakkeen soveltamisala</w:t>
      </w:r>
      <w:bookmarkEnd w:id="422"/>
      <w:bookmarkEnd w:id="423"/>
      <w:bookmarkEnd w:id="424"/>
      <w:bookmarkEnd w:id="425"/>
    </w:p>
    <w:bookmarkStart w:id="426" w:name="_Toc310415048"/>
    <w:bookmarkStart w:id="427" w:name="_Toc360188383"/>
    <w:bookmarkStart w:id="428" w:name="_Toc473560934"/>
    <w:p w:rsidR="00062A1F"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111</w:t>
      </w:r>
      <w:r>
        <w:fldChar w:fldCharType="end"/>
      </w:r>
      <w:r>
        <w:t>.</w:t>
      </w:r>
      <w:r>
        <w:tab/>
        <w:t xml:space="preserve"> Näissä lomakkeissa kerätään tiedot kaikista arvopaperistamisista, joissa raportoiva laitos on osallisena, transaktioiden perusteella (toisin kuin lomakkeissa CR SEC, MKR SA SEC, MKR SA CTP, CA1 ja CA2, joissa tiedot ilmoitetaan koostetusti). Lomakkeessa on ilmoitettava tiedot kunkin arvopaperistamisen ominaispiirteitä, kuten kohde-etuutena olevan vastuujoukon luonteesta ja omien varojen vaatimuksista. </w:t>
      </w:r>
    </w:p>
    <w:p w:rsidR="00062A1F" w:rsidRPr="00661595" w:rsidRDefault="00FC40D9" w:rsidP="00487A02">
      <w:pPr>
        <w:pStyle w:val="InstructionsText2"/>
        <w:numPr>
          <w:ilvl w:val="0"/>
          <w:numId w:val="0"/>
        </w:numPr>
        <w:ind w:left="1353" w:hanging="360"/>
      </w:pPr>
      <w:fldSimple w:instr=" seq paragraphs ">
        <w:r w:rsidR="00D11E4C">
          <w:rPr>
            <w:noProof/>
          </w:rPr>
          <w:t>112</w:t>
        </w:r>
      </w:fldSimple>
      <w:r w:rsidR="00D11E4C">
        <w:t>.</w:t>
      </w:r>
      <w:r w:rsidR="00D11E4C">
        <w:tab/>
        <w:t xml:space="preserve"> Näitä lomakkeita käytetään seuraavien tietojen ilmoittamiseen:</w:t>
      </w:r>
    </w:p>
    <w:p w:rsidR="002409C1" w:rsidRPr="00661595" w:rsidRDefault="00062A1F" w:rsidP="00487A02">
      <w:pPr>
        <w:pStyle w:val="InstructionsText2"/>
        <w:numPr>
          <w:ilvl w:val="0"/>
          <w:numId w:val="0"/>
        </w:numPr>
        <w:ind w:left="1353" w:hanging="360"/>
      </w:pPr>
      <w:r>
        <w:t>a.</w:t>
      </w:r>
      <w:r>
        <w:tab/>
        <w:t xml:space="preserve">Raportoivan laitoksen alullepanemat/järjestämät arvopaperistamiset, myös silloin kun laitoksella ei ole lainkaan positioita kyseisessä arvopaperistamisessa. Jos laitoksilla on ainakin yksi positio arvopaperistamisessa, laitosten on riippumatta siitä, onko ollut merkittävää riskinsiirtoa vai ei, ilmoitettava tiedot kaikista hallussaan (niin kaupankäyntivarastossa kuin kaupankäyntivaraston ulkopuolella) olevista positioista. Hallussa oleviin positioihin kuuluvat asetuksen (EU) 2017/2402 6 artiklan ja, jos sovelletaan kyseisen asetuksen 43 artiklan 6 kohtaa, vakavaraisuusasetuksen 405 artiklan (31 päivänä joulukuuta 2018 sovellettu toisinto) mukaisesti säilytetyt positiot. </w:t>
      </w:r>
    </w:p>
    <w:p w:rsidR="00062A1F" w:rsidRPr="00661595" w:rsidRDefault="00062A1F" w:rsidP="00487A02">
      <w:pPr>
        <w:pStyle w:val="InstructionsText2"/>
        <w:numPr>
          <w:ilvl w:val="0"/>
          <w:numId w:val="0"/>
        </w:numPr>
        <w:ind w:left="1353" w:hanging="360"/>
      </w:pPr>
      <w:r>
        <w:t>b.</w:t>
      </w:r>
      <w:r>
        <w:tab/>
        <w:t>Arvopaperistamiset, joiden perimmäiset kohde-etuudet ovat raportoivan laitoksen alun perin liikkeeseen laskemia ja arvopaperistamisvälineellä (osittain) hankittuja rahoitusvelkoja. Näihin kohde-etuuksiin voi sisältyä katettuja joukkolainoja tai muita velkoja, ja ne on yksilöitävä sellaisina sarakkeessa 0160.</w:t>
      </w:r>
    </w:p>
    <w:p w:rsidR="00062A1F" w:rsidRPr="00661595" w:rsidRDefault="002409C1" w:rsidP="00487A02">
      <w:pPr>
        <w:pStyle w:val="InstructionsText2"/>
        <w:numPr>
          <w:ilvl w:val="0"/>
          <w:numId w:val="0"/>
        </w:numPr>
        <w:ind w:left="1353" w:hanging="360"/>
      </w:pPr>
      <w:r>
        <w:t>c.</w:t>
      </w:r>
      <w:r>
        <w:tab/>
        <w:t>Positiot arvopaperistamisissa, joissa raportoiva laitos ei ole alullepanija eikä järjestäjä (eli sijoittajat ja alkuperäiset luotonantajat).</w:t>
      </w:r>
    </w:p>
    <w:p w:rsidR="00062A1F" w:rsidRPr="00661595" w:rsidRDefault="00FC40D9" w:rsidP="00487A02">
      <w:pPr>
        <w:pStyle w:val="InstructionsText2"/>
        <w:numPr>
          <w:ilvl w:val="0"/>
          <w:numId w:val="0"/>
        </w:numPr>
        <w:ind w:left="1353" w:hanging="360"/>
      </w:pPr>
      <w:fldSimple w:instr=" seq paragraphs ">
        <w:r w:rsidR="00D11E4C">
          <w:rPr>
            <w:noProof/>
          </w:rPr>
          <w:t>113</w:t>
        </w:r>
      </w:fldSimple>
      <w:r w:rsidR="00D11E4C">
        <w:t>.</w:t>
      </w:r>
      <w:r w:rsidR="00D11E4C">
        <w:tab/>
        <w:t xml:space="preserve"> Näillä lomakkeilla tietoja toimittavat konsolidoidut ryhmät ja itsenäiset laitokset</w:t>
      </w:r>
      <w:r w:rsidR="00D11E4C">
        <w:footnoteReference w:id="12"/>
      </w:r>
      <w:r w:rsidR="00D11E4C">
        <w:t xml:space="preserve">, jotka sijaitsevat samassa maassa, jossa niihin sovelletaan omien varojen vaatimuksia. Jos arvopaperistamisissa on mukana useampi kuin yksi saman konsolidoidun ryhmän yhteisöistä, yksityiskohtaiset tiedot on ilmoitettava yhteisöittäin eriteltyinä. </w:t>
      </w:r>
    </w:p>
    <w:p w:rsidR="00062A1F" w:rsidRPr="00661595" w:rsidRDefault="00FC40D9" w:rsidP="00487A02">
      <w:pPr>
        <w:pStyle w:val="InstructionsText2"/>
        <w:numPr>
          <w:ilvl w:val="0"/>
          <w:numId w:val="0"/>
        </w:numPr>
        <w:ind w:left="1353" w:hanging="360"/>
      </w:pPr>
      <w:fldSimple w:instr=" seq paragraphs ">
        <w:r w:rsidR="00D11E4C">
          <w:rPr>
            <w:noProof/>
          </w:rPr>
          <w:t>114</w:t>
        </w:r>
      </w:fldSimple>
      <w:r w:rsidR="00D11E4C">
        <w:t>.</w:t>
      </w:r>
      <w:r w:rsidR="00D11E4C">
        <w:tab/>
        <w:t xml:space="preserve"> Johtuen asetuksen (EU) 2017/2402 5 artiklasta, jossa säädetään, että arvopaperistamispositioihin sijoittavien laitosten on hankittava niistä seikkaperäiset tiedot täyttääkseen asianmukaista huolellisuutta koskevat vaatimukset, tämän lomakkeen mukaista raportointia on sovellettava sijoittajiin rajoitetusti. Sijoittajien on erityisesti ilmoitettava sarakkeiden 0010–0040, 0070–0110, 0160, 0190, 0290–0300 ja 0310–0470 tiedot.</w:t>
      </w:r>
    </w:p>
    <w:p w:rsidR="00062A1F" w:rsidRPr="00661595" w:rsidRDefault="00FC40D9" w:rsidP="00487A02">
      <w:pPr>
        <w:pStyle w:val="InstructionsText2"/>
        <w:numPr>
          <w:ilvl w:val="0"/>
          <w:numId w:val="0"/>
        </w:numPr>
        <w:ind w:left="1353" w:hanging="360"/>
      </w:pPr>
      <w:fldSimple w:instr=" seq paragraphs ">
        <w:r w:rsidR="00D11E4C">
          <w:rPr>
            <w:noProof/>
          </w:rPr>
          <w:t>115</w:t>
        </w:r>
      </w:fldSimple>
      <w:r w:rsidR="00D11E4C">
        <w:t>.</w:t>
      </w:r>
      <w:r w:rsidR="00D11E4C">
        <w:tab/>
        <w:t xml:space="preserve"> Laitosten, jotka ovat alkuperäisiä luotonantajia (mutta eivät alullepanijoita tai järjestäjiä samassa arvopaperistamisessa), on pääsääntöisesti ilmoitettava lomakkeen tiedot samassa laajuudessa kuin sijoittajien.</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29" w:name="_Toc522019892"/>
      <w:bookmarkStart w:id="430" w:name="_Toc58840948"/>
      <w:r>
        <w:rPr>
          <w:rFonts w:ascii="Times New Roman" w:hAnsi="Times New Roman"/>
          <w:sz w:val="24"/>
          <w:u w:val="none"/>
        </w:rPr>
        <w:lastRenderedPageBreak/>
        <w:t>3.8.2 SEC DETAILS -lomakkeen erittely</w:t>
      </w:r>
      <w:bookmarkEnd w:id="429"/>
      <w:bookmarkEnd w:id="430"/>
    </w:p>
    <w:p w:rsidR="00062A1F" w:rsidRPr="00661595" w:rsidRDefault="00FC40D9" w:rsidP="00487A02">
      <w:pPr>
        <w:pStyle w:val="InstructionsText2"/>
        <w:numPr>
          <w:ilvl w:val="0"/>
          <w:numId w:val="0"/>
        </w:numPr>
        <w:ind w:left="1353" w:hanging="360"/>
      </w:pPr>
      <w:fldSimple w:instr=" seq paragraphs ">
        <w:r w:rsidR="00D11E4C">
          <w:rPr>
            <w:noProof/>
          </w:rPr>
          <w:t>116</w:t>
        </w:r>
      </w:fldSimple>
      <w:r w:rsidR="00D11E4C">
        <w:t xml:space="preserve">. SEC DETAILS koostuu kahdesta lomakkeesta. SEC DETAILS sisältää yleiskatsauksen arvopaperistamisista, ja SEC DETAILS 2 -lomakkeessa samat arvopaperistamiset esitetään sovellettavan lähestymistavan mukaisesti eriteltyinä. </w:t>
      </w:r>
    </w:p>
    <w:p w:rsidR="00062A1F" w:rsidRPr="00661595" w:rsidRDefault="00FC40D9" w:rsidP="00487A02">
      <w:pPr>
        <w:pStyle w:val="InstructionsText2"/>
        <w:numPr>
          <w:ilvl w:val="0"/>
          <w:numId w:val="0"/>
        </w:numPr>
        <w:ind w:left="1353" w:hanging="360"/>
      </w:pPr>
      <w:fldSimple w:instr=" seq paragraphs ">
        <w:r w:rsidR="00D11E4C">
          <w:rPr>
            <w:noProof/>
          </w:rPr>
          <w:t>117</w:t>
        </w:r>
      </w:fldSimple>
      <w:r w:rsidR="00D11E4C">
        <w:t xml:space="preserve">. Kaupankäyntivarastoon kuuluvat arvopaperistamispositiot ilmoitetaan pelkästään sarakkeissa 0005–0020, 0420, 0430, 0431, 0432, 0440 ja 0450–0470. Sarakkeiden 0420, 0430 ja 0440 osalta laitosten on otettava huomioon riskipaino, joka vastaa nettopositiota koskevaa omien varojen vaatimusta.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31" w:name="_Toc58840949"/>
      <w:r>
        <w:rPr>
          <w:rFonts w:ascii="Times New Roman" w:hAnsi="Times New Roman"/>
          <w:sz w:val="24"/>
          <w:u w:val="none"/>
        </w:rPr>
        <w:t>3.8.3. C 14.00 – Arvopaperistamisia koskevat tarkemmat tiedot (SEC DETAILS)</w:t>
      </w:r>
      <w:bookmarkEnd w:id="426"/>
      <w:bookmarkEnd w:id="427"/>
      <w:bookmarkEnd w:id="428"/>
      <w:bookmarkEnd w:id="431"/>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10B85">
            <w:pPr>
              <w:autoSpaceDE w:val="0"/>
              <w:autoSpaceDN w:val="0"/>
              <w:adjustRightInd w:val="0"/>
              <w:spacing w:before="0" w:after="0"/>
              <w:rPr>
                <w:rFonts w:ascii="Times New Roman" w:hAnsi="Times New Roman"/>
                <w:bCs/>
                <w:sz w:val="24"/>
                <w:lang w:eastAsia="nl-BE"/>
              </w:rPr>
            </w:pPr>
          </w:p>
          <w:p w:rsidR="00C55547" w:rsidRPr="00661595" w:rsidRDefault="00C55547" w:rsidP="00E10B85">
            <w:pPr>
              <w:autoSpaceDE w:val="0"/>
              <w:autoSpaceDN w:val="0"/>
              <w:adjustRightInd w:val="0"/>
              <w:spacing w:before="0" w:after="0"/>
              <w:rPr>
                <w:rFonts w:ascii="Times New Roman" w:hAnsi="Times New Roman"/>
                <w:b/>
                <w:bCs/>
                <w:sz w:val="24"/>
              </w:rPr>
            </w:pPr>
            <w:r>
              <w:rPr>
                <w:rFonts w:ascii="Times New Roman" w:hAnsi="Times New Roman"/>
                <w:b/>
                <w:sz w:val="24"/>
              </w:rPr>
              <w:t>Sarakkeet</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SISÄINEN KOODI</w:t>
            </w:r>
          </w:p>
          <w:p w:rsidR="00C55547" w:rsidRPr="00661595" w:rsidRDefault="00C55547" w:rsidP="00E10B85">
            <w:pPr>
              <w:spacing w:before="0" w:after="0"/>
              <w:jc w:val="left"/>
              <w:rPr>
                <w:rFonts w:ascii="Times New Roman" w:hAnsi="Times New Roman"/>
                <w:sz w:val="24"/>
              </w:rPr>
            </w:pPr>
          </w:p>
          <w:p w:rsidR="006C5A49"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Tässä tarkoitetaan sisäistä (aakkosnumeerista) koodia, jota laitos käyttää arvopaperistamisen tunnistamiseen.</w:t>
            </w:r>
          </w:p>
          <w:p w:rsidR="006C5A49" w:rsidRDefault="006C5A49" w:rsidP="00D956C2">
            <w:pPr>
              <w:autoSpaceDE w:val="0"/>
              <w:autoSpaceDN w:val="0"/>
              <w:adjustRightInd w:val="0"/>
              <w:spacing w:before="0" w:after="0"/>
              <w:rPr>
                <w:rFonts w:ascii="Times New Roman" w:hAnsi="Times New Roman"/>
                <w:sz w:val="24"/>
              </w:rPr>
            </w:pPr>
          </w:p>
          <w:p w:rsidR="00D956C2" w:rsidRPr="00661595" w:rsidRDefault="00D956C2" w:rsidP="00D956C2">
            <w:pPr>
              <w:autoSpaceDE w:val="0"/>
              <w:autoSpaceDN w:val="0"/>
              <w:adjustRightInd w:val="0"/>
              <w:spacing w:before="0" w:after="0"/>
              <w:rPr>
                <w:rFonts w:ascii="Times New Roman" w:hAnsi="Times New Roman"/>
                <w:sz w:val="24"/>
              </w:rPr>
            </w:pPr>
            <w:r>
              <w:rPr>
                <w:rFonts w:ascii="Times New Roman" w:hAnsi="Times New Roman"/>
                <w:sz w:val="24"/>
              </w:rPr>
              <w:t>Sisäisen koodin on oltava kytköksissä arvopaperistamistransaktion tunnukseen.</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ARVOPAPERISTAMISEN TUNNUS</w:t>
            </w:r>
            <w:r>
              <w:rPr>
                <w:rFonts w:ascii="Times New Roman" w:hAnsi="Times New Roman"/>
                <w:b/>
                <w:sz w:val="24"/>
              </w:rPr>
              <w:t xml:space="preserve"> (koodi/nimi)</w:t>
            </w:r>
          </w:p>
          <w:p w:rsidR="00C55547" w:rsidRPr="00661595" w:rsidRDefault="00C55547" w:rsidP="00E10B85">
            <w:pPr>
              <w:spacing w:before="0" w:after="0"/>
              <w:jc w:val="left"/>
              <w:rPr>
                <w:rFonts w:ascii="Times New Roman" w:hAnsi="Times New Roman"/>
                <w:sz w:val="24"/>
              </w:rPr>
            </w:pPr>
          </w:p>
          <w:p w:rsidR="006C5A49"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koodia, jota käytetään arvopaperistamistransaktion viralliseen rekisteröintiin, tai, jos sellaista ei ole käytettävissä, nimeä, jolla arvopaperistamistransaktio tunnetaan markkinoilla tai jolla se tunnetaan laitoksessa, jos kyse on sisäisestä tai yksityisestä arvopaperistamisesta. </w:t>
            </w:r>
          </w:p>
          <w:p w:rsidR="006C5A49"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Jos on käytettävissä ISIN-tunnus (International Securities Identification Number) (eli kun on kyse julkisista transaktioista), tässä sarakkeessa ilmoitetaan kaikille arvopaperistamisen etuoikeusluokille yhteinen merkkijono.</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RYHMÄNSISÄINEN, YKSITYINEN VAI JULKINEN ARVOPAPERISTAMINEN?</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sarakkeessa ilmoitetaan, onko kyse ryhmänsisäisestä, yksityisestä vai julkisesta arvopaperistamisesta.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Laitosten on ilmoitettava yksi seuraavista lyhenteistä:</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”PRI” tarkoittaa yksityistä;</w:t>
            </w:r>
          </w:p>
          <w:p w:rsidR="00BF67D7" w:rsidRPr="00661595" w:rsidRDefault="00BF67D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”INT” tarkoittaa ryhmänsisäistä;</w:t>
            </w:r>
          </w:p>
          <w:p w:rsidR="00C55547" w:rsidRPr="00661595" w:rsidRDefault="00C55547" w:rsidP="00F66371">
            <w:pPr>
              <w:pStyle w:val="ListParagraph"/>
              <w:numPr>
                <w:ilvl w:val="0"/>
                <w:numId w:val="34"/>
              </w:numPr>
              <w:autoSpaceDE w:val="0"/>
              <w:autoSpaceDN w:val="0"/>
              <w:adjustRightInd w:val="0"/>
              <w:spacing w:before="0" w:after="0"/>
              <w:jc w:val="left"/>
              <w:rPr>
                <w:rFonts w:ascii="Times New Roman" w:hAnsi="Times New Roman"/>
                <w:sz w:val="24"/>
              </w:rPr>
            </w:pPr>
            <w:r>
              <w:rPr>
                <w:rFonts w:ascii="Times New Roman" w:hAnsi="Times New Roman"/>
                <w:sz w:val="24"/>
              </w:rPr>
              <w:t>”PUB” tarkoittaa julkista.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LAITOKSEN ROOLI: (ALULLEPANIJA / JÄRJESTÄJÄ / ALKUPERÄINEN LUOTONANTAJA / SIJOITTAJA)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lastRenderedPageBreak/>
              <w:t xml:space="preserve">Laitosten on käytettävä seuraavia lyhenteitä: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”O” tarkoittaa alullepanijaa;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tarkoittaa järjestäjää;</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”I” tarkoittaa sijoittajaa.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”L” tarkoittaa alkuperäistä luotonantajaa.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Alullepanija on määritelty vakavaraisuusasetuksen 4 artiklan 1 kohdan 13 alakohdassa ja järjestäjä 14 alakohdassa. Sijoittajien oletetaan olevan laitoksia, joihin sovelletaan asetuksen (EU) 2017/2402 5 artiklaa. Silloin kun sovelletaan asetuksen (EU) 2017/2402 43 artiklan 5 kohtaa, sovelletaan myös vakavaraisuusasetuksen 406 ja 407 artiklaa (31 päivänä joulukuuta 2018 sovellettu toisinto).</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ALULLEPANIJAN TUNNUS</w:t>
            </w:r>
            <w:r>
              <w:rPr>
                <w:rFonts w:ascii="Times New Roman" w:hAnsi="Times New Roman"/>
                <w:b/>
                <w:sz w:val="24"/>
              </w:rPr>
              <w:t xml:space="preserve"> (koodi/nimi)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Tässä sarakkeessa ilmoitetaan alullepanijaan sovellettava LEI-tunnus tai, jos sellaista ei ole, valvontaviranomaisen alullepanijalle antama koodi tai, jos sellaista ei ole käytettävissä, laitoksen varsinainen oma nimi.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Jos on kyse usean myyjän arvopaperistamisista, joissa raportoiva laitos on joko alullepanija, järjestäjä tai alkuperäinen luotonantaja, raportoivan laitoksen on ilmoitettava kaikkien niiden transaktioon (alullepanijana, järjestäjänä tai alkuperäisenä luotonantajana) osallistuvien yhteisöjen tunnukset, jotka kuuluvat sen konsolidoituun ryhmään. Jos tällaista koodia ei ole käytettävissä tai jos koodi ei ole raportoivan laitoksen tiedossa, ilmoitetaan laitoksen nimi.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Jos on kyse usean myyjän arvopaperistamisista, joissa raportoivalla laitoksella on positio arvopaperistamisessa sijoittajana, raportoivan laitoksen on ilmoitettava kaikkien arvopaperistamiseen osallistuvien alullepanijoiden tunnukset tai, jos sellaisia ei ole, kaikkien eri alullepanijoiden nimet. Jos raportoiva laitos ei tiedä nimiä, sen on ilmoitettava, että kyse on usean myyjän arvopaperistamisesta.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ARVOPAPERISTAMISTYYPPI: (PERINTEINEN/SYNTEETTINEN/ABCP-OHJELMA/ABCP-LIIKETOIMI) </w:t>
            </w:r>
          </w:p>
          <w:p w:rsidR="00C55547" w:rsidRPr="00661595" w:rsidRDefault="00C55547" w:rsidP="00E10B85">
            <w:pPr>
              <w:spacing w:before="0" w:after="0"/>
              <w:jc w:val="left"/>
              <w:rPr>
                <w:rFonts w:ascii="Times New Roman" w:hAnsi="Times New Roman"/>
                <w:sz w:val="24"/>
              </w:rPr>
            </w:pPr>
          </w:p>
          <w:p w:rsidR="00C55547" w:rsidRPr="00661595" w:rsidRDefault="00E20FAC" w:rsidP="00E10B85">
            <w:pPr>
              <w:autoSpaceDE w:val="0"/>
              <w:autoSpaceDN w:val="0"/>
              <w:adjustRightInd w:val="0"/>
              <w:spacing w:before="0" w:after="0"/>
              <w:jc w:val="left"/>
              <w:rPr>
                <w:rFonts w:ascii="Times New Roman" w:hAnsi="Times New Roman"/>
                <w:sz w:val="24"/>
              </w:rPr>
            </w:pPr>
            <w:r>
              <w:rPr>
                <w:rFonts w:ascii="Times New Roman" w:hAnsi="Times New Roman"/>
                <w:sz w:val="24"/>
              </w:rPr>
              <w:t>Laitosten on käytettävä seuraavia lyhenteitä:</w:t>
            </w:r>
            <w:r>
              <w:t xml:space="preserve"> </w:t>
            </w:r>
            <w:r>
              <w:br/>
            </w:r>
            <w:r>
              <w:rPr>
                <w:rFonts w:ascii="Times New Roman" w:hAnsi="Times New Roman"/>
                <w:sz w:val="24"/>
              </w:rPr>
              <w:t>- ”A” tarkoittaa ABCP-ohjelmaa;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”AT” tarkoittaa ABCP-liiketoimea;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tarkoittaa perinteistä;</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 ”S” tarkoittaa synteettistä.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’ABCP-ohjelman’ eli ’yritystodistusten arvopaperistamisohjelman’, ’ABCP-liiketoimen’ eli ’yritystodistusliiketoimen’ , ’perinteisen arvopaperistamisen’ ja ’synteettisen arvopaperistamisen’ määritelmät esitetään vakavaraisuusasetuksen 242 artiklan 11–14 kohdassa.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0051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KIRJANPITOKOHTELU: SÄILYTETÄÄNKÖ ARVOPAPERISTETUT VASTUUT TASEESSA VAI POISTETAANKO NE SIITÄ?</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784A19" w:rsidP="00E10B85">
            <w:pPr>
              <w:autoSpaceDE w:val="0"/>
              <w:autoSpaceDN w:val="0"/>
              <w:adjustRightInd w:val="0"/>
              <w:spacing w:before="0" w:after="0"/>
              <w:jc w:val="left"/>
              <w:rPr>
                <w:rFonts w:ascii="Times New Roman" w:hAnsi="Times New Roman"/>
                <w:sz w:val="24"/>
              </w:rPr>
            </w:pPr>
            <w:r>
              <w:rPr>
                <w:rFonts w:ascii="Times New Roman" w:hAnsi="Times New Roman"/>
                <w:sz w:val="24"/>
              </w:rPr>
              <w:t>Alullepanijoina, järjestäjinä ja alkuperäisinä luotonantajina toimivien laitosten on ilmoitettava yksi seuraavista lyhenteistä:</w:t>
            </w:r>
          </w:p>
          <w:p w:rsidR="00C55547" w:rsidRPr="00661595" w:rsidRDefault="00C55547" w:rsidP="00E10B85">
            <w:pPr>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”K” tarkoittaa taseeseen täysimääräisesti kirjattua;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”P” tarkoittaa taseesta osittain pois kirjattua;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tarkoittaa taseesta täysimääräisesti pois kirjattua;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tarkoittaa, että kohtaa ei sovelleta.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Tässä sarakkeessa esitetään yhteenveto transaktion käsittelystä kirjanpidossa. Vakavaraisuusasetuksen 244 ja 245 artiklan mukainen merkittävä riskinsiirto ei vaikuta sovellettavaan tilinpäätössäännöstöön perustuvaan transaktion kirjanpitokäsittelyyn.</w:t>
            </w:r>
          </w:p>
          <w:p w:rsidR="007F1970" w:rsidRPr="00661595" w:rsidRDefault="007F1970"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Jos on kyse velkojen arvopaperistamisista, alullepanijat eivät täytä tätä saraketta.</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Vaihtoehto ”P” (osittain poistettu) ilmoitetaan silloin, kun arvopaperistetut omaisuuserät on kirjattu taseeseen siinä laajuudessa, jossa raportoiva yhteisö on niissä yhä osallisena, IFRS 9.3.2.16–3.2.21:n mukaisesti.</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VAKAVARAISUUSKOHTELU: SOVELLETAANKO ARVOPAPERISTAMISPOSITIOIHIN OMIEN VAROJEN VAATIMUKSIA?</w:t>
            </w:r>
          </w:p>
          <w:p w:rsidR="00C55547" w:rsidRPr="00661595" w:rsidRDefault="00C55547" w:rsidP="00E10B85">
            <w:pPr>
              <w:autoSpaceDE w:val="0"/>
              <w:autoSpaceDN w:val="0"/>
              <w:adjustRightInd w:val="0"/>
              <w:spacing w:before="0" w:after="0"/>
              <w:jc w:val="left"/>
              <w:rPr>
                <w:rFonts w:ascii="Times New Roman" w:hAnsi="Times New Roman"/>
                <w:sz w:val="24"/>
              </w:rPr>
            </w:pPr>
          </w:p>
          <w:p w:rsidR="006C5A49" w:rsidRDefault="006C5A49" w:rsidP="006C5A49">
            <w:pPr>
              <w:autoSpaceDE w:val="0"/>
              <w:autoSpaceDN w:val="0"/>
              <w:adjustRightInd w:val="0"/>
              <w:spacing w:before="0" w:after="0"/>
              <w:rPr>
                <w:rFonts w:ascii="Times New Roman" w:hAnsi="Times New Roman"/>
                <w:sz w:val="24"/>
              </w:rPr>
            </w:pPr>
            <w:r>
              <w:rPr>
                <w:rFonts w:ascii="Times New Roman" w:hAnsi="Times New Roman"/>
                <w:sz w:val="24"/>
              </w:rPr>
              <w:t>Vakavaraisuusasetuksen 109, 244 ja 245 artikla</w:t>
            </w:r>
          </w:p>
          <w:p w:rsidR="006C5A49" w:rsidRPr="00661595" w:rsidRDefault="006C5A49" w:rsidP="006C5A49">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Ainoastaan alullepanijat ilmoittavat nämä tiedot seuraavia lyhenteitä käyttäen: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tarkoittaa, että positioihin ei sovelleta omien varojen vaatimuksia;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tarkoittaa, että positiot ovat kaupankäyntivaraston ulkopuolella;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”T” tarkoittaa, että positiot kuuluvat kaupankäyntivarastoon;</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tarkoittaa, että positiot ovat osin kaupankäyntivarastossa ja osin sen ulkopuolella.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Tässä sarakkeessa esitetään yhteenveto siitä, miten alullepanija on toteuttanut arvopaperistamisjärjestelmän vakavaraisuuskäsittelyn. Sarakkeesta käy ilmi, lasketaanko omien varojen vaatimukset arvopaperistettujen vastuiden vai arvopaperistamispositioiden (kaupankäyntivaraston ulkopuolisten erien / kaupankäyntivarastoon kuuluvien erien) perusteella.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7F1970" w:rsidP="00E10B85">
            <w:pPr>
              <w:autoSpaceDE w:val="0"/>
              <w:autoSpaceDN w:val="0"/>
              <w:adjustRightInd w:val="0"/>
              <w:spacing w:before="0" w:after="0"/>
              <w:rPr>
                <w:rFonts w:ascii="Times New Roman" w:hAnsi="Times New Roman"/>
                <w:sz w:val="24"/>
              </w:rPr>
            </w:pPr>
            <w:r>
              <w:rPr>
                <w:rFonts w:ascii="Times New Roman" w:hAnsi="Times New Roman"/>
                <w:sz w:val="24"/>
              </w:rPr>
              <w:t>Mikäli omien varojen vaatimukset perustuvat arvopaperistettuihin vastuisiin (koska ei ole saavutettu merkittävää riskinsiirtoa), luottoriskiä koskevien omien varojen vaatimusten laskennan tiedot ilmoitetaan CR SA -lomakkeessa niiden arvopaperistettujen vastuiden osalta, joihin laitos soveltaa standardimenetelmää, ja CR IRB -lomakkeessa niiden arvopaperistettujen vastuiden osalta, joihin laitos soveltaa sisäisten luottoluokitusten menetelmää (IRB-menetelmää).</w:t>
            </w:r>
          </w:p>
          <w:p w:rsidR="00C55547" w:rsidRPr="00661595" w:rsidRDefault="00C55547" w:rsidP="00E10B85">
            <w:pPr>
              <w:autoSpaceDE w:val="0"/>
              <w:autoSpaceDN w:val="0"/>
              <w:adjustRightInd w:val="0"/>
              <w:spacing w:before="0" w:after="0"/>
              <w:rPr>
                <w:rFonts w:ascii="Times New Roman" w:hAnsi="Times New Roman"/>
                <w:sz w:val="24"/>
              </w:rPr>
            </w:pPr>
          </w:p>
          <w:p w:rsidR="00C55547"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Vastaavasti, jos omien varojen vaatimukset perustuvat </w:t>
            </w:r>
            <w:r>
              <w:rPr>
                <w:rFonts w:ascii="Times New Roman" w:hAnsi="Times New Roman"/>
                <w:i/>
                <w:sz w:val="24"/>
              </w:rPr>
              <w:t>kaupankäyntivaraston ulkopuolisiin arvopaperistamispositioihin</w:t>
            </w:r>
            <w:r>
              <w:rPr>
                <w:rFonts w:ascii="Times New Roman" w:hAnsi="Times New Roman"/>
                <w:sz w:val="24"/>
              </w:rPr>
              <w:t xml:space="preserve"> (koska on saavutettu merkittävä riskinsiirto), luottoriskiä koskevien omien varojen vaatimusten laskennan tiedot ilmoitetaan CR SEC -lomakkeessa. Jos on kyse </w:t>
            </w:r>
            <w:r>
              <w:rPr>
                <w:rFonts w:ascii="Times New Roman" w:hAnsi="Times New Roman"/>
                <w:i/>
                <w:sz w:val="24"/>
              </w:rPr>
              <w:t xml:space="preserve">kaupankäyntivarastoon </w:t>
            </w:r>
            <w:r>
              <w:rPr>
                <w:rFonts w:ascii="Times New Roman" w:hAnsi="Times New Roman"/>
                <w:i/>
                <w:sz w:val="24"/>
              </w:rPr>
              <w:lastRenderedPageBreak/>
              <w:t>kuuluvista arvopaperistamispositioista</w:t>
            </w:r>
            <w:r>
              <w:rPr>
                <w:rFonts w:ascii="Times New Roman" w:hAnsi="Times New Roman"/>
                <w:sz w:val="24"/>
              </w:rPr>
              <w:t>, markkinariskiä koskevien omien varojen vaatimusten laskennan tiedot ilmoitetaan MKR SA TDI -lomakkeessa (standardoitu yleinen positioriski) ja MKR SA SEC -lomakkeessa tai MKR SA CTP -lomakkeessa (standardoitu erityinen positioriski) tai MKR IM -lomakkeessa (sisäiset mallit).</w:t>
            </w:r>
          </w:p>
          <w:p w:rsidR="006C5A49" w:rsidRPr="00661595" w:rsidRDefault="006C5A49"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Jos on kyse velkojen arvopaperistamisista, alullepanijat eivät täytä tätä saraketta.</w:t>
            </w:r>
          </w:p>
          <w:p w:rsidR="00C55547" w:rsidRPr="00661595" w:rsidRDefault="00C55547" w:rsidP="00E10B85">
            <w:pPr>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0061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MERKITTÄVÄ RISKINSIIRTO</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Ainoastaan alullepanijat käyttävät ilmoittamisessa seuraavia lyhenteitä:</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”N” tarkoittaa, että merkittävää riskinsiirtoa ei sovelleta, ja raportoiva laitos riskipainottaa arvopaperistetut vastuunsa;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”A” tarkoittaa, että merkittävä riski katsotaan siirretyksi vakavaraisuusasetuksen 244 artiklan 2 kohdan a alakohdan tai 245 artiklan 2 kohdan a alakohdan nojalla;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”B” tarkoittaa, että merkittävä riski katsotaan siirretyksi vakavaraisuusasetuksen 244 artiklan 2 kohdan b alakohdan tai 245 artiklan 2 kohdan b alakohdan nojalla;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”C” tarkoittaa, että merkittävä riski katsotaan siirretyksi vakavaraisuusasetuksen 244 artiklan 3 kohdan a alakohdan tai 245 artiklan 3 kohdan a alakohdan nojalla;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”D” tarkoittaa, että sovelletaan 1 250 prosentin riskipainoa tai vähennetään säilytetyt positiot vakavaraisuusasetuksen 244 artiklan 1 kohdan b alakohdan tai 245 artiklan 1 kohdan b alakohdan mukaisesti.</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sarakkeessa esitetään lyhyesti, onko merkittävä riski siirretty ja jos on, millä tavalla. Merkittävän riskinsiirron toteutumisesta riippuu, mitä vakavaraisuuskohtelua alullepanija soveltaa.</w:t>
            </w:r>
          </w:p>
          <w:p w:rsidR="00C55547" w:rsidRPr="00661595" w:rsidRDefault="00C55547" w:rsidP="00E10B85">
            <w:pPr>
              <w:spacing w:before="0" w:after="0"/>
              <w:jc w:val="left"/>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ARVOPAPERISTAMINEN VAI UUDELLEENARVOPAPERISTAMINEN?</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BB22D4" w:rsidP="006418A0">
            <w:pPr>
              <w:autoSpaceDE w:val="0"/>
              <w:autoSpaceDN w:val="0"/>
              <w:adjustRightInd w:val="0"/>
              <w:spacing w:before="0"/>
              <w:jc w:val="left"/>
              <w:rPr>
                <w:rFonts w:ascii="Times New Roman" w:hAnsi="Times New Roman"/>
                <w:sz w:val="24"/>
              </w:rPr>
            </w:pPr>
            <w:r>
              <w:rPr>
                <w:rFonts w:ascii="Times New Roman" w:hAnsi="Times New Roman"/>
                <w:sz w:val="24"/>
              </w:rPr>
              <w:t>Tässä ilmoitetaan vakavaraisuusasetuksen 4 artiklan 1 kohdan 61 alakohdassa esitetyn ”arvopaperistamisen” määritelmän ja 63 alakohdassa esitetyn ”uudelleenarvopaperistamisen” määritelmän mukaisesti arvopaperistamisen tyyppi käyttämällä seuraavia lyhenteitä:</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”S” tarkoittaa arvopaperistamista;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”R” tarkoittaa uudelleenarvopaperistamista.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E10B85">
            <w:pPr>
              <w:tabs>
                <w:tab w:val="left" w:pos="3274"/>
              </w:tabs>
              <w:spacing w:before="0" w:after="0"/>
              <w:jc w:val="left"/>
              <w:rPr>
                <w:rFonts w:ascii="Times New Roman" w:hAnsi="Times New Roman"/>
                <w:b/>
                <w:sz w:val="24"/>
                <w:u w:val="single"/>
              </w:rPr>
            </w:pPr>
            <w:r>
              <w:rPr>
                <w:rFonts w:ascii="Times New Roman" w:hAnsi="Times New Roman"/>
                <w:b/>
                <w:sz w:val="24"/>
                <w:u w:val="single"/>
              </w:rPr>
              <w:t>YLS-ARVOPAPERISTAMINEN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Asetuksen (EU) 2017/2402 18 artikla</w:t>
            </w:r>
          </w:p>
          <w:p w:rsidR="00C55547" w:rsidRPr="00661595" w:rsidRDefault="00C55547" w:rsidP="00E10B85">
            <w:pPr>
              <w:spacing w:before="0" w:after="0"/>
              <w:jc w:val="left"/>
              <w:rPr>
                <w:rFonts w:ascii="Times New Roman" w:hAnsi="Times New Roman"/>
                <w:sz w:val="24"/>
              </w:rPr>
            </w:pPr>
          </w:p>
          <w:p w:rsidR="00C55547" w:rsidRPr="00661595" w:rsidRDefault="00554261" w:rsidP="006418A0">
            <w:pPr>
              <w:spacing w:before="0"/>
              <w:jc w:val="left"/>
              <w:rPr>
                <w:rFonts w:ascii="Times New Roman" w:hAnsi="Times New Roman"/>
                <w:sz w:val="24"/>
              </w:rPr>
            </w:pPr>
            <w:r>
              <w:rPr>
                <w:rFonts w:ascii="Times New Roman" w:hAnsi="Times New Roman"/>
                <w:sz w:val="24"/>
              </w:rPr>
              <w:t>Laitosten on ilmoitettava jompikumpi seuraavista lyhenteistä:</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 – kyllä;</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N – ei.</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0446</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TÄYTTÄÄKÖ ARVOPAPERISTAMINEN ERIYTETYN PÄÄOMAKOHTELUN EHDOT?</w:t>
            </w:r>
          </w:p>
          <w:p w:rsidR="00C55547" w:rsidRPr="00661595" w:rsidRDefault="00C55547" w:rsidP="00E10B85">
            <w:pPr>
              <w:spacing w:before="0" w:after="0"/>
              <w:jc w:val="left"/>
              <w:rPr>
                <w:rFonts w:ascii="Times New Roman" w:hAnsi="Times New Roman"/>
                <w:sz w:val="24"/>
              </w:rPr>
            </w:pPr>
          </w:p>
          <w:p w:rsidR="00554261" w:rsidRDefault="00C55547" w:rsidP="006418A0">
            <w:pPr>
              <w:spacing w:before="0"/>
              <w:jc w:val="left"/>
              <w:rPr>
                <w:rFonts w:ascii="Times New Roman" w:hAnsi="Times New Roman"/>
                <w:sz w:val="24"/>
              </w:rPr>
            </w:pPr>
            <w:r>
              <w:rPr>
                <w:rFonts w:ascii="Times New Roman" w:hAnsi="Times New Roman"/>
                <w:sz w:val="24"/>
              </w:rPr>
              <w:t>Vakavaraisuusasetuksen 243 ja 270 artikla</w:t>
            </w:r>
          </w:p>
          <w:p w:rsidR="00C55547" w:rsidRPr="00661595" w:rsidRDefault="00EE2BEA" w:rsidP="00E10B85">
            <w:pPr>
              <w:spacing w:before="0" w:after="0"/>
              <w:jc w:val="left"/>
              <w:rPr>
                <w:rFonts w:ascii="Times New Roman" w:hAnsi="Times New Roman"/>
                <w:sz w:val="24"/>
              </w:rPr>
            </w:pPr>
            <w:r>
              <w:rPr>
                <w:rFonts w:ascii="Times New Roman" w:hAnsi="Times New Roman"/>
                <w:sz w:val="24"/>
              </w:rPr>
              <w:t>Laitosten on ilmoitettava jompikumpi seuraavista lyhenteistä:</w:t>
            </w:r>
          </w:p>
          <w:p w:rsidR="00C55547" w:rsidRPr="00661595" w:rsidRDefault="00C55547" w:rsidP="00E10B85">
            <w:pPr>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kyllä.</w:t>
            </w:r>
          </w:p>
          <w:p w:rsidR="00C55547" w:rsidRPr="00661595" w:rsidRDefault="00C55547" w:rsidP="006418A0">
            <w:pPr>
              <w:tabs>
                <w:tab w:val="left" w:pos="708"/>
                <w:tab w:val="left" w:pos="1573"/>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ei.</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Ilmoitukseen valitaan ”kyllä”, kun on kyse YLS-arvopaperistamisista, jotka täyttävät eriytetyn pääomakohtelun ehdot vakavaraisuusasetuksen 243 artiklan mukaisesti, ja kun on kyse parhaimpien etuoikeusluokkien positioista pk-yritysten arvopaperistamisissa, (jotka eivät ole YLS-arvopaperistamisia ja) jotka täyttävät tällaisen kohtelun ehdot vakavaraisuusasetuksen 270 artiklan mukaisesti.</w:t>
            </w:r>
          </w:p>
          <w:p w:rsidR="00C55547" w:rsidRPr="00661595" w:rsidRDefault="00C55547" w:rsidP="00E10B85">
            <w:pPr>
              <w:tabs>
                <w:tab w:val="left" w:pos="3274"/>
              </w:tab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7903" w:type="dxa"/>
          </w:tcPr>
          <w:p w:rsidR="00C55547" w:rsidRPr="00661595" w:rsidRDefault="00C55547" w:rsidP="00E10B85">
            <w:pPr>
              <w:spacing w:before="0" w:after="0"/>
              <w:jc w:val="left"/>
              <w:rPr>
                <w:rFonts w:ascii="Times New Roman" w:hAnsi="Times New Roman"/>
                <w:sz w:val="24"/>
              </w:rPr>
            </w:pPr>
            <w:r>
              <w:rPr>
                <w:rFonts w:ascii="Times New Roman" w:hAnsi="Times New Roman"/>
                <w:b/>
                <w:sz w:val="24"/>
                <w:u w:val="single"/>
              </w:rPr>
              <w:t>SÄILYTTÄMINEN</w:t>
            </w:r>
          </w:p>
          <w:p w:rsidR="00C55547" w:rsidRPr="00661595" w:rsidRDefault="00C55547" w:rsidP="00E10B85">
            <w:pPr>
              <w:spacing w:before="0" w:after="0"/>
              <w:rPr>
                <w:rFonts w:ascii="Times New Roman" w:hAnsi="Times New Roman"/>
                <w:sz w:val="24"/>
              </w:rPr>
            </w:pPr>
          </w:p>
          <w:p w:rsidR="00C55547" w:rsidRPr="00661595" w:rsidRDefault="00C55547" w:rsidP="006418A0">
            <w:pPr>
              <w:spacing w:before="0"/>
              <w:rPr>
                <w:rFonts w:ascii="Times New Roman" w:hAnsi="Times New Roman"/>
                <w:sz w:val="24"/>
              </w:rPr>
            </w:pPr>
            <w:r>
              <w:rPr>
                <w:rFonts w:ascii="Times New Roman" w:hAnsi="Times New Roman"/>
                <w:sz w:val="24"/>
              </w:rPr>
              <w:t xml:space="preserve">Asetuksen (EU) 2017/2402 6 artikla; silloin kun sovelletaan asetuksen (EU) 2017/2402 43 artiklan 6 kohtaa, sovelletaan myös vakavaraisuusasetuksen 405 artiklaa (31 päivänä joulukuuta 2018 sovellettu toisinto).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SOVELLETTAVA SÄILYTTÄMISTYYPPI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Jokaisesta alullepannusta arvopaperistamisjärjestelmästä ilmoitetaan asetuksen (EU) 2017/2402 6 artiklassa määritelty asianmukainen nettomääräisen taloudellisen osuuden säilyttämistyyppi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 xml:space="preserve">A – Vertikaalinen osuus (arvopaperistamispositiot): </w:t>
            </w:r>
            <w:r>
              <w:rPr>
                <w:rFonts w:ascii="Times New Roman" w:hAnsi="Times New Roman"/>
                <w:i/>
                <w:sz w:val="24"/>
              </w:rPr>
              <w:t>”vähintään viiden prosentin säilyttäminen kunkin myydyn tai sijoittajille siirretyn etuoikeusluokan nimellisarvosta”;</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V – Vertikaalinen osuus (arvopaperistetut vastuut): vähintään viiden prosentin säilyttäminen kunkin arvopaperistetun vastuun luottoriskistä, jos näin säilytettävä arvopaperistettuihin vastuisiin liittyvä luottoriski on etuoikeudeltaan aina sama tai huonompi kuin samoihin vastuisiin liittyvä arvopaperistettu luottoriski;</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B – Uudistettavat vastuut: ”</w:t>
            </w:r>
            <w:r>
              <w:rPr>
                <w:rFonts w:ascii="Times New Roman" w:hAnsi="Times New Roman"/>
                <w:i/>
                <w:sz w:val="24"/>
              </w:rPr>
              <w:t>uudistettavien vastuiden arvopaperistamisen tapauksessa alullepanijan osuuden säilyttäminen niin, että se on vähintään viisi prosenttia arvopaperistettujen vastuiden nimellisarvosta</w:t>
            </w:r>
            <w:r>
              <w:rPr>
                <w:rFonts w:ascii="Times New Roman" w:hAnsi="Times New Roman"/>
                <w:sz w:val="24"/>
              </w:rPr>
              <w:t xml:space="preserve">”; </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C – Taseeseen sisältyvä osuus: ”</w:t>
            </w:r>
            <w:r>
              <w:rPr>
                <w:rFonts w:ascii="Times New Roman" w:hAnsi="Times New Roman"/>
                <w:i/>
                <w:sz w:val="24"/>
              </w:rPr>
              <w:t>satunnaisvalinnalla valittujen vastuiden säilyttäminen niin, että ne vastaavat vähintään viittä prosenttia arvopaperistettujen vastuiden nimellisarvosta siinä tapauksessa, että vastuut olisi muuten arvopaperistettu, edellyttäen, että mahdollisesti arvopaperistettuja vastuita on alun perin vähintään 100 kappaletta</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D – Suuririskisin osuus: ”</w:t>
            </w:r>
            <w:r>
              <w:rPr>
                <w:rFonts w:ascii="Times New Roman" w:hAnsi="Times New Roman"/>
                <w:i/>
                <w:sz w:val="24"/>
              </w:rPr>
              <w:t xml:space="preserve">suuririskisimmän etuoikeusluokan säilyttäminen sekä tarvittaessa muiden etuoikeusluokkien, joilla on sama tai huonompi riskiprofiili </w:t>
            </w:r>
            <w:r>
              <w:rPr>
                <w:rFonts w:ascii="Times New Roman" w:hAnsi="Times New Roman"/>
                <w:i/>
                <w:sz w:val="24"/>
              </w:rPr>
              <w:lastRenderedPageBreak/>
              <w:t>kuin sijoittajille siirretyillä tai myydyillä etuoikeusluokilla ja jotka eivät eräänny aikaisemmin kuin sijoittajille siirretyt tai myydyt etuoikeusluokat, säilyttäminen niin, että se vastaa kaikkiaan vähintään viittä prosenttia arvopaperistettujen vastuiden nimellisarvosta</w:t>
            </w:r>
            <w:r>
              <w:rPr>
                <w:rFonts w:ascii="Times New Roman" w:hAnsi="Times New Roman"/>
                <w:sz w:val="24"/>
              </w:rPr>
              <w:t>”;</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E – Vapautettu. Tätä koodia käytetään arvopaperistamisista, joihin sovelletaan asetuksen (EU) 2017/2402 6 artiklan 6 kohtaa;</w:t>
            </w:r>
          </w:p>
          <w:p w:rsidR="00C55547" w:rsidRPr="00661595" w:rsidRDefault="00C55547" w:rsidP="00E10B85">
            <w:pPr>
              <w:spacing w:before="0" w:after="0"/>
              <w:rPr>
                <w:rFonts w:ascii="Times New Roman" w:hAnsi="Times New Roman"/>
                <w:sz w:val="24"/>
              </w:rPr>
            </w:pPr>
          </w:p>
          <w:p w:rsidR="00C55547" w:rsidRPr="00661595" w:rsidRDefault="00C55547" w:rsidP="00E10B85">
            <w:pPr>
              <w:spacing w:before="0" w:after="0"/>
              <w:rPr>
                <w:rFonts w:ascii="Times New Roman" w:hAnsi="Times New Roman"/>
                <w:sz w:val="24"/>
              </w:rPr>
            </w:pPr>
            <w:r>
              <w:rPr>
                <w:rFonts w:ascii="Times New Roman" w:hAnsi="Times New Roman"/>
                <w:sz w:val="24"/>
              </w:rPr>
              <w:t>U – Säännösten vastainen tai tuntematon. Tätä koodia käytetään, jos raportoivalla laitoksella ei ole varmaa tietoa sovelletusta säilyttämistyypistä tai jos säännöksiä ei noudateta.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0090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SÄILYTTÄMISOSUUS (%) RAPORTOINTIPÄIVÄNÄ</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rPr>
                <w:rFonts w:ascii="Times New Roman" w:hAnsi="Times New Roman"/>
                <w:i/>
                <w:sz w:val="24"/>
              </w:rPr>
            </w:pPr>
            <w:r>
              <w:rPr>
                <w:rFonts w:ascii="Times New Roman" w:hAnsi="Times New Roman"/>
                <w:sz w:val="24"/>
              </w:rPr>
              <w:t xml:space="preserve">Arvopaperistamisen </w:t>
            </w:r>
            <w:r>
              <w:rPr>
                <w:rFonts w:ascii="Times New Roman" w:hAnsi="Times New Roman"/>
                <w:i/>
                <w:sz w:val="24"/>
              </w:rPr>
              <w:t>alullepanijan, järjestäjän tai alkuperäisen luotonantajan olennaisen nettomääräisen taloudellisen osuuden</w:t>
            </w:r>
            <w:r>
              <w:rPr>
                <w:rFonts w:ascii="Times New Roman" w:hAnsi="Times New Roman"/>
                <w:sz w:val="24"/>
              </w:rPr>
              <w:t xml:space="preserve"> on säilytyksessä oltava vähintään 5 prosenttia (alullepanoajankohtana).</w:t>
            </w:r>
          </w:p>
          <w:p w:rsidR="00C55547" w:rsidRPr="00661595" w:rsidRDefault="00C55547" w:rsidP="00E10B85">
            <w:pPr>
              <w:spacing w:before="0" w:after="0"/>
              <w:rPr>
                <w:rFonts w:ascii="Times New Roman" w:hAnsi="Times New Roman"/>
                <w:i/>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Tämän sarakkeen tietoja ei ilmoiteta, jos sarakkeessa 0080 (Sovellettava säilyttämistyyppi) on ilmoitettu koodi ”E” (vapautettu) tai koodi ”N” (ei sovelleta).</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NOUDATETAANKO SÄILYTTÄMISVAATIMUSTA?</w:t>
            </w:r>
          </w:p>
          <w:p w:rsidR="00C55547" w:rsidRPr="00661595" w:rsidRDefault="00C55547" w:rsidP="00E10B85">
            <w:pPr>
              <w:spacing w:before="0" w:after="0"/>
              <w:jc w:val="left"/>
              <w:rPr>
                <w:rFonts w:ascii="Times New Roman" w:hAnsi="Times New Roman"/>
                <w:b/>
                <w:sz w:val="24"/>
                <w:u w:val="single"/>
              </w:rPr>
            </w:pPr>
          </w:p>
          <w:p w:rsidR="00C55547" w:rsidRPr="00661595" w:rsidRDefault="00EE2BEA" w:rsidP="00E10B85">
            <w:pPr>
              <w:spacing w:before="0" w:after="0"/>
              <w:jc w:val="left"/>
              <w:rPr>
                <w:rFonts w:ascii="Times New Roman" w:hAnsi="Times New Roman"/>
                <w:sz w:val="24"/>
              </w:rPr>
            </w:pPr>
            <w:r>
              <w:rPr>
                <w:rFonts w:ascii="Times New Roman" w:hAnsi="Times New Roman"/>
                <w:sz w:val="24"/>
              </w:rPr>
              <w:t>Laitosten on käytettävä seuraavia lyhenteitä:</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kyllä;</w:t>
            </w:r>
          </w:p>
          <w:p w:rsidR="00C55547" w:rsidRPr="00661595" w:rsidRDefault="00C55547" w:rsidP="00E10B85">
            <w:pPr>
              <w:tabs>
                <w:tab w:val="left" w:pos="317"/>
                <w:tab w:val="left" w:pos="600"/>
              </w:tab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ei.</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i/>
                <w:sz w:val="24"/>
              </w:rPr>
            </w:pPr>
            <w:r>
              <w:rPr>
                <w:rFonts w:ascii="Times New Roman" w:hAnsi="Times New Roman"/>
                <w:sz w:val="24"/>
              </w:rPr>
              <w:t>Tämän sarakkeen tietoja ei ilmoiteta, jos sarakkeessa 0080 (Sovellettava säilyttämistyyppi) on ilmoitettu koodi ”E” (vapautettu).</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0120-0130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MUUT KUIN ABCP-OHJELMAT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Yritystodistusten arvopaperistamisohjelmat eli ABCP-ohjelmat (jotka määritellään vakavaraisuusasetuksen 242 artiklan 11 kohdassa) vapautetaan sarakkeiden 0120, 0121 ja 0130 tietojen ilmoittamisesta niiden erityisluonteen vuoksi eli siitä syystä, että ne koostuvat useista yksittäisistä arvopaperistamispositioista.</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E10B85">
            <w:pPr>
              <w:spacing w:before="0" w:after="0"/>
              <w:jc w:val="left"/>
              <w:rPr>
                <w:rFonts w:ascii="Times New Roman" w:hAnsi="Times New Roman"/>
                <w:b/>
                <w:sz w:val="24"/>
              </w:rPr>
            </w:pPr>
            <w:r>
              <w:rPr>
                <w:rFonts w:ascii="Times New Roman" w:hAnsi="Times New Roman"/>
                <w:b/>
                <w:sz w:val="24"/>
              </w:rPr>
              <w:t>ALULLEPANOAJANKOHTA (vvvv-kk-pp)</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Arvopaperistamisen alullepanoajankohdan (eli vastuujoukon koonti- tai sulkemishetken) kuukausi ja vuosi ilmoitetaan seuraavassa muodossa: ”kk/vvvv”.</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Kunkin arvopaperistamisjärjestelmän alullepanoajankohta ei voi vaihdella raportointiajankohdasta toiseen. Erityistapauksessa, jossa arvopaperistamisjärjestelmän kohteena on avoin vastuujoukko, alullepanoajankohdaksi katsotaan arvopapereiden alkuperäinen liikkeeseenlaskupäivä.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yhteisöllä ole positioita arvopaperistamisessa.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0121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VIIMEISIMMÄN LIIKKEESEENLASKUN PÄIVÄMÄÄRÄ (vvvv-kk-pp)</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Arvopaperistamiseen liittyvien arvopapereiden viimeisimmän liikkeeseenlaskuajankohdan kuukausi ja vuosi ilmoitetaan seuraavassa muodossa: ”vvvv-kk-pp”.</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Asetusta (EU) 2017/2402 sovelletaan pelkästään sellaisiin arvopaperistamisiin, joihin liittyvät arvopaperit on laskettu liikkeeseen 1 päivänä tammikuuta 2019 tai sen jälkeen. Arvopapereiden viimeisimmän liikkeeseenlaskun päivämäärästä riippuu, kuuluuko arvopaperistamisjärjestelmä asetuksen (EU) 2017/2402 soveltamisalaan.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Nämä tiedot on ilmoitettava myös siinä tapauksessa, ettei raportoivalla yhteisöllä ole positioita arvopaperistamisessa.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ARVOPAPERISTETTUJEN VASTUIDEN KOKONAISMÄÄRÄ ALULLEPANOAJANKOHTANA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Tähän sarakkeeseen kootaan tiedot arvopaperistetun salkun määrästä (ennen luottovasta-arvokerrointen soveltamista laskettujen alkuperäisten vastuiden pohjalta laskettuna) alullepanoajankohtana.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t>Silloin kun arvopaperistamisjärjestelmän kohteena on avoin vastuujoukko, määrä ilmoitetaan arvopapereiden alkuperäisen liikkeeseenlaskupäivän perusteella. Perinteisten arvopaperistamisten osalta kohtaan ei sisällytetä mitään muita omaisuuseriä arvopaperistamisen kohteena olevasta vastuujoukosta. Usean myyjän arvopaperistamisjärjestelmistä (eli järjestelmistä, joissa on useampi kuin yksi alullepanija) ilmoitetaan ainoastaan määrä, joka vastaa raportoivan yhteisön osuutta arvopaperistetusta salkusta. Velkojen arvopaperistamisen tapauksessa ilmoitetaan ainoastaan raportoivan yhteisön liikkeeseen laskemat määrät.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yhteisöllä ole positioita arvopaperistamisessa.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677A91">
            <w:pPr>
              <w:autoSpaceDE w:val="0"/>
              <w:autoSpaceDN w:val="0"/>
              <w:adjustRightInd w:val="0"/>
              <w:spacing w:before="0" w:after="0"/>
              <w:rPr>
                <w:rFonts w:ascii="Times New Roman" w:hAnsi="Times New Roman"/>
                <w:bCs/>
                <w:sz w:val="24"/>
              </w:rPr>
            </w:pPr>
            <w:r>
              <w:rPr>
                <w:rFonts w:ascii="Times New Roman" w:hAnsi="Times New Roman"/>
                <w:bCs/>
                <w:sz w:val="24"/>
              </w:rPr>
              <w:t>0140-0225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ARVOPAPERISTETUT VASTUUT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Raportoivan yhteisön on annettava sarakkeissa 0140–0225 tietoja useista arvopaperistetun salkun piirteistä.</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KOKONAISMÄÄRÄ</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Laitosten on ilmoitettava arvopaperistetun salkun raportointipäivän arvo eli arvopaperistettujen vastuiden raportointipäivänä liikkeessä oleva määrä. Perinteisten arvopaperistamisten osalta kohtaan ei sisällytetä mitään muita </w:t>
            </w:r>
            <w:r>
              <w:rPr>
                <w:rFonts w:ascii="Times New Roman" w:hAnsi="Times New Roman"/>
                <w:sz w:val="24"/>
              </w:rPr>
              <w:lastRenderedPageBreak/>
              <w:t>omaisuuseriä arvopaperistamisen kohteena olevasta vastuujoukosta. Usean myyjän arvopaperistamisjärjestelmistä (eli järjestelmistä, joissa on useampi kuin yksi alullepanija) ilmoitetaan ainoastaan määrä, joka vastaa raportoivan yhteisön osuutta arvopaperistetusta salkusta. Kun on kyse arvopaperistamisjärjestelmistä, joiden kohteena on suljettu vastuiden pooli (eli joiden arvopaperistettujen omaisuuserien salkkua ei voida kasvattaa alullepanoajankohdan jälkeen), määrä pienenee asteittain.</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yhteisöllä ole positioita arvopaperistamisessa.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0150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LAITOKSEN OSUUS (%)</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t>Tässä ilmoitetaan laitoksen osuus (prosenttiosuus kahden desimaalin tarkkuudella) arvopaperistetusta salkusta raportointipäivänä. Tässä sarakkeessa ilmoitettavan luvun oletusarvo on 100 prosenttia, ellei ole kyse usean myyjän arvopaperistamisjärjestelmistä. Niiden tapauksessa raportoivan yhteisön on ilmoitettava yhteisön senhetkinen osuus arvopaperistetusta salkusta (suhdeluku, joka vastaa sarakkeen 0140 tietoja).</w:t>
            </w:r>
          </w:p>
          <w:p w:rsidR="00C55547" w:rsidRPr="00661595" w:rsidRDefault="00C55547" w:rsidP="00E10B85">
            <w:pPr>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Nämä tiedot on ilmoitettava myös siinä tapauksessa, ettei raportoivalla yhteisöllä ole positioita arvopaperistamisessa.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0160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TYYPPI</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Tässä sarakkeessa kerätään tietoja arvopaperistetun salkun varojen (esim. ”asuinkiinteistövakuudelliset luotot” ja ”muut tukkusaamiset”) tai velkojen (esim. ”katetut joukkolainat” ja ”muut velat”) tyypistä. Laitoksen on valittava yksi seuraavista vaihtoehdoista ottaen huomioon korkein maksukyvyttömyyshetken vastuu (EAD):</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Vähittäisvastuut: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asuinkiinteistövakuudelliset luotot;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luottokorttisaatavat;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kuluttajaluotot;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pk-yrityslainat (joita käsitellään vähittäissaamisina);</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muut vähittäissaamiset.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Tukkuvastuut: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liikekiinteistövakuudelliset luotot;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leasing;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yrityslainat;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pk-yrityslainat (joita käsitellään yritysvastuina); </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myyntisaamiset;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muut tukkusaamiset.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b/>
                <w:sz w:val="24"/>
              </w:rPr>
            </w:pPr>
            <w:r>
              <w:rPr>
                <w:rFonts w:ascii="Times New Roman" w:hAnsi="Times New Roman"/>
                <w:b/>
                <w:sz w:val="24"/>
              </w:rPr>
              <w:t>Velat: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katetut joukkolainat;</w:t>
            </w: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muut velat. </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5E5070"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Jos arvopaperistettujen vastuiden pooli on useiden edellä lueteltujen tyyppien yhdistelmä, laitos ilmoittaa kaikkein tärkeimmän tyypin. Uudelleenarvopaperistamisten tapauksessa laitoksen on ilmoitettava tiedot kohteena olevan perimmäisen omaisuuserien poolin perusteella. Tyyppiin ”muut velat” sisällytetään keskuspankkien liikkeeseen laskemat velkakirjat ja luottoriskin vaihtolainat.</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Niiden arvopaperistamisjärjestelmien tapauksessa, joiden kohteena on suljettu pooli, tyyppi ei voi vaihdella raportointipäivästä riippuen.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0171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IRB:N OSUUS (%) SOVELLETUSTA MENETELMÄSTÄ</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Tässä sarakkeessa kerätään tietoja (yhdestä tai useammasta) menetelmästä, jota laitos soveltaisi arvopaperistettuihin vastuisiin raportointipäivänä.</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Laitosten on ilmoitettava se prosenttiosuus arvopaperistetuista vastuista, johon sovelletaan sisäisten luottoluokitusten menetelmää (IRB-menetelmää) raportointipäivänä ja joka mitataan vastuuarvon avulla.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Nämä tiedot on ilmoitettava myös siinä tapauksessa, ettei raportoivalla yhteisöllä ole positioita arvopaperistamisessa. Tätä saraketta ei kuitenkaan sovelleta velkojen arvopaperistamisiin. </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VASTUIDEN LUKUMÄÄRÄ</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Vakavaraisuusasetuksen 259 artiklan 4 kohta</w:t>
            </w:r>
          </w:p>
          <w:p w:rsidR="00C55547" w:rsidRPr="00661595" w:rsidRDefault="00C55547" w:rsidP="00E10B85">
            <w:pPr>
              <w:autoSpaceDE w:val="0"/>
              <w:autoSpaceDN w:val="0"/>
              <w:adjustRightInd w:val="0"/>
              <w:spacing w:before="0" w:after="0"/>
              <w:jc w:val="left"/>
              <w:rPr>
                <w:rFonts w:ascii="Times New Roman" w:hAnsi="Times New Roman"/>
                <w:sz w:val="24"/>
              </w:rPr>
            </w:pPr>
          </w:p>
          <w:p w:rsidR="005E5070"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Tämän sarakkeen tietojen ilmoittaminen on pakollista ainoastaan laitoksille, jotka soveltavat SEC-IRBA-menetelmää arvopaperistamispositioihin (ja jotka näin ollen ilmoittavat sarakkeessa 171 yli 95 %). Laitoksen on ilmoitettava vastuiden tosiasiallinen lukumäärä.</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Tämän sarakkeen tietoja ei ilmoiteta, jos on kyse velkojen arvopaperistamisesta tai jos omien varojen vaatimukset perustuvat arvopaperistettuihin vastuisiin (varojen arvopaperistamisen tapauksessa). Tämän sarakkeen tietoja ei ilmoiteta siinä tapauksessa, että raportoivalla laitoksella ei ole positioita arvopaperistamisessa. Sijoittajat eivät täytä tätä saraketta.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0181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MAKSUKYVYTTÖMYYSTILASSA OLEVAT VASTUUT W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Vakavaraisuusasetuksen 261 artiklan 2 kohta.</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Vaikka laitos ei soveltaisi SEC-SA-menetelmää arvopaperistamispositioihin, sen on ilmoitettava W (joka liittyy maksukyvyttömyystilassa oleviin vastuisiin), joka lasketaan vakavaraisuusasetuksen 261 artiklan 2 kohdassa ilmoitetulla tavalla. </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MAA</w:t>
            </w:r>
          </w:p>
          <w:p w:rsidR="00C55547" w:rsidRPr="00661595" w:rsidRDefault="00C55547" w:rsidP="00E10B85">
            <w:pPr>
              <w:spacing w:before="0" w:after="0"/>
              <w:jc w:val="left"/>
              <w:rPr>
                <w:rFonts w:ascii="Times New Roman" w:hAnsi="Times New Roman"/>
                <w:sz w:val="24"/>
              </w:rPr>
            </w:pPr>
          </w:p>
          <w:p w:rsidR="00C55547" w:rsidRPr="00661595" w:rsidRDefault="00EE2BEA" w:rsidP="00E10B85">
            <w:pPr>
              <w:spacing w:before="0" w:after="0"/>
              <w:rPr>
                <w:rFonts w:ascii="Times New Roman" w:hAnsi="Times New Roman"/>
                <w:sz w:val="24"/>
              </w:rPr>
            </w:pPr>
            <w:r>
              <w:rPr>
                <w:rFonts w:ascii="Times New Roman" w:hAnsi="Times New Roman"/>
                <w:sz w:val="24"/>
              </w:rPr>
              <w:lastRenderedPageBreak/>
              <w:t>Laitosten on ilmoitettava tässä transaktion perimmäisten kohde-etuuksien alkuperämaan koodin (ISO 3166–1 alpha-2) eli sen maan koodin, jossa alkuperäisten arvopaperistettujen vastuiden välittömänä vastapuolena oleva yhteisö sijaitsee (läpikatsomismenetelmä). Jos arvopaperistamisen vastapuoliryhmä sisältää useita eri maita, laitoksen on ilmoitettava tärkein maa. Mikäli millään yksittäisellä maalla ei ole yli 20 prosentin osuutta varojen/velkojen määrästä, ilmoitetaan ”muut maat”.</w:t>
            </w:r>
          </w:p>
          <w:p w:rsidR="00C55547" w:rsidRPr="00661595" w:rsidRDefault="00C55547" w:rsidP="00E10B85">
            <w:pPr>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0201</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Vastuilla painotetun keskimääräisen tappio-osuuden (loss-given-default, LGD) ilmoittavat ainoastaan ne laitokset, jotka soveltavat SEC-IRBA-menetelmää (ja jotka näin ollen ilmoittavat sarakkeessa 0170 vähintään 95 %). LGD lasketaan vakavaraisuusasetuksen 259 artiklan 5 kohdassa säädetyllä tavalla. </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Tämän sarakkeen tietoja ei ilmoiteta, jos on kyse velkojen arvopaperistamisesta tai jos omien varojen vaatimukset perustuvat arvopaperistettuihin vastuisiin (varojen arvopaperistamisen tapauksessa). </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Vastuilla painotetun keskimääräisen odotetun tappion (expected loss, EL) ilmoittavat ainoastaan ne laitokset, jotka soveltavat SEC-IRBA-menetelmää (ja jotka näin ollen ilmoittavat sarakkeessa 0171 vähintään 95 %). Kun on kyse standardimenetelmän mukaisesti arvopaperistetuista varoista, odotettuna tappiona ilmoitetaan vakavaraisuusasetuksen 111 artiklassa tarkoitetut erityiset luottoriskioikaisut. Odotettu tappio lasketaan vakavaraisuusasetuksen kolmannen osan II osaston 3 luvun 3 jaksossa kuvatulla tavalla. Tämän sarakkeen tietoja ei ilmoiteta, jos on kyse velkojen arvopaperistamisesta tai jos omien varojen vaatimukset perustuvat arvopaperistettuihin vastuisiin (varojen arvopaperistamisen tapauksessa).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29716F">
            <w:pPr>
              <w:autoSpaceDE w:val="0"/>
              <w:autoSpaceDN w:val="0"/>
              <w:adjustRightInd w:val="0"/>
              <w:spacing w:before="0" w:after="0"/>
              <w:rPr>
                <w:rFonts w:ascii="Times New Roman" w:hAnsi="Times New Roman"/>
                <w:bCs/>
                <w:sz w:val="24"/>
              </w:rPr>
            </w:pPr>
            <w:r>
              <w:rPr>
                <w:rFonts w:ascii="Times New Roman" w:hAnsi="Times New Roman"/>
                <w:bCs/>
                <w:sz w:val="24"/>
              </w:rPr>
              <w:t>0203</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UL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Vastuun määrällä painotetun arvopaperistettujen omaisuuserien keskimääräisen odottamattoman tappion (unexpected loss, UL) ilmoittavat ainoastaan ne laitokset, jotka soveltavat SEC-IRBA-menetelmää (ja jotka näin ollen ilmoittavat sarakkeessa 0170 vähintään 95 %). Omaisuuseriin liittyvä odottamaton tappio on yhtä suuri kuin riskipainotettujen vastuuerien yhteismäärä kerrottuna 8 prosentilla. Riskipainotettujen vastuuerien yhteismäärä lasketaan vakavaraisuusasetuksen kolmannen osan II osaston 3 luvun 2 jaksossa kuvatulla tavalla. Tämän sarakkeen tietoja ei ilmoiteta, jos on kyse velkojen arvopaperistamisesta tai jos omien varojen vaatimukset perustuvat arvopaperistettuihin vastuisiin (kun on kyse omaisuuserien arvopaperistamisesta).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VASTUUN MÄÄRÄLLÄ PAINOTETTU OMAISUUSERIEN KESKIMÄÄRÄINEN MATURITEETTI</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 xml:space="preserve">Kaikkien laitosten on ilmoitettava vastuun määrällä painotettu arvopaperistettujen omaisuuserien keskimääräinen maturiteetti </w:t>
            </w:r>
            <w:r>
              <w:rPr>
                <w:rFonts w:ascii="Times New Roman" w:hAnsi="Times New Roman"/>
                <w:sz w:val="24"/>
              </w:rPr>
              <w:lastRenderedPageBreak/>
              <w:t>raportointipäivänä riippumatta siitä, mitä lähestymistapaa pääomavaatimusten laskennassa on käytetty. Laitosten on laskettava kunkin omaisuuserän maturiteetti vakavaraisuusasetuksen 162 artiklan 2 kohdan a ja f alakohdan mukaisesti soveltamatta viiden vuoden enimmäisaikaa.</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0210</w:t>
            </w:r>
          </w:p>
        </w:tc>
        <w:tc>
          <w:tcPr>
            <w:tcW w:w="7903" w:type="dxa"/>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ARVONOIKAISUT JA VARAUKSET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luottotappioihin liittyvät arvonoikaisut ja varaukset (vakavaraisuusasetuksen 159 artikla), jotka toteutetaan sen tilinpäätössäännöstön mukaisesti, jonka soveltamisalaan raportoiva yhteisö kuuluu. Arvonoikaisuihin on sisällytettävä kaikki rahoitusvaroihin liittyvistä luottotappioista syntyvät tulosvaikutteisesti kirjatut määrät alkuperäisestä taseeseen kirjaamisesta lukien (mukaan luettuina käypään arvoon arvostetut rahoitusvaroihin liittyvästä luottoriskistä aiheutuneet tappiot, joita ei vähennetä vastuuarvosta) ja maksukyvyttömyyden yhteydessä ostetuista omaisuuseristä saadut alennukset vakavaraisuusasetuksen 166 artiklan 1 kohdan mukaisesti. Varauksiin on sisällytettävä taseen ulkopuolisten erien kertyneet luottotappioiden määrät.</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Tässä sarakkeessa kerätään tietoja arvopaperistettuihin vastuisiin sovellettavista arvonoikaisuista ja varauksista. Tämän sarakkeen tietoja ei ilmoiteta velkojen arvopaperistamisen tapauksessa.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Nämä tiedot on ilmoitettava myös siinä tapauksessa, ettei raportoivalla yhteisöllä ole positioita arvopaperistamisessa.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rsidR="00C55547" w:rsidRPr="00661595" w:rsidRDefault="00C55547" w:rsidP="00E10B85">
            <w:pPr>
              <w:spacing w:before="0" w:after="0"/>
              <w:jc w:val="left"/>
              <w:rPr>
                <w:rFonts w:ascii="Times New Roman" w:hAnsi="Times New Roman"/>
                <w:b/>
                <w:sz w:val="24"/>
                <w:u w:val="single"/>
                <w:vertAlign w:val="subscript"/>
              </w:rPr>
            </w:pPr>
            <w:r>
              <w:rPr>
                <w:rFonts w:ascii="Times New Roman" w:hAnsi="Times New Roman"/>
                <w:b/>
                <w:sz w:val="24"/>
                <w:u w:val="single"/>
              </w:rPr>
              <w:t>OMIEN VAROJEN VAATIMUKSET ENNEN ARVOPAPERISTAMISTA (%) K</w:t>
            </w:r>
            <w:r>
              <w:rPr>
                <w:rFonts w:ascii="Times New Roman" w:hAnsi="Times New Roman"/>
                <w:b/>
                <w:sz w:val="24"/>
                <w:u w:val="single"/>
                <w:vertAlign w:val="subscript"/>
              </w:rPr>
              <w:t>IRB</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Tämän sarakkeen täyttävät vain ne laitokset, jotka soveltavat SEC-IRBA-menetelmää (ja jotka näin ollen ilmoittavat sarakkeessa 171 vähintään 95 %), ja siinä esitetään tiedot vakavaraisuusasetuksen 255 artiklassa tarkoitetusta K</w:t>
            </w:r>
            <w:r>
              <w:rPr>
                <w:rFonts w:ascii="Times New Roman" w:hAnsi="Times New Roman"/>
                <w:sz w:val="24"/>
                <w:vertAlign w:val="subscript"/>
              </w:rPr>
              <w:t>IRB</w:t>
            </w:r>
            <w:r>
              <w:rPr>
                <w:rFonts w:ascii="Times New Roman" w:hAnsi="Times New Roman"/>
                <w:sz w:val="24"/>
              </w:rPr>
              <w:t>-arvosta. K</w:t>
            </w:r>
            <w:r>
              <w:rPr>
                <w:rFonts w:ascii="Times New Roman" w:hAnsi="Times New Roman"/>
                <w:sz w:val="24"/>
                <w:vertAlign w:val="subscript"/>
              </w:rPr>
              <w:t>IRB</w:t>
            </w:r>
            <w:r>
              <w:rPr>
                <w:rFonts w:ascii="Times New Roman" w:hAnsi="Times New Roman"/>
                <w:sz w:val="24"/>
              </w:rPr>
              <w:t>-arvo ilmaistaan prosenttiosuutena (kahden desimaalin tarkkuudella).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Tämän sarakkeen tietoja ei ilmoiteta velkojen arvopaperistamisen tapauksessa. Omaisuuserien arvopaperistamisen tapauksessa nämä tiedot on ilmoitettava, vaikka raportoivalla yhteisöllä ei olisi positioita arvopaperistamisessa. </w:t>
            </w:r>
          </w:p>
          <w:p w:rsidR="00C55547" w:rsidRPr="00661595" w:rsidRDefault="00C55547" w:rsidP="00E10B85">
            <w:pPr>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10B85">
            <w:pPr>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VÄHITTÄISVASTUIDEN OSUUS (%) IRB-KANNASSA</w:t>
            </w:r>
          </w:p>
          <w:p w:rsidR="00C55547" w:rsidRPr="00661595" w:rsidRDefault="00C55547" w:rsidP="00E10B85">
            <w:pPr>
              <w:autoSpaceDE w:val="0"/>
              <w:autoSpaceDN w:val="0"/>
              <w:adjustRightInd w:val="0"/>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tarkoitetaan vakavaraisuusasetuksen 242 artiklan 7 kohdassa määriteltyjä IRB-kantoja edellyttäen, että laitos pystyy laskemaan K</w:t>
            </w:r>
            <w:r>
              <w:rPr>
                <w:rFonts w:ascii="Times New Roman" w:hAnsi="Times New Roman"/>
                <w:sz w:val="24"/>
                <w:vertAlign w:val="subscript"/>
              </w:rPr>
              <w:t>IRB</w:t>
            </w:r>
            <w:r>
              <w:rPr>
                <w:rFonts w:ascii="Times New Roman" w:hAnsi="Times New Roman"/>
                <w:sz w:val="24"/>
              </w:rPr>
              <w:t xml:space="preserve">-arvon vakavaraisuusasetuksen kolmannen osan II osaston 6 luvun 3 jakson mukaisesti vähintään 95 prosentille arvopaperistetusta vastuuerästä (vakavaraisuusasetuksen 259 artiklan 2 kohta).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OMIEN VAROJEN VAATIMUKSET ENNEN ARVOPAPERISTAMISTA (%) K</w:t>
            </w:r>
            <w:r>
              <w:rPr>
                <w:rFonts w:ascii="Times New Roman" w:hAnsi="Times New Roman"/>
                <w:b/>
                <w:sz w:val="24"/>
                <w:u w:val="single"/>
                <w:vertAlign w:val="subscript"/>
              </w:rPr>
              <w:t>sa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Vaikka laitos ei soveltaisi SEC-SA-menetelmää arvopaperistamispositioihin, sen on ilmoitettava tiedot tässä sarakkeessa. Tässä sarakkeessa esitetään tiedot vakavaraisuusasetuksen 255 artiklan 6 kohdassa tarkoitetusta K</w:t>
            </w:r>
            <w:r>
              <w:rPr>
                <w:rFonts w:ascii="Times New Roman" w:hAnsi="Times New Roman"/>
                <w:sz w:val="24"/>
                <w:vertAlign w:val="subscript"/>
              </w:rPr>
              <w:t>SA</w:t>
            </w:r>
            <w:r>
              <w:rPr>
                <w:rFonts w:ascii="Times New Roman" w:hAnsi="Times New Roman"/>
                <w:sz w:val="24"/>
              </w:rPr>
              <w:t>-arvosta. K</w:t>
            </w:r>
            <w:r>
              <w:rPr>
                <w:rFonts w:ascii="Times New Roman" w:hAnsi="Times New Roman"/>
                <w:sz w:val="24"/>
                <w:vertAlign w:val="subscript"/>
              </w:rPr>
              <w:t>SA</w:t>
            </w:r>
            <w:r>
              <w:rPr>
                <w:rFonts w:ascii="Times New Roman" w:hAnsi="Times New Roman"/>
                <w:sz w:val="24"/>
              </w:rPr>
              <w:t>-arvo ilmaistaan prosenttiosuutena (kahden desimaalin tarkkuudella).</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Tämän sarakkeen tietoja ei ilmoiteta velkojen arvopaperistamisen tapauksessa. Omaisuuserien arvopaperistamisen tapauksessa nämä tiedot on ilmoitettava, vaikka raportoivalla yhteisöllä ei olisi positioita arvopaperistamisessa.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lastRenderedPageBreak/>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LISÄTIETOERÄT</w:t>
            </w:r>
          </w:p>
        </w:tc>
      </w:tr>
      <w:tr w:rsidR="00C55547" w:rsidRPr="00661595" w:rsidTr="00E10B85">
        <w:tc>
          <w:tcPr>
            <w:tcW w:w="1101" w:type="dxa"/>
          </w:tcPr>
          <w:p w:rsidR="00C55547" w:rsidRPr="00661595" w:rsidRDefault="00973973" w:rsidP="00EA0754">
            <w:pPr>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LUOTTORISKIOIKAISUT KULUVALLA KAUDELLA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Vakavaraisuusasetuksen 110 artikla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B85F75">
            <w:pPr>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ARVOPAPERISTAMISRAKENNE</w:t>
            </w:r>
          </w:p>
          <w:p w:rsidR="00C55547" w:rsidRPr="00661595" w:rsidRDefault="00C55547" w:rsidP="00E10B85">
            <w:pPr>
              <w:autoSpaceDE w:val="0"/>
              <w:autoSpaceDN w:val="0"/>
              <w:adjustRightInd w:val="0"/>
              <w:spacing w:before="0" w:after="0"/>
              <w:jc w:val="left"/>
              <w:rPr>
                <w:rFonts w:ascii="Times New Roman" w:hAnsi="Times New Roman"/>
                <w:sz w:val="24"/>
                <w:u w:val="single"/>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 xml:space="preserve">Tässä sarakkeiden sarjassa kerätään tietoja arvopaperistamisen rakenteesta taseeseen sisältyvien / taseen ulkopuolisten positioiden, etuoikeusluokkien (ylimmän / välivaiheen / suuririskisimmän etuoikeusluokan) ja raportointipäivän maturiteetin pohjalta. </w:t>
            </w:r>
          </w:p>
          <w:p w:rsidR="00C55547" w:rsidRPr="00661595" w:rsidRDefault="00C55547" w:rsidP="00E10B85">
            <w:pPr>
              <w:autoSpaceDE w:val="0"/>
              <w:autoSpaceDN w:val="0"/>
              <w:adjustRightInd w:val="0"/>
              <w:spacing w:before="0" w:after="0"/>
              <w:rPr>
                <w:rFonts w:ascii="Times New Roman" w:hAnsi="Times New Roman"/>
                <w:sz w:val="24"/>
              </w:rPr>
            </w:pPr>
          </w:p>
          <w:p w:rsidR="00C55547" w:rsidRPr="00661595" w:rsidRDefault="005E5070" w:rsidP="00E10B85">
            <w:pPr>
              <w:spacing w:before="0" w:after="0"/>
              <w:rPr>
                <w:rFonts w:ascii="Times New Roman" w:hAnsi="Times New Roman"/>
                <w:sz w:val="24"/>
              </w:rPr>
            </w:pPr>
            <w:r>
              <w:rPr>
                <w:rFonts w:ascii="Times New Roman" w:hAnsi="Times New Roman"/>
                <w:sz w:val="24"/>
              </w:rPr>
              <w:t>Usean myyjän arvopaperistamisten tapauksessa ilmoitetaan ainoastaan raportoivan laitoksen määrä tai osuus.</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TASEEN ERÄT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sarakkeessa kerätään etuoikeusluokittain (ylimmän / välivaiheen / suuririskisimmän etuoikeusluokan mukaan) eriteltyjä tietoja taseen eristä.</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YLIMMÄT ETUOIKEUSLUOKAT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MÄÄRÄ</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tarkoitetaan vakavaraisuusasetuksen 242 artiklan 6 kohdassa määriteltyjen parhaimpiin etuoikeusluokkiin kuuluvien arvopaperistamispositioiden määrää.</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KIINNITTÄMISPISTE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vakavaraisuusasetuksen 256 artiklan 1 kohdassa tarkoitettu kiinnittämispiste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0232 ja 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LUOTTOLUOKKA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Tässä ilmoitetaan luottoluokat sellaisina kuin ne koskevat SEC-ERBA-menetelmää soveltavia laitoksia (vakavaraisuusasetuksen 263 artiklan taulukot 1 ja 2 ja 264 artiklan taulukot 3 ja 4). Näissä sarakkeissa on ilmoitettava tiedot kaikista luottoluokitelluista transaktioista sovellettavasta menetelmästä riippumatta.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0240-0242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VÄLIVAIHEEN ETUOIKEUSLUOKAT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MÄÄRÄ</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Ilmoitettava määrä sisältää seuraavat:</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vakavaraisuusasetuksen 242 artiklan 18 kohdassa määritellyt välivaiheen arvopaperistamispositiot;</w:t>
            </w:r>
          </w:p>
          <w:p w:rsidR="00C55547" w:rsidRPr="00661595" w:rsidRDefault="00C55547" w:rsidP="0002267E">
            <w:pPr>
              <w:pStyle w:val="ListParagraph"/>
              <w:numPr>
                <w:ilvl w:val="0"/>
                <w:numId w:val="29"/>
              </w:numPr>
              <w:autoSpaceDE w:val="0"/>
              <w:autoSpaceDN w:val="0"/>
              <w:adjustRightInd w:val="0"/>
              <w:spacing w:before="0" w:after="0"/>
              <w:jc w:val="left"/>
              <w:rPr>
                <w:rFonts w:ascii="Times New Roman" w:hAnsi="Times New Roman"/>
                <w:sz w:val="24"/>
              </w:rPr>
            </w:pPr>
            <w:r>
              <w:rPr>
                <w:rFonts w:ascii="Times New Roman" w:hAnsi="Times New Roman"/>
                <w:sz w:val="24"/>
              </w:rPr>
              <w:t>muut arvopaperistamispositiot, jotka eivät ole vakavaraisuusasetuksen 242 artiklan 6, 17 tai 18 kohdassa määriteltyjä positioita.</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ETUOIKEUSLUOKKIEN LUKUMÄÄRÄ</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Välivaiheen etuoikeusluokkien lukumäärä</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HUONOIMMAN ETUOIKEUSLUOKAN LUOTTOLUOKKA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 xml:space="preserve">Vakavaraisuusasetuksen 263 artiklan taulukon 2 ja 264 artiklan taulukon 3 mukaisesti määritetty huonoimman välivaiheen etuoikeusluokan luottoluokka.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SUURIRISKISIN LUOKKA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MÄÄRÄ</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sz w:val="24"/>
              </w:rPr>
              <w:t>Tässä ilmoitetaan vakavaraisuusasetuksen 242 artiklan 17 kohdassa tarkoitettuun suuririskisimpään etuoikeusluokkaan kuuluvien positioiden määrä.</w:t>
            </w:r>
          </w:p>
          <w:p w:rsidR="00C55547" w:rsidRPr="00661595" w:rsidRDefault="00C55547" w:rsidP="00E10B85">
            <w:pPr>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IRROTTAMISPISTE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vakavaraisuusasetuksen 256 artiklan 2 kohdassa tarkoitettu irrottamispiste (%).</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TASEEN ULKOPUOLISET ERÄT JA JOHDANNAISET</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p w:rsidR="00C55547" w:rsidRPr="00661595" w:rsidRDefault="00C55547"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sarakesarjassa kerätään etuoikeusluokittain (ylimmän/välivaiheen/suuririskisimmän etuoikeusluokan mukaan) eriteltyjä tietoja taseen ulkopuolisista eristä ja johdannaisista.</w:t>
            </w: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Tässä sovelletaan samoja etuoikeusluokittaisen luokittelun kriteerejä kuin taseen erien kohdalla.</w:t>
            </w:r>
          </w:p>
          <w:p w:rsidR="00C55547" w:rsidRPr="00661595" w:rsidRDefault="00C55547" w:rsidP="00E10B85">
            <w:pPr>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MATURITEETTI</w:t>
            </w: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ENSIMMÄINEN ODOTETTAVISSA OLEVA PÄÄTTYMISAJANKOHTA</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Tässä tarkoitetaan koko arvopaperistamisen todennäköistä päättymisajankohtaa sen sopimusehtojen ja raportointihetkellä ennustetun talouskehityksen valossa arvioituna. Yleensä päättymisajankohdaksi katsotaan aiempi ajankohta seuraavista kahdesta vaihtoehdosta: </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lastRenderedPageBreak/>
              <w:t>i)</w:t>
            </w:r>
            <w:r>
              <w:tab/>
            </w:r>
            <w:r>
              <w:rPr>
                <w:rFonts w:ascii="Times New Roman" w:hAnsi="Times New Roman"/>
                <w:sz w:val="24"/>
              </w:rPr>
              <w:t>varhaisin ajankohta, jolloin (vakavaraisuusasetuksen 242 artiklan 1 kohdassa määriteltyä) alullepanijan takaisinlunastusmenettelyä voidaan soveltaa ottaen huomioon kohteena olevan vastuun (olevien vastuiden) maturiteetti sekä niiden odotettu etukäteismaksutahti tai mahdolliset uudelleenneuvottelutoimet;</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varhaisin ajankohta, jolloin alullepanija voi soveltaa jotakin muuta arvopaperistamisen sopimuslausekkeisiin sisältyvää lunastusmenettelyä, joka johtaisi arvopaperistamisen täydelliseen kuoletukseen.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Ensimmäisen odotettavissa olevan päättymisajankohdan päivä, kuukausi ja vuosi on ilmoitettava.</w:t>
            </w:r>
            <w:r>
              <w:rPr>
                <w:rFonts w:ascii="Times New Roman" w:hAnsi="Times New Roman"/>
                <w:szCs w:val="20"/>
              </w:rPr>
              <w:t xml:space="preserve"> </w:t>
            </w:r>
            <w:r>
              <w:rPr>
                <w:rFonts w:ascii="Times New Roman" w:hAnsi="Times New Roman"/>
                <w:sz w:val="24"/>
              </w:rPr>
              <w:t>Tarkka päivä on ilmoitettava, jos se on tiedossa. Muussa tapauksessa on ilmoitettava kuukauden ensimmäinen päivä.</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bCs/>
                <w:sz w:val="24"/>
              </w:rPr>
              <w:lastRenderedPageBreak/>
              <w:t>0291</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TRANSAKTIOON SISÄLTYVÄT ALULLEPANIJAN OSTO-OPTIOT</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Ensimmäisen odotettavissa olevan päättymisajankohdan kannalta merkityksellinen osto-option tyyppi:</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vakavaraisuusasetuksen 244 artiklan 4 kohdan g alakohdan vaatimukset täyttävä alullepanijan takaisinlunastusmenettely;</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muu alullepanijan takaisinlunastusmenettely;</w:t>
            </w:r>
          </w:p>
          <w:p w:rsidR="00C55547" w:rsidRPr="00661595" w:rsidRDefault="00C55547" w:rsidP="0002267E">
            <w:pPr>
              <w:pStyle w:val="ListParagraph"/>
              <w:numPr>
                <w:ilvl w:val="0"/>
                <w:numId w:val="29"/>
              </w:numPr>
              <w:spacing w:before="0" w:after="0"/>
              <w:jc w:val="left"/>
              <w:rPr>
                <w:rFonts w:ascii="Times New Roman" w:hAnsi="Times New Roman"/>
                <w:sz w:val="24"/>
              </w:rPr>
            </w:pPr>
            <w:r>
              <w:rPr>
                <w:rFonts w:ascii="Times New Roman" w:hAnsi="Times New Roman"/>
                <w:sz w:val="24"/>
              </w:rPr>
              <w:t>muuntyyppinen osto-optio.</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LAINMUKAINEN VIIMEINEN ERÄÄNTYMISAJANKOHTA</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Tässä tarkoitetaan ajankohtaa, jolloin arvopaperistamisen koko pääoma ja korko on virallisesti maksettava takaisin (transaktioita koskevien asiakirjojen mukaan).</w:t>
            </w:r>
          </w:p>
          <w:p w:rsidR="00C55547" w:rsidRPr="00661595" w:rsidRDefault="00C55547" w:rsidP="00E10B85">
            <w:pPr>
              <w:spacing w:before="0" w:after="0"/>
              <w:jc w:val="left"/>
              <w:rPr>
                <w:rFonts w:ascii="Times New Roman" w:hAnsi="Times New Roman"/>
                <w:sz w:val="24"/>
              </w:rPr>
            </w:pPr>
          </w:p>
          <w:p w:rsidR="00C55547" w:rsidRPr="00661595" w:rsidRDefault="00C55547" w:rsidP="00E10B85">
            <w:pPr>
              <w:autoSpaceDE w:val="0"/>
              <w:autoSpaceDN w:val="0"/>
              <w:adjustRightInd w:val="0"/>
              <w:spacing w:before="0" w:after="0"/>
              <w:rPr>
                <w:rFonts w:ascii="Times New Roman" w:hAnsi="Times New Roman"/>
                <w:sz w:val="24"/>
              </w:rPr>
            </w:pPr>
            <w:r>
              <w:rPr>
                <w:rFonts w:ascii="Times New Roman" w:hAnsi="Times New Roman"/>
                <w:sz w:val="24"/>
              </w:rPr>
              <w:t>Lainmukaisen viimeisen erääntymisajankohdan päivä, kuukausi ja vuosi on ilmoitettava.</w:t>
            </w:r>
            <w:r>
              <w:rPr>
                <w:rFonts w:ascii="Times New Roman" w:hAnsi="Times New Roman"/>
                <w:szCs w:val="20"/>
              </w:rPr>
              <w:t xml:space="preserve"> </w:t>
            </w:r>
            <w:r>
              <w:rPr>
                <w:rFonts w:ascii="Times New Roman" w:hAnsi="Times New Roman"/>
                <w:sz w:val="24"/>
              </w:rPr>
              <w:t>Tarkka päivä on ilmoitettava, jos se on tiedossa. Muussa tapauksessa on ilmoitettava kuukauden ensimmäinen päivä.</w:t>
            </w:r>
          </w:p>
          <w:p w:rsidR="00C55547" w:rsidRPr="00661595" w:rsidRDefault="00C55547" w:rsidP="00E10B85">
            <w:pPr>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bCs/>
                <w:sz w:val="24"/>
              </w:rPr>
            </w:pPr>
            <w:r>
              <w:rPr>
                <w:rFonts w:ascii="Times New Roman" w:hAnsi="Times New Roman"/>
                <w:bCs/>
                <w:sz w:val="24"/>
              </w:rPr>
              <w:t>0302-0304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 xml:space="preserve">LISÄTIETOERÄT </w:t>
            </w: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MYYDYN RISKIN KIINNITTÄMISPISTE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b/>
                <w:sz w:val="24"/>
                <w:u w:val="single"/>
              </w:rPr>
            </w:pPr>
            <w:r>
              <w:rPr>
                <w:rFonts w:ascii="Times New Roman" w:hAnsi="Times New Roman"/>
                <w:sz w:val="24"/>
              </w:rPr>
              <w:t>Vain alullepanijat ilmoittavat perinteisten arvopaperistamisten osalta kolmansille osapuolille myydyn suuririskisimmän etuoikeusluokan kiinnittämispisteen tai synteettisten arvopaperistamisten osalta kolmansien osapuolten suojaaman suuririskisimmän etuoikeusluokan kiinnittämispisteen.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MYYDYN RISKIN IRROTTAMISPISTE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Vain alullepanijat ilmoittavat perinteisten arvopaperistamisten osalta kolmansille osapuolille myydyn ylimmän etuoikeusluokan irrottamispisteen tai synteettisten arvopaperistamisten osalta kolmansien osapuolten suojaaman ylimmän etuoikeusluokan irrottamispisteen.</w:t>
            </w:r>
          </w:p>
          <w:p w:rsidR="00C55547" w:rsidRPr="00661595" w:rsidRDefault="00C55547" w:rsidP="00E10B85">
            <w:pPr>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BF37A9">
            <w:pPr>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E10B85">
            <w:pPr>
              <w:spacing w:before="0" w:after="0"/>
              <w:jc w:val="left"/>
              <w:rPr>
                <w:rFonts w:ascii="Times New Roman" w:hAnsi="Times New Roman"/>
                <w:b/>
                <w:sz w:val="24"/>
                <w:u w:val="single"/>
              </w:rPr>
            </w:pPr>
            <w:r>
              <w:rPr>
                <w:rFonts w:ascii="Times New Roman" w:hAnsi="Times New Roman"/>
                <w:b/>
                <w:sz w:val="24"/>
                <w:u w:val="single"/>
              </w:rPr>
              <w:t>ALULLEPANEVAN LAITOKSEN ILMOITTAMA RISKINSIIRTO (%)</w:t>
            </w:r>
          </w:p>
          <w:p w:rsidR="00C55547" w:rsidRPr="00661595" w:rsidRDefault="00C55547" w:rsidP="00E10B85">
            <w:pPr>
              <w:spacing w:before="0" w:after="0"/>
              <w:jc w:val="left"/>
              <w:rPr>
                <w:rFonts w:ascii="Times New Roman" w:hAnsi="Times New Roman"/>
                <w:b/>
                <w:sz w:val="24"/>
                <w:u w:val="single"/>
              </w:rPr>
            </w:pPr>
          </w:p>
          <w:p w:rsidR="00C55547" w:rsidRPr="00661595" w:rsidRDefault="00C55547" w:rsidP="00E10B85">
            <w:pPr>
              <w:spacing w:before="0" w:after="0"/>
              <w:jc w:val="left"/>
              <w:rPr>
                <w:rFonts w:ascii="Times New Roman" w:hAnsi="Times New Roman"/>
                <w:sz w:val="24"/>
              </w:rPr>
            </w:pPr>
            <w:r>
              <w:rPr>
                <w:rFonts w:ascii="Times New Roman" w:hAnsi="Times New Roman"/>
                <w:sz w:val="24"/>
              </w:rPr>
              <w:t xml:space="preserve">Vain alullepanijat ilmoittavat kolmansille osapuolille siirrettyjen arvopaperistettujen omaisuuserien odotetun tappion (EL) ja odottamattoman tappion (UL) yhteenlasketun määrän prosenttiosuutena odotetun tappion ja odottamattoman tappion yhteenlasketusta kokonaismäärästä. Tässä kohdassa ilmoitetaan arvopaperistettujen vastuiden odotettu tappio ja odottamaton tappio, jotka on sen jälkeen kohdennettava arvopaperistamisjärjestelyn mukaisesti kullekin arvopaperistamisen etuoikeusluokalle. Standardimenetelmää soveltavien pankkien osalta odotettu tappio on arvopaperistettujen omaisuuserien erityinen luottoriskioikaisu ja odottamaton tappio on arvopaperistettujen vastuiden pääomavaatimus. </w:t>
            </w:r>
          </w:p>
          <w:p w:rsidR="00C55547" w:rsidRPr="00661595" w:rsidRDefault="00C55547" w:rsidP="00E10B85">
            <w:pPr>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32" w:name="_Toc522019895"/>
      <w:bookmarkStart w:id="433" w:name="_Toc58840950"/>
      <w:r>
        <w:rPr>
          <w:rFonts w:ascii="Times New Roman" w:hAnsi="Times New Roman"/>
          <w:sz w:val="24"/>
          <w:u w:val="none"/>
        </w:rPr>
        <w:t>3.8.4.</w:t>
      </w:r>
      <w:r>
        <w:tab/>
      </w:r>
      <w:r>
        <w:rPr>
          <w:rFonts w:ascii="Times New Roman" w:hAnsi="Times New Roman"/>
          <w:sz w:val="24"/>
        </w:rPr>
        <w:t>C 14.01 – Arvopaperistamisia koskevat tarkemmat tiedot (SEC DETAILS 2)</w:t>
      </w:r>
      <w:bookmarkEnd w:id="432"/>
      <w:bookmarkEnd w:id="433"/>
    </w:p>
    <w:bookmarkStart w:id="434" w:name="_Toc522019896"/>
    <w:p w:rsidR="00CA4EB2"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118</w:t>
      </w:r>
      <w:r>
        <w:fldChar w:fldCharType="end"/>
      </w:r>
      <w:r>
        <w:t>. Lomakkeen SEC DETAILS 2 tiedot on ilmoitettava erikseen seuraavien menetelmien osalta:</w:t>
      </w:r>
    </w:p>
    <w:p w:rsidR="00CA4EB2" w:rsidRPr="00990218" w:rsidRDefault="00CA4EB2" w:rsidP="00487A02">
      <w:pPr>
        <w:pStyle w:val="InstructionsText2"/>
        <w:numPr>
          <w:ilvl w:val="0"/>
          <w:numId w:val="0"/>
        </w:numPr>
        <w:ind w:left="1353" w:hanging="360"/>
        <w:rPr>
          <w:lang w:val="fr-BE"/>
        </w:rPr>
      </w:pPr>
      <w:r w:rsidRPr="00990218">
        <w:rPr>
          <w:lang w:val="fr-BE"/>
        </w:rPr>
        <w:t>1) SEC-IRBA;</w:t>
      </w:r>
    </w:p>
    <w:p w:rsidR="00CA4EB2" w:rsidRPr="00990218" w:rsidRDefault="00CA4EB2" w:rsidP="00487A02">
      <w:pPr>
        <w:pStyle w:val="InstructionsText2"/>
        <w:numPr>
          <w:ilvl w:val="0"/>
          <w:numId w:val="0"/>
        </w:numPr>
        <w:ind w:left="1353" w:hanging="360"/>
        <w:rPr>
          <w:lang w:val="fr-BE"/>
        </w:rPr>
      </w:pPr>
      <w:r w:rsidRPr="00990218">
        <w:rPr>
          <w:lang w:val="fr-BE"/>
        </w:rPr>
        <w:t>2) SEC-SA;</w:t>
      </w:r>
    </w:p>
    <w:p w:rsidR="00CA4EB2" w:rsidRPr="00990218" w:rsidRDefault="00CA4EB2" w:rsidP="00487A02">
      <w:pPr>
        <w:pStyle w:val="InstructionsText2"/>
        <w:numPr>
          <w:ilvl w:val="0"/>
          <w:numId w:val="0"/>
        </w:numPr>
        <w:ind w:left="1353" w:hanging="360"/>
        <w:rPr>
          <w:lang w:val="fr-BE"/>
        </w:rPr>
      </w:pPr>
      <w:r w:rsidRPr="00990218">
        <w:rPr>
          <w:lang w:val="fr-BE"/>
        </w:rPr>
        <w:t>3) SEC-ERBA;</w:t>
      </w:r>
    </w:p>
    <w:p w:rsidR="00CA4EB2" w:rsidRPr="00661595" w:rsidRDefault="00CA4EB2" w:rsidP="00487A02">
      <w:pPr>
        <w:pStyle w:val="InstructionsText2"/>
        <w:numPr>
          <w:ilvl w:val="0"/>
          <w:numId w:val="0"/>
        </w:numPr>
        <w:ind w:left="1353" w:hanging="360"/>
      </w:pPr>
      <w:r>
        <w:t>4) 1 250 %.</w:t>
      </w:r>
    </w:p>
    <w:p w:rsidR="000B73C4" w:rsidRPr="00661595" w:rsidRDefault="000B73C4" w:rsidP="00487A02">
      <w:pPr>
        <w:pStyle w:val="InstructionsText2"/>
        <w:numPr>
          <w:ilvl w:val="0"/>
          <w:numId w:val="0"/>
        </w:numPr>
        <w:ind w:left="1353" w:hanging="360"/>
      </w:pPr>
    </w:p>
    <w:bookmarkEnd w:id="434"/>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E10B85">
            <w:pPr>
              <w:autoSpaceDE w:val="0"/>
              <w:autoSpaceDN w:val="0"/>
              <w:adjustRightInd w:val="0"/>
              <w:spacing w:before="0" w:after="0"/>
              <w:rPr>
                <w:rFonts w:ascii="Times New Roman" w:hAnsi="Times New Roman"/>
                <w:bCs/>
                <w:sz w:val="24"/>
                <w:lang w:eastAsia="nl-BE"/>
              </w:rPr>
            </w:pPr>
          </w:p>
          <w:p w:rsidR="00FC6275" w:rsidRPr="00661595" w:rsidRDefault="00FC6275" w:rsidP="00E10B85">
            <w:pPr>
              <w:autoSpaceDE w:val="0"/>
              <w:autoSpaceDN w:val="0"/>
              <w:adjustRightInd w:val="0"/>
              <w:spacing w:before="0" w:after="0"/>
              <w:rPr>
                <w:rFonts w:ascii="Times New Roman" w:hAnsi="Times New Roman"/>
                <w:b/>
                <w:bCs/>
                <w:sz w:val="24"/>
              </w:rPr>
            </w:pPr>
            <w:r>
              <w:rPr>
                <w:rFonts w:ascii="Times New Roman" w:hAnsi="Times New Roman"/>
                <w:b/>
                <w:sz w:val="24"/>
              </w:rPr>
              <w:t>Sarakkeet</w:t>
            </w:r>
          </w:p>
          <w:p w:rsidR="00FC6275" w:rsidRPr="00661595" w:rsidRDefault="00FC6275" w:rsidP="00E10B85">
            <w:pPr>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E10B85">
            <w:pPr>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SISÄINEN KOODI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Tässä tarkoitetaan sisäistä (aakkosnumeerista) koodia, jota laitos käyttää arvopaperistamisen tunnistamiseen. Sisäisen koodin on oltava kytköksissä arvopaperistamistransaktion tunnukseen.</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ARVOPAPERISTAMISEN TUNNUS</w:t>
            </w:r>
            <w:r>
              <w:rPr>
                <w:rFonts w:ascii="Times New Roman" w:hAnsi="Times New Roman"/>
                <w:b/>
                <w:sz w:val="24"/>
              </w:rPr>
              <w:t xml:space="preserve"> (koodi/nimi)</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Tässä tarkoitetaan koodia, jota käytetään arvopaperistamisposition tai, jos on kyse useista samalla rivillä ilmoitettavista positioista, transaktion viralliseen rekisteröintiin, tai, jos sellaista ei ole käytettävissä, nimeä, jolla arvopaperistamispositio tai transaktio tunnetaan markkinoilla tai jolla se tunnetaan laitoksessa, jos kyse on sisäisestä tai yksityisestä arvopaperistamisesta. Jos on käytettävissä ISIN-tunnus (International Securities Identification Number) (eli kun on kyse julkisista transaktioista), tässä sarakkeessa ilmoitetaan kaikille arvopaperistamisen etuoikeusluokille yhteinen merkkijono.</w:t>
            </w:r>
          </w:p>
          <w:p w:rsidR="00FC6275" w:rsidRPr="00661595" w:rsidRDefault="00FC6275" w:rsidP="00E10B85">
            <w:pPr>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ARVOPAPERISTAMISPOSITIOT: ALKUPERÄINEN VASTUU ENNEN LUOTTOVASTA-ARVOKERROINTEN SOVELTAMISTA</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Tässä sarakesarjassa kerätään tietoja arvopaperistamispositioista taseeseen sisältyvien / taseen ulkopuolisten positioiden ja etuoikeusluokkien (ylimmän/välivaiheen/suuririskisimmän etuoikeusluokan) mukaan eriteltyinä raportointipäivänä. </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lastRenderedPageBreak/>
              <w:t>0310-0330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TASEEN ERÄT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Tässä sovelletaan samoja etuoikeusluokittaisen luokittelun kriteerejä kuin sarakkeissa 0230, 0240 ja 0250.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0340-0361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TASEEN ULKOPUOLISET ERÄT JA JOHDANNAISET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Tässä sovelletaan samoja etuoikeusluokittaisen luokittelun kriteerejä kuin sarakkeissa 0260–0280.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0351 ja 0361</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RISKIPAINO, JOKA VASTAA LUOTTOSUOJAN TARJOAJAA / INSTRUMENTTIA</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jc w:val="left"/>
              <w:rPr>
                <w:rFonts w:ascii="Times New Roman" w:hAnsi="Times New Roman"/>
                <w:sz w:val="24"/>
              </w:rPr>
            </w:pPr>
            <w:r>
              <w:rPr>
                <w:rFonts w:ascii="Times New Roman" w:hAnsi="Times New Roman"/>
                <w:sz w:val="24"/>
              </w:rPr>
              <w:t>Tässä ilmoitetaan hyväksyttävän takaajan riskipaino prosentteina tai vastaavan, luottosuojaa vakavaraisuusasetuksen 249 artiklan mukaisesti tarjoavan välineen riskipaino prosentteina.</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LISÄTIETOERÄT: TASEEN ULKOPUOLISET ERÄT JA JOHDANNAISET ENNEN LUOTTOVASTA-ARVOKERROINTEN SOVELTAMISTA</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autoSpaceDE w:val="0"/>
              <w:autoSpaceDN w:val="0"/>
              <w:adjustRightInd w:val="0"/>
              <w:spacing w:before="0" w:after="0"/>
              <w:rPr>
                <w:rFonts w:ascii="Times New Roman" w:hAnsi="Times New Roman"/>
                <w:sz w:val="24"/>
              </w:rPr>
            </w:pPr>
            <w:r>
              <w:rPr>
                <w:rFonts w:ascii="Times New Roman" w:hAnsi="Times New Roman"/>
                <w:sz w:val="24"/>
              </w:rPr>
              <w:t>Tässä sarakesarjassa kerätään lisätietoja taseen ulkopuolisten erien ja johdannaisten kokonaismäärästä (nämä tiedot on jo ilmoitettu toisessa jaottelussa sarakkeissa 0340–0361).</w:t>
            </w:r>
          </w:p>
          <w:p w:rsidR="00FC6275" w:rsidRPr="00661595" w:rsidRDefault="00FC6275" w:rsidP="00E10B85">
            <w:pPr>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E10B85">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SUORAT LUOTON KORVAAVAT VÄLINEET (DCS)</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Tämä sarake koskee arvopaperistamispositioita, jotka ovat alullepanijan hallussa ja joiden takuina on suoria luoton korvaavia välineitä (DCS).</w:t>
            </w:r>
          </w:p>
          <w:p w:rsidR="00FC6275" w:rsidRPr="00661595" w:rsidRDefault="00FC6275" w:rsidP="00E10B85">
            <w:pPr>
              <w:spacing w:before="0" w:after="0"/>
              <w:rPr>
                <w:rFonts w:ascii="Times New Roman" w:hAnsi="Times New Roman"/>
                <w:sz w:val="24"/>
              </w:rPr>
            </w:pPr>
          </w:p>
          <w:p w:rsidR="00FC6275" w:rsidRPr="00661595" w:rsidRDefault="00BB22D4" w:rsidP="00E10B85">
            <w:pPr>
              <w:spacing w:before="0" w:after="0"/>
              <w:rPr>
                <w:rFonts w:ascii="Times New Roman" w:hAnsi="Times New Roman"/>
                <w:sz w:val="24"/>
              </w:rPr>
            </w:pPr>
            <w:r>
              <w:rPr>
                <w:rFonts w:ascii="Times New Roman" w:hAnsi="Times New Roman"/>
                <w:sz w:val="24"/>
              </w:rPr>
              <w:t>Vakavaraisuusasetuksen liitteen I mukaisesti seuraavia taseen ulkopuolisia korkean riskin eriä pidetään suorina luoton korvaavina välineinä (DCS):</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i/>
                <w:sz w:val="24"/>
              </w:rPr>
            </w:pPr>
            <w:r>
              <w:rPr>
                <w:rFonts w:ascii="Times New Roman" w:hAnsi="Times New Roman"/>
                <w:i/>
                <w:sz w:val="24"/>
              </w:rPr>
              <w:t>– luoton korvaavat takaukset,</w:t>
            </w:r>
          </w:p>
          <w:p w:rsidR="00FC6275" w:rsidRPr="00661595" w:rsidRDefault="00FC6275" w:rsidP="00E10B85">
            <w:pPr>
              <w:spacing w:before="0" w:after="0"/>
              <w:rPr>
                <w:rFonts w:ascii="Times New Roman" w:hAnsi="Times New Roman"/>
                <w:i/>
                <w:sz w:val="24"/>
              </w:rPr>
            </w:pPr>
            <w:r>
              <w:rPr>
                <w:rFonts w:ascii="Times New Roman" w:hAnsi="Times New Roman"/>
                <w:i/>
                <w:sz w:val="24"/>
              </w:rPr>
              <w:t>– peruuttamattomat luoton korvaavat valmiusmaksusitoumukset.</w:t>
            </w:r>
          </w:p>
          <w:p w:rsidR="00FC6275" w:rsidRPr="00661595" w:rsidRDefault="00FC6275" w:rsidP="00E10B85">
            <w:pPr>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0380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KORONVAIHTOSOPIMUKSET/ VALUUTANVAIHTOSOPIMUKSET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Koronvaihtosopimukset (Interest Rate Swaps, IRS) ja valuutanvaihtosopimukset (Currency Rate Swaps, CRS). Nämä johdannaiset mainitaan vakavaraisuusasetuksen liitteessä II olevassa luettelossa.</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LIKVIDITEETTISOPIMUKSET</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lastRenderedPageBreak/>
              <w:t>Tässä ilmoitetaan likviditeettisopimukset sellaisina kuin ne määritellään vakavaraisuusasetuksen 242 artiklan 3 kohdassa.</w:t>
            </w:r>
          </w:p>
          <w:p w:rsidR="00FC6275" w:rsidRPr="00661595" w:rsidRDefault="00FC6275" w:rsidP="00E10B85">
            <w:pPr>
              <w:spacing w:before="0" w:after="0"/>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0400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xml:space="preserve">MUUT </w:t>
            </w:r>
          </w:p>
          <w:p w:rsidR="00FC6275" w:rsidRPr="00661595" w:rsidRDefault="00FC6275" w:rsidP="00E10B85">
            <w:pPr>
              <w:spacing w:before="0" w:after="0"/>
              <w:jc w:val="left"/>
              <w:rPr>
                <w:rFonts w:ascii="Times New Roman" w:hAnsi="Times New Roman"/>
                <w:sz w:val="24"/>
              </w:rPr>
            </w:pPr>
          </w:p>
          <w:p w:rsidR="00FC6275" w:rsidRPr="00661595" w:rsidRDefault="001C3443" w:rsidP="00E10B85">
            <w:pPr>
              <w:spacing w:before="0" w:after="0"/>
              <w:rPr>
                <w:rFonts w:ascii="Times New Roman" w:hAnsi="Times New Roman"/>
                <w:sz w:val="24"/>
              </w:rPr>
            </w:pPr>
            <w:r>
              <w:rPr>
                <w:rFonts w:ascii="Times New Roman" w:hAnsi="Times New Roman"/>
                <w:sz w:val="24"/>
              </w:rPr>
              <w:t>Jäljellä olevat taseen ulkopuoliset erät.</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VASTUUARVO</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rPr>
                <w:rFonts w:ascii="Times New Roman" w:hAnsi="Times New Roman"/>
                <w:sz w:val="24"/>
              </w:rPr>
            </w:pPr>
            <w:r>
              <w:rPr>
                <w:rFonts w:ascii="Times New Roman" w:hAnsi="Times New Roman"/>
                <w:sz w:val="24"/>
              </w:rPr>
              <w:t>Nämä tiedot liittyvät tiiviisti CR SEC -lomakkeen sarakkeeseen 0180.</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0420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OMISTA VAROISTA VÄHENNETTY VASTUUARVO</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Nämä tiedot liittyvät tiiviisti CR SEC -lomakkeen sarakkeeseen 0190.</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Tässä sarakkeessa ilmoitetaan negatiivinen luku.</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E10B85">
            <w:pPr>
              <w:autoSpaceDE w:val="0"/>
              <w:autoSpaceDN w:val="0"/>
              <w:adjustRightInd w:val="0"/>
              <w:spacing w:before="0" w:after="0"/>
              <w:rPr>
                <w:rFonts w:ascii="Times New Roman" w:hAnsi="Times New Roman"/>
                <w:bCs/>
                <w:sz w:val="24"/>
              </w:rPr>
            </w:pPr>
            <w:r>
              <w:rPr>
                <w:rFonts w:ascii="Times New Roman" w:hAnsi="Times New Roman"/>
                <w:bCs/>
                <w:sz w:val="24"/>
              </w:rPr>
              <w:t>0430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RISKIPAINOTETUT VASTUUERÄT YHTEENSÄ – ENNEN YLÄRAJAA</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Tässä sarakkeessa kerätään tietoja riskipainotettujen vastuuerien määrästä ennen arvopaperistamispositioihin sovellettavan raja-arvon määrittämistä (eli kun on kyse arvopaperistamisjärjestelmistä, joihin sisältyy merkittävää riskinsiirtoa). Kun on kyse arvopaperistamisjärjestelmistä, joihin ei sisälly merkittävää riskinsiirtoa (eli riskipainotettujen vastuuerien määrä määritetään arvopaperistettujen vastuiden perusteella), tässä sarakkeessa ei ilmoiteta mitään tietoja.</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Jos on kyse velkojen arvopaperistamisista, tämän sarakkeen tietoja ei ilmoiteta. </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Jos on kyse kaupankäyntivarastoon kuuluvista arvopaperistamisista, ilmoitetaan erityisriskiä koskevien riskipainotettujen vastuuerien määrä. Ks. MKR SA SEC -lomakkeen sarake 0570 tai MKR SA CTP -lomakkeen sarakkeet 0410 ja 0420 (omien varojen vaatimusten osalta).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RISKIPAINON YLÄRAJASTA JOHTUVA VÄHENNYS</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Vakavaraisuusasetuksen 267 artikla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 YLEISESTÄ YLÄRAJASTA JOHTUVA VÄHENNYS</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Vakavaraisuusasetuksen 268 artikla</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RISKIPAINOTETUT VASTUUERÄT YHTEENSÄ – YLÄRAJAN JÄLKEEN</w:t>
            </w:r>
          </w:p>
          <w:p w:rsidR="00FC6275" w:rsidRPr="00661595" w:rsidRDefault="00FC6275" w:rsidP="00E10B85">
            <w:pPr>
              <w:spacing w:before="0" w:after="0"/>
              <w:jc w:val="left"/>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Tässä sarakkeessa kerätään tietoja riskipainotettujen vastuuerien määrästä arvopaperistamispositioihin sovellettavan raja-arvon määrittämisen jälkeen (eli kun on kyse arvopaperistamisjärjestelmistä, joihin sisältyy merkittävää riskinsiirtoa). Kun on kyse arvopaperistamisjärjestelmistä, joihin ei sisälly </w:t>
            </w:r>
            <w:r>
              <w:rPr>
                <w:rFonts w:ascii="Times New Roman" w:hAnsi="Times New Roman"/>
                <w:sz w:val="24"/>
              </w:rPr>
              <w:lastRenderedPageBreak/>
              <w:t>merkittävää riskinsiirtoa (eli omien varojen vaatimukset määritetään arvopaperistettujen vastuiden perusteella), tässä sarakkeessa ei ilmoiteta mitään tietoja.</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 xml:space="preserve">Jos on kyse velkojen arvopaperistamisista, tämän sarakkeen tietoja ei ilmoiteta. </w:t>
            </w:r>
          </w:p>
          <w:p w:rsidR="00FC6275" w:rsidRPr="00661595" w:rsidRDefault="00FC6275" w:rsidP="00E10B85">
            <w:pPr>
              <w:spacing w:before="0" w:after="0"/>
              <w:rPr>
                <w:rFonts w:ascii="Times New Roman" w:hAnsi="Times New Roman"/>
                <w:sz w:val="24"/>
              </w:rPr>
            </w:pPr>
          </w:p>
          <w:p w:rsidR="00FC6275" w:rsidRPr="00661595" w:rsidRDefault="00FC6275" w:rsidP="00E10B85">
            <w:pPr>
              <w:spacing w:before="0" w:after="0"/>
              <w:rPr>
                <w:rFonts w:ascii="Times New Roman" w:hAnsi="Times New Roman"/>
                <w:sz w:val="24"/>
              </w:rPr>
            </w:pPr>
            <w:r>
              <w:rPr>
                <w:rFonts w:ascii="Times New Roman" w:hAnsi="Times New Roman"/>
                <w:sz w:val="24"/>
              </w:rPr>
              <w:t>Jos on kyse kaupankäyntivarastoon kuuluvista arvopaperistamisista, ilmoitetaan erityisriskiä koskevien riskipainotettujen vastuuerien määrä. Ks. MKR SA SEC -lomakkeen sarake 0600 tai MKR SA CTP -lomakkeen sarake 0450.</w:t>
            </w:r>
          </w:p>
          <w:p w:rsidR="00FC6275" w:rsidRPr="00661595" w:rsidRDefault="00FC6275" w:rsidP="00E10B85">
            <w:pPr>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0447-0448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LISÄTIETOERÄT</w:t>
            </w: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RISKIPAINOTETUT VASTUUERÄT SEC-ERBA-MENETELMÄN MUKAAN</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 xml:space="preserve">Vakavaraisuusasetuksen 263 ja 264 artikla. Tässä sarakkeessa ilmoitetaan pelkästään tiedot luottoluokitelluista transaktioista ennen ylärajaa, mutta ei tietoja transaktioista, joihin sovelletaan SEC-ERBA-menetelmää. </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RISKIPAINOTETUT VASTUUERÄT SEC-SA-MENETELMÄN MUKAAN</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Fonts w:ascii="Times New Roman" w:hAnsi="Times New Roman"/>
                <w:sz w:val="24"/>
              </w:rPr>
            </w:pPr>
            <w:r>
              <w:rPr>
                <w:rFonts w:ascii="Times New Roman" w:hAnsi="Times New Roman"/>
                <w:sz w:val="24"/>
              </w:rPr>
              <w:t>Vakavaraisuusasetuksen 261 ja 262 artikla. Tässä sarakkeessa ilmoitetaan tiedot ennen ylärajaa, mutta ei tietoja transaktioista, joihin sovelletaan SEC-SA-menetelmää.</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677A91">
            <w:pPr>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ARVOPAPERISTAMISPOSITIOT – KAUPANKÄYNTIVARASTO</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Fonts w:ascii="Times New Roman" w:hAnsi="Times New Roman"/>
                <w:b/>
                <w:sz w:val="24"/>
                <w:u w:val="single"/>
              </w:rPr>
            </w:pPr>
            <w:r>
              <w:rPr>
                <w:rFonts w:ascii="Times New Roman" w:hAnsi="Times New Roman"/>
                <w:b/>
                <w:sz w:val="24"/>
                <w:u w:val="single"/>
              </w:rPr>
              <w:t>KORRELAATIOKAUPANKÄYNTISALKKU VAI EI?</w:t>
            </w:r>
          </w:p>
          <w:p w:rsidR="00FC6275" w:rsidRPr="00661595" w:rsidRDefault="00FC6275" w:rsidP="00E10B85">
            <w:pPr>
              <w:spacing w:before="0" w:after="0"/>
              <w:jc w:val="left"/>
              <w:rPr>
                <w:rStyle w:val="InstructionsTabelleText"/>
                <w:rFonts w:ascii="Times New Roman" w:hAnsi="Times New Roman"/>
                <w:sz w:val="24"/>
              </w:rPr>
            </w:pPr>
          </w:p>
          <w:p w:rsidR="00FC6275" w:rsidRPr="00661595" w:rsidRDefault="00037FCC"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Laitosten on käytettävä seuraavia lyhenteitä:</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C – korrelaatiokaupankäyntisalkku;</w:t>
            </w: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N – muu kuin korrelaatiokaupankäyntisalkku.</w:t>
            </w:r>
          </w:p>
          <w:p w:rsidR="00FC6275" w:rsidRPr="00661595" w:rsidRDefault="00FC6275" w:rsidP="00E10B85">
            <w:pPr>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E10B85">
            <w:pPr>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E10B85">
            <w:pPr>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NETTOPOSITIOT – PITKÄT/LYHYET</w:t>
            </w:r>
          </w:p>
          <w:p w:rsidR="00FC6275" w:rsidRPr="00661595" w:rsidRDefault="00FC6275" w:rsidP="00E10B85">
            <w:pPr>
              <w:spacing w:before="0" w:after="0"/>
              <w:jc w:val="left"/>
              <w:rPr>
                <w:rFonts w:ascii="Times New Roman" w:hAnsi="Times New Roman"/>
                <w:b/>
                <w:sz w:val="24"/>
                <w:u w:val="single"/>
              </w:rPr>
            </w:pPr>
          </w:p>
          <w:p w:rsidR="00FC6275" w:rsidRPr="00661595" w:rsidRDefault="00FC6275" w:rsidP="00E10B85">
            <w:pPr>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Ks. MKR SA SEC -lomakkeen sarake 0050 tai MKR SA CTP -lomakkeen sarake 0060. </w:t>
            </w:r>
          </w:p>
          <w:p w:rsidR="00FC6275" w:rsidRPr="00661595" w:rsidRDefault="00FC6275" w:rsidP="00E10B85">
            <w:pPr>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35" w:name="_Toc19715796"/>
      <w:bookmarkStart w:id="436" w:name="_Toc58840951"/>
      <w:r>
        <w:rPr>
          <w:rFonts w:ascii="Times New Roman" w:hAnsi="Times New Roman"/>
          <w:sz w:val="24"/>
        </w:rPr>
        <w:t>Vastapuoliriski</w:t>
      </w:r>
      <w:bookmarkEnd w:id="435"/>
      <w:bookmarkEnd w:id="436"/>
    </w:p>
    <w:p w:rsidR="00595FAD" w:rsidRPr="00661595" w:rsidRDefault="00595FAD" w:rsidP="002F29AF">
      <w:pPr>
        <w:pStyle w:val="Instructionsberschrift2"/>
        <w:numPr>
          <w:ilvl w:val="2"/>
          <w:numId w:val="48"/>
        </w:numPr>
        <w:rPr>
          <w:rFonts w:ascii="Times New Roman" w:hAnsi="Times New Roman" w:cs="Times New Roman"/>
          <w:sz w:val="24"/>
        </w:rPr>
      </w:pPr>
      <w:bookmarkStart w:id="437" w:name="_Toc19712307"/>
      <w:bookmarkStart w:id="438" w:name="_Toc19715797"/>
      <w:bookmarkStart w:id="439" w:name="_Toc19715798"/>
      <w:bookmarkStart w:id="440" w:name="_Toc19715799"/>
      <w:bookmarkStart w:id="441" w:name="_Toc19715800"/>
      <w:bookmarkStart w:id="442" w:name="_Toc19715801"/>
      <w:bookmarkStart w:id="443" w:name="_Toc5612629"/>
      <w:bookmarkStart w:id="444" w:name="_Toc19715802"/>
      <w:bookmarkStart w:id="445" w:name="_Toc58840952"/>
      <w:bookmarkEnd w:id="437"/>
      <w:bookmarkEnd w:id="438"/>
      <w:bookmarkEnd w:id="439"/>
      <w:bookmarkEnd w:id="440"/>
      <w:bookmarkEnd w:id="441"/>
      <w:bookmarkEnd w:id="442"/>
      <w:r>
        <w:rPr>
          <w:rFonts w:ascii="Times New Roman" w:hAnsi="Times New Roman"/>
          <w:sz w:val="24"/>
        </w:rPr>
        <w:t>Vastapuoliriskilomakkeiden laajuus</w:t>
      </w:r>
      <w:bookmarkEnd w:id="443"/>
      <w:bookmarkEnd w:id="444"/>
      <w:bookmarkEnd w:id="445"/>
    </w:p>
    <w:p w:rsidR="00595FAD" w:rsidRPr="00661595" w:rsidRDefault="00FC40D9" w:rsidP="00487A02">
      <w:pPr>
        <w:pStyle w:val="InstructionsText2"/>
        <w:numPr>
          <w:ilvl w:val="0"/>
          <w:numId w:val="0"/>
        </w:numPr>
        <w:ind w:left="1353" w:hanging="360"/>
      </w:pPr>
      <w:fldSimple w:instr=" seq paragraphs ">
        <w:r w:rsidR="00D11E4C">
          <w:rPr>
            <w:noProof/>
          </w:rPr>
          <w:t>119</w:t>
        </w:r>
      </w:fldSimple>
      <w:r w:rsidR="00D11E4C">
        <w:t>. Vastapuoliriskilomakkeet kattavat tiedot vastuista, joihin kohdistuu vastapuoliriski vakavaraisuusasetuksen kolmannen osan II osaston 4 ja 6 luvun mukaisesti.</w:t>
      </w:r>
    </w:p>
    <w:p w:rsidR="00595FAD" w:rsidRPr="00661595" w:rsidRDefault="00FC40D9" w:rsidP="00487A02">
      <w:pPr>
        <w:pStyle w:val="InstructionsText2"/>
        <w:numPr>
          <w:ilvl w:val="0"/>
          <w:numId w:val="0"/>
        </w:numPr>
        <w:ind w:left="1353" w:hanging="360"/>
      </w:pPr>
      <w:fldSimple w:instr=" seq paragraphs ">
        <w:r w:rsidR="00D11E4C">
          <w:rPr>
            <w:noProof/>
          </w:rPr>
          <w:t>120</w:t>
        </w:r>
      </w:fldSimple>
      <w:r w:rsidR="00D11E4C">
        <w:t xml:space="preserve">. Lomakkeet eivät kata omien varojen vaatimuksia vastuun arvonoikaisuriskin osalta (vakavaraisuusasetuksen 92 artiklan 3 kohdan d alakohta ja kolmannen osan VI osasto), vaan ne ilmoitetaan CVA-riskilomakkeessa. </w:t>
      </w:r>
    </w:p>
    <w:p w:rsidR="00595FAD" w:rsidRPr="00661595" w:rsidRDefault="00FC40D9" w:rsidP="00487A02">
      <w:pPr>
        <w:pStyle w:val="InstructionsText2"/>
        <w:numPr>
          <w:ilvl w:val="0"/>
          <w:numId w:val="0"/>
        </w:numPr>
        <w:ind w:left="1353" w:hanging="360"/>
      </w:pPr>
      <w:fldSimple w:instr=" seq paragraphs ">
        <w:r w:rsidR="00D11E4C">
          <w:rPr>
            <w:noProof/>
          </w:rPr>
          <w:t>121</w:t>
        </w:r>
      </w:fldSimple>
      <w:r w:rsidR="00D11E4C">
        <w:t>. Keskusvastapuoliin liittyvät vastapuoliriskivastuut (vakavaraisuusasetuksen kolmannen osan II osaston 4 luku ja 6 luvun 9 jakso) olisi sisällytettävä vastapuoliriskiä koskeviin lukuihin, ellei toisin ilmoiteta. Vakavaraisuusasetuksen 307–310 artiklan mukaisesti laskettuja maksukyvyttömyysrahastoon rahastoituja osuuksia ei kuitenkaan ilmoiteta vastapuoliriskilomakkeissa lukuun ottamatta lomaketta C 34.10 ja erityisesti vastaavia rivejä. Yleensä maksukyvyttömyysrahastoon rahastoitujen osuuksien riskipainotetut vastuuerät ilmoitetaan suoraan lomakkeen C 02.00 rivillä 0460.</w:t>
      </w:r>
    </w:p>
    <w:p w:rsidR="00595FAD" w:rsidRPr="00661595" w:rsidRDefault="00595FAD" w:rsidP="002F29AF">
      <w:pPr>
        <w:pStyle w:val="Instructionsberschrift2"/>
        <w:numPr>
          <w:ilvl w:val="2"/>
          <w:numId w:val="48"/>
        </w:numPr>
        <w:rPr>
          <w:rFonts w:ascii="Times New Roman" w:hAnsi="Times New Roman" w:cs="Times New Roman"/>
          <w:sz w:val="24"/>
        </w:rPr>
      </w:pPr>
      <w:bookmarkStart w:id="446" w:name="_Toc19715803"/>
      <w:bookmarkStart w:id="447" w:name="_Toc516210659"/>
      <w:bookmarkStart w:id="448" w:name="_Toc58840953"/>
      <w:r>
        <w:rPr>
          <w:rFonts w:ascii="Times New Roman" w:hAnsi="Times New Roman"/>
          <w:sz w:val="24"/>
        </w:rPr>
        <w:t>C 34.01 - Johdannaisiin liittyvän liiketoiminnan koko</w:t>
      </w:r>
      <w:bookmarkEnd w:id="446"/>
      <w:bookmarkEnd w:id="448"/>
    </w:p>
    <w:p w:rsidR="00595FAD" w:rsidRPr="00661595" w:rsidRDefault="00595FAD" w:rsidP="002F29AF">
      <w:pPr>
        <w:pStyle w:val="Instructionsberschrift2"/>
        <w:numPr>
          <w:ilvl w:val="3"/>
          <w:numId w:val="48"/>
        </w:numPr>
        <w:rPr>
          <w:rFonts w:ascii="Times New Roman" w:hAnsi="Times New Roman" w:cs="Times New Roman"/>
          <w:sz w:val="24"/>
        </w:rPr>
      </w:pPr>
      <w:bookmarkStart w:id="449" w:name="_Toc19715804"/>
      <w:bookmarkStart w:id="450" w:name="_Toc58840954"/>
      <w:r>
        <w:rPr>
          <w:rFonts w:ascii="Times New Roman" w:hAnsi="Times New Roman"/>
          <w:sz w:val="24"/>
        </w:rPr>
        <w:t>Yleiset huomiot</w:t>
      </w:r>
      <w:bookmarkEnd w:id="447"/>
      <w:bookmarkEnd w:id="449"/>
      <w:bookmarkEnd w:id="450"/>
    </w:p>
    <w:p w:rsidR="00595FAD" w:rsidRPr="00661595" w:rsidRDefault="00FC40D9" w:rsidP="00487A02">
      <w:pPr>
        <w:pStyle w:val="InstructionsText2"/>
        <w:numPr>
          <w:ilvl w:val="0"/>
          <w:numId w:val="0"/>
        </w:numPr>
        <w:ind w:left="1353" w:hanging="360"/>
      </w:pPr>
      <w:fldSimple w:instr=" seq paragraphs ">
        <w:r w:rsidR="00D11E4C">
          <w:rPr>
            <w:noProof/>
          </w:rPr>
          <w:t>122</w:t>
        </w:r>
      </w:fldSimple>
      <w:r w:rsidR="00D11E4C">
        <w:t>. Varainhoitoasetuksen 273 a artiklan mukaan laitos voi laskea johdannaispositioidensa vastuuarvon vakavaraisuusasetuksen kolmannen osan II osaston 6 luvun 4 tai 5 jaksossa säädetyn menetelmän mukaisesti edellyttäen, että sen tase-eriin ja taseen ulkopuolisiin eriin sisältyvän johdannaisiin liittyvän liiketoiminnan koko on enintään yhtä suuri kuin ennalta määritetyt kynnysarvot. Vastaava arviointi on tehtävä kuukausittain kuukauden viimeisen päivän tietoja käyttäen. Tässä lomakkeessa annetaan tietoja kynnysarvojen noudattamisesta ja yleisemmin tärkeää tietoa johdannaisiin liittyvän liiketoiminnan koosta.</w:t>
      </w:r>
    </w:p>
    <w:p w:rsidR="00595FAD" w:rsidRPr="00661595" w:rsidRDefault="00FC40D9" w:rsidP="00487A02">
      <w:pPr>
        <w:pStyle w:val="InstructionsText2"/>
        <w:numPr>
          <w:ilvl w:val="0"/>
          <w:numId w:val="0"/>
        </w:numPr>
        <w:ind w:left="1353" w:hanging="360"/>
      </w:pPr>
      <w:fldSimple w:instr=" seq paragraphs ">
        <w:r w:rsidR="00D11E4C">
          <w:rPr>
            <w:noProof/>
          </w:rPr>
          <w:t>123</w:t>
        </w:r>
      </w:fldSimple>
      <w:r w:rsidR="00D11E4C">
        <w:t>. Kuukausi 1, kuukausi 2 ja kuukausi 3 viittaavat sen vuosineljänneksen, jolta tiedot ilmoitetaan, ensimmäiseen, toiseen ja viimeiseen kuukauteen. Tiedot ilmoitetaan vain kuukauden lopulta 28 päivän kesäkuuta 2021 jälkeen.</w:t>
      </w:r>
    </w:p>
    <w:p w:rsidR="00595FAD" w:rsidRPr="00661595" w:rsidRDefault="00595FAD" w:rsidP="002F29AF">
      <w:pPr>
        <w:pStyle w:val="Instructionsberschrift2"/>
        <w:numPr>
          <w:ilvl w:val="3"/>
          <w:numId w:val="48"/>
        </w:numPr>
        <w:rPr>
          <w:rFonts w:ascii="Times New Roman" w:hAnsi="Times New Roman" w:cs="Times New Roman"/>
          <w:sz w:val="24"/>
        </w:rPr>
      </w:pPr>
      <w:bookmarkStart w:id="451" w:name="_Toc516210660"/>
      <w:bookmarkStart w:id="452" w:name="_Toc19715805"/>
      <w:bookmarkStart w:id="453" w:name="_Toc58840955"/>
      <w:r>
        <w:rPr>
          <w:rFonts w:ascii="Times New Roman" w:hAnsi="Times New Roman"/>
          <w:sz w:val="24"/>
        </w:rPr>
        <w:t>Positiokohtaiset ohjeet</w:t>
      </w:r>
      <w:bookmarkEnd w:id="451"/>
      <w:bookmarkEnd w:id="452"/>
      <w:bookmarkEnd w:id="453"/>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6"/>
        <w:gridCol w:w="7771"/>
      </w:tblGrid>
      <w:tr w:rsidR="00595FAD" w:rsidRPr="00661595" w:rsidTr="00FF15C6">
        <w:tc>
          <w:tcPr>
            <w:tcW w:w="851"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Sarakkeet</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0010,0040, 0070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PITKÄT JOHDANNAISPOSITIOT</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Vakavaraisuusasetuksen 273 a artiklan 3 kohta</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Tässä ilmoitetaan pitkien johdannaispositioiden absoluuttisten markkina-arvojen summa kuukauden viimeisenä päivänä.</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0020,0050,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LYHYET JOHDANNAISPOSITIOT</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Vakavaraisuusasetuksen 273 a artiklan 3 kohta</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Tässä ilmoitetaan lyhyiden johdannaispositioiden absoluuttisten markkina-arvojen summa kuukauden viimeisenä päivänä.</w:t>
            </w:r>
          </w:p>
        </w:tc>
      </w:tr>
      <w:tr w:rsidR="00595FAD" w:rsidRPr="00661595" w:rsidTr="00FF15C6">
        <w:tc>
          <w:tcPr>
            <w:tcW w:w="851"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0030,0060,</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YHTEENSÄ</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273 a artiklan 3 kohdan b alakohta</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Tässä ilmoitetaan pitkien johdannaispositioiden absoluuttisen arvon ja lyhyiden johdannaispositioiden absoluuttisen arvon summa.</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Rivit</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Johdannaisiin liittyvän liiketoiminnan koko</w:t>
            </w:r>
          </w:p>
          <w:p w:rsidR="00595FAD" w:rsidRPr="00661595" w:rsidRDefault="00595FAD" w:rsidP="00FF15C6">
            <w:pPr>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Vakavaraisuusasetuksen 273 a artiklan 3 kohta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on sisällytettävä kaikki tase-eriin ja taseen ulkopuolisiin eriin sisältyvät johdannaispositiot, lukuun ottamatta luottojohdannaisia, jotka kirjataan taseeseen kaupankäyntivaraston ulkopuolisia luottoriskejä kattavina sisäisinä suojauksina.</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Tase-eriin ja taseen ulkopuolisiin eriin sisältyvät johdannaiset</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273 a artiklan 3 kohdan a ja b alakohta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tase-eriin ja taseen ulkopuolisiin eriin sisältyvien johdannaispositioiden yhteenlaskettu markkina-arvo kuukauden viimeisenä päivänä.</w:t>
            </w:r>
            <w:r>
              <w:rPr>
                <w:rFonts w:ascii="Times New Roman" w:hAnsi="Times New Roman"/>
                <w:sz w:val="24"/>
              </w:rPr>
              <w:t xml:space="preserve"> Jos position markkina-arvoa ei ole saatavilla tietylle päivälle, laitosten on käytettävä position käypää arvoa kyseisenä päivänä; jos position markkina-arvoa tai käypää arvoa ei ole saatavilla kyseiselle päivälle, laitosten on käytettävä kyseisen position tuoreinta markkina-arvoa tai käypää arvoa.</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FF15C6">
            <w:pPr>
              <w:spacing w:beforeLines="60" w:before="144" w:afterLines="60" w:after="144"/>
              <w:rPr>
                <w:rFonts w:ascii="Times New Roman" w:hAnsi="Times New Roman"/>
                <w:b/>
                <w:sz w:val="24"/>
                <w:u w:val="single"/>
              </w:rPr>
            </w:pPr>
            <w:r>
              <w:rPr>
                <w:rFonts w:ascii="Times New Roman" w:hAnsi="Times New Roman"/>
                <w:b/>
                <w:sz w:val="24"/>
                <w:u w:val="single"/>
              </w:rPr>
              <w:t>(-)Luottojohdannaiset, jotka kirjataan taseeseen kaupankäyntivaraston ulkopuolisia luottoriskejä kattavina sisäisinä suojauksina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273 a artiklan 3 kohdan c alakohta</w:t>
            </w:r>
          </w:p>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Tässä ilmoitetaan niiden luottojohdannaisten, jotka kirjataan taseeseen kaupankäyntivaraston ulkopuolisia luottoriskejä kattavina sisäisinä suojauksina, yhteenlaskettu markkina-arvo.</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0040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Kokonaisvarat</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Sovellettavan tilinpäätössäännöstön mukaiset kokonaisvarat.</w:t>
            </w:r>
          </w:p>
          <w:p w:rsidR="00595FAD" w:rsidRPr="00661595" w:rsidRDefault="00595FAD" w:rsidP="00FF15C6">
            <w:pPr>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Konsolidoidun raportoinnin tapauksessa laitoksen on ilmoitettava kokonaisvarat käyttämällä varovaisuusperiaatteen mukaista konsolidointia vakavaraisuusasetuksen ensimmäisen osan II osaston 2 luvun 2 jakson mukaisesti.</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Kokonaisvarojen prosenttiosuus</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 xml:space="preserve">Suhde, joka on laskettava jakamalla johdannaisiin liittyvän liiketoiminnan koko (rivi 0010) kokonaisvaroilla (rivi 0040). </w:t>
            </w:r>
          </w:p>
        </w:tc>
      </w:tr>
      <w:tr w:rsidR="00595FAD" w:rsidRPr="00661595" w:rsidTr="00FF15C6">
        <w:tc>
          <w:tcPr>
            <w:tcW w:w="9039" w:type="dxa"/>
            <w:gridSpan w:val="2"/>
            <w:shd w:val="clear" w:color="auto" w:fill="A6A6A6" w:themeFill="background1" w:themeFillShade="A6"/>
          </w:tcPr>
          <w:p w:rsidR="00595FAD" w:rsidRPr="00661595" w:rsidRDefault="00595FAD" w:rsidP="00FF15C6">
            <w:pPr>
              <w:spacing w:beforeLines="60" w:before="144" w:afterLines="60" w:after="144"/>
              <w:rPr>
                <w:rFonts w:ascii="Times New Roman" w:hAnsi="Times New Roman"/>
                <w:b/>
                <w:sz w:val="24"/>
              </w:rPr>
            </w:pPr>
            <w:r>
              <w:rPr>
                <w:rFonts w:ascii="Times New Roman" w:hAnsi="Times New Roman"/>
                <w:b/>
                <w:sz w:val="24"/>
              </w:rPr>
              <w:t>VAKAVARAISUUSASETUKSEN 273 a ARTIKLAN 4 KOHDAN MUKAINEN POIKKEUS</w:t>
            </w:r>
          </w:p>
        </w:tc>
      </w:tr>
      <w:tr w:rsidR="00595FAD" w:rsidRPr="00661595" w:rsidTr="007063EE">
        <w:trPr>
          <w:trHeight w:val="3003"/>
        </w:trPr>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lastRenderedPageBreak/>
              <w:t>0060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Täyttyvätkö edellytykset vakavaraisuusasetuksen 273 a artiklan 4 kohdan mukaiselle poikkeukselle, mukaan lukien toimivaltaisten viranomaisten hyväksyntä?</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273 a artiklan 4 kohta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Laitosten, jotka ylittävät vastapuoliriskiä koskevan yksinkertaistetun menetelmän käytölle asetetut kynnysarvot mutta jotka edelleen soveltavat jotakin yksinkertaistettua menetelmää vakavaraisuusasetuksen 273 a artiklan 4 kohdan perusteella, on ilmoitettava (Kyllä/Ei-vastauksella), täyttävätkö ne kaikki kyseisen artiklan edellytykset.</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Ainoastaan niiden laitosten, jotka soveltavat vakavaraisuusasetuksen 273 a artiklan 4 kohdan poikkeusta, on täytettävä tämä kohta.</w:t>
            </w:r>
          </w:p>
        </w:tc>
      </w:tr>
      <w:tr w:rsidR="00595FAD" w:rsidRPr="00661595" w:rsidTr="00FF15C6">
        <w:tc>
          <w:tcPr>
            <w:tcW w:w="852" w:type="dxa"/>
          </w:tcPr>
          <w:p w:rsidR="00595FAD" w:rsidRPr="00661595" w:rsidRDefault="00595FAD" w:rsidP="00FF15C6">
            <w:pPr>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Menetelmä vastuuarvojen laskemiseksi konsolidoidulla tasolla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273 a artiklan 4 kohta</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Menetelmä johdannaispositioiden vastuuarvojen laskemiseksi konsolidoidusti; menetelmää käytetään myös laitoskohtaisella tasolla vakavaraisuusasetuksen 273 a artiklan 4 kohdan mukaisesti:</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alkuperäisen hankinta-arvon menetelmä</w:t>
            </w:r>
          </w:p>
          <w:p w:rsidR="00595FAD" w:rsidRPr="00661595" w:rsidRDefault="00595FAD" w:rsidP="00FF15C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yksinkertaistettu SA-CCR-menetelmä: yksinkertaistettu vastapuoliriskin standardimenetelmä. </w:t>
            </w:r>
          </w:p>
          <w:p w:rsidR="00595FAD" w:rsidRPr="00661595" w:rsidRDefault="00595FAD" w:rsidP="00FF15C6">
            <w:pPr>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Ainoastaan niiden laitosten, jotka soveltavat vakavaraisuusasetuksen 273 a artiklan 4 kohdan poikkeusta, on täytettävä tämä kohta.</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54" w:name="_Toc19715806"/>
      <w:bookmarkStart w:id="455" w:name="_Toc58840956"/>
      <w:r>
        <w:rPr>
          <w:rFonts w:ascii="Times New Roman" w:hAnsi="Times New Roman"/>
          <w:sz w:val="24"/>
        </w:rPr>
        <w:t>C 34.02 - Vastapuoliriskivastuut menetelmittäin</w:t>
      </w:r>
      <w:bookmarkEnd w:id="454"/>
      <w:bookmarkEnd w:id="455"/>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6" w:name="_Toc19715807"/>
      <w:bookmarkStart w:id="457" w:name="_Toc58840957"/>
      <w:r>
        <w:rPr>
          <w:rFonts w:ascii="Times New Roman" w:hAnsi="Times New Roman"/>
          <w:sz w:val="24"/>
        </w:rPr>
        <w:t>Yleiset huomiot</w:t>
      </w:r>
      <w:bookmarkEnd w:id="456"/>
      <w:bookmarkEnd w:id="457"/>
    </w:p>
    <w:p w:rsidR="00595FAD" w:rsidRPr="00661595" w:rsidRDefault="00FC40D9" w:rsidP="00487A02">
      <w:pPr>
        <w:pStyle w:val="InstructionsText2"/>
        <w:numPr>
          <w:ilvl w:val="0"/>
          <w:numId w:val="0"/>
        </w:numPr>
        <w:ind w:left="1353" w:hanging="360"/>
      </w:pPr>
      <w:fldSimple w:instr=" seq paragraphs ">
        <w:r w:rsidR="00D11E4C">
          <w:rPr>
            <w:noProof/>
          </w:rPr>
          <w:t>124</w:t>
        </w:r>
      </w:fldSimple>
      <w:r w:rsidR="00D11E4C">
        <w:t>. Laitosten on täytettävä lomake erikseen kaikkien vastapuoliriskivastuiden osalta ja kaikkien vastapuoliriskivastuiden osalta lukuun ottamatta keskusvastapuoliin liittyviä vastuita sellaisina kuin ne määritellään lomaketta C 34.10 varten.</w:t>
      </w:r>
    </w:p>
    <w:p w:rsidR="00595FAD" w:rsidRPr="00661595" w:rsidRDefault="00595FAD" w:rsidP="002F29AF">
      <w:pPr>
        <w:pStyle w:val="Instructionsberschrift2"/>
        <w:numPr>
          <w:ilvl w:val="3"/>
          <w:numId w:val="48"/>
        </w:numPr>
        <w:rPr>
          <w:rFonts w:ascii="Times New Roman" w:hAnsi="Times New Roman" w:cs="Times New Roman"/>
          <w:sz w:val="24"/>
        </w:rPr>
      </w:pPr>
      <w:bookmarkStart w:id="458" w:name="_Toc19715808"/>
      <w:bookmarkStart w:id="459" w:name="_Toc58840958"/>
      <w:r>
        <w:rPr>
          <w:rFonts w:ascii="Times New Roman" w:hAnsi="Times New Roman"/>
          <w:sz w:val="24"/>
        </w:rPr>
        <w:t>Positiokohtaiset ohjeet</w:t>
      </w:r>
      <w:bookmarkEnd w:id="458"/>
      <w:bookmarkEnd w:id="4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Sarakkeet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VASTAPUOLTEN LUKUMÄÄRÄ</w:t>
            </w:r>
          </w:p>
          <w:p w:rsidR="00595FAD" w:rsidRPr="00661595" w:rsidRDefault="00595FAD" w:rsidP="00FF15C6">
            <w:pPr>
              <w:autoSpaceDE w:val="0"/>
              <w:autoSpaceDN w:val="0"/>
              <w:adjustRightInd w:val="0"/>
              <w:spacing w:before="60"/>
              <w:rPr>
                <w:rFonts w:ascii="Times New Roman" w:hAnsi="Times New Roman"/>
                <w:i/>
                <w:sz w:val="24"/>
              </w:rPr>
            </w:pPr>
            <w:r>
              <w:rPr>
                <w:rFonts w:ascii="Times New Roman" w:hAnsi="Times New Roman"/>
                <w:sz w:val="24"/>
              </w:rPr>
              <w:t>Tässä tarkoitetaan niiden yksittäisten vastapuolten lukumäärää, joihin liittyviä vastapuoliriskivastuita laitoksella on.</w:t>
            </w:r>
          </w:p>
        </w:tc>
      </w:tr>
      <w:tr w:rsidR="00595FAD" w:rsidRPr="00661595" w:rsidTr="00FF15C6">
        <w:trPr>
          <w:trHeight w:val="416"/>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TRANSAKTIOIDEN LUKUMÄÄRÄ</w:t>
            </w:r>
          </w:p>
          <w:p w:rsidR="00595FAD" w:rsidRPr="00661595" w:rsidRDefault="00595FAD" w:rsidP="00FF15C6">
            <w:pPr>
              <w:autoSpaceDE w:val="0"/>
              <w:autoSpaceDN w:val="0"/>
              <w:adjustRightInd w:val="0"/>
              <w:spacing w:before="60"/>
              <w:rPr>
                <w:rFonts w:ascii="Times New Roman" w:hAnsi="Times New Roman"/>
                <w:sz w:val="24"/>
              </w:rPr>
            </w:pPr>
            <w:r>
              <w:rPr>
                <w:rFonts w:ascii="Times New Roman" w:hAnsi="Times New Roman"/>
                <w:sz w:val="24"/>
              </w:rPr>
              <w:t xml:space="preserve">Tässä tarkoitetaan niiden transaktioiden lukumäärää, joihin kohdistuu vastapuoliriski raportointipäivänä. Tässä yhteydessä on huomattava, että keskusvastapuoliin liittyvän liiketoiminnan osalta lukuihin ei saa sisältyä sisään- tai ulosvirtauksia vaan kokonaispositiot vastapuoliriskisalkussa </w:t>
            </w:r>
            <w:r>
              <w:rPr>
                <w:rFonts w:ascii="Times New Roman" w:hAnsi="Times New Roman"/>
                <w:sz w:val="24"/>
              </w:rPr>
              <w:lastRenderedPageBreak/>
              <w:t>raportointipäivänä. Lisäksi johdannaisinstrumentti tai arvopapereilla toteutettava rahoitustoimi, joka on jaettu vähintään kahteen osaan mallintamista varten, on katsottava yhä yhdeksi ainoaksi transaktioksi.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NIMELLISMÄÄRÄT</w:t>
            </w:r>
          </w:p>
          <w:p w:rsidR="00595FAD" w:rsidRPr="00661595" w:rsidRDefault="00595FAD" w:rsidP="00FF15C6">
            <w:pPr>
              <w:keepNext/>
              <w:spacing w:before="60"/>
              <w:rPr>
                <w:rFonts w:ascii="Times New Roman" w:hAnsi="Times New Roman"/>
                <w:sz w:val="24"/>
              </w:rPr>
            </w:pPr>
            <w:r>
              <w:rPr>
                <w:rFonts w:ascii="Times New Roman" w:hAnsi="Times New Roman"/>
                <w:sz w:val="24"/>
              </w:rPr>
              <w:t>Tässä tarkoitetaan johdannaisten ja arvopapereilla toteutettavien rahoitustoimien nimellismäärien summaa ennen nettoutusta ja ilman vakavaraisuusasetuksen 279 b artiklan mukaisia mukautuksia.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POSITIIVINEN</w:t>
            </w:r>
          </w:p>
          <w:p w:rsidR="00595FAD" w:rsidRPr="00661595" w:rsidRDefault="00595FAD" w:rsidP="00FF15C6">
            <w:pPr>
              <w:keepNext/>
              <w:spacing w:before="60"/>
              <w:rPr>
                <w:rFonts w:ascii="Times New Roman" w:hAnsi="Times New Roman"/>
                <w:sz w:val="24"/>
              </w:rPr>
            </w:pPr>
            <w:r>
              <w:rPr>
                <w:rFonts w:ascii="Times New Roman" w:hAnsi="Times New Roman"/>
                <w:sz w:val="24"/>
              </w:rPr>
              <w:t>Vakavaraisuusasetuksen 272 artiklan 12 alakohta.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Kaikkien sellaisten nettoutusryhmien, joiden markkina-arvo on positiivinen, markkina-arvojen summa vakavaraisuusasetuksen 272 artiklan 12 alakohdan määritelmän mukaisesti.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NEGATIIVINEN</w:t>
            </w:r>
          </w:p>
          <w:p w:rsidR="00595FAD" w:rsidRPr="00661595" w:rsidRDefault="00595FAD" w:rsidP="00FF15C6">
            <w:pPr>
              <w:keepNext/>
              <w:spacing w:before="60"/>
              <w:rPr>
                <w:rFonts w:ascii="Times New Roman" w:hAnsi="Times New Roman"/>
                <w:sz w:val="24"/>
              </w:rPr>
            </w:pPr>
            <w:r>
              <w:rPr>
                <w:rFonts w:ascii="Times New Roman" w:hAnsi="Times New Roman"/>
                <w:sz w:val="24"/>
              </w:rPr>
              <w:t>Vakavaraisuusasetuksen 272 artiklan 12 alakohta.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Kaikkien sellaisten nettoutusryhmien, joiden markkina-arvo on negatiivinen, absoluuttisten markkina-arvojen summa vakavaraisuusasetuksen 272 artiklan 12 alakohdan määritelmän mukaisesti.</w:t>
            </w:r>
          </w:p>
        </w:tc>
      </w:tr>
      <w:tr w:rsidR="00595FAD" w:rsidRPr="00661595" w:rsidTr="00FF15C6">
        <w:trPr>
          <w:trHeight w:val="680"/>
        </w:trPr>
        <w:tc>
          <w:tcPr>
            <w:tcW w:w="1384" w:type="dxa"/>
          </w:tcPr>
          <w:p w:rsidR="00595FAD" w:rsidRPr="00661595" w:rsidRDefault="00595FAD" w:rsidP="00FF15C6">
            <w:pPr>
              <w:pStyle w:val="Fait"/>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VAKUUSMARGINAALI (VM), SAATU</w:t>
            </w:r>
          </w:p>
          <w:p w:rsidR="00595FAD" w:rsidRPr="00661595" w:rsidRDefault="00595FAD" w:rsidP="00FF15C6">
            <w:pPr>
              <w:keepNext/>
              <w:spacing w:before="60"/>
              <w:rPr>
                <w:rFonts w:ascii="Times New Roman" w:hAnsi="Times New Roman"/>
                <w:sz w:val="24"/>
              </w:rPr>
            </w:pPr>
            <w:r>
              <w:rPr>
                <w:rFonts w:ascii="Times New Roman" w:hAnsi="Times New Roman"/>
                <w:sz w:val="24"/>
              </w:rPr>
              <w:t>Vakavaraisuusasetuksen 275 artiklan 2 ja 3 kohta ja 276 artikla.</w:t>
            </w:r>
          </w:p>
          <w:p w:rsidR="00595FAD" w:rsidRPr="00661595" w:rsidRDefault="00595FAD" w:rsidP="00FF15C6">
            <w:pPr>
              <w:keepNext/>
              <w:spacing w:before="60"/>
              <w:rPr>
                <w:rFonts w:ascii="Times New Roman" w:hAnsi="Times New Roman"/>
                <w:sz w:val="24"/>
              </w:rPr>
            </w:pPr>
            <w:r>
              <w:rPr>
                <w:rFonts w:ascii="Times New Roman" w:hAnsi="Times New Roman"/>
                <w:sz w:val="24"/>
              </w:rPr>
              <w:t>Kaikkien niiden vakuusvajesopimusten, joita varten on saatu vakuusmarginaali, vakuusmarginaalimäärien summa vakavaraisuusasetuksen 276 artiklan mukaisesti laskettuna.</w:t>
            </w:r>
          </w:p>
        </w:tc>
      </w:tr>
      <w:tr w:rsidR="00595FAD" w:rsidRPr="00661595" w:rsidTr="00FF15C6">
        <w:trPr>
          <w:trHeight w:val="680"/>
        </w:trPr>
        <w:tc>
          <w:tcPr>
            <w:tcW w:w="1384" w:type="dxa"/>
          </w:tcPr>
          <w:p w:rsidR="00595FAD" w:rsidRPr="00661595" w:rsidRDefault="00595FAD" w:rsidP="00FF15C6">
            <w:pPr>
              <w:pStyle w:val="Fait"/>
            </w:pPr>
            <w:r>
              <w:t>0070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VAKUUSMARGINAALI (VM), ASETETTU</w:t>
            </w:r>
          </w:p>
          <w:p w:rsidR="00595FAD" w:rsidRPr="00661595" w:rsidRDefault="00595FAD" w:rsidP="00FF15C6">
            <w:pPr>
              <w:keepNext/>
              <w:spacing w:before="60"/>
              <w:rPr>
                <w:rFonts w:ascii="Times New Roman" w:hAnsi="Times New Roman"/>
                <w:sz w:val="24"/>
              </w:rPr>
            </w:pPr>
            <w:r>
              <w:rPr>
                <w:rFonts w:ascii="Times New Roman" w:hAnsi="Times New Roman"/>
                <w:sz w:val="24"/>
              </w:rPr>
              <w:t>Vakavaraisuusasetuksen 275 artiklan 2 ja 3 kohta ja 276 artikla.</w:t>
            </w:r>
          </w:p>
          <w:p w:rsidR="00595FAD" w:rsidRPr="00661595" w:rsidRDefault="00595FAD" w:rsidP="007063EE">
            <w:pPr>
              <w:keepNext/>
              <w:spacing w:before="60"/>
              <w:rPr>
                <w:rStyle w:val="InstructionsTabelleberschrift"/>
                <w:rFonts w:ascii="Times New Roman" w:hAnsi="Times New Roman"/>
                <w:sz w:val="24"/>
              </w:rPr>
            </w:pPr>
            <w:r>
              <w:rPr>
                <w:rFonts w:ascii="Times New Roman" w:hAnsi="Times New Roman"/>
                <w:sz w:val="24"/>
              </w:rPr>
              <w:t>Kaikkien niiden vakuusvajesopimusten, joita varten on asetettu vakuusmarginaali, vakuusmarginaalimäärien summa vakavaraisuusasetuksen 276 artiklan mukaisesti laskettuna.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RIIPPUMATON VAKUUDEN NETTOMÄÄRÄ (NICA), SAATU </w:t>
            </w:r>
          </w:p>
          <w:p w:rsidR="00595FAD" w:rsidRPr="00661595" w:rsidRDefault="00595FAD" w:rsidP="00FF15C6">
            <w:pPr>
              <w:keepNext/>
              <w:spacing w:before="60"/>
              <w:rPr>
                <w:rFonts w:ascii="Times New Roman" w:hAnsi="Times New Roman"/>
                <w:sz w:val="24"/>
              </w:rPr>
            </w:pPr>
            <w:r>
              <w:rPr>
                <w:rFonts w:ascii="Times New Roman" w:hAnsi="Times New Roman"/>
                <w:sz w:val="24"/>
              </w:rPr>
              <w:t>Vakavaraisuusasetuksen 272 artiklan 12a alakohta, 275 artiklan 3 kohta ja 276 artikla.</w:t>
            </w:r>
          </w:p>
          <w:p w:rsidR="00595FAD" w:rsidRPr="00661595" w:rsidRDefault="00595FAD" w:rsidP="00FF15C6">
            <w:pPr>
              <w:keepNext/>
              <w:spacing w:before="60"/>
              <w:rPr>
                <w:rFonts w:ascii="Times New Roman" w:hAnsi="Times New Roman"/>
                <w:sz w:val="24"/>
              </w:rPr>
            </w:pPr>
            <w:r>
              <w:rPr>
                <w:rFonts w:ascii="Times New Roman" w:hAnsi="Times New Roman"/>
                <w:sz w:val="24"/>
              </w:rPr>
              <w:t>Kaikkien niiden vakuusvajesopimusten, joita varten on saatu riippumaton vakuuden nettomäärä (NICA), riippumattoman vakuuden nettomäärien summa vakavaraisuusasetuksen 276 artiklan mukaisesti laskettuna.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RIIPPUMATON VAKUUDEN NETTOMÄÄRÄ (NICA), ASETETTU </w:t>
            </w:r>
          </w:p>
          <w:p w:rsidR="00595FAD" w:rsidRPr="00661595" w:rsidRDefault="00595FAD" w:rsidP="00FF15C6">
            <w:pPr>
              <w:keepNext/>
              <w:spacing w:before="60"/>
              <w:rPr>
                <w:rFonts w:ascii="Times New Roman" w:hAnsi="Times New Roman"/>
                <w:sz w:val="24"/>
              </w:rPr>
            </w:pPr>
            <w:r>
              <w:rPr>
                <w:rFonts w:ascii="Times New Roman" w:hAnsi="Times New Roman"/>
                <w:sz w:val="24"/>
              </w:rPr>
              <w:t>Vakavaraisuusasetuksen 272 artiklan 12a alakohta, 275 artiklan 3 kohta ja 276 artikla.</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Kaikkien niiden vakuusvajesopimusten, joita varten on asetettu riippumaton vakuuden nettomäärä (NICA), riippumattoman vakuuden nettomäärien summa vakavaraisuusasetuksen 276 artiklan mukaisesti laskettuna.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0100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JÄLLEENHANKINTA-ARVO (RC) </w:t>
            </w:r>
          </w:p>
          <w:p w:rsidR="00595FAD" w:rsidRPr="00661595" w:rsidRDefault="00595FAD" w:rsidP="00FF15C6">
            <w:pPr>
              <w:spacing w:before="60"/>
              <w:rPr>
                <w:rFonts w:ascii="Times New Roman" w:eastAsia="Calibri" w:hAnsi="Times New Roman"/>
                <w:sz w:val="24"/>
              </w:rPr>
            </w:pPr>
            <w:r>
              <w:rPr>
                <w:rFonts w:ascii="Times New Roman" w:hAnsi="Times New Roman"/>
                <w:sz w:val="24"/>
              </w:rPr>
              <w:t>Vakavaraisuusasetuksen 275, 281 ja 282 artikla</w:t>
            </w:r>
          </w:p>
          <w:p w:rsidR="00595FAD" w:rsidRPr="00661595" w:rsidRDefault="00595FAD" w:rsidP="00FF15C6">
            <w:pPr>
              <w:pStyle w:val="TableMainHeading"/>
              <w:spacing w:before="0" w:after="0"/>
              <w:jc w:val="both"/>
              <w:rPr>
                <w:rFonts w:ascii="Times New Roman" w:hAnsi="Times New Roman"/>
                <w:sz w:val="24"/>
                <w:szCs w:val="24"/>
              </w:rPr>
            </w:pPr>
            <w:r>
              <w:rPr>
                <w:rFonts w:ascii="Times New Roman" w:hAnsi="Times New Roman"/>
                <w:sz w:val="24"/>
                <w:szCs w:val="24"/>
              </w:rPr>
              <w:t xml:space="preserve">Nettoutusryhmän jälleenhankinta-arvo (RC) on laskettava seuraavien artiklojen mukaisesti: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vakavaraisuusasetuksen 282 artiklan 3 kohta alkuperäisen hankinta-arvon menetelmän tapauksessa, </w:t>
            </w:r>
          </w:p>
          <w:p w:rsidR="00595FAD" w:rsidRPr="00661595" w:rsidRDefault="00595FAD" w:rsidP="00FF15C6">
            <w:pPr>
              <w:spacing w:before="60"/>
              <w:rPr>
                <w:rFonts w:ascii="Times New Roman" w:hAnsi="Times New Roman"/>
                <w:sz w:val="24"/>
              </w:rPr>
            </w:pPr>
            <w:r>
              <w:rPr>
                <w:rFonts w:ascii="Times New Roman" w:hAnsi="Times New Roman"/>
                <w:sz w:val="24"/>
              </w:rPr>
              <w:t>- vakavaraisuusasetuksen 281 artikla yksinkertaistetun SA-CCR-menetelmän tapauksessa,</w:t>
            </w:r>
          </w:p>
          <w:p w:rsidR="00595FAD" w:rsidRPr="00661595" w:rsidRDefault="00595FAD" w:rsidP="00FF15C6">
            <w:pPr>
              <w:spacing w:before="60"/>
              <w:rPr>
                <w:rFonts w:ascii="Times New Roman" w:hAnsi="Times New Roman"/>
                <w:sz w:val="24"/>
              </w:rPr>
            </w:pPr>
            <w:r>
              <w:rPr>
                <w:rFonts w:ascii="Times New Roman" w:hAnsi="Times New Roman"/>
                <w:sz w:val="24"/>
              </w:rPr>
              <w:t>- vakavaraisuusasetuksen 275 artikla SA-CCR-menetelmän tapauksessa.</w:t>
            </w:r>
          </w:p>
          <w:p w:rsidR="00595FAD" w:rsidRPr="00661595" w:rsidRDefault="00595FAD" w:rsidP="00FF15C6">
            <w:pPr>
              <w:spacing w:before="60"/>
              <w:rPr>
                <w:rFonts w:ascii="Times New Roman" w:hAnsi="Times New Roman"/>
                <w:sz w:val="24"/>
              </w:rPr>
            </w:pPr>
            <w:r>
              <w:rPr>
                <w:rFonts w:ascii="Times New Roman" w:hAnsi="Times New Roman"/>
                <w:sz w:val="24"/>
              </w:rPr>
              <w:t>Laitoksen on ilmoitettava nettoutusryhmien jälleenhankinta-arvojen summa asianomaisella rivillä.</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0110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TULEVAISUUDEN POTENTIAALINEN VASTAPUOLIRISKI (PFE)</w:t>
            </w:r>
          </w:p>
          <w:p w:rsidR="00595FAD" w:rsidRPr="00661595" w:rsidRDefault="00595FAD" w:rsidP="00FF15C6">
            <w:pPr>
              <w:spacing w:before="60"/>
              <w:rPr>
                <w:rFonts w:ascii="Times New Roman" w:eastAsia="Calibri" w:hAnsi="Times New Roman"/>
                <w:sz w:val="24"/>
              </w:rPr>
            </w:pPr>
            <w:r>
              <w:rPr>
                <w:rFonts w:ascii="Times New Roman" w:hAnsi="Times New Roman"/>
                <w:sz w:val="24"/>
              </w:rPr>
              <w:t>Vakavaraisuusasetuksen 278, 281 ja 282 artikla</w:t>
            </w:r>
          </w:p>
          <w:p w:rsidR="00595FAD" w:rsidRPr="00661595" w:rsidRDefault="00595FAD" w:rsidP="00FF15C6">
            <w:pPr>
              <w:spacing w:before="60"/>
              <w:rPr>
                <w:rFonts w:ascii="Times New Roman" w:hAnsi="Times New Roman"/>
                <w:sz w:val="24"/>
              </w:rPr>
            </w:pPr>
            <w:r>
              <w:rPr>
                <w:rFonts w:ascii="Times New Roman" w:hAnsi="Times New Roman"/>
                <w:sz w:val="24"/>
              </w:rPr>
              <w:t xml:space="preserve">Nettoutusryhmän tulevaisuuden potentiaalinen vastapuoliriski (PFE) on laskettava seuraavien artiklojen mukaisesti: </w:t>
            </w:r>
          </w:p>
          <w:p w:rsidR="00595FAD" w:rsidRPr="00661595" w:rsidRDefault="00595FAD" w:rsidP="00FF15C6">
            <w:pPr>
              <w:spacing w:before="60"/>
              <w:rPr>
                <w:rFonts w:ascii="Times New Roman" w:hAnsi="Times New Roman"/>
                <w:sz w:val="24"/>
              </w:rPr>
            </w:pPr>
            <w:r>
              <w:rPr>
                <w:rFonts w:ascii="Times New Roman" w:hAnsi="Times New Roman"/>
                <w:sz w:val="24"/>
              </w:rPr>
              <w:t xml:space="preserve">- vakavaraisuusasetuksen 282 artiklan 4 kohta alkuperäisen hankinta-arvon menetelmän tapauksessa, </w:t>
            </w:r>
          </w:p>
          <w:p w:rsidR="00595FAD" w:rsidRPr="00661595" w:rsidRDefault="00595FAD" w:rsidP="00FF15C6">
            <w:pPr>
              <w:spacing w:before="60"/>
              <w:rPr>
                <w:rFonts w:ascii="Times New Roman" w:hAnsi="Times New Roman"/>
                <w:sz w:val="24"/>
              </w:rPr>
            </w:pPr>
            <w:r>
              <w:rPr>
                <w:rFonts w:ascii="Times New Roman" w:hAnsi="Times New Roman"/>
                <w:sz w:val="24"/>
              </w:rPr>
              <w:t>- vakavaraisuusasetuksen 281 artikla yksinkertaistetun SA-CCR-menetelmän tapauksessa,</w:t>
            </w:r>
          </w:p>
          <w:p w:rsidR="00595FAD" w:rsidRPr="00661595" w:rsidRDefault="00595FAD" w:rsidP="00FF15C6">
            <w:pPr>
              <w:spacing w:before="60"/>
              <w:rPr>
                <w:rFonts w:ascii="Times New Roman" w:hAnsi="Times New Roman"/>
                <w:sz w:val="24"/>
              </w:rPr>
            </w:pPr>
            <w:r>
              <w:rPr>
                <w:rFonts w:ascii="Times New Roman" w:hAnsi="Times New Roman"/>
                <w:sz w:val="24"/>
              </w:rPr>
              <w:t>- vakavaraisuusasetuksen 278 artikla SA-CCR-menetelmän tapauksessa.</w:t>
            </w:r>
          </w:p>
          <w:p w:rsidR="00595FAD" w:rsidRPr="00661595" w:rsidRDefault="00595FAD" w:rsidP="00FF15C6">
            <w:pPr>
              <w:spacing w:before="60"/>
              <w:rPr>
                <w:rFonts w:ascii="Times New Roman" w:hAnsi="Times New Roman"/>
                <w:i/>
                <w:sz w:val="24"/>
              </w:rPr>
            </w:pPr>
            <w:r>
              <w:rPr>
                <w:rFonts w:ascii="Times New Roman" w:hAnsi="Times New Roman"/>
                <w:sz w:val="24"/>
              </w:rPr>
              <w:t>Laitoksen on ilmoitettava nettoutusryhmien tulevaisuuden potentiaalisten vastapuoliriskien summa asianomaisella rivillä.</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NYKYHETKEN VASTAPUOLIRISKI</w:t>
            </w:r>
          </w:p>
          <w:p w:rsidR="00595FAD" w:rsidRPr="00661595" w:rsidRDefault="00595FAD" w:rsidP="00FF15C6">
            <w:pPr>
              <w:spacing w:before="60"/>
              <w:rPr>
                <w:rFonts w:ascii="Times New Roman" w:hAnsi="Times New Roman"/>
                <w:sz w:val="24"/>
              </w:rPr>
            </w:pPr>
            <w:r>
              <w:rPr>
                <w:rFonts w:ascii="Times New Roman" w:hAnsi="Times New Roman"/>
                <w:sz w:val="24"/>
              </w:rPr>
              <w:t xml:space="preserve">Vakavaraisuusasetuksen 272 artiklan 17 alakohta. </w:t>
            </w:r>
          </w:p>
          <w:p w:rsidR="00595FAD" w:rsidRPr="00661595" w:rsidRDefault="00595FAD" w:rsidP="00FF15C6">
            <w:pPr>
              <w:spacing w:before="60"/>
              <w:rPr>
                <w:rFonts w:ascii="Times New Roman" w:hAnsi="Times New Roman"/>
                <w:sz w:val="24"/>
              </w:rPr>
            </w:pPr>
            <w:r>
              <w:rPr>
                <w:rFonts w:ascii="Times New Roman" w:hAnsi="Times New Roman"/>
                <w:sz w:val="24"/>
              </w:rPr>
              <w:t>Nettoutusryhmän nykyhetken vastapuoliriski on vakavaraisuusasetuksen 272 artiklan 17 alakohdassa määritelty arvo.</w:t>
            </w:r>
          </w:p>
          <w:p w:rsidR="00595FAD" w:rsidRPr="00661595" w:rsidRDefault="00595FAD" w:rsidP="00FF15C6">
            <w:pPr>
              <w:spacing w:before="60"/>
              <w:rPr>
                <w:rFonts w:ascii="Times New Roman" w:hAnsi="Times New Roman"/>
                <w:sz w:val="24"/>
              </w:rPr>
            </w:pPr>
            <w:r>
              <w:rPr>
                <w:rFonts w:ascii="Times New Roman" w:hAnsi="Times New Roman"/>
                <w:sz w:val="24"/>
              </w:rPr>
              <w:t>Laitoksen on ilmoitettava nettoutusryhmien nykyhetken vastapuoliriskien summa asianomaisella rivillä.</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EFEKTIIVINEN ODOTETTU VASTAPUOLIRISKI (EEPE)</w:t>
            </w:r>
          </w:p>
          <w:p w:rsidR="00595FAD" w:rsidRPr="00661595" w:rsidRDefault="00595FAD" w:rsidP="00FF15C6">
            <w:pPr>
              <w:spacing w:before="60"/>
              <w:rPr>
                <w:rFonts w:ascii="Times New Roman" w:eastAsia="Calibri" w:hAnsi="Times New Roman"/>
                <w:sz w:val="24"/>
              </w:rPr>
            </w:pPr>
            <w:r>
              <w:rPr>
                <w:rFonts w:ascii="Times New Roman" w:hAnsi="Times New Roman"/>
                <w:sz w:val="24"/>
              </w:rPr>
              <w:t>Vakavaraisuusasetuksen 272 artiklan 22 alakohta ja 284 artiklan 3 ja 6 kohta</w:t>
            </w:r>
          </w:p>
          <w:p w:rsidR="00595FAD" w:rsidRPr="00661595" w:rsidRDefault="00595FAD" w:rsidP="00FF15C6">
            <w:pPr>
              <w:pStyle w:val="Default"/>
              <w:spacing w:after="120"/>
              <w:jc w:val="both"/>
              <w:rPr>
                <w:rFonts w:ascii="Times New Roman" w:hAnsi="Times New Roman" w:cs="Times New Roman"/>
                <w:color w:val="auto"/>
              </w:rPr>
            </w:pPr>
            <w:r>
              <w:rPr>
                <w:rFonts w:ascii="Times New Roman" w:hAnsi="Times New Roman"/>
                <w:color w:val="auto"/>
              </w:rPr>
              <w:t>Nettoutusryhmän efektiivinen odotettu vastapuoliriski (EEPE) määritellään vakavaraisuusasetuksen 272 artiklan 22 alakohdassa, ja se on laskettava vakavaraisuusasetuksen 284 artiklan 6 kohdan mukaisesti.</w:t>
            </w:r>
          </w:p>
          <w:p w:rsidR="00595FAD" w:rsidRPr="00661595" w:rsidRDefault="00595FAD" w:rsidP="00BC3A29">
            <w:pPr>
              <w:spacing w:before="60"/>
              <w:rPr>
                <w:rFonts w:ascii="Times New Roman" w:eastAsia="Calibri" w:hAnsi="Times New Roman"/>
                <w:sz w:val="24"/>
              </w:rPr>
            </w:pPr>
            <w:r>
              <w:rPr>
                <w:rFonts w:ascii="Times New Roman" w:hAnsi="Times New Roman"/>
                <w:sz w:val="24"/>
              </w:rPr>
              <w:t>Laitoksen on ilmoitettava kaikkien omien varojen vaatimusten määrittämisessä vakavaraisuusasetuksen 284 artiklan 3 kohdan mukaisesti sovellettavien efektiivisten odotettujen vastapuoliriskien summa. Tässä yhteydessä on käytettävä efektiivisiä odotettuja vastapuoliriskejä, jotka on laskettu joko nykyhetken markkinatietoja käyttäen tai stressikalibrointia käyttäen sen mukaan, kumpi johtaa korkeampiin omien varojen vaatimuksiin.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0140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SÄÄNTELYN MUKAISEN VASTUUARVON LASKENNASSA KÄYTETTY ALFA </w:t>
            </w:r>
          </w:p>
          <w:p w:rsidR="00595FAD" w:rsidRPr="00661595" w:rsidRDefault="00595FAD" w:rsidP="00FF15C6">
            <w:pPr>
              <w:spacing w:before="60"/>
              <w:rPr>
                <w:rFonts w:ascii="Times New Roman" w:hAnsi="Times New Roman"/>
                <w:i/>
                <w:sz w:val="24"/>
              </w:rPr>
            </w:pPr>
            <w:r>
              <w:rPr>
                <w:rFonts w:ascii="Times New Roman" w:hAnsi="Times New Roman"/>
                <w:sz w:val="24"/>
              </w:rPr>
              <w:t>Vakavaraisuusasetuksen 274 artiklan 2 kohta, 282 artiklan 2 kohta, 281 artiklan 1 kohta, 284 artiklan 4 ja 9 kohta.</w:t>
            </w:r>
          </w:p>
          <w:p w:rsidR="00595FAD" w:rsidRPr="00661595" w:rsidRDefault="00595FAD" w:rsidP="00F1130E">
            <w:pPr>
              <w:spacing w:before="60"/>
              <w:rPr>
                <w:rFonts w:ascii="Times New Roman" w:eastAsia="Calibri" w:hAnsi="Times New Roman"/>
                <w:i/>
                <w:sz w:val="24"/>
              </w:rPr>
            </w:pPr>
            <w:r>
              <w:rPr>
                <w:rFonts w:ascii="Times New Roman" w:hAnsi="Times New Roman"/>
                <w:sz w:val="24"/>
              </w:rPr>
              <w:t>Alkuperäisen hankintahinnan menetelmää, yksinkertaistettua SA-CCR-menetelmää ja SA-CCR-menetelmää koskevilla riveillä alfan (α) arvoksi on vahvistettu 1,4 vakavaraisuusasetuksen 282 artiklan 2 kohdan, 281 artiklan 1 kohdan ja 274 artiklan 2 kohdan mukaisesti. Käytettäessä sisäisen mallin menetelmää α:n arvo voi olla joko oletusarvo 1,4 tai jokin muu arvo, jos toimivaltaiset viranomaiset vaativat suurempaa alfaa vakavaraisuusasetuksen 284 artiklan 4 kohdan mukaisesti tai sallivat vakavaraisuusasetuksen 284 artiklan 9 kohdan mukaisesti sen, että laitokset käyttävät omia estimaattejaan.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0150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VASTUUARVO ENNEN LUOTTORISKIN VÄHENTÄMISTÄ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Vastapuoliriskin nettoutusryhmien vastuuarvo ennen luottoriskin vähentämistä on laskettava vakavaraisuusasetuksen kolmannen osan II osaston 4 ja 6 luvussa säädettyjen menetelmien mukaisesti ottaen huomioon nettoutuksen vaikutus mutta ottamatta huomioon muita luottoriskin vähentämistekniikoita (esim. marginaalivakuudet).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Arvopapereilla toteutettavien rahoitustoimien tapauksessa arvopaperiosaa ei oteta huomioon määritettäessä vastuuarvoa ennen luottoriskin vähentämistä, kun vakuus on saatu ja ei sen vuoksi vähennä vastuuarvoa. Sen sijaan arvopapereilla toteutettavien rahoitustoimien arvopaperiosa otetaan tavalliseen tapaan huomioon määritettäessä vastuuarvoa ennen luottoriskin vähentämistä, kun vakuus on asetettu.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Lisäksi vakuudellista liiketoimintaa on käsiteltävä kuten vakuudetonta, eli marginaalien laskennan vaikutuksia ei sovelleta.  </w:t>
            </w:r>
          </w:p>
          <w:p w:rsidR="00595FAD" w:rsidRPr="00661595" w:rsidRDefault="00595FAD" w:rsidP="00FF15C6">
            <w:pPr>
              <w:spacing w:before="60"/>
              <w:rPr>
                <w:rFonts w:ascii="Times New Roman" w:hAnsi="Times New Roman"/>
                <w:sz w:val="24"/>
              </w:rPr>
            </w:pPr>
            <w:r>
              <w:rPr>
                <w:rFonts w:ascii="Times New Roman" w:hAnsi="Times New Roman"/>
                <w:sz w:val="24"/>
              </w:rPr>
              <w:t xml:space="preserve">Sellaisten liiketoimien vastuuarvo ennen luottoriskin vähentämistä, joihin on havaittu liittyvän erityinen wrong way -riski, on määritettävä vakavaraisuusasetuksen 291 artiklan mukaisesti. </w:t>
            </w:r>
          </w:p>
          <w:p w:rsidR="00595FAD" w:rsidRPr="00661595" w:rsidRDefault="00595FAD" w:rsidP="00FF15C6">
            <w:pPr>
              <w:spacing w:before="60"/>
              <w:rPr>
                <w:rFonts w:ascii="Times New Roman" w:hAnsi="Times New Roman"/>
                <w:sz w:val="24"/>
              </w:rPr>
            </w:pPr>
            <w:r>
              <w:rPr>
                <w:rFonts w:ascii="Times New Roman" w:hAnsi="Times New Roman"/>
                <w:sz w:val="24"/>
              </w:rPr>
              <w:t xml:space="preserve">Vastuuarvossa ennen luottoriskin vähentämistä ei saa ottaa huomioon vastuiden arvonoikaisusta aiheutuvaa tappiota vakavaraisuusasetuksen 273 artiklan 6 kohdan mukaisesti. </w:t>
            </w:r>
          </w:p>
          <w:p w:rsidR="00595FAD" w:rsidRPr="00661595" w:rsidRDefault="00595FAD" w:rsidP="00FF15C6">
            <w:pPr>
              <w:spacing w:before="60"/>
              <w:rPr>
                <w:rFonts w:ascii="Times New Roman" w:hAnsi="Times New Roman"/>
                <w:i/>
                <w:sz w:val="24"/>
              </w:rPr>
            </w:pPr>
            <w:r>
              <w:rPr>
                <w:rFonts w:ascii="Times New Roman" w:hAnsi="Times New Roman"/>
                <w:sz w:val="24"/>
              </w:rPr>
              <w:t>Laitoksen on ilmoitettava kaikkien ennen luottoriskin vähentämistä laskettujen vastuuarvojen summa asianomaisella rivillä.</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0160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VASTUUARVO LUOTTORISKIN VÄHENTÄMISEN JÄLKEEN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Vastapuoliriskin nettoutusryhmien vastuuarvo luottoriskin vähentämisen jälkeen on laskettava vakavaraisuusasetuksen kolmannen osan II osaston 4 ja 6 luvussa säädettyjen menetelmien mukaisesti vakavaraisuusasetuksen kolmannen luvun II osaston 4 ja 6 luvun mukaisesti sovellettavien luottoriskin vähentämistekniikoiden soveltamisen jälkeen.</w:t>
            </w:r>
          </w:p>
          <w:p w:rsidR="00595FAD" w:rsidRPr="00661595" w:rsidRDefault="00595FAD" w:rsidP="00FF15C6">
            <w:pPr>
              <w:spacing w:before="60"/>
              <w:rPr>
                <w:rFonts w:ascii="Times New Roman" w:hAnsi="Times New Roman"/>
                <w:sz w:val="24"/>
              </w:rPr>
            </w:pPr>
            <w:r>
              <w:rPr>
                <w:rFonts w:ascii="Times New Roman" w:hAnsi="Times New Roman"/>
                <w:sz w:val="24"/>
              </w:rPr>
              <w:t xml:space="preserve">Sellaisten liiketoimien vastuuarvo luottoriskin vähentämisen jälkeen, joihin on havaittu liittyvän erityinen wrong way -riski, on määritettävä vakavaraisuusasetuksen 291 artiklan mukaisesti. </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Vastuuarvossa luottoriskin vähentämisen jälkeen ei saa ottaa huomioon vastuiden arvonoikaisusta aiheutuvaa tappiota vakavaraisuusasetuksen 273 artiklan 6 kohdan mukaisesti.</w:t>
            </w:r>
          </w:p>
          <w:p w:rsidR="00595FAD" w:rsidRPr="00661595" w:rsidRDefault="00595FAD" w:rsidP="00FF15C6">
            <w:pPr>
              <w:spacing w:before="60"/>
              <w:rPr>
                <w:rFonts w:ascii="Times New Roman" w:hAnsi="Times New Roman"/>
                <w:i/>
                <w:sz w:val="24"/>
              </w:rPr>
            </w:pPr>
            <w:r>
              <w:rPr>
                <w:rFonts w:ascii="Times New Roman" w:hAnsi="Times New Roman"/>
                <w:sz w:val="24"/>
              </w:rPr>
              <w:t>Laitoksen on ilmoitettava kaikkien luottoriskin vähentämisen jälkeisten vastuuarvojen summa asianomaisella rivillä.</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0170</w:t>
            </w:r>
          </w:p>
        </w:tc>
        <w:tc>
          <w:tcPr>
            <w:tcW w:w="7655" w:type="dxa"/>
            <w:vAlign w:val="center"/>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VASTUUARVO</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Tässä tarkoitetaan vakavaraisuusasetuksen kolmannen osan II osaston 4 ja 6 luvussa säädettyjen menetelmien mukaisesti laskettua vastapuoliriskin nettoutusryhmien vastuuarvoa, jota käytetään laskettaessa riskipainotettuja vastuueriä, ts. sen jälkeen kun on sovellettu vakavaraisuusasetuksen kolmannen osan II osaston 4 ja 6 luvun mukaisesti sovellettavia luottoriskin vähentämistekniikoita ja ottaen huomioon vakavaraisuusasetuksen 273 artiklan 6 kohdan mukainen vastuiden arvonoikaisusta aiheutuneen tappion vähentäminen. </w:t>
            </w:r>
          </w:p>
          <w:p w:rsidR="00595FAD" w:rsidRPr="00661595" w:rsidRDefault="00595FAD" w:rsidP="00FF15C6">
            <w:pPr>
              <w:rPr>
                <w:rFonts w:ascii="Times New Roman" w:hAnsi="Times New Roman"/>
                <w:sz w:val="24"/>
              </w:rPr>
            </w:pPr>
            <w:r>
              <w:rPr>
                <w:rFonts w:ascii="Times New Roman" w:hAnsi="Times New Roman"/>
                <w:sz w:val="24"/>
              </w:rPr>
              <w:t>Sellaisten liiketoimien vastuuarvo, joihin on havaittu liittyvän erityinen wrong way -riski, on määritettävä vakavaraisuusasetuksen 291 artiklan mukaisesti.</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Tapauksissa, joissa käytetään useampaa kuin yhtä vastapuoliriskimenetelmää yhden vastapuolen osalta, vastapuolen tasolla vähennettävä vastuiden arvonoikaisusta aiheutunut tappio on sisällytettävä kussakin vastapuoliriskimenetelmässä niiden eri nettoutusryhmien vastuuarvoon, jotka kuvastavat kyseisten nettoutusryhmien luottoriskin vähentämisen jälkeisen vastuuarvon suhdetta vastapuolen kokonaisvastuuarvoon luottoriskin vähentämisen jälkeen.</w:t>
            </w:r>
          </w:p>
          <w:p w:rsidR="00595FAD" w:rsidRPr="00661595" w:rsidRDefault="00595FAD" w:rsidP="00FF15C6">
            <w:r>
              <w:rPr>
                <w:rFonts w:ascii="Times New Roman" w:hAnsi="Times New Roman"/>
                <w:sz w:val="24"/>
              </w:rPr>
              <w:t>Laitoksen on ilmoitettava kaikkien vastuuarvojen summa asianomaisella rivillä.</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0180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Luottoriskiä koskevalla standardimenetelmällä käsiteltävät positiot</w:t>
            </w:r>
          </w:p>
          <w:p w:rsidR="00595FAD" w:rsidRPr="00661595" w:rsidRDefault="00595FAD" w:rsidP="00FF15C6">
            <w:pPr>
              <w:spacing w:before="60"/>
              <w:rPr>
                <w:rFonts w:ascii="Times New Roman" w:hAnsi="Times New Roman"/>
                <w:i/>
                <w:sz w:val="24"/>
              </w:rPr>
            </w:pPr>
            <w:r>
              <w:rPr>
                <w:rFonts w:ascii="Times New Roman" w:hAnsi="Times New Roman"/>
                <w:sz w:val="24"/>
              </w:rPr>
              <w:t>Tässä tarkoitetaan sellaisten positioiden vastapuoliriskin vastuuarvoa, jotka käsitellään luottoriskiä koskevalla standardimenetelmällä vakavaraisuusasetuksen kolmannen osan II osaston 2 luvun mukaisesti.</w:t>
            </w:r>
          </w:p>
        </w:tc>
      </w:tr>
      <w:tr w:rsidR="00595FAD" w:rsidRPr="00661595" w:rsidTr="00FF15C6">
        <w:trPr>
          <w:trHeight w:val="557"/>
        </w:trPr>
        <w:tc>
          <w:tcPr>
            <w:tcW w:w="1384" w:type="dxa"/>
          </w:tcPr>
          <w:p w:rsidR="00595FAD" w:rsidRPr="00661595" w:rsidRDefault="00595FAD" w:rsidP="00FF15C6">
            <w:pPr>
              <w:pStyle w:val="Applicationdirecte"/>
              <w:spacing w:before="0" w:after="0"/>
            </w:pPr>
            <w:r>
              <w:t>0190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Luottoriskiä koskevalla IRB-menetelmällä käsiteltävät positiot</w:t>
            </w:r>
          </w:p>
          <w:p w:rsidR="00595FAD" w:rsidRPr="00661595" w:rsidRDefault="00595FAD" w:rsidP="00FF15C6">
            <w:pPr>
              <w:rPr>
                <w:rFonts w:ascii="Times New Roman" w:hAnsi="Times New Roman"/>
                <w:sz w:val="24"/>
              </w:rPr>
            </w:pPr>
            <w:r>
              <w:rPr>
                <w:rFonts w:ascii="Times New Roman" w:hAnsi="Times New Roman"/>
                <w:sz w:val="24"/>
              </w:rPr>
              <w:t>Tässä tarkoitetaan sellaisten positioiden vastapuoliriskin vastuuarvoa, jotka käsitellään luottoriskiä koskevalla IRB-menetelmällä vakavaraisuusasetuksen kolmannen osan II osaston 3 luvun mukaisesti.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0200</w:t>
            </w:r>
          </w:p>
        </w:tc>
        <w:tc>
          <w:tcPr>
            <w:tcW w:w="7655" w:type="dxa"/>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RISKIPAINOTETUT VASTUUERÄT</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Tässä tarkoitetaan vakavaraisuusasetuksen 92 artiklan 3 ja 4 kohdassa määriteltyjä vastapuoliriskin riskipainotettuja vastuueriä, jotka on laskettu vakavaraisuusasetuksen kolmannen osan II osaston 2 ja 3 luvussa vahvistettujen menetelmien mukaisesti.</w:t>
            </w:r>
          </w:p>
          <w:p w:rsidR="00595FAD" w:rsidRPr="00661595" w:rsidRDefault="00595FAD" w:rsidP="003F19BA">
            <w:pPr>
              <w:rPr>
                <w:rFonts w:ascii="Times New Roman" w:hAnsi="Times New Roman"/>
                <w:sz w:val="24"/>
              </w:rPr>
            </w:pPr>
            <w:r>
              <w:rPr>
                <w:rFonts w:ascii="Times New Roman" w:hAnsi="Times New Roman"/>
                <w:sz w:val="24"/>
              </w:rPr>
              <w:t xml:space="preserve">Vakavaraisuusasetuksen 501 artiklassa tarkoitettu pk-yritysten tukikerroin ja 501 a artiklassa tarkoitettu infrastruktuuritukikerroin on otettava huomioon.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Luottoriskiä koskevalla standardimenetelmällä käsiteltävät positiot</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 xml:space="preserve">Tässä tarkoitetaan sellaisten vastapuoliriskiin liittyvien vastuiden riskipainotettua vastuuarvoa, jotka käsitellään luottoriskiä koskevalla standardimenetelmällä vakavaraisuusasetuksen kolmannen osan II osaston 2 luvun mukaisesti. </w:t>
            </w:r>
          </w:p>
          <w:p w:rsidR="00595FAD" w:rsidRPr="00661595" w:rsidRDefault="00595FAD" w:rsidP="00FF15C6">
            <w:pPr>
              <w:rPr>
                <w:rFonts w:ascii="Times New Roman" w:hAnsi="Times New Roman"/>
                <w:sz w:val="24"/>
              </w:rPr>
            </w:pPr>
            <w:r>
              <w:rPr>
                <w:rFonts w:ascii="Times New Roman" w:hAnsi="Times New Roman"/>
                <w:sz w:val="24"/>
              </w:rPr>
              <w:t>Määrä vastaa sitä määrää, joka on ilmoitettava lomakkeen C 07.00 sarakkeessa 0220 vastapuoliriskipositioiden osalta.</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jc w:val="left"/>
            </w:pPr>
            <w:r>
              <w:lastRenderedPageBreak/>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Luottoriskiä koskevalla IRB-menetelmällä käsiteltävät positiot</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Tässä tarkoitetaan sellaisten vastapuoliriskiin liittyvien vastuiden riskipainotettua vastuuarvoa, jotka käsitellään luottoriskiä koskevalla IRB-menetelmällä vakavaraisuusasetuksen kolmannen osan II osaston 3 luvun mukaisesti.</w:t>
            </w:r>
          </w:p>
          <w:p w:rsidR="00595FAD" w:rsidRPr="00661595" w:rsidRDefault="00595FAD" w:rsidP="00FF15C6">
            <w:pPr>
              <w:rPr>
                <w:rFonts w:ascii="Times New Roman" w:hAnsi="Times New Roman"/>
                <w:sz w:val="24"/>
              </w:rPr>
            </w:pPr>
            <w:r>
              <w:rPr>
                <w:rFonts w:ascii="Times New Roman" w:hAnsi="Times New Roman"/>
                <w:sz w:val="24"/>
              </w:rPr>
              <w:t>Määrä vastaa sitä määrää, joka on ilmoitettava lomakkeen C 08.01 sarakkeessa 0260 vastapuoliriskipositioiden osalta.</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FF15C6">
            <w:pPr>
              <w:pStyle w:val="TableMainHeading"/>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Rivi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 xml:space="preserve">ALKUPERÄISEN HANKINTA-ARVON MENETELMÄ (JOHDANNAISILLE) </w:t>
            </w:r>
          </w:p>
          <w:p w:rsidR="00595FAD" w:rsidRPr="00661595" w:rsidRDefault="00595FAD" w:rsidP="00FF15C6">
            <w:pPr>
              <w:pStyle w:val="TableMainHeading"/>
              <w:spacing w:before="60"/>
              <w:rPr>
                <w:rFonts w:ascii="Times New Roman" w:hAnsi="Times New Roman"/>
                <w:i/>
                <w:sz w:val="24"/>
                <w:szCs w:val="24"/>
              </w:rPr>
            </w:pPr>
            <w:r>
              <w:rPr>
                <w:rFonts w:ascii="Times New Roman" w:hAnsi="Times New Roman"/>
                <w:sz w:val="24"/>
                <w:szCs w:val="24"/>
              </w:rPr>
              <w:t>Tässä tarkoitetaan johdannaisia ja pitkän selvitysajan liiketoimia, joille laitos laskee vastuuarvon vakavaraisuusasetuksen kolmannen osan II osaston 6 luvun 5 jakson mukaisesti. Tätä yksinkertaistettua vastuuarvon laskentamenetelmää voivat käyttää ainoastaan laitokset, jotka täyttävät vakavaraisuusasetuksen 273 a artiklan 2 kohdan tai 273 a artiklan 4 kohdan edellytykset.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YKSINKERTAISTETTU VASTAPUOLIRISKIN STANDARDIMENETELMÄ (YKSINKERTAISTETTU SA-CCR-MENETELMÄ JOHDANNAISILLE)</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Tässä tarkoitetaan johdannaisia ja pitkän selvitysajan liiketoimia, joille laitos laskee vastuuarvon vakavaraisuusasetuksen kolmannen osan II osaston 6 luvun 4 jakson mukaisesti. Tätä yksinkertaistettua standardimenetelmää vastuuarvon laskemiseksi voivat käyttää ainoastaan laitokset, jotka täyttävät vakavaraisuusasetuksen 273 a artiklan 1 kohdan tai 273 a artiklan 4 kohdan edellytykset.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VASTAPUOLIRISKIN STANDARDIMENETELMÄ (SA-CCR-MENETELMÄ JOHDANNAISILLE)</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t>Tässä tarkoitetaan johdannaisia ja pitkän selvitysajan liiketoimia, joille laitos laskee vastuuarvon vakavaraisuusasetuksen kolmannen osan II osaston 6 luvun 3 jakson mukaisesti.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SISÄISEN MALLIN MENETELMÄ (JOHDANNAISILLE JA ARVOPAPEREILLA TOTEUTETTAVILLE RAHOITUSTOIMILLE)</w:t>
            </w:r>
          </w:p>
          <w:p w:rsidR="00595FAD" w:rsidRPr="00661595" w:rsidRDefault="00595FAD" w:rsidP="00FF15C6">
            <w:pPr>
              <w:pStyle w:val="TableMainHeading"/>
              <w:spacing w:before="60"/>
              <w:rPr>
                <w:rFonts w:ascii="Times New Roman" w:hAnsi="Times New Roman"/>
                <w:sz w:val="24"/>
                <w:szCs w:val="24"/>
              </w:rPr>
            </w:pPr>
            <w:r>
              <w:rPr>
                <w:rFonts w:ascii="Times New Roman" w:hAnsi="Times New Roman"/>
                <w:sz w:val="24"/>
                <w:szCs w:val="24"/>
              </w:rPr>
              <w:lastRenderedPageBreak/>
              <w:t>Tässä tarkoitetaan johdannaisia, pitkän selvitysajan liiketoimia ja arvopapereilla toteutettavia rahoitustoimia, joille laitos on saanut luvan laskea vastuuarvon käyttäen sisäisen mallin menetelmää (IMM) vakavaraisuusasetuksen kolmannen osan II osaston 6 luvun 6 jakson mukaisesti.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Arvopapereilla toteutettavien rahoitustoimien nettoutusryhmät</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Tässä tarkoitetaan nettoutusryhmiä, jotka sisältävät ainoastaan vakavaraisuusasetuksen 4 artiklan 139 alakohdassa määriteltyjä arvopapereilla toteutettavia rahoitustoimia ja joiden osalta laitos on saanut luvan määrittää vastuuarvon sisäisen mallin menetelmää käyttäen.</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Tällä rivillä ei ilmoiteta tuotteiden ristikkäisnettoutuksen nettoutusryhmään kuuluvia arvopapereilla toteutettavia rahoitustoimia, vaan ne ilmoitetaan rivillä 0070.</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Johdannaisten ja pitkän selvitysajan liiketoimien nettoutusryhmät</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Tässä tarkoitetaan nettoutusryhmiä, jotka sisältävät ainoastaan vakavaraisuusasetuksen liitteessä II lueteltuja johdannaisinstrumentteja ja vakavaraisuusasetuksen 272 artiklan 2 alakohdassa määriteltyjä pitkän selvitysajan liiketoimia ja joiden osalta laitos on saanut luvan määrittää vastuuarvon sisäisen mallin menetelmää käyttäen.</w:t>
            </w:r>
          </w:p>
          <w:p w:rsidR="00B3602B" w:rsidRPr="00661595" w:rsidRDefault="00B3602B" w:rsidP="00B3602B">
            <w:pPr>
              <w:pStyle w:val="TableMainHeading"/>
              <w:spacing w:before="60"/>
              <w:jc w:val="both"/>
              <w:rPr>
                <w:rFonts w:ascii="Times New Roman" w:hAnsi="Times New Roman"/>
                <w:sz w:val="24"/>
                <w:szCs w:val="24"/>
              </w:rPr>
            </w:pPr>
            <w:r>
              <w:rPr>
                <w:rFonts w:ascii="Times New Roman" w:hAnsi="Times New Roman"/>
                <w:sz w:val="24"/>
                <w:szCs w:val="24"/>
              </w:rPr>
              <w:t>Tällä rivillä ei ilmoiteta tuotteiden ristikkäisnettoutuksen nettoutusryhmiin kuuluvia johdannaisia ja pitkän selvitysajan liiketoimia, vaan ne ilmoitetaan rivillä 0070.</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TableMainHeading"/>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Tuotteiden ristikkäisnettoutuksen nettoutusryhmät</w:t>
            </w:r>
          </w:p>
          <w:p w:rsidR="00595FAD" w:rsidRPr="00661595" w:rsidRDefault="00595FAD" w:rsidP="00FF15C6">
            <w:pPr>
              <w:rPr>
                <w:rFonts w:ascii="Times New Roman" w:hAnsi="Times New Roman"/>
                <w:sz w:val="24"/>
              </w:rPr>
            </w:pPr>
            <w:r>
              <w:rPr>
                <w:rFonts w:ascii="Times New Roman" w:hAnsi="Times New Roman"/>
                <w:sz w:val="24"/>
              </w:rPr>
              <w:t>Vakavaraisuusasetuksen 272 artiklan 11 ja 25 alakohta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Tässä tarkoitetaan nettoutusryhmiä, joihin sisältyy eri tuoteluokkiin kuuluvia liiketoimia (vakavaraisuusasetuksen 272 artiklan 11 alakohta), ts. johdannaisia ja arvopapereilla toteutettavia rahoitustoimia, joiden osalta on olemassa vakavaraisuusasetuksen 272 artiklan 25 alakohdassa määritelty tuotteiden ristikkäisnettoutusta koskeva sopimus ja joille laitos on saanut luvan määrittää vastuuarvon sisäisen mallin menetelmää käyttäen.</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RAHOITUSVAKUUKSIA KOSKEVA YKSINKERTAINEN MENETELMÄ (ARVOPAPEREILLA TOTEUTETTAVILLE RAHOITUSTOIMILLE) </w:t>
            </w:r>
          </w:p>
          <w:p w:rsidR="00595FAD" w:rsidRPr="00661595" w:rsidRDefault="00595FAD" w:rsidP="00FF15C6">
            <w:pPr>
              <w:rPr>
                <w:rFonts w:ascii="Times New Roman" w:hAnsi="Times New Roman"/>
                <w:sz w:val="24"/>
              </w:rPr>
            </w:pPr>
            <w:r>
              <w:rPr>
                <w:rFonts w:ascii="Times New Roman" w:hAnsi="Times New Roman"/>
                <w:sz w:val="24"/>
              </w:rPr>
              <w:t>Vakavaraisuusasetuksen 222 artikla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Tässä tarkoitetaan takaisinostotransaktioita, arvopapereiden tai hyödykkeiden lainaksiantamiseen tai -ottamiseen liittyviä transaktioita, pitkän selvitysajan liiketoimia ja vakuudellista limiittiluotonantoa (margin lending), joille laitos on päättänyt vakavaraisuusasetuksen 271 artiklan 2 kohdan mukaisesti määrittää vastuuarvot vakavaraisuusasetuksen 222 artiklan mukaisesti sen sijaan, että se soveltaisi asetuksen kolmannen osan II osaston 6 lukua.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RAHOITUSVAKUUKSIA KOSKEVA KATTAVA MENETELMÄ (ARVOPAPEREILLA TOTEUTETTAVILLE RAHOITUSTOIMILLE)</w:t>
            </w:r>
          </w:p>
          <w:p w:rsidR="00595FAD" w:rsidRPr="00661595" w:rsidRDefault="00595FAD" w:rsidP="00FF15C6">
            <w:pPr>
              <w:rPr>
                <w:rFonts w:ascii="Times New Roman" w:hAnsi="Times New Roman"/>
                <w:sz w:val="24"/>
              </w:rPr>
            </w:pPr>
            <w:r>
              <w:rPr>
                <w:rFonts w:ascii="Times New Roman" w:hAnsi="Times New Roman"/>
                <w:sz w:val="24"/>
              </w:rPr>
              <w:t>Vakavaraisuusasetuksen 220 ja 223 artikla</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Tässä tarkoitetaan takaisinostotransaktioita, arvopapereiden tai hyödykkeiden lainaksiantamiseen tai -ottamiseen liittyviä transaktioita, pitkän selvitysajan liiketoimia ja vakuudellista limiittiluotonantoa (margin lending), joille laitos on päättänyt vakavaraisuusasetuksen 271 artiklan 2 kohdan mukaisesti määrittää vastuuarvot vakavaraisuusasetuksen 223 artiklan mukaisesti sen sijaan, että se soveltaisi asetuksen kolmannen osan II osaston 6 lukua.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VaR-LUKU ARVOPAPEREILLA TOTEUTETTAVILLE RAHOITUSTOIMILLE</w:t>
            </w:r>
          </w:p>
          <w:p w:rsidR="00595FAD" w:rsidRPr="00661595" w:rsidRDefault="00595FAD" w:rsidP="00FF15C6">
            <w:pPr>
              <w:rPr>
                <w:rFonts w:ascii="Times New Roman" w:hAnsi="Times New Roman"/>
                <w:sz w:val="24"/>
              </w:rPr>
            </w:pPr>
            <w:r>
              <w:rPr>
                <w:rFonts w:ascii="Times New Roman" w:hAnsi="Times New Roman"/>
                <w:sz w:val="24"/>
              </w:rPr>
              <w:t>Vakavaraisuusasetuksen 221 artikla</w:t>
            </w:r>
          </w:p>
          <w:p w:rsidR="00595FAD" w:rsidRPr="00661595" w:rsidRDefault="00595FAD" w:rsidP="00BC3A29">
            <w:pPr>
              <w:pStyle w:val="TableMainHeading"/>
              <w:spacing w:before="60"/>
              <w:jc w:val="both"/>
              <w:rPr>
                <w:rFonts w:ascii="Times New Roman" w:hAnsi="Times New Roman"/>
                <w:sz w:val="24"/>
                <w:szCs w:val="24"/>
              </w:rPr>
            </w:pPr>
            <w:r>
              <w:rPr>
                <w:rFonts w:ascii="Times New Roman" w:hAnsi="Times New Roman"/>
                <w:sz w:val="24"/>
                <w:szCs w:val="24"/>
              </w:rPr>
              <w:t xml:space="preserve">Tässä tarkoitetaan takaisinostotransaktioita, arvopapereiden tai hyödykkeiden lainaksiantamiseen tai -ottamiseen liittyviä transaktioita tai vakuudellista limiittiluotonantoa (margin lending) tai johdannaistransaktioita lukuun ottamatta muita pääomamarkkinalähtöisiä liiketoimia, joille vastuuarvo lasketaan vakavaraisuusasetuksen 221 artiklan mukaisesti ja toimivaltaisen viranomaisen luvalla käyttäen sisäisen mallin menetelmää, jossa otetaan huomioon päänettoutussopimukseen kuuluvien arvopaperipositioiden väliset korrelaatiovaikutukset sekä kyseisten rahoitusvälineiden likvidiys.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YHTEENSÄ</w:t>
            </w:r>
          </w:p>
          <w:p w:rsidR="00595FAD" w:rsidRPr="00661595" w:rsidRDefault="00595FAD" w:rsidP="00FF15C6">
            <w:pPr>
              <w:keepNext/>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FF15C6">
            <w:pPr>
              <w:pStyle w:val="Applicationdirecte"/>
              <w:spacing w:before="60" w:after="0"/>
              <w:jc w:val="left"/>
            </w:pPr>
            <w:r>
              <w:t>0120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Josta: positiot, joihin liittyy wrong-way -erityisriski</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291 artikla</w:t>
            </w:r>
          </w:p>
          <w:p w:rsidR="00595FAD" w:rsidRPr="00661595" w:rsidDel="003E0C6A" w:rsidRDefault="00595FAD" w:rsidP="00FF15C6">
            <w:pPr>
              <w:keepNext/>
              <w:spacing w:before="60"/>
              <w:rPr>
                <w:rFonts w:ascii="Times New Roman" w:hAnsi="Times New Roman"/>
                <w:bCs/>
                <w:sz w:val="24"/>
              </w:rPr>
            </w:pPr>
            <w:r>
              <w:rPr>
                <w:rStyle w:val="InstructionsTabelleberschrift"/>
                <w:rFonts w:ascii="Times New Roman" w:hAnsi="Times New Roman"/>
                <w:b w:val="0"/>
                <w:sz w:val="24"/>
                <w:u w:val="none"/>
              </w:rPr>
              <w:t>Vastapuoliriskivastuut, joihin on havaittu liittyvän wrong-way-erityisriski vakavaraisuusasetuksen 291 artiklan mukaisesti.</w:t>
            </w:r>
          </w:p>
        </w:tc>
      </w:tr>
      <w:tr w:rsidR="00595FAD" w:rsidRPr="00661595" w:rsidTr="00FF15C6">
        <w:trPr>
          <w:trHeight w:val="426"/>
        </w:trPr>
        <w:tc>
          <w:tcPr>
            <w:tcW w:w="1384" w:type="dxa"/>
          </w:tcPr>
          <w:p w:rsidR="00595FAD" w:rsidRPr="00661595" w:rsidDel="003E0C6A" w:rsidRDefault="00595FAD" w:rsidP="00FF15C6">
            <w:pPr>
              <w:pStyle w:val="Applicationdirecte"/>
              <w:spacing w:before="60" w:after="0"/>
              <w:jc w:val="left"/>
            </w:pPr>
            <w:r>
              <w:t>0130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Vakuudellinen liiketoiminta</w:t>
            </w:r>
          </w:p>
          <w:p w:rsidR="00595FAD" w:rsidRPr="00661595" w:rsidRDefault="00595FAD" w:rsidP="00FF15C6">
            <w:pPr>
              <w:keepNext/>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Vakavaraisuusasetuksen 272 artiklan 7 alakohta</w:t>
            </w:r>
          </w:p>
          <w:p w:rsidR="00595FAD" w:rsidRPr="00661595" w:rsidDel="003E0C6A" w:rsidRDefault="00595FAD" w:rsidP="00FF15C6">
            <w:pPr>
              <w:keepNext/>
              <w:spacing w:before="60"/>
              <w:rPr>
                <w:rFonts w:ascii="Times New Roman" w:hAnsi="Times New Roman"/>
                <w:sz w:val="24"/>
              </w:rPr>
            </w:pPr>
            <w:r>
              <w:rPr>
                <w:rStyle w:val="InstructionsTabelleberschrift"/>
                <w:rFonts w:ascii="Times New Roman" w:hAnsi="Times New Roman"/>
                <w:b w:val="0"/>
                <w:sz w:val="24"/>
                <w:u w:val="none"/>
              </w:rPr>
              <w:t>Tässä tarkoitetaan vakuudellisia vastapuoliriskivastuita eli nettoutusryhmiä, joihin sovelletaan vakavaraisuusasetuksen 272 artiklan 7 alakohdan mukaista vakuusvajesopimusta.</w:t>
            </w:r>
          </w:p>
        </w:tc>
      </w:tr>
      <w:tr w:rsidR="00595FAD" w:rsidRPr="00661595" w:rsidTr="00FF15C6">
        <w:trPr>
          <w:trHeight w:val="829"/>
        </w:trPr>
        <w:tc>
          <w:tcPr>
            <w:tcW w:w="1384" w:type="dxa"/>
          </w:tcPr>
          <w:p w:rsidR="00595FAD" w:rsidRPr="00661595" w:rsidDel="003E0C6A" w:rsidRDefault="00595FAD" w:rsidP="00FF15C6">
            <w:pPr>
              <w:pStyle w:val="Applicationdirecte"/>
              <w:spacing w:before="60" w:after="0"/>
              <w:jc w:val="left"/>
            </w:pPr>
            <w:r>
              <w:t>0140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Vakuudeton liiketoiminta</w:t>
            </w:r>
          </w:p>
          <w:p w:rsidR="00595FAD" w:rsidRPr="00661595" w:rsidDel="003E0C6A" w:rsidRDefault="00595FAD" w:rsidP="00FF15C6">
            <w:pPr>
              <w:rPr>
                <w:rFonts w:ascii="Times New Roman" w:hAnsi="Times New Roman"/>
                <w:sz w:val="24"/>
              </w:rPr>
            </w:pPr>
            <w:r>
              <w:rPr>
                <w:rFonts w:ascii="Times New Roman" w:hAnsi="Times New Roman"/>
                <w:sz w:val="24"/>
              </w:rPr>
              <w:t>Vastapuoliriskivastuut, joita 0130 ei kata.</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0" w:name="_Toc19715809"/>
      <w:bookmarkStart w:id="461" w:name="_Toc58840959"/>
      <w:r>
        <w:rPr>
          <w:rFonts w:ascii="Times New Roman" w:hAnsi="Times New Roman"/>
          <w:sz w:val="24"/>
        </w:rPr>
        <w:t>C 34.03 - Vastapuoliriskin standardimenetelmällä (SA-CCR) tai yksinkertaistetulla standardimenetelmällä käsiteltävät vastapuoliriskivastuut</w:t>
      </w:r>
      <w:bookmarkEnd w:id="460"/>
      <w:bookmarkEnd w:id="461"/>
    </w:p>
    <w:p w:rsidR="00595FAD" w:rsidRPr="00661595" w:rsidRDefault="00595FAD" w:rsidP="002F29AF">
      <w:pPr>
        <w:pStyle w:val="Instructionsberschrift2"/>
        <w:numPr>
          <w:ilvl w:val="3"/>
          <w:numId w:val="48"/>
        </w:numPr>
        <w:rPr>
          <w:rFonts w:ascii="Times New Roman" w:hAnsi="Times New Roman" w:cs="Times New Roman"/>
          <w:sz w:val="24"/>
        </w:rPr>
      </w:pPr>
      <w:bookmarkStart w:id="462" w:name="_Toc19715810"/>
      <w:bookmarkStart w:id="463" w:name="_Toc58840960"/>
      <w:r>
        <w:rPr>
          <w:rFonts w:ascii="Times New Roman" w:hAnsi="Times New Roman"/>
          <w:sz w:val="24"/>
        </w:rPr>
        <w:t>Yleiset huomiot</w:t>
      </w:r>
      <w:bookmarkEnd w:id="462"/>
      <w:bookmarkEnd w:id="463"/>
    </w:p>
    <w:p w:rsidR="00595FAD" w:rsidRPr="00661595" w:rsidRDefault="00FC40D9" w:rsidP="00487A02">
      <w:pPr>
        <w:pStyle w:val="InstructionsText2"/>
        <w:numPr>
          <w:ilvl w:val="0"/>
          <w:numId w:val="0"/>
        </w:numPr>
        <w:ind w:left="1353" w:hanging="360"/>
      </w:pPr>
      <w:fldSimple w:instr=" seq paragraphs ">
        <w:r w:rsidR="00D11E4C">
          <w:rPr>
            <w:noProof/>
          </w:rPr>
          <w:t>125</w:t>
        </w:r>
      </w:fldSimple>
      <w:r w:rsidR="00D11E4C">
        <w:t>. Lomakkeella ilmoitetaan erikseen vastapuoliriskin standardimenetelmällä tai yksinkertaistetulla standardimenetelmällä lasketut vastapuoliriskivastuut.</w:t>
      </w:r>
    </w:p>
    <w:p w:rsidR="00595FAD" w:rsidRPr="00661595" w:rsidRDefault="00595FAD" w:rsidP="002F29AF">
      <w:pPr>
        <w:pStyle w:val="Instructionsberschrift2"/>
        <w:numPr>
          <w:ilvl w:val="3"/>
          <w:numId w:val="48"/>
        </w:numPr>
        <w:rPr>
          <w:rFonts w:ascii="Times New Roman" w:hAnsi="Times New Roman" w:cs="Times New Roman"/>
          <w:sz w:val="24"/>
        </w:rPr>
      </w:pPr>
      <w:bookmarkStart w:id="464" w:name="_Toc19715811"/>
      <w:bookmarkStart w:id="465" w:name="_Toc58840961"/>
      <w:r>
        <w:rPr>
          <w:rFonts w:ascii="Times New Roman" w:hAnsi="Times New Roman"/>
          <w:sz w:val="24"/>
        </w:rPr>
        <w:lastRenderedPageBreak/>
        <w:t>Positiokohtaiset ohjeet</w:t>
      </w:r>
      <w:bookmarkEnd w:id="464"/>
      <w:bookmarkEnd w:id="46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Sarakkeet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VALUUTTA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Korkoriskiluokkaan sijoitettujen transaktioiden osalta on ilmoitettava se valuutta, jonka määräinen transaktio on. </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Valuuttakurssiriskiluokkaan sijoitettujen transaktioiden osalta on ilmoitettava valuutta, jonka määräinen toinen transaktion kahdesta osasta on. Laitosten on ilmoitettava valuuttaparin valuutat aakkosjärjestyksessä, esim. valuuttaparin Yhdysvaltain dollari / euro tapauksessa tähän sarakkeeseen on merkittävä EUR ja sarakkeeseen 0020 USD. </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Valuutoista on käytettävä </w:t>
            </w:r>
            <w:hyperlink r:id="rId16" w:history="1">
              <w:r>
                <w:rPr>
                  <w:rFonts w:ascii="Times New Roman" w:hAnsi="Times New Roman"/>
                  <w:sz w:val="24"/>
                </w:rPr>
                <w:t>ISO-koodeja</w:t>
              </w:r>
            </w:hyperlink>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PARIN TOINEN VALUUTTA</w:t>
            </w:r>
          </w:p>
          <w:p w:rsidR="00595FAD" w:rsidRPr="00661595" w:rsidRDefault="00595FAD" w:rsidP="00FF15C6">
            <w:pPr>
              <w:keepNext/>
              <w:spacing w:before="60"/>
              <w:rPr>
                <w:rFonts w:ascii="Times New Roman" w:hAnsi="Times New Roman"/>
                <w:sz w:val="24"/>
              </w:rPr>
            </w:pPr>
            <w:r>
              <w:rPr>
                <w:rFonts w:ascii="Times New Roman" w:hAnsi="Times New Roman"/>
                <w:sz w:val="24"/>
              </w:rPr>
              <w:t>Valuuttakurssiriskiluokkaan sijoitettujen transaktioiden osalta on ilmoitettava valuutta, jonka määräinen toinen transaktion kahdesta osasta on (ottaen huomioon sarakkeessa 0010 ilmoitettu valuutta). Laitosten on ilmoitettava valuuttaparin valuutat aakkosjärjestyksessä, esim. valuuttaparin Yhdysvaltain dollari / euro tapauksessa tähän sarakkeeseen on merkittävä USD ja sarakkeeseen 0010 EUR.</w:t>
            </w:r>
          </w:p>
          <w:p w:rsidR="00595FAD" w:rsidRPr="00661595" w:rsidRDefault="00595FAD" w:rsidP="00FF15C6">
            <w:pPr>
              <w:keepNext/>
              <w:spacing w:before="60"/>
              <w:rPr>
                <w:rFonts w:ascii="Times New Roman" w:hAnsi="Times New Roman"/>
                <w:i/>
                <w:sz w:val="24"/>
              </w:rPr>
            </w:pPr>
            <w:r>
              <w:rPr>
                <w:rFonts w:ascii="Times New Roman" w:hAnsi="Times New Roman"/>
                <w:sz w:val="24"/>
              </w:rPr>
              <w:t xml:space="preserve">Valuutoista on käytettävä </w:t>
            </w:r>
            <w:hyperlink r:id="rId17" w:history="1">
              <w:r>
                <w:rPr>
                  <w:rFonts w:ascii="Times New Roman" w:hAnsi="Times New Roman"/>
                  <w:sz w:val="24"/>
                </w:rPr>
                <w:t>ISO-koodeja</w:t>
              </w:r>
            </w:hyperlink>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TRANSAKTIOIDEN LUKUMÄÄRÄ</w:t>
            </w:r>
          </w:p>
          <w:p w:rsidR="00595FAD" w:rsidRPr="00661595" w:rsidRDefault="00595FAD" w:rsidP="00FF15C6">
            <w:pPr>
              <w:keepNext/>
              <w:spacing w:before="60"/>
              <w:rPr>
                <w:rFonts w:ascii="Times New Roman" w:hAnsi="Times New Roman"/>
                <w:i/>
                <w:sz w:val="24"/>
              </w:rPr>
            </w:pPr>
            <w:r>
              <w:rPr>
                <w:rFonts w:ascii="Times New Roman" w:hAnsi="Times New Roman"/>
                <w:sz w:val="24"/>
              </w:rPr>
              <w:t>Ks. lomakkeen C 34.02 saraketta 0020 koskevat ohjeet.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NIMELLISMÄÄRÄT</w:t>
            </w:r>
          </w:p>
          <w:p w:rsidR="00595FAD" w:rsidRPr="00661595" w:rsidRDefault="00595FAD" w:rsidP="00FF15C6">
            <w:pPr>
              <w:keepNext/>
              <w:spacing w:before="60"/>
              <w:rPr>
                <w:rFonts w:ascii="Times New Roman" w:hAnsi="Times New Roman"/>
                <w:sz w:val="24"/>
              </w:rPr>
            </w:pPr>
            <w:r>
              <w:rPr>
                <w:rFonts w:ascii="Times New Roman" w:hAnsi="Times New Roman"/>
                <w:sz w:val="24"/>
              </w:rPr>
              <w:t>Ks. lomakkeen C 34.02 saraketta 0030 koskevat ohjeet.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POSITIIVINEN</w:t>
            </w:r>
          </w:p>
          <w:p w:rsidR="00595FAD" w:rsidRPr="00661595" w:rsidRDefault="00595FAD" w:rsidP="00FF15C6">
            <w:pPr>
              <w:keepNext/>
              <w:spacing w:before="60"/>
              <w:rPr>
                <w:rFonts w:ascii="Times New Roman" w:hAnsi="Times New Roman"/>
                <w:sz w:val="24"/>
              </w:rPr>
            </w:pPr>
            <w:r>
              <w:rPr>
                <w:rFonts w:ascii="Times New Roman" w:hAnsi="Times New Roman"/>
                <w:sz w:val="24"/>
              </w:rPr>
              <w:t>Kaikkien sellaisten suojausryhmien, joiden markkina-arvo on positiivinen, markkina-arvojen summa kyseisessä riskiluokassa.</w:t>
            </w:r>
          </w:p>
          <w:p w:rsidR="00595FAD" w:rsidRPr="00661595" w:rsidRDefault="00595FAD" w:rsidP="00FF15C6">
            <w:pPr>
              <w:keepNext/>
              <w:spacing w:before="60"/>
              <w:rPr>
                <w:rFonts w:ascii="Times New Roman" w:hAnsi="Times New Roman"/>
                <w:sz w:val="24"/>
              </w:rPr>
            </w:pPr>
            <w:r>
              <w:rPr>
                <w:rFonts w:ascii="Times New Roman" w:hAnsi="Times New Roman"/>
                <w:sz w:val="24"/>
              </w:rPr>
              <w:t>Suojaustason markkina-arvo on määritettävä nettouttamalla transaktion positiiviset ja negatiiviset markkina-arvot yhdessä suojausryhmässä ilman saatuja tai asetettuja vakuuksia.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NEGATIIVINEN</w:t>
            </w:r>
          </w:p>
          <w:p w:rsidR="00595FAD" w:rsidRPr="00661595" w:rsidRDefault="00595FAD" w:rsidP="00FF15C6">
            <w:pPr>
              <w:keepNext/>
              <w:spacing w:before="60"/>
              <w:rPr>
                <w:rFonts w:ascii="Times New Roman" w:hAnsi="Times New Roman"/>
                <w:sz w:val="24"/>
              </w:rPr>
            </w:pPr>
            <w:r>
              <w:rPr>
                <w:rFonts w:ascii="Times New Roman" w:hAnsi="Times New Roman"/>
                <w:sz w:val="24"/>
              </w:rPr>
              <w:t>Kaikkien sellaisten suojausryhmien, joiden markkina-arvo on negatiivinen, absoluuttisten markkina-arvojen summa kyseisessä riskiluokassa.</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Suojaustason markkina-arvo on määritettävä nettouttamalla transaktion positiiviset ja negatiiviset markkina-arvot yhdessä suojausryhmässä ilman saatuja tai asetettuja vakuuksia.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0070</w:t>
            </w:r>
          </w:p>
        </w:tc>
        <w:tc>
          <w:tcPr>
            <w:tcW w:w="7655" w:type="dxa"/>
            <w:vAlign w:val="center"/>
          </w:tcPr>
          <w:p w:rsidR="00595FAD" w:rsidRPr="00661595" w:rsidRDefault="00595FAD" w:rsidP="00FF15C6">
            <w:pPr>
              <w:keepNext/>
              <w:spacing w:before="60"/>
              <w:rPr>
                <w:rFonts w:ascii="Times New Roman" w:hAnsi="Times New Roman"/>
                <w:sz w:val="24"/>
              </w:rPr>
            </w:pPr>
            <w:r>
              <w:rPr>
                <w:rStyle w:val="InstructionsTabelleberschrift"/>
                <w:rFonts w:ascii="Times New Roman" w:hAnsi="Times New Roman"/>
                <w:sz w:val="24"/>
              </w:rPr>
              <w:t>KOROTUS</w:t>
            </w:r>
            <w:r>
              <w:rPr>
                <w:rFonts w:ascii="Times New Roman" w:hAnsi="Times New Roman"/>
                <w:sz w:val="24"/>
              </w:rPr>
              <w:t xml:space="preserve"> </w:t>
            </w:r>
          </w:p>
          <w:p w:rsidR="00595FAD" w:rsidRPr="00661595" w:rsidRDefault="00595FAD" w:rsidP="00FF15C6">
            <w:pPr>
              <w:keepNext/>
              <w:spacing w:before="60"/>
              <w:rPr>
                <w:rFonts w:ascii="Times New Roman" w:hAnsi="Times New Roman"/>
                <w:sz w:val="24"/>
              </w:rPr>
            </w:pPr>
            <w:r>
              <w:rPr>
                <w:rFonts w:ascii="Times New Roman" w:hAnsi="Times New Roman"/>
                <w:sz w:val="24"/>
              </w:rPr>
              <w:t>Vakavaraisuusasetuksen 280 a–f artikla ja 281 artiklan 2 kohta.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Laitoksen on ilmoitettava kaikkien korotusten summa asianomaisessa suojausryhmässä/riskiluokassa. </w:t>
            </w:r>
          </w:p>
          <w:p w:rsidR="00595FAD" w:rsidRPr="00661595" w:rsidRDefault="00595FAD" w:rsidP="00FF15C6">
            <w:pPr>
              <w:keepNext/>
              <w:spacing w:before="60"/>
              <w:rPr>
                <w:rFonts w:ascii="Times New Roman" w:hAnsi="Times New Roman"/>
                <w:sz w:val="24"/>
              </w:rPr>
            </w:pPr>
            <w:r>
              <w:rPr>
                <w:rFonts w:ascii="Times New Roman" w:hAnsi="Times New Roman"/>
                <w:sz w:val="24"/>
              </w:rPr>
              <w:t>Riskiluokkakohtainen korotus, jota käytetään määritettäessä nettoutusryhmän tulevaisuuden potentiaalista vastapuoliriskiä vakavaraisuusasetuksen 278 artiklan 1 kohdan tai 281 artiklan 2 kohdan f alakohdan mukaisesti, on laskettava vakavaraisuusasetuksen 280 a–f artiklan mukaisesti. Vastapuoliriskin yksinkertaistetussa standardimenetelmässä sovelletaan vakavaraisuusasetuksen 281 artiklan 2 kohdan säännöksiä.</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751FBE">
            <w:pPr>
              <w:pStyle w:val="Applicationdirecte"/>
              <w:spacing w:before="0"/>
              <w:jc w:val="left"/>
              <w:rPr>
                <w:b/>
              </w:rPr>
            </w:pPr>
            <w:r>
              <w:rPr>
                <w:b/>
              </w:rPr>
              <w:t xml:space="preserve">Rivit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0050,0120, 0190, 0230, 0270, 0340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RISKILUOKAT</w:t>
            </w:r>
          </w:p>
          <w:p w:rsidR="00595FAD" w:rsidRPr="00661595" w:rsidRDefault="00595FAD" w:rsidP="00FF15C6">
            <w:pPr>
              <w:keepNext/>
              <w:spacing w:before="60"/>
              <w:rPr>
                <w:rFonts w:ascii="Times New Roman" w:hAnsi="Times New Roman"/>
                <w:sz w:val="24"/>
              </w:rPr>
            </w:pPr>
            <w:r>
              <w:rPr>
                <w:rFonts w:ascii="Times New Roman" w:hAnsi="Times New Roman"/>
                <w:sz w:val="24"/>
              </w:rPr>
              <w:t>Vakavaraisuusasetuksen 277 ja 277 a artikla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Transaktiot on luokiteltava sen riskiluokan mukaan, johon ne kuuluvat vakavaraisuusasetuksen 277 artiklan 1–4 kohdan mukaisesti. </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rPr>
              <w:t>Suojausryhmiin osoittaminen riskiluokan mukaan on tehtävä vakavaraisuusasetuksen 277 a artiklan mukaisesti.</w:t>
            </w:r>
          </w:p>
          <w:p w:rsidR="00595FAD" w:rsidRPr="00661595" w:rsidRDefault="00595FAD" w:rsidP="00FF15C6">
            <w:pPr>
              <w:pStyle w:val="TableMainHeading"/>
              <w:spacing w:before="60"/>
              <w:jc w:val="both"/>
              <w:rPr>
                <w:rFonts w:ascii="Times New Roman" w:hAnsi="Times New Roman"/>
                <w:sz w:val="24"/>
              </w:rPr>
            </w:pPr>
            <w:r>
              <w:rPr>
                <w:rFonts w:ascii="Times New Roman" w:hAnsi="Times New Roman"/>
                <w:sz w:val="24"/>
                <w:szCs w:val="24"/>
              </w:rPr>
              <w:t>Vastapuoliriskin yksinkertaistetussa standardimenetelmässä sovelletaan vakavaraisuusasetuksen 281 artiklan 2 kohdan säännöksiä.</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Joista useampaan kuin yhteen riskiluokkaan sijoitetut</w:t>
            </w:r>
          </w:p>
          <w:p w:rsidR="00595FAD" w:rsidRPr="00661595" w:rsidRDefault="00595FAD" w:rsidP="00FF15C6">
            <w:pPr>
              <w:keepNext/>
              <w:spacing w:before="60"/>
              <w:rPr>
                <w:rFonts w:ascii="Times New Roman" w:hAnsi="Times New Roman"/>
                <w:sz w:val="24"/>
              </w:rPr>
            </w:pPr>
            <w:r>
              <w:rPr>
                <w:rFonts w:ascii="Times New Roman" w:hAnsi="Times New Roman"/>
                <w:sz w:val="24"/>
              </w:rPr>
              <w:t>Vakavaraisuusasetuksen 277 artiklan 3 kohta.</w:t>
            </w:r>
          </w:p>
          <w:p w:rsidR="00595FAD" w:rsidRPr="00661595" w:rsidRDefault="00595FAD" w:rsidP="00FF15C6">
            <w:pPr>
              <w:pStyle w:val="TableMainHeading"/>
              <w:spacing w:before="60"/>
              <w:jc w:val="both"/>
              <w:rPr>
                <w:rFonts w:ascii="Times New Roman" w:hAnsi="Times New Roman"/>
                <w:i/>
                <w:sz w:val="24"/>
                <w:szCs w:val="24"/>
              </w:rPr>
            </w:pPr>
            <w:r>
              <w:rPr>
                <w:rFonts w:ascii="Times New Roman" w:hAnsi="Times New Roman"/>
                <w:sz w:val="24"/>
                <w:szCs w:val="24"/>
              </w:rPr>
              <w:t>Tässä tarkoitetaan johdannaistransaktioita, joilla on useampi kuin yksi olennainen riskitekijä ja jotka on sijoitettu kahteen (0020), kolmeen (0030) tai useampaan kuin kolmeen (0040) riskiluokkaan kussakin riskiluokassa olennaisimman riskitekijän perusteella vakavaraisuusasetuksen 277 artiklan 3 kohdan ja 277 artiklan 5 kohdassa tarkoitettujen EPV:n teknisten sääntelystandardien mukaisesti.</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0070–0110 ja 0140–0180</w:t>
            </w:r>
          </w:p>
        </w:tc>
        <w:tc>
          <w:tcPr>
            <w:tcW w:w="7655" w:type="dxa"/>
          </w:tcPr>
          <w:p w:rsidR="00595FAD" w:rsidRPr="00661595" w:rsidRDefault="00595FAD" w:rsidP="00FF15C6">
            <w:pPr>
              <w:pStyle w:val="TableMainHeading"/>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Suurin valuutta ja valuuttapari</w:t>
            </w:r>
          </w:p>
          <w:p w:rsidR="00595FAD" w:rsidRPr="00661595" w:rsidRDefault="00595FAD" w:rsidP="00FF15C6">
            <w:pPr>
              <w:rPr>
                <w:rFonts w:ascii="Times New Roman" w:hAnsi="Times New Roman"/>
                <w:sz w:val="24"/>
              </w:rPr>
            </w:pPr>
            <w:r>
              <w:rPr>
                <w:rFonts w:ascii="Times New Roman" w:hAnsi="Times New Roman"/>
                <w:sz w:val="24"/>
              </w:rPr>
              <w:t xml:space="preserve">Tämä luokittelu on tehtävä vastapuoliriskin standardimenetelmän tai yksinkertaistetun standardimenetelmän soveltamisalaan kuuluvan laitoksen salkun markkina-arvon perusteella transaktioille, jotka on sijoitettu joko korkoriskiluokkaan tai valuuttakurssiriskiluokkaan. </w:t>
            </w:r>
          </w:p>
          <w:p w:rsidR="00595FAD" w:rsidRPr="00661595" w:rsidRDefault="00595FAD" w:rsidP="00FF15C6">
            <w:pPr>
              <w:rPr>
                <w:rFonts w:ascii="Times New Roman" w:hAnsi="Times New Roman"/>
                <w:i/>
                <w:sz w:val="24"/>
              </w:rPr>
            </w:pPr>
            <w:r>
              <w:rPr>
                <w:rFonts w:ascii="Times New Roman" w:hAnsi="Times New Roman"/>
                <w:sz w:val="24"/>
              </w:rPr>
              <w:t>Luokittelua varten positioiden markkina-arvon absoluuttiset arvot on laskettava yhteen.</w:t>
            </w:r>
          </w:p>
        </w:tc>
      </w:tr>
      <w:tr w:rsidR="00595FAD" w:rsidRPr="00661595" w:rsidTr="00FF15C6">
        <w:trPr>
          <w:trHeight w:val="2279"/>
        </w:trPr>
        <w:tc>
          <w:tcPr>
            <w:tcW w:w="1384" w:type="dxa"/>
          </w:tcPr>
          <w:p w:rsidR="00595FAD" w:rsidRPr="00661595" w:rsidRDefault="00595FAD" w:rsidP="00FF15C6">
            <w:pPr>
              <w:pStyle w:val="Applicationdirecte"/>
              <w:spacing w:before="0" w:after="0"/>
            </w:pPr>
            <w:r>
              <w:lastRenderedPageBreak/>
              <w:t>0060,0130, 0200,0240, 0280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Ainoastaan yhteen luokkaan sijoittaminen</w:t>
            </w:r>
          </w:p>
          <w:p w:rsidR="00595FAD" w:rsidRPr="00661595" w:rsidRDefault="00595FAD" w:rsidP="00FF15C6">
            <w:pPr>
              <w:keepNext/>
              <w:spacing w:before="60"/>
              <w:rPr>
                <w:rFonts w:ascii="Times New Roman" w:hAnsi="Times New Roman"/>
                <w:sz w:val="24"/>
              </w:rPr>
            </w:pPr>
            <w:r>
              <w:rPr>
                <w:rFonts w:ascii="Times New Roman" w:hAnsi="Times New Roman"/>
                <w:sz w:val="24"/>
              </w:rPr>
              <w:t>Vakavaraisuusasetuksen 277 artiklan 1 ja 2 kohta</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 xml:space="preserve">Tässä tarkoitetaan johdannaistransaktioita, jotka on sijoitettu ainoastaan yhteen riskiluokkaan vakavaraisuusasetuksen 277 artiklan 1 ja 2 kohdan mukaisesti. </w:t>
            </w:r>
          </w:p>
          <w:p w:rsidR="00595FAD" w:rsidRPr="00661595" w:rsidRDefault="00595FAD" w:rsidP="00FF15C6">
            <w:pPr>
              <w:pStyle w:val="TableMainHeading"/>
              <w:spacing w:before="60"/>
              <w:jc w:val="both"/>
              <w:rPr>
                <w:rFonts w:ascii="Times New Roman" w:hAnsi="Times New Roman"/>
                <w:sz w:val="24"/>
                <w:szCs w:val="24"/>
              </w:rPr>
            </w:pPr>
            <w:r>
              <w:rPr>
                <w:rFonts w:ascii="Times New Roman" w:hAnsi="Times New Roman"/>
                <w:sz w:val="24"/>
                <w:szCs w:val="24"/>
              </w:rPr>
              <w:t>Transaktiot, jotka on sijoitettu eri riskiluokkiin vakavaraisuusasetuksen 277 artiklan 3 kohdan mukaisesti, eivät sisälly tähän.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 xml:space="preserve">0210, 0250 </w:t>
            </w:r>
          </w:p>
        </w:tc>
        <w:tc>
          <w:tcPr>
            <w:tcW w:w="7655" w:type="dxa"/>
          </w:tcPr>
          <w:p w:rsidR="00595FAD" w:rsidRPr="00661595" w:rsidRDefault="00595FAD" w:rsidP="00FF15C6">
            <w:pPr>
              <w:pStyle w:val="TableMainHeading"/>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Yhden kohteen liiketoimet </w:t>
            </w:r>
          </w:p>
          <w:p w:rsidR="00595FAD" w:rsidRPr="00661595" w:rsidRDefault="00595FAD" w:rsidP="00FF15C6">
            <w:pPr>
              <w:pStyle w:val="TableMainHeading"/>
              <w:spacing w:before="60"/>
              <w:jc w:val="both"/>
              <w:rPr>
                <w:rStyle w:val="InstructionsTabelleberschrift"/>
                <w:rFonts w:ascii="Times New Roman" w:hAnsi="Times New Roman"/>
                <w:sz w:val="24"/>
              </w:rPr>
            </w:pPr>
            <w:r>
              <w:rPr>
                <w:rFonts w:ascii="Times New Roman" w:hAnsi="Times New Roman"/>
                <w:sz w:val="24"/>
              </w:rPr>
              <w:t>Tällä tarkoitetaan yhden kohteen liiketoimia, jotka on sijoitettu joko luottoriski- tai osakeriskiluokkaan.</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0220, 0260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Usean kohteen liiketoimet</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 xml:space="preserve">Tällä tarkoitetaan usean kohteen liiketoimia, jotka on sijoitettu joko luottoriski- tai osakeriskiluokkaan.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0290-0330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Hyödykeriskiluokan suojausryhmät</w:t>
            </w:r>
          </w:p>
          <w:p w:rsidR="00595FAD" w:rsidRPr="00661595" w:rsidRDefault="00595FAD" w:rsidP="00FF15C6">
            <w:pPr>
              <w:keepNext/>
              <w:spacing w:before="60"/>
              <w:rPr>
                <w:rFonts w:ascii="Times New Roman" w:hAnsi="Times New Roman"/>
                <w:sz w:val="24"/>
              </w:rPr>
            </w:pPr>
            <w:r>
              <w:rPr>
                <w:rFonts w:ascii="Times New Roman" w:hAnsi="Times New Roman"/>
                <w:sz w:val="24"/>
              </w:rPr>
              <w:t>Tässä tarkoitetaan johdannaistransaktioita, jotka on sijoitettu vakavaraisuusasetuksen 277 a artiklan 1 kohdan e alakohdassa lueteltuihin hyödykeriskiluokan suojausryhmiin.</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6" w:name="_Toc19715812"/>
      <w:bookmarkStart w:id="467" w:name="_Toc58840962"/>
      <w:r>
        <w:rPr>
          <w:rFonts w:ascii="Times New Roman" w:hAnsi="Times New Roman"/>
          <w:sz w:val="24"/>
        </w:rPr>
        <w:t>C 34.04 – Alkuperäisen hankinta-arvon menetelmällä (OEM) käsiteltävät vastapuoliriskivastuut</w:t>
      </w:r>
      <w:bookmarkEnd w:id="466"/>
      <w:bookmarkEnd w:id="467"/>
    </w:p>
    <w:p w:rsidR="00595FAD" w:rsidRPr="00661595" w:rsidRDefault="00595FAD" w:rsidP="002F29AF">
      <w:pPr>
        <w:pStyle w:val="Instructionsberschrift2"/>
        <w:numPr>
          <w:ilvl w:val="3"/>
          <w:numId w:val="48"/>
        </w:numPr>
        <w:rPr>
          <w:rFonts w:ascii="Times New Roman" w:hAnsi="Times New Roman" w:cs="Times New Roman"/>
          <w:sz w:val="24"/>
        </w:rPr>
      </w:pPr>
      <w:bookmarkStart w:id="468" w:name="_Toc19715813"/>
      <w:bookmarkStart w:id="469" w:name="_Toc58840963"/>
      <w:r>
        <w:rPr>
          <w:rFonts w:ascii="Times New Roman" w:hAnsi="Times New Roman"/>
          <w:sz w:val="24"/>
        </w:rPr>
        <w:t>Positiokohtaiset ohjeet</w:t>
      </w:r>
      <w:bookmarkEnd w:id="468"/>
      <w:bookmarkEnd w:id="46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Sarakkeet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0010 - 0020</w:t>
            </w:r>
          </w:p>
        </w:tc>
        <w:tc>
          <w:tcPr>
            <w:tcW w:w="7655" w:type="dxa"/>
            <w:vAlign w:val="center"/>
          </w:tcPr>
          <w:p w:rsidR="00595FAD" w:rsidRPr="00661595" w:rsidRDefault="00595FAD" w:rsidP="00FF15C6">
            <w:pPr>
              <w:keepNext/>
              <w:spacing w:before="60"/>
              <w:rPr>
                <w:rFonts w:ascii="Times New Roman" w:hAnsi="Times New Roman"/>
                <w:sz w:val="24"/>
              </w:rPr>
            </w:pPr>
            <w:r>
              <w:rPr>
                <w:rFonts w:ascii="Times New Roman" w:hAnsi="Times New Roman"/>
                <w:sz w:val="24"/>
              </w:rPr>
              <w:t>Sarakkeita 0010 ja 0020 koskevat ohjeet ovat samat kuin lomakkeessa C 34.02.</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POSITIIVINEN</w:t>
            </w:r>
          </w:p>
          <w:p w:rsidR="00595FAD" w:rsidRPr="00661595" w:rsidRDefault="00595FAD" w:rsidP="00FF15C6">
            <w:pPr>
              <w:keepNext/>
              <w:spacing w:before="60"/>
              <w:rPr>
                <w:rFonts w:ascii="Times New Roman" w:hAnsi="Times New Roman"/>
                <w:sz w:val="24"/>
              </w:rPr>
            </w:pPr>
            <w:r>
              <w:rPr>
                <w:rFonts w:ascii="Times New Roman" w:hAnsi="Times New Roman"/>
                <w:sz w:val="24"/>
              </w:rPr>
              <w:t>Kaikkien sellaisten transaktioiden, joiden markkina-arvo on positiivinen, markkina-arvojen summa asianomaisessa riskiluokassa.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NEGATIIVINEN</w:t>
            </w:r>
          </w:p>
          <w:p w:rsidR="00595FAD" w:rsidRPr="00661595" w:rsidRDefault="00595FAD" w:rsidP="00FF15C6">
            <w:pPr>
              <w:keepNext/>
              <w:spacing w:before="60"/>
              <w:rPr>
                <w:rStyle w:val="InstructionsTabelleberschrift"/>
                <w:rFonts w:ascii="Times New Roman" w:hAnsi="Times New Roman"/>
                <w:b w:val="0"/>
                <w:bCs w:val="0"/>
                <w:sz w:val="24"/>
                <w:u w:val="none"/>
              </w:rPr>
            </w:pPr>
            <w:r>
              <w:rPr>
                <w:rFonts w:ascii="Times New Roman" w:hAnsi="Times New Roman"/>
                <w:sz w:val="24"/>
              </w:rPr>
              <w:t>Kaikkien sellaisten transaktioiden, joiden markkina-arvo on negatiivinen, absoluuttisten markkina-arvojen summa asianomaisessa riskiluokassa.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TULEVAISUUDEN POTENTIAALINEN VASTAPUOLIRISKI (PFE)</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Laitoksen on ilmoitettava tulevaisuuden potentiaalisten vastapuoliriskien summa kaikkien samaan riskiluokkaan kuuluvien transaktioiden osalta.</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Rivit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0020 - 0070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RISKILUOKAT</w:t>
            </w:r>
          </w:p>
          <w:p w:rsidR="00595FAD" w:rsidRPr="00661595" w:rsidRDefault="00595FAD" w:rsidP="00FF15C6">
            <w:pPr>
              <w:keepNext/>
              <w:spacing w:before="60"/>
              <w:rPr>
                <w:rFonts w:ascii="Times New Roman" w:hAnsi="Times New Roman"/>
                <w:sz w:val="24"/>
              </w:rPr>
            </w:pPr>
            <w:r>
              <w:rPr>
                <w:rFonts w:ascii="Times New Roman" w:hAnsi="Times New Roman"/>
                <w:sz w:val="24"/>
              </w:rPr>
              <w:t>Tässä tarkoitetaan johdannaistransaktioita, jotka on sijoitettu vakavaraisuusasetuksen 282 artiklan 4 kohdan b alakohdassa lueteltuihin riskiluokkiin.</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0" w:name="_Toc19715814"/>
      <w:bookmarkStart w:id="471" w:name="_Toc58840964"/>
      <w:r>
        <w:rPr>
          <w:rFonts w:ascii="Times New Roman" w:hAnsi="Times New Roman"/>
          <w:sz w:val="24"/>
        </w:rPr>
        <w:t>C 34.05 – Sisäisen mallin menetelmällä (IMM) käsiteltävät vastapuoliriskivastuut</w:t>
      </w:r>
      <w:bookmarkEnd w:id="470"/>
      <w:bookmarkEnd w:id="471"/>
    </w:p>
    <w:p w:rsidR="00595FAD" w:rsidRPr="00661595" w:rsidRDefault="00595FAD" w:rsidP="002F29AF">
      <w:pPr>
        <w:pStyle w:val="Instructionsberschrift2"/>
        <w:numPr>
          <w:ilvl w:val="3"/>
          <w:numId w:val="48"/>
        </w:numPr>
        <w:rPr>
          <w:rFonts w:ascii="Times New Roman" w:hAnsi="Times New Roman" w:cs="Times New Roman"/>
          <w:sz w:val="24"/>
        </w:rPr>
      </w:pPr>
      <w:bookmarkStart w:id="472" w:name="_Toc19715815"/>
      <w:bookmarkStart w:id="473" w:name="_Toc58840965"/>
      <w:r>
        <w:rPr>
          <w:rFonts w:ascii="Times New Roman" w:hAnsi="Times New Roman"/>
          <w:sz w:val="24"/>
        </w:rPr>
        <w:t>Positiokohtaiset ohjeet</w:t>
      </w:r>
      <w:bookmarkEnd w:id="472"/>
      <w:bookmarkEnd w:id="47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Sarakkeet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00010 - 0080</w:t>
            </w:r>
          </w:p>
        </w:tc>
        <w:tc>
          <w:tcPr>
            <w:tcW w:w="7655" w:type="dxa"/>
            <w:vAlign w:val="center"/>
          </w:tcPr>
          <w:p w:rsidR="00595FAD" w:rsidRPr="00661595" w:rsidRDefault="00595FAD" w:rsidP="00FF15C6">
            <w:pPr>
              <w:keepNext/>
              <w:spacing w:before="60"/>
              <w:rPr>
                <w:rFonts w:ascii="Times New Roman" w:hAnsi="Times New Roman"/>
                <w:strike/>
                <w:sz w:val="24"/>
              </w:rPr>
            </w:pPr>
            <w:r>
              <w:rPr>
                <w:rStyle w:val="InstructionsTabelleberschrift"/>
                <w:rFonts w:ascii="Times New Roman" w:hAnsi="Times New Roman"/>
                <w:sz w:val="24"/>
              </w:rPr>
              <w:t xml:space="preserve">VAKUUDELLISET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Ks. lomakkeen C 34.02 riviä 0130 koskevat ohjeet.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0090 - 0160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VAKUUDETTOMAT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Ks. lomakkeen C 34.02 riviä 0140 koskevat ohjeet.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0010,0090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TRANSAKTIOIDEN LUKUMÄÄRÄ </w:t>
            </w:r>
          </w:p>
          <w:p w:rsidR="00595FAD" w:rsidRPr="00661595" w:rsidRDefault="00595FAD" w:rsidP="00FF15C6">
            <w:pPr>
              <w:keepNext/>
              <w:spacing w:before="60"/>
              <w:rPr>
                <w:rFonts w:ascii="Times New Roman" w:hAnsi="Times New Roman"/>
                <w:strike/>
                <w:sz w:val="24"/>
              </w:rPr>
            </w:pPr>
            <w:r>
              <w:rPr>
                <w:rFonts w:ascii="Times New Roman" w:hAnsi="Times New Roman"/>
                <w:sz w:val="24"/>
              </w:rPr>
              <w:t>Ks. lomakkeen C 34.02 saraketta 0020 koskevat ohjeet.</w:t>
            </w:r>
          </w:p>
        </w:tc>
      </w:tr>
      <w:tr w:rsidR="00595FAD" w:rsidRPr="00661595" w:rsidTr="00FF15C6">
        <w:trPr>
          <w:trHeight w:val="680"/>
        </w:trPr>
        <w:tc>
          <w:tcPr>
            <w:tcW w:w="1384" w:type="dxa"/>
          </w:tcPr>
          <w:p w:rsidR="00595FAD" w:rsidRPr="00661595" w:rsidRDefault="00595FAD" w:rsidP="00FF15C6">
            <w:pPr>
              <w:pStyle w:val="Fait"/>
              <w:jc w:val="left"/>
            </w:pPr>
            <w:r>
              <w:t>0020,0100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NIMELLISMÄÄRÄT </w:t>
            </w:r>
          </w:p>
          <w:p w:rsidR="00595FAD" w:rsidRPr="00661595" w:rsidRDefault="00595FAD" w:rsidP="00FF15C6">
            <w:pPr>
              <w:keepNext/>
              <w:spacing w:before="60"/>
              <w:rPr>
                <w:rFonts w:ascii="Times New Roman" w:hAnsi="Times New Roman"/>
                <w:i/>
                <w:strike/>
                <w:sz w:val="24"/>
              </w:rPr>
            </w:pPr>
            <w:r>
              <w:rPr>
                <w:rFonts w:ascii="Times New Roman" w:hAnsi="Times New Roman"/>
                <w:sz w:val="24"/>
              </w:rPr>
              <w:t>Ks. lomakkeen C 34.02 saraketta 0030 koskevat ohjeet.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0030,0110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POSITIIVINEN</w:t>
            </w:r>
          </w:p>
          <w:p w:rsidR="00595FAD" w:rsidRPr="00661595" w:rsidRDefault="00595FAD" w:rsidP="00FF15C6">
            <w:pPr>
              <w:keepNext/>
              <w:spacing w:before="60"/>
              <w:rPr>
                <w:rFonts w:ascii="Times New Roman" w:hAnsi="Times New Roman"/>
                <w:sz w:val="24"/>
              </w:rPr>
            </w:pPr>
            <w:r>
              <w:rPr>
                <w:rFonts w:ascii="Times New Roman" w:hAnsi="Times New Roman"/>
                <w:sz w:val="24"/>
              </w:rPr>
              <w:t>Kaikkien sellaisten samaan omaisuusluokkaan kuuluvien transaktioiden, joiden markkina-arvo on positiivinen, markkina-arvojen summa.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0040,0120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MARKKINA-ARVO (CMV), NEGATIIVINEN</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Kaikkien sellaisten samaan omaisuusluokkaan kuuluvien transaktioiden, joiden markkina-arvo on negatiivinen, absoluuttisten markkina-arvojen summa.</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0050,0130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NYKYHETKEN VASTAPUOLIRISKI</w:t>
            </w:r>
          </w:p>
          <w:p w:rsidR="00595FAD" w:rsidRPr="00661595" w:rsidRDefault="00595FAD" w:rsidP="00FF15C6">
            <w:pPr>
              <w:keepNext/>
              <w:spacing w:before="60"/>
              <w:rPr>
                <w:rFonts w:ascii="Times New Roman" w:hAnsi="Times New Roman"/>
                <w:strike/>
                <w:sz w:val="24"/>
              </w:rPr>
            </w:pPr>
            <w:r>
              <w:rPr>
                <w:rFonts w:ascii="Times New Roman" w:hAnsi="Times New Roman"/>
                <w:sz w:val="24"/>
              </w:rPr>
              <w:t>Ks. lomakkeen C 34.02 saraketta 0120 koskevat ohjeet.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0060,0140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EFEKTIIVINEN ODOTETTU VASTAPUOLIRISKI (EEPE)</w:t>
            </w:r>
          </w:p>
          <w:p w:rsidR="00595FAD" w:rsidRPr="00661595" w:rsidRDefault="00595FAD" w:rsidP="00FF15C6">
            <w:pPr>
              <w:pStyle w:val="Default"/>
              <w:spacing w:after="120"/>
              <w:jc w:val="both"/>
              <w:rPr>
                <w:rFonts w:ascii="Times New Roman" w:hAnsi="Times New Roman" w:cs="Times New Roman"/>
                <w:strike/>
                <w:color w:val="auto"/>
              </w:rPr>
            </w:pPr>
            <w:r>
              <w:rPr>
                <w:rFonts w:ascii="Times New Roman" w:hAnsi="Times New Roman"/>
                <w:color w:val="auto"/>
              </w:rPr>
              <w:t>Ks. lomakkeen C 34.02 saraketta 0130 koskevat ohjeet.</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t>0070,0150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STRESSIKAUDEN EEPE</w:t>
            </w:r>
          </w:p>
          <w:p w:rsidR="00595FAD" w:rsidRPr="00661595" w:rsidRDefault="00595FAD" w:rsidP="00FF15C6">
            <w:pPr>
              <w:keepNext/>
              <w:spacing w:before="60"/>
              <w:rPr>
                <w:rFonts w:ascii="Times New Roman" w:hAnsi="Times New Roman"/>
                <w:sz w:val="24"/>
              </w:rPr>
            </w:pPr>
            <w:r>
              <w:rPr>
                <w:rFonts w:ascii="Times New Roman" w:hAnsi="Times New Roman"/>
                <w:sz w:val="24"/>
              </w:rPr>
              <w:t>Vakavaraisuusasetuksen 284 artiklan 6 kohta ja 292 artiklan 2 kohta</w:t>
            </w:r>
          </w:p>
          <w:p w:rsidR="00595FAD" w:rsidRPr="00661595" w:rsidRDefault="00595FAD" w:rsidP="00FF15C6">
            <w:pPr>
              <w:keepNext/>
              <w:spacing w:before="60"/>
              <w:rPr>
                <w:rFonts w:ascii="Times New Roman" w:hAnsi="Times New Roman"/>
                <w:sz w:val="24"/>
              </w:rPr>
            </w:pPr>
            <w:r>
              <w:rPr>
                <w:rFonts w:ascii="Times New Roman" w:hAnsi="Times New Roman"/>
                <w:sz w:val="24"/>
              </w:rPr>
              <w:t>Stressikauden EEPE lasketaan kuten EEPE (vakavaraisuusasetuksen 284 artiklan 6 kohta) mutta käyttäen stressikalibraatiota vakavaraisuusasetuksen 292 artiklan 2 kohdan mukaisesti.</w:t>
            </w:r>
          </w:p>
        </w:tc>
      </w:tr>
      <w:tr w:rsidR="00595FAD" w:rsidRPr="00661595" w:rsidTr="00FF15C6">
        <w:trPr>
          <w:trHeight w:val="680"/>
        </w:trPr>
        <w:tc>
          <w:tcPr>
            <w:tcW w:w="1384" w:type="dxa"/>
          </w:tcPr>
          <w:p w:rsidR="00595FAD" w:rsidRPr="00661595" w:rsidRDefault="00595FAD" w:rsidP="00FF15C6">
            <w:pPr>
              <w:pStyle w:val="Applicationdirecte"/>
              <w:spacing w:before="0" w:after="0"/>
              <w:jc w:val="left"/>
            </w:pPr>
            <w:r>
              <w:lastRenderedPageBreak/>
              <w:t>0080, 0160,0170</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VASTUUARVO</w:t>
            </w:r>
          </w:p>
          <w:p w:rsidR="00595FAD" w:rsidRPr="00661595" w:rsidRDefault="00595FAD" w:rsidP="00FF15C6">
            <w:pPr>
              <w:keepNext/>
              <w:spacing w:before="60"/>
              <w:rPr>
                <w:rStyle w:val="InstructionsTabelleberschrift"/>
                <w:rFonts w:ascii="Times New Roman" w:hAnsi="Times New Roman"/>
                <w:sz w:val="24"/>
              </w:rPr>
            </w:pPr>
            <w:r>
              <w:rPr>
                <w:rFonts w:ascii="Times New Roman" w:hAnsi="Times New Roman"/>
                <w:sz w:val="24"/>
              </w:rPr>
              <w:t>Ks. lomakkeen C 34.02 saraketta 0170 koskevat ohjeet.</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FF15C6">
            <w:pPr>
              <w:keepNext/>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Applicationdirecte"/>
              <w:spacing w:before="0"/>
              <w:jc w:val="left"/>
              <w:rPr>
                <w:b/>
              </w:rPr>
            </w:pPr>
            <w:r>
              <w:rPr>
                <w:b/>
              </w:rPr>
              <w:t xml:space="preserve">Rivi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Selitys </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 xml:space="preserve">YHTEENSÄ </w:t>
            </w:r>
          </w:p>
          <w:p w:rsidR="00595FAD" w:rsidRPr="00661595" w:rsidRDefault="00595FAD" w:rsidP="00FF15C6">
            <w:pPr>
              <w:keepNext/>
              <w:spacing w:before="60"/>
              <w:rPr>
                <w:sz w:val="24"/>
              </w:rPr>
            </w:pPr>
            <w:r>
              <w:rPr>
                <w:rFonts w:ascii="Times New Roman" w:hAnsi="Times New Roman"/>
                <w:sz w:val="24"/>
              </w:rPr>
              <w:t>Vakavaraisuusasetuksen 283 artikla</w:t>
            </w:r>
          </w:p>
          <w:p w:rsidR="00595FAD" w:rsidRPr="00661595" w:rsidRDefault="00595FAD" w:rsidP="00FF15C6">
            <w:pPr>
              <w:rPr>
                <w:sz w:val="24"/>
              </w:rPr>
            </w:pPr>
            <w:r>
              <w:rPr>
                <w:rFonts w:ascii="Times New Roman" w:hAnsi="Times New Roman"/>
                <w:sz w:val="24"/>
              </w:rPr>
              <w:t>Laitoksen on ilmoitettava tiedot johdannaisista, pitkän selvitysajan liiketoimista ja arvopapereilla toteutettavista rahoitustoimista, joille se on saanut luvan määrittää vastuuarvon sisäisen mallin menetelmää (IMM) käyttäen vakavaraisuusasetuksen 283 artiklan mukaisesti.</w:t>
            </w:r>
          </w:p>
        </w:tc>
      </w:tr>
      <w:tr w:rsidR="00595FAD" w:rsidRPr="00661595" w:rsidTr="00FF15C6">
        <w:trPr>
          <w:trHeight w:val="829"/>
        </w:trPr>
        <w:tc>
          <w:tcPr>
            <w:tcW w:w="1384" w:type="dxa"/>
          </w:tcPr>
          <w:p w:rsidR="00595FAD" w:rsidRPr="00661595" w:rsidRDefault="00595FAD" w:rsidP="00FF15C6">
            <w:pPr>
              <w:pStyle w:val="Applicationdirecte"/>
              <w:spacing w:before="0" w:after="0"/>
            </w:pPr>
            <w:r>
              <w:t>0020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Josta: positiot, joihin liittyy wrong-way -erityisriski</w:t>
            </w:r>
          </w:p>
          <w:p w:rsidR="00595FAD" w:rsidRPr="00661595" w:rsidRDefault="00595FAD" w:rsidP="00FF15C6">
            <w:pPr>
              <w:rPr>
                <w:rFonts w:ascii="Times New Roman" w:hAnsi="Times New Roman"/>
                <w:sz w:val="24"/>
              </w:rPr>
            </w:pPr>
            <w:r>
              <w:rPr>
                <w:rFonts w:ascii="Times New Roman" w:hAnsi="Times New Roman"/>
                <w:sz w:val="24"/>
              </w:rPr>
              <w:t>Ks. lomakkeen C 34.02 riviä 0120 koskevat ohjeet.</w:t>
            </w:r>
          </w:p>
        </w:tc>
      </w:tr>
      <w:tr w:rsidR="00595FAD" w:rsidRPr="00661595" w:rsidTr="00FF15C6">
        <w:trPr>
          <w:trHeight w:val="842"/>
        </w:trPr>
        <w:tc>
          <w:tcPr>
            <w:tcW w:w="1384" w:type="dxa"/>
          </w:tcPr>
          <w:p w:rsidR="00595FAD" w:rsidRPr="00661595" w:rsidRDefault="00595FAD" w:rsidP="00FF15C6">
            <w:pPr>
              <w:pStyle w:val="Applicationdirecte"/>
              <w:spacing w:before="0" w:after="0"/>
              <w:jc w:val="left"/>
            </w:pPr>
            <w:r>
              <w:t>0030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Luottoriskiä koskevalla standardimenetelmällä käsiteltävät nettoutusryhmät</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Ks. lomakkeen C 34.02 saraketta 0180 koskevat ohjeet.</w:t>
            </w:r>
          </w:p>
        </w:tc>
      </w:tr>
      <w:tr w:rsidR="00595FAD" w:rsidRPr="00661595" w:rsidTr="00FF15C6">
        <w:trPr>
          <w:trHeight w:val="839"/>
        </w:trPr>
        <w:tc>
          <w:tcPr>
            <w:tcW w:w="1384" w:type="dxa"/>
          </w:tcPr>
          <w:p w:rsidR="00595FAD" w:rsidRPr="00661595" w:rsidRDefault="00595FAD" w:rsidP="00FF15C6">
            <w:pPr>
              <w:pStyle w:val="Applicationdirecte"/>
              <w:spacing w:before="0" w:after="0"/>
              <w:jc w:val="left"/>
            </w:pPr>
            <w:r>
              <w:t>0040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Luottoriskiä koskevalla IRB-menetelmällä käsiteltävät nettoutusryhmät</w:t>
            </w:r>
          </w:p>
          <w:p w:rsidR="00595FAD" w:rsidRPr="00661595" w:rsidRDefault="00595FAD" w:rsidP="00FF15C6">
            <w:pPr>
              <w:rPr>
                <w:rStyle w:val="InstructionsTabelleberschrift"/>
                <w:rFonts w:ascii="Times New Roman" w:hAnsi="Times New Roman" w:cstheme="minorBidi"/>
                <w:b w:val="0"/>
                <w:bCs w:val="0"/>
                <w:sz w:val="24"/>
              </w:rPr>
            </w:pPr>
            <w:r>
              <w:rPr>
                <w:rFonts w:ascii="Times New Roman" w:hAnsi="Times New Roman"/>
                <w:sz w:val="24"/>
              </w:rPr>
              <w:t>Ks. lomakkeen C 34.02 saraketta 0190 koskevat ohjeet.</w:t>
            </w:r>
          </w:p>
        </w:tc>
      </w:tr>
      <w:tr w:rsidR="00595FAD" w:rsidRPr="00661595" w:rsidTr="00FF15C6">
        <w:trPr>
          <w:trHeight w:val="1971"/>
        </w:trPr>
        <w:tc>
          <w:tcPr>
            <w:tcW w:w="1384" w:type="dxa"/>
          </w:tcPr>
          <w:p w:rsidR="00595FAD" w:rsidRPr="00661595" w:rsidRDefault="00595FAD" w:rsidP="00FF15C6">
            <w:pPr>
              <w:pStyle w:val="Applicationdirecte"/>
              <w:spacing w:before="0" w:after="0"/>
              <w:jc w:val="left"/>
            </w:pPr>
            <w:r>
              <w:t>0050 - 0110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OTC-JOHDANNAISET</w:t>
            </w:r>
          </w:p>
          <w:p w:rsidR="00595FAD" w:rsidRPr="00661595" w:rsidRDefault="00595FAD" w:rsidP="00FF15C6">
            <w:pPr>
              <w:rPr>
                <w:rFonts w:ascii="Times New Roman" w:hAnsi="Times New Roman"/>
                <w:sz w:val="24"/>
              </w:rPr>
            </w:pPr>
            <w:r>
              <w:rPr>
                <w:rFonts w:ascii="Times New Roman" w:hAnsi="Times New Roman"/>
                <w:sz w:val="24"/>
              </w:rPr>
              <w:t>Laitoksen on ilmoitettava tiedot nettoutusryhmistä, jotka sisältävät ainoastaan OTC-johdannaisia tai pitkän selvitysajan liiketoimia, joille se on saanut luvan määrittää vastuuarvon sisäisen mallin menetelmää (IMM) käyttäen, jaoteltuna eri omaisuusluokkien mukaan kohde-etuuden osalta (korko, valuutta, luotto, osake, hyödyke tai muu).</w:t>
            </w:r>
          </w:p>
        </w:tc>
      </w:tr>
      <w:tr w:rsidR="00595FAD" w:rsidRPr="00661595" w:rsidTr="00FF15C6">
        <w:trPr>
          <w:trHeight w:val="1970"/>
        </w:trPr>
        <w:tc>
          <w:tcPr>
            <w:tcW w:w="1384" w:type="dxa"/>
          </w:tcPr>
          <w:p w:rsidR="00595FAD" w:rsidRPr="00661595" w:rsidRDefault="00595FAD" w:rsidP="00FF15C6">
            <w:pPr>
              <w:pStyle w:val="Applicationdirecte"/>
              <w:spacing w:before="0" w:after="0"/>
            </w:pPr>
            <w:r>
              <w:t>0120 - 0180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PÖRSSILISTATUT JOHDANNAISET</w:t>
            </w:r>
          </w:p>
          <w:p w:rsidR="00595FAD" w:rsidRPr="00661595" w:rsidRDefault="00595FAD" w:rsidP="00FF15C6">
            <w:pPr>
              <w:rPr>
                <w:rFonts w:ascii="Times New Roman" w:hAnsi="Times New Roman"/>
                <w:sz w:val="24"/>
              </w:rPr>
            </w:pPr>
            <w:r>
              <w:rPr>
                <w:rFonts w:ascii="Times New Roman" w:hAnsi="Times New Roman"/>
                <w:sz w:val="24"/>
              </w:rPr>
              <w:t>Laitoksen on ilmoitettava tiedot nettoutusryhmistä, jotka sisältävät ainoastaan pörssilistattuja johdannaisia tai pitkän selvitysajan liiketoimia, joille se on saanut luvan määrittää vastuuarvon sisäisen mallin menetelmää (IMM) käyttäen, jaoteltuna eri omaisuusluokkien mukaan kohde-etuuden osalta (korko, valuutta, luotto, osake, hyödyke tai muu).</w:t>
            </w:r>
          </w:p>
        </w:tc>
      </w:tr>
      <w:tr w:rsidR="00595FAD" w:rsidRPr="00661595" w:rsidTr="00FF15C6">
        <w:trPr>
          <w:trHeight w:val="1701"/>
        </w:trPr>
        <w:tc>
          <w:tcPr>
            <w:tcW w:w="1384" w:type="dxa"/>
          </w:tcPr>
          <w:p w:rsidR="00595FAD" w:rsidRPr="00661595" w:rsidRDefault="00595FAD" w:rsidP="00FF15C6">
            <w:pPr>
              <w:pStyle w:val="Applicationdirecte"/>
              <w:spacing w:before="0" w:after="0"/>
            </w:pPr>
            <w:r>
              <w:t>0190 - 0220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ARVOPAPEREILLA TOTEUTETTAVAT RAHOITUSTOIMET</w:t>
            </w:r>
          </w:p>
          <w:p w:rsidR="00595FAD" w:rsidRPr="00661595" w:rsidRDefault="00595FAD" w:rsidP="00FF15C6">
            <w:pPr>
              <w:rPr>
                <w:rFonts w:ascii="Times New Roman" w:hAnsi="Times New Roman"/>
                <w:sz w:val="24"/>
              </w:rPr>
            </w:pPr>
            <w:r>
              <w:rPr>
                <w:rFonts w:ascii="Times New Roman" w:hAnsi="Times New Roman"/>
                <w:sz w:val="24"/>
              </w:rPr>
              <w:t>Laitoksen on ilmoitettava tiedot nettoutusryhmistä, jotka sisältävät ainoastaan arvopapereilla toteutettavia rahoitustoimia, joille se on saanut luvan määrittää vastuuarvon sisäisen mallin menetelmää (IMM) käyttäen, jaoteltuna arvopapereilla toteutettavien rahoitustoimien arvopaperiosassa olevan kohde-etuuden tyypin mukaan (joukkovelkakirja, osake tai muu).</w:t>
            </w:r>
          </w:p>
        </w:tc>
      </w:tr>
      <w:tr w:rsidR="00595FAD" w:rsidRPr="00661595" w:rsidTr="00FF15C6">
        <w:trPr>
          <w:trHeight w:val="833"/>
        </w:trPr>
        <w:tc>
          <w:tcPr>
            <w:tcW w:w="1384" w:type="dxa"/>
          </w:tcPr>
          <w:p w:rsidR="00595FAD" w:rsidRPr="00661595" w:rsidRDefault="00595FAD" w:rsidP="00FF15C6">
            <w:pPr>
              <w:pStyle w:val="Applicationdirecte"/>
              <w:spacing w:before="0" w:after="0"/>
            </w:pPr>
            <w:r>
              <w:lastRenderedPageBreak/>
              <w:t>0230</w:t>
            </w:r>
          </w:p>
        </w:tc>
        <w:tc>
          <w:tcPr>
            <w:tcW w:w="7655" w:type="dxa"/>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TUOTTEIDEN RISTIKKÄISNETTOUTUKSEN NETTOUTUSRYHMÄT</w:t>
            </w:r>
          </w:p>
          <w:p w:rsidR="00595FAD" w:rsidRPr="00661595" w:rsidRDefault="00595FAD" w:rsidP="00FF15C6">
            <w:pPr>
              <w:rPr>
                <w:rFonts w:ascii="Times New Roman" w:hAnsi="Times New Roman"/>
                <w:sz w:val="24"/>
              </w:rPr>
            </w:pPr>
            <w:r>
              <w:rPr>
                <w:rFonts w:ascii="Times New Roman" w:hAnsi="Times New Roman"/>
                <w:sz w:val="24"/>
              </w:rPr>
              <w:t>Ks. lomakkeen C 34.02 riviä 0070 koskevat ohjeet.</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4" w:name="_Toc19715816"/>
      <w:bookmarkStart w:id="475" w:name="_Toc58840966"/>
      <w:r>
        <w:rPr>
          <w:rFonts w:ascii="Times New Roman" w:hAnsi="Times New Roman"/>
          <w:sz w:val="24"/>
        </w:rPr>
        <w:t>C 34.06 – Kaksikymmentä suurinta vastapuolta</w:t>
      </w:r>
      <w:bookmarkEnd w:id="474"/>
      <w:bookmarkEnd w:id="475"/>
    </w:p>
    <w:p w:rsidR="00595FAD" w:rsidRPr="00661595" w:rsidRDefault="00595FAD" w:rsidP="002F29AF">
      <w:pPr>
        <w:pStyle w:val="Instructionsberschrift2"/>
        <w:numPr>
          <w:ilvl w:val="3"/>
          <w:numId w:val="48"/>
        </w:numPr>
        <w:rPr>
          <w:rFonts w:ascii="Times New Roman" w:hAnsi="Times New Roman" w:cs="Times New Roman"/>
          <w:sz w:val="24"/>
        </w:rPr>
      </w:pPr>
      <w:bookmarkStart w:id="476" w:name="_Toc19715817"/>
      <w:bookmarkStart w:id="477" w:name="_Toc58840967"/>
      <w:r>
        <w:rPr>
          <w:rFonts w:ascii="Times New Roman" w:hAnsi="Times New Roman"/>
          <w:sz w:val="24"/>
        </w:rPr>
        <w:t>Yleiset huomiot</w:t>
      </w:r>
      <w:bookmarkEnd w:id="476"/>
      <w:bookmarkEnd w:id="477"/>
    </w:p>
    <w:p w:rsidR="00595FAD" w:rsidRPr="00661595" w:rsidRDefault="00FC40D9" w:rsidP="00487A02">
      <w:pPr>
        <w:pStyle w:val="InstructionsText2"/>
        <w:numPr>
          <w:ilvl w:val="0"/>
          <w:numId w:val="0"/>
        </w:numPr>
        <w:ind w:left="1353" w:hanging="360"/>
      </w:pPr>
      <w:fldSimple w:instr=" seq paragraphs ">
        <w:r w:rsidR="00D11E4C">
          <w:rPr>
            <w:noProof/>
          </w:rPr>
          <w:t>126</w:t>
        </w:r>
      </w:fldSimple>
      <w:r w:rsidR="00D11E4C">
        <w:t>. Laitosten on ilmoitettava tiedot 20 suurimmasta vastapuolesta, joihin niiden suurimmat vastapuoliriskivastuut liittyvät. Luokitus on tehtävä käyttäen tämän lomakkeen sarakkeessa 0120 ilmoitettuja vastapuoliriskin vastuuarvoja, jotka liittyvät kaikkiin nettoutusryhmiin asianomaisten vastapuolten kanssa. Konsernin sisäiset vastuut tai muut vastuut, joista aiheutuu vastapuoliriski mutta joihin laitokset soveltavat riskipainoa nolla omien varojen vaatimusten laskennassa vakavaraisuusasetuksen 113 artiklan 6 ja 7 kohdan mukaisesti, on otettava huomioon määritettäessä 20 suurinta vastapuolta.</w:t>
      </w:r>
    </w:p>
    <w:p w:rsidR="00595FAD" w:rsidRPr="00661595" w:rsidRDefault="00FC40D9" w:rsidP="00487A02">
      <w:pPr>
        <w:pStyle w:val="InstructionsText2"/>
        <w:numPr>
          <w:ilvl w:val="0"/>
          <w:numId w:val="0"/>
        </w:numPr>
        <w:ind w:left="1353" w:hanging="360"/>
      </w:pPr>
      <w:fldSimple w:instr=" seq paragraphs ">
        <w:r w:rsidR="00D11E4C">
          <w:rPr>
            <w:noProof/>
          </w:rPr>
          <w:t>127</w:t>
        </w:r>
      </w:fldSimple>
      <w:r w:rsidR="00D11E4C">
        <w:t xml:space="preserve">. Laitosten, jotka soveltavat standardimenetelmää (SA-CCR) tai sisäisen mallin menetelmää (IMM) vastapuoliriskivastuiden laskennassa vakavaraisuusasetuksen kolmannen osan II osaston 6 luvun 3 ja 6 jakson mukaisesti, on toimitettava tämä lomake neljännesvuosittain. Laitosten, jotka soveltavat yksinkertaistettua standardimenetelmää tai alkuperäisen hankinta-arvon menetelmää (OEM) vastapuoliriskivastuiden laskennassa vakavaraisuusasetuksen kolmannen osan II osaston 6 luvun 4 ja 5 jakson mukaisesti, on toimitettava tämä lomake puolivuosittain. </w:t>
      </w:r>
      <w:bookmarkStart w:id="478" w:name="_Toc19715818"/>
      <w:r w:rsidR="00D11E4C">
        <w:t>Positiokohtaiset ohjeet</w:t>
      </w:r>
      <w:bookmarkEnd w:id="478"/>
    </w:p>
    <w:p w:rsidR="00595FAD" w:rsidRPr="00661595" w:rsidRDefault="00595FAD" w:rsidP="002F29AF">
      <w:pPr>
        <w:pStyle w:val="Instructionsberschrift2"/>
        <w:numPr>
          <w:ilvl w:val="3"/>
          <w:numId w:val="48"/>
        </w:numPr>
        <w:rPr>
          <w:rFonts w:ascii="Times New Roman" w:hAnsi="Times New Roman" w:cs="Times New Roman"/>
          <w:sz w:val="24"/>
        </w:rPr>
      </w:pPr>
      <w:bookmarkStart w:id="479" w:name="_Toc58840968"/>
      <w:r>
        <w:rPr>
          <w:rFonts w:ascii="Times New Roman" w:hAnsi="Times New Roman"/>
          <w:sz w:val="24"/>
        </w:rPr>
        <w:t>Positiokohtaiset ohjeet</w:t>
      </w:r>
      <w:bookmarkEnd w:id="47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751FBE">
            <w:pPr>
              <w:autoSpaceDE w:val="0"/>
              <w:autoSpaceDN w:val="0"/>
              <w:adjustRightInd w:val="0"/>
              <w:rPr>
                <w:rFonts w:ascii="Times New Roman" w:hAnsi="Times New Roman"/>
                <w:b/>
                <w:sz w:val="24"/>
              </w:rPr>
            </w:pPr>
            <w:r>
              <w:rPr>
                <w:rFonts w:ascii="Times New Roman" w:hAnsi="Times New Roman"/>
                <w:b/>
                <w:sz w:val="24"/>
              </w:rPr>
              <w:t>Sarakkeet</w:t>
            </w:r>
          </w:p>
        </w:tc>
      </w:tr>
      <w:tr w:rsidR="00595FAD" w:rsidRPr="00661595" w:rsidTr="00FF15C6">
        <w:trPr>
          <w:trHeight w:val="680"/>
        </w:trPr>
        <w:tc>
          <w:tcPr>
            <w:tcW w:w="1384" w:type="dxa"/>
          </w:tcPr>
          <w:p w:rsidR="00595FAD" w:rsidRPr="00661595" w:rsidRDefault="001C2A41" w:rsidP="00FF15C6">
            <w:pPr>
              <w:pStyle w:val="Applicationdirecte"/>
              <w:spacing w:before="0" w:after="0"/>
            </w:pPr>
            <w:r>
              <w:t>0011</w:t>
            </w:r>
          </w:p>
        </w:tc>
        <w:tc>
          <w:tcPr>
            <w:tcW w:w="7655" w:type="dxa"/>
            <w:vAlign w:val="center"/>
          </w:tcPr>
          <w:p w:rsidR="00595FAD" w:rsidRPr="00661595" w:rsidRDefault="00595FAD" w:rsidP="00FF15C6">
            <w:pPr>
              <w:keepNext/>
              <w:spacing w:before="60"/>
              <w:rPr>
                <w:rStyle w:val="InstructionsTabelleberschrift"/>
                <w:rFonts w:ascii="Times New Roman" w:hAnsi="Times New Roman"/>
                <w:sz w:val="24"/>
              </w:rPr>
            </w:pPr>
            <w:r>
              <w:rPr>
                <w:rStyle w:val="InstructionsTabelleberschrift"/>
                <w:rFonts w:ascii="Times New Roman" w:hAnsi="Times New Roman"/>
                <w:sz w:val="24"/>
              </w:rPr>
              <w:t>NIMI</w:t>
            </w:r>
          </w:p>
          <w:p w:rsidR="00595FAD" w:rsidRPr="00661595" w:rsidRDefault="00595FAD" w:rsidP="00FF15C6">
            <w:pPr>
              <w:keepNext/>
              <w:spacing w:before="60"/>
              <w:rPr>
                <w:rFonts w:ascii="Times New Roman" w:hAnsi="Times New Roman"/>
                <w:szCs w:val="22"/>
              </w:rPr>
            </w:pPr>
            <w:r>
              <w:rPr>
                <w:rFonts w:ascii="Times New Roman" w:hAnsi="Times New Roman"/>
                <w:sz w:val="24"/>
                <w:szCs w:val="22"/>
              </w:rPr>
              <w:t>Vastapuolen nimi</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TUNNUS</w:t>
            </w:r>
          </w:p>
          <w:p w:rsidR="00595FAD" w:rsidRPr="00661595" w:rsidRDefault="00595FAD" w:rsidP="00A707F3">
            <w:pPr>
              <w:keepNext/>
              <w:spacing w:before="60"/>
              <w:rPr>
                <w:rFonts w:ascii="Times New Roman" w:hAnsi="Times New Roman"/>
                <w:sz w:val="24"/>
                <w:u w:val="single"/>
              </w:rPr>
            </w:pPr>
            <w:r>
              <w:rPr>
                <w:rFonts w:ascii="Times New Roman" w:hAnsi="Times New Roman"/>
                <w:iCs/>
                <w:sz w:val="24"/>
              </w:rPr>
              <w:t>Tunnus on osa rivin tunnistetta, ja sen on oltava yksilöllinen kullekin ilmoitetulle yhteisölle. Laitosten ja vakuutusyritysten osalta tunnus on oikeushenkilötunnus (LEI-tunnus). Muiden yhteisöjen osalta tunnus on LEI-tunnus, tai jos sellaista ei ole, muu kuin LEI-tunnus. Tunnuksen on oltava yksilöllinen, ja sitä on käytettävä johdonmukaisesti kaikissa lomakkeissa koko ajan. Tunnuksella on aina oltava arvo.</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TUNNUSTYYPPI</w:t>
            </w:r>
          </w:p>
          <w:p w:rsidR="00595FAD" w:rsidRPr="00661595" w:rsidRDefault="00595FAD" w:rsidP="00FF15C6">
            <w:pPr>
              <w:rPr>
                <w:rStyle w:val="FormatvorlageInstructionsTabelleText"/>
                <w:rFonts w:ascii="Calibri" w:hAnsi="Calibri" w:cs="Calibri"/>
              </w:rPr>
            </w:pPr>
            <w:r>
              <w:rPr>
                <w:rFonts w:ascii="Times New Roman" w:hAnsi="Times New Roman"/>
                <w:sz w:val="24"/>
              </w:rPr>
              <w:t xml:space="preserve">Laitosten on ilmoitettava, onko </w:t>
            </w:r>
            <w:r>
              <w:rPr>
                <w:rStyle w:val="FormatvorlageInstructionsTabelleText"/>
                <w:rFonts w:ascii="Times New Roman" w:hAnsi="Times New Roman"/>
                <w:sz w:val="24"/>
              </w:rPr>
              <w:t>sarakkeessa 0020 ilmoitettu tunnus tyypiltään ”LEI-tunnus” vai ”kansallinen tunnus”.</w:t>
            </w:r>
          </w:p>
          <w:p w:rsidR="00595FAD" w:rsidRPr="00661595" w:rsidRDefault="00595FAD" w:rsidP="00FF15C6">
            <w:pPr>
              <w:rPr>
                <w:rFonts w:ascii="Times New Roman" w:hAnsi="Times New Roman"/>
                <w:bCs/>
                <w:sz w:val="24"/>
              </w:rPr>
            </w:pPr>
            <w:r>
              <w:rPr>
                <w:rFonts w:ascii="Times New Roman" w:hAnsi="Times New Roman"/>
                <w:bCs/>
                <w:sz w:val="24"/>
              </w:rPr>
              <w:t>Tunnustyyppi on ilmoitettava aina.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0035</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KANSALLINEN TUNNUS</w:t>
            </w:r>
          </w:p>
          <w:p w:rsidR="00595FAD" w:rsidRPr="00661595" w:rsidRDefault="00595FAD" w:rsidP="00FF15C6">
            <w:pPr>
              <w:pStyle w:val="ListParagraph"/>
              <w:ind w:left="65"/>
              <w:rPr>
                <w:rFonts w:ascii="Times New Roman" w:hAnsi="Times New Roman"/>
                <w:b/>
                <w:sz w:val="24"/>
                <w:u w:val="single"/>
              </w:rPr>
            </w:pPr>
            <w:r>
              <w:rPr>
                <w:rFonts w:ascii="Times New Roman" w:hAnsi="Times New Roman"/>
                <w:sz w:val="24"/>
              </w:rPr>
              <w:t>Laitokset voivat lisäksi ilmoittaa kansallisen tunnuksen, kun ne ilmoittavat LEI-tunnuksen tunnisteena sarakkeessa 0020.</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0040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VASTAPUOLEN ALA</w:t>
            </w:r>
          </w:p>
          <w:p w:rsidR="00595FAD" w:rsidRPr="00661595" w:rsidRDefault="00595FAD" w:rsidP="00FF15C6">
            <w:pPr>
              <w:keepNext/>
              <w:spacing w:before="60"/>
              <w:rPr>
                <w:rFonts w:ascii="Times New Roman" w:hAnsi="Times New Roman"/>
                <w:sz w:val="24"/>
              </w:rPr>
            </w:pPr>
            <w:r>
              <w:rPr>
                <w:rFonts w:ascii="Times New Roman" w:hAnsi="Times New Roman"/>
                <w:sz w:val="24"/>
              </w:rPr>
              <w:t>Kullekin vastapuolelle on valittava yksi ala seuraavasta FINREPin talouden alaa koskevasta luokituksesta (ks. tämän täytäntöönpanoasetuksen liitteessä V oleva 3 osa):</w:t>
            </w:r>
          </w:p>
          <w:p w:rsidR="00595FAD" w:rsidRPr="00661595" w:rsidRDefault="00595FAD" w:rsidP="00FF15C6">
            <w:pPr>
              <w:keepNext/>
              <w:spacing w:before="60"/>
              <w:rPr>
                <w:rFonts w:ascii="Times New Roman" w:hAnsi="Times New Roman"/>
                <w:sz w:val="24"/>
              </w:rPr>
            </w:pPr>
            <w:r>
              <w:rPr>
                <w:rFonts w:ascii="Times New Roman" w:hAnsi="Times New Roman"/>
                <w:sz w:val="24"/>
              </w:rPr>
              <w:t>i) keskuspankit;</w:t>
            </w:r>
          </w:p>
          <w:p w:rsidR="00595FAD" w:rsidRPr="00661595" w:rsidRDefault="00595FAD" w:rsidP="00FF15C6">
            <w:pPr>
              <w:keepNext/>
              <w:spacing w:before="60"/>
              <w:rPr>
                <w:rFonts w:ascii="Times New Roman" w:hAnsi="Times New Roman"/>
                <w:sz w:val="24"/>
              </w:rPr>
            </w:pPr>
            <w:r>
              <w:rPr>
                <w:rFonts w:ascii="Times New Roman" w:hAnsi="Times New Roman"/>
                <w:sz w:val="24"/>
              </w:rPr>
              <w:t>ii)</w:t>
            </w:r>
            <w:r>
              <w:tab/>
            </w:r>
            <w:r>
              <w:rPr>
                <w:rFonts w:ascii="Times New Roman" w:hAnsi="Times New Roman"/>
                <w:sz w:val="24"/>
              </w:rPr>
              <w:t>julkisyhteisöt;</w:t>
            </w:r>
          </w:p>
          <w:p w:rsidR="00595FAD" w:rsidRPr="00661595" w:rsidRDefault="00595FAD" w:rsidP="00FF15C6">
            <w:pPr>
              <w:keepNext/>
              <w:spacing w:before="60"/>
              <w:rPr>
                <w:rFonts w:ascii="Times New Roman" w:hAnsi="Times New Roman"/>
                <w:sz w:val="24"/>
              </w:rPr>
            </w:pPr>
            <w:r>
              <w:rPr>
                <w:rFonts w:ascii="Times New Roman" w:hAnsi="Times New Roman"/>
                <w:sz w:val="24"/>
              </w:rPr>
              <w:t>iii)</w:t>
            </w:r>
            <w:r>
              <w:tab/>
            </w:r>
            <w:r>
              <w:rPr>
                <w:rFonts w:ascii="Times New Roman" w:hAnsi="Times New Roman"/>
                <w:sz w:val="24"/>
              </w:rPr>
              <w:t>luottolaitokset;</w:t>
            </w:r>
          </w:p>
          <w:p w:rsidR="00595FAD" w:rsidRPr="00661595" w:rsidRDefault="00595FAD" w:rsidP="00FF15C6">
            <w:pPr>
              <w:keepNext/>
              <w:spacing w:before="60"/>
              <w:rPr>
                <w:rFonts w:ascii="Times New Roman" w:hAnsi="Times New Roman"/>
                <w:sz w:val="24"/>
              </w:rPr>
            </w:pPr>
            <w:r>
              <w:rPr>
                <w:rFonts w:ascii="Times New Roman" w:hAnsi="Times New Roman"/>
                <w:sz w:val="24"/>
              </w:rPr>
              <w:t>iv)</w:t>
            </w:r>
            <w:r>
              <w:tab/>
            </w:r>
            <w:r>
              <w:rPr>
                <w:rFonts w:ascii="Times New Roman" w:hAnsi="Times New Roman"/>
                <w:sz w:val="24"/>
              </w:rPr>
              <w:t>vakavaraisuusasetuksen 4 artiklan 1 kohdan 2 alakohdassa määritellyt sijoituspalveluyritykset;</w:t>
            </w:r>
          </w:p>
          <w:p w:rsidR="00595FAD" w:rsidRPr="00661595" w:rsidRDefault="00595FAD" w:rsidP="00FF15C6">
            <w:pPr>
              <w:keepNext/>
              <w:spacing w:before="60"/>
              <w:rPr>
                <w:rFonts w:ascii="Times New Roman" w:hAnsi="Times New Roman"/>
                <w:sz w:val="24"/>
              </w:rPr>
            </w:pPr>
            <w:r>
              <w:rPr>
                <w:rFonts w:ascii="Times New Roman" w:hAnsi="Times New Roman"/>
                <w:sz w:val="24"/>
              </w:rPr>
              <w:t>v)</w:t>
            </w:r>
            <w:r>
              <w:tab/>
            </w:r>
            <w:r>
              <w:rPr>
                <w:rFonts w:ascii="Times New Roman" w:hAnsi="Times New Roman"/>
                <w:sz w:val="24"/>
              </w:rPr>
              <w:t>muut rahoituslaitokset (lukuun ottamatta sijoituspalveluyrityksiä);</w:t>
            </w:r>
          </w:p>
          <w:p w:rsidR="00595FAD" w:rsidRPr="00661595" w:rsidRDefault="00595FAD" w:rsidP="00FF15C6">
            <w:pPr>
              <w:keepNext/>
              <w:spacing w:before="60"/>
              <w:rPr>
                <w:rFonts w:ascii="Times New Roman" w:hAnsi="Times New Roman"/>
                <w:sz w:val="24"/>
              </w:rPr>
            </w:pPr>
            <w:r>
              <w:rPr>
                <w:rFonts w:ascii="Times New Roman" w:hAnsi="Times New Roman"/>
                <w:sz w:val="24"/>
              </w:rPr>
              <w:t>vi)</w:t>
            </w:r>
            <w:r>
              <w:tab/>
            </w:r>
            <w:r>
              <w:rPr>
                <w:rFonts w:ascii="Times New Roman" w:hAnsi="Times New Roman"/>
                <w:sz w:val="24"/>
              </w:rPr>
              <w:t>rahoitusalan ulkopuoliset yritykset.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0050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VASTAPUOLITYYPPI</w:t>
            </w:r>
          </w:p>
          <w:p w:rsidR="00595FAD" w:rsidRPr="00661595" w:rsidRDefault="00595FAD" w:rsidP="00FF15C6">
            <w:pPr>
              <w:keepNext/>
              <w:spacing w:before="60"/>
              <w:rPr>
                <w:rFonts w:ascii="Times New Roman" w:hAnsi="Times New Roman"/>
                <w:sz w:val="24"/>
              </w:rPr>
            </w:pPr>
            <w:r>
              <w:rPr>
                <w:rFonts w:ascii="Times New Roman" w:hAnsi="Times New Roman"/>
                <w:sz w:val="24"/>
              </w:rPr>
              <w:t>Laitoksen on ilmoitettava vastapuolityyppi, joka voi olla:</w:t>
            </w:r>
          </w:p>
          <w:p w:rsidR="00595FAD" w:rsidRPr="00661595" w:rsidRDefault="00595FAD" w:rsidP="00FF15C6">
            <w:pPr>
              <w:keepNext/>
              <w:spacing w:before="60"/>
              <w:rPr>
                <w:rFonts w:ascii="Times New Roman" w:hAnsi="Times New Roman"/>
                <w:sz w:val="24"/>
              </w:rPr>
            </w:pPr>
            <w:r>
              <w:rPr>
                <w:rFonts w:ascii="Times New Roman" w:hAnsi="Times New Roman"/>
                <w:sz w:val="24"/>
              </w:rPr>
              <w:t>- QCCP: kun vastapuoli on ehdot täyttävä keskusvastapuoli;</w:t>
            </w:r>
          </w:p>
          <w:p w:rsidR="00595FAD" w:rsidRPr="00661595" w:rsidRDefault="00595FAD" w:rsidP="00FF15C6">
            <w:pPr>
              <w:keepNext/>
              <w:spacing w:before="60"/>
              <w:rPr>
                <w:rFonts w:ascii="Times New Roman" w:hAnsi="Times New Roman"/>
                <w:sz w:val="24"/>
              </w:rPr>
            </w:pPr>
            <w:r>
              <w:rPr>
                <w:rFonts w:ascii="Times New Roman" w:hAnsi="Times New Roman"/>
                <w:sz w:val="24"/>
              </w:rPr>
              <w:t>- EI-QCCP: kun vastapuoli on keskusvastapuoli, joka ei täytä ehtoja;</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 EI-CCP: kun vastapuoli ei ole keskusvastapuoli.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0060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VASTAPUOLEN KOTIPAIKKA</w:t>
            </w:r>
          </w:p>
          <w:p w:rsidR="00595FAD" w:rsidRPr="00661595" w:rsidRDefault="00595FAD" w:rsidP="00FF15C6">
            <w:pPr>
              <w:keepNext/>
              <w:spacing w:before="60"/>
              <w:rPr>
                <w:rFonts w:ascii="Times New Roman" w:hAnsi="Times New Roman"/>
                <w:sz w:val="24"/>
              </w:rPr>
            </w:pPr>
            <w:r>
              <w:rPr>
                <w:rFonts w:ascii="Times New Roman" w:hAnsi="Times New Roman"/>
                <w:sz w:val="24"/>
              </w:rPr>
              <w:t>Käytetään vastapuolen rekisteröintimaan ISO-koodia 3166–1-alpha-2 (mukaan lukien kansainvälisten järjestöjen ISO-pseudokoodit, jotka ovat saatavissa Eurostatin maksutasekäsikirjan ”Balance of Payments Vademecum” painoksesta, sellaisena kuin se on muutettuna).</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TRANSAKTIOIDEN LUKUMÄÄRÄ</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Ks. lomakkeen C 34.02 saraketta 0020 koskevat ohjeet.</w:t>
            </w:r>
          </w:p>
        </w:tc>
      </w:tr>
      <w:tr w:rsidR="00595FAD" w:rsidRPr="00661595" w:rsidTr="00FF15C6">
        <w:trPr>
          <w:trHeight w:val="426"/>
        </w:trPr>
        <w:tc>
          <w:tcPr>
            <w:tcW w:w="1384" w:type="dxa"/>
          </w:tcPr>
          <w:p w:rsidR="00595FAD" w:rsidRPr="00661595" w:rsidRDefault="00595FAD" w:rsidP="00FF15C6">
            <w:pPr>
              <w:pStyle w:val="Applicationdirecte"/>
              <w:spacing w:before="0" w:after="0"/>
            </w:pPr>
            <w:r>
              <w:t>0080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NIMELLISMÄÄRÄT</w:t>
            </w:r>
          </w:p>
          <w:p w:rsidR="00595FAD" w:rsidRPr="00661595" w:rsidRDefault="00595FAD" w:rsidP="00FF15C6">
            <w:pPr>
              <w:keepNext/>
              <w:spacing w:before="60"/>
              <w:rPr>
                <w:rFonts w:ascii="Times New Roman" w:hAnsi="Times New Roman"/>
                <w:sz w:val="24"/>
              </w:rPr>
            </w:pPr>
            <w:r>
              <w:rPr>
                <w:rFonts w:ascii="Times New Roman" w:hAnsi="Times New Roman"/>
                <w:sz w:val="24"/>
              </w:rPr>
              <w:t>Ks. lomakkeen C 34.02 saraketta 0030 koskevat ohjeet.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MARKKINA-ARVO (CMV), POSITIIVINEN</w:t>
            </w:r>
          </w:p>
          <w:p w:rsidR="00595FAD" w:rsidRPr="00661595" w:rsidRDefault="00595FAD" w:rsidP="00FF15C6">
            <w:pPr>
              <w:keepNext/>
              <w:spacing w:before="60"/>
              <w:rPr>
                <w:rFonts w:ascii="Times New Roman" w:hAnsi="Times New Roman"/>
                <w:sz w:val="24"/>
              </w:rPr>
            </w:pPr>
            <w:r>
              <w:rPr>
                <w:rFonts w:ascii="Times New Roman" w:hAnsi="Times New Roman"/>
                <w:sz w:val="24"/>
              </w:rPr>
              <w:t>Ks. lomakkeen C 34.02 saraketta 0040 koskevat ohjeet.</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Laitoksen on ilmoitettava markkina-arvoltaan positiivisten nettoutusryhmien summa, jos samalle vastapuolelle on useita nettoutusryhmiä.</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MARKKINA-ARVO (CMV), NEGATIIVINEN</w:t>
            </w:r>
          </w:p>
          <w:p w:rsidR="00595FAD" w:rsidRPr="00661595" w:rsidRDefault="00595FAD" w:rsidP="00FF15C6">
            <w:pPr>
              <w:keepNext/>
              <w:spacing w:before="60"/>
              <w:rPr>
                <w:rFonts w:ascii="Times New Roman" w:hAnsi="Times New Roman"/>
                <w:sz w:val="24"/>
              </w:rPr>
            </w:pPr>
            <w:r>
              <w:rPr>
                <w:rFonts w:ascii="Times New Roman" w:hAnsi="Times New Roman"/>
                <w:sz w:val="24"/>
              </w:rPr>
              <w:t>Ks. lomakkeen C 34.02 saraketta 0040 koskevat ohjeet.</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Laitoksen on ilmoitettava markkina-arvoltaan negatiivisten nettoutusryhmien absoluuttinen summa, jos samalle vastapuolelle on useita nettoutusryhmiä.</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0110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VASTUUARVO LUOTTORISKIN VÄHENTÄMISEN JÄLKEEN</w:t>
            </w:r>
          </w:p>
          <w:p w:rsidR="00595FAD" w:rsidRPr="00661595" w:rsidRDefault="00595FAD" w:rsidP="00FF15C6">
            <w:pPr>
              <w:keepNext/>
              <w:spacing w:before="60"/>
              <w:rPr>
                <w:rFonts w:ascii="Times New Roman" w:hAnsi="Times New Roman"/>
                <w:sz w:val="24"/>
              </w:rPr>
            </w:pPr>
            <w:r>
              <w:rPr>
                <w:rFonts w:ascii="Times New Roman" w:hAnsi="Times New Roman"/>
                <w:sz w:val="24"/>
              </w:rPr>
              <w:t xml:space="preserve">Ks. lomakkeen C 34.02 saraketta 0160 koskevat ohjeet. </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Laitoksen on ilmoitettava nettoutusryhmiin liittyvien luottoriskin vähentämisen jälkeisten vastuuarvojen summa, jos samalle vastapuolelle on useita nettoutusryhmiä.</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0120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VASTUUARVO</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Ks. lomakkeen C 34.02 saraketta 0170 koskevat ohjeet.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0130</w:t>
            </w:r>
          </w:p>
        </w:tc>
        <w:tc>
          <w:tcPr>
            <w:tcW w:w="7655" w:type="dxa"/>
            <w:vAlign w:val="center"/>
          </w:tcPr>
          <w:p w:rsidR="00595FAD" w:rsidRPr="00661595" w:rsidRDefault="00595FAD" w:rsidP="00FF15C6">
            <w:pPr>
              <w:keepNext/>
              <w:spacing w:before="60"/>
              <w:rPr>
                <w:rFonts w:ascii="Times New Roman" w:hAnsi="Times New Roman"/>
                <w:b/>
                <w:sz w:val="24"/>
                <w:u w:val="single"/>
              </w:rPr>
            </w:pPr>
            <w:r>
              <w:rPr>
                <w:rFonts w:ascii="Times New Roman" w:hAnsi="Times New Roman"/>
                <w:b/>
                <w:sz w:val="24"/>
                <w:u w:val="single"/>
              </w:rPr>
              <w:t>RISKIPAINOTETUT VASTUUERÄT</w:t>
            </w:r>
          </w:p>
          <w:p w:rsidR="00595FAD" w:rsidRPr="00661595" w:rsidRDefault="00595FAD" w:rsidP="00FF15C6">
            <w:pPr>
              <w:keepNext/>
              <w:spacing w:before="60"/>
              <w:rPr>
                <w:rFonts w:ascii="Times New Roman" w:hAnsi="Times New Roman"/>
                <w:b/>
                <w:sz w:val="24"/>
                <w:u w:val="single"/>
              </w:rPr>
            </w:pPr>
            <w:r>
              <w:rPr>
                <w:rFonts w:ascii="Times New Roman" w:hAnsi="Times New Roman"/>
                <w:sz w:val="24"/>
              </w:rPr>
              <w:t>Ks. lomakkeen C 34.02 saraketta 0200 koskevat ohjeet.</w:t>
            </w:r>
          </w:p>
        </w:tc>
      </w:tr>
    </w:tbl>
    <w:p w:rsidR="00595FAD" w:rsidRPr="00990218" w:rsidRDefault="00595FAD" w:rsidP="00595FAD">
      <w:pPr>
        <w:pStyle w:val="Titlelevel2"/>
        <w:spacing w:before="120" w:after="120"/>
        <w:jc w:val="both"/>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0" w:name="_Toc19715819"/>
      <w:bookmarkStart w:id="481" w:name="_Toc58840969"/>
      <w:r>
        <w:rPr>
          <w:rFonts w:ascii="Times New Roman" w:hAnsi="Times New Roman"/>
          <w:sz w:val="24"/>
        </w:rPr>
        <w:t>C 34.07 – IRB-menetelmä – vastapuoliriskivastuut eriteltyinä vastuuryhmän ja PD-asteikon mukaan</w:t>
      </w:r>
      <w:bookmarkEnd w:id="480"/>
      <w:bookmarkEnd w:id="481"/>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2" w:name="_Toc19715820"/>
      <w:bookmarkStart w:id="483" w:name="_Toc58840970"/>
      <w:r>
        <w:rPr>
          <w:rFonts w:ascii="Times New Roman" w:hAnsi="Times New Roman"/>
          <w:sz w:val="24"/>
        </w:rPr>
        <w:t>Yleiset huomiot</w:t>
      </w:r>
      <w:bookmarkEnd w:id="482"/>
      <w:bookmarkEnd w:id="483"/>
    </w:p>
    <w:p w:rsidR="00595FAD" w:rsidRPr="00661595" w:rsidRDefault="00FC40D9" w:rsidP="00487A02">
      <w:pPr>
        <w:pStyle w:val="InstructionsText2"/>
        <w:numPr>
          <w:ilvl w:val="0"/>
          <w:numId w:val="0"/>
        </w:numPr>
        <w:ind w:left="1353" w:hanging="360"/>
      </w:pPr>
      <w:fldSimple w:instr=" seq paragraphs ">
        <w:r w:rsidR="00D11E4C">
          <w:rPr>
            <w:noProof/>
          </w:rPr>
          <w:t>128</w:t>
        </w:r>
      </w:fldSimple>
      <w:r w:rsidR="00D11E4C">
        <w:t xml:space="preserve">. Laitosten, jotka käyttävät joko edistynyttä IRB-menetelmää tai IRB-perusmenetelmää laskiessaan kaikkien vastapuoliriskivastuidensa tai niistä osan riskipainotettujen vastuuerien yhteismäärää vakavaraisuusasetuksen 107 artiklan mukaisesti, on toimitettava tämä lomake riippumatta vastapuoliriskimenetelmästä, jota käytetään vastuuarvojen määrittämiseen vakavaraisuusasetuksen kolmannen osan II osaston 4 ja 6 luvun mukaisesti. </w:t>
      </w:r>
    </w:p>
    <w:p w:rsidR="00595FAD" w:rsidRPr="00661595" w:rsidRDefault="00FC40D9" w:rsidP="00487A02">
      <w:pPr>
        <w:pStyle w:val="InstructionsText2"/>
        <w:numPr>
          <w:ilvl w:val="0"/>
          <w:numId w:val="0"/>
        </w:numPr>
        <w:ind w:left="1353" w:hanging="360"/>
      </w:pPr>
      <w:fldSimple w:instr=" seq paragraphs ">
        <w:r w:rsidR="00D11E4C">
          <w:rPr>
            <w:noProof/>
          </w:rPr>
          <w:t>129</w:t>
        </w:r>
      </w:fldSimple>
      <w:r w:rsidR="00D11E4C">
        <w:t xml:space="preserve">. Lomake on toimitettava erikseen kaikkien vastuuryhmien kokonaismäärän osalta sekä erikseen kunkin vakavaraisuusasetuksen 147 artiklassa luetellun vastuuryhmän osalta. Tähän lomakkeeseen eivät sisälly keskusvastapuolen määrittämät vastuut. </w:t>
      </w:r>
    </w:p>
    <w:p w:rsidR="00595FAD" w:rsidRPr="00661595" w:rsidRDefault="00FC40D9" w:rsidP="00487A02">
      <w:pPr>
        <w:pStyle w:val="InstructionsText2"/>
        <w:numPr>
          <w:ilvl w:val="0"/>
          <w:numId w:val="0"/>
        </w:numPr>
        <w:ind w:left="1353" w:hanging="360"/>
      </w:pPr>
      <w:fldSimple w:instr=" seq paragraphs ">
        <w:r w:rsidR="00D11E4C">
          <w:rPr>
            <w:noProof/>
          </w:rPr>
          <w:t>130</w:t>
        </w:r>
      </w:fldSimple>
      <w:r w:rsidR="00D11E4C">
        <w:t>. Jotta saadaan selvyys siitä, käyttääkö laitos omia LGD- ja/tai CF-estimaatteja, jokaisesta raportoitavasta vastuuryhmästä on ilmoitettava seuraavat tiedot:</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”EI” = kun käytetään valvojan määrittämiä LGD- ja CF-estimaatteja (IRB-perusmenetelmä, Foundation IRB)</w:t>
      </w:r>
    </w:p>
    <w:p w:rsidR="00595FAD" w:rsidRPr="00661595" w:rsidRDefault="00595FAD" w:rsidP="00595FAD">
      <w:pPr>
        <w:autoSpaceDE w:val="0"/>
        <w:autoSpaceDN w:val="0"/>
        <w:adjustRightInd w:val="0"/>
        <w:spacing w:after="240"/>
        <w:ind w:left="709"/>
        <w:rPr>
          <w:rFonts w:ascii="Times New Roman" w:hAnsi="Times New Roman"/>
          <w:sz w:val="24"/>
        </w:rPr>
      </w:pPr>
      <w:r>
        <w:rPr>
          <w:rFonts w:ascii="Times New Roman" w:hAnsi="Times New Roman"/>
          <w:sz w:val="24"/>
        </w:rPr>
        <w:t xml:space="preserve">”KYLLÄ” = kun käytetään omia LGD- ja CF-estimaatteja (edistynyt IRB-menetelmä, Advanced IRB). </w:t>
      </w:r>
    </w:p>
    <w:p w:rsidR="00595FAD" w:rsidRPr="00661595" w:rsidRDefault="00595FAD" w:rsidP="002F29AF">
      <w:pPr>
        <w:pStyle w:val="Instructionsberschrift2"/>
        <w:numPr>
          <w:ilvl w:val="3"/>
          <w:numId w:val="48"/>
        </w:numPr>
        <w:rPr>
          <w:rFonts w:ascii="Times New Roman" w:hAnsi="Times New Roman" w:cs="Times New Roman"/>
          <w:sz w:val="24"/>
        </w:rPr>
      </w:pPr>
      <w:bookmarkStart w:id="484" w:name="_Toc19715821"/>
      <w:bookmarkStart w:id="485" w:name="_Toc58840971"/>
      <w:r>
        <w:rPr>
          <w:rFonts w:ascii="Times New Roman" w:hAnsi="Times New Roman"/>
          <w:sz w:val="24"/>
        </w:rPr>
        <w:t>Positiokohtaiset ohjeet</w:t>
      </w:r>
      <w:bookmarkEnd w:id="484"/>
      <w:bookmarkEnd w:id="485"/>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FF15C6">
            <w:pPr>
              <w:autoSpaceDE w:val="0"/>
              <w:autoSpaceDN w:val="0"/>
              <w:adjustRightInd w:val="0"/>
              <w:rPr>
                <w:rFonts w:ascii="Times New Roman" w:hAnsi="Times New Roman"/>
                <w:b/>
                <w:sz w:val="24"/>
              </w:rPr>
            </w:pPr>
            <w:r>
              <w:rPr>
                <w:rFonts w:ascii="Times New Roman" w:hAnsi="Times New Roman"/>
                <w:b/>
                <w:sz w:val="24"/>
              </w:rPr>
              <w:t>Sarakkeet</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Vastuuarvo </w:t>
            </w:r>
          </w:p>
          <w:p w:rsidR="00595FAD" w:rsidRPr="00661595" w:rsidRDefault="00595FAD" w:rsidP="00FF15C6">
            <w:pPr>
              <w:spacing w:before="60" w:after="240"/>
              <w:rPr>
                <w:rFonts w:ascii="Times New Roman" w:hAnsi="Times New Roman"/>
                <w:sz w:val="24"/>
              </w:rPr>
            </w:pPr>
            <w:r>
              <w:rPr>
                <w:rFonts w:ascii="Times New Roman" w:hAnsi="Times New Roman"/>
                <w:sz w:val="24"/>
              </w:rPr>
              <w:t>Vastuuarvo (ks. lomakkeen C 34.02 saraketta 0170 koskevat ohjeet) eriteltynä annetun PD-asteikon mukaan</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lastRenderedPageBreak/>
              <w:t>0020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Vastuun määrällä painotettu keskimääräinen PD (%)</w:t>
            </w:r>
          </w:p>
          <w:p w:rsidR="00595FAD" w:rsidRPr="00661595" w:rsidRDefault="00595FAD" w:rsidP="00FF15C6">
            <w:pPr>
              <w:spacing w:before="60" w:after="240"/>
              <w:rPr>
                <w:rFonts w:ascii="Times New Roman" w:hAnsi="Times New Roman"/>
                <w:sz w:val="24"/>
              </w:rPr>
            </w:pPr>
            <w:r>
              <w:rPr>
                <w:rFonts w:ascii="Times New Roman" w:hAnsi="Times New Roman"/>
                <w:sz w:val="24"/>
              </w:rPr>
              <w:t>Yksittäisten vastapuoliluokan PD-lukujen keskiarvo painotettuna niiden vastaavalla vastuuarvolla, joka on määritelty sarakkeessa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Vastapuolten lukumäärä </w:t>
            </w:r>
          </w:p>
          <w:p w:rsidR="00595FAD" w:rsidRPr="00661595" w:rsidRDefault="00595FAD" w:rsidP="00FF15C6">
            <w:pPr>
              <w:rPr>
                <w:rFonts w:ascii="Times New Roman" w:hAnsi="Times New Roman"/>
                <w:sz w:val="24"/>
              </w:rPr>
            </w:pPr>
            <w:r>
              <w:rPr>
                <w:rFonts w:ascii="Times New Roman" w:hAnsi="Times New Roman"/>
                <w:sz w:val="24"/>
              </w:rPr>
              <w:t>Niiden vahvistetun PD-asteikon kuhunkin ryhmään kohdennettujen oikeushenkilöiden tai vastapuolten lukumäärä, jotka on luokiteltu erikseen, riippumatta myönnettyjen eri luottojen tai vastuiden lukumäärästä.</w:t>
            </w:r>
          </w:p>
          <w:p w:rsidR="00595FAD" w:rsidRPr="00661595" w:rsidRDefault="00595FAD" w:rsidP="00FF15C6">
            <w:pPr>
              <w:rPr>
                <w:rFonts w:ascii="Times New Roman" w:hAnsi="Times New Roman"/>
                <w:sz w:val="24"/>
              </w:rPr>
            </w:pPr>
            <w:r>
              <w:rPr>
                <w:rFonts w:ascii="Times New Roman" w:hAnsi="Times New Roman"/>
                <w:sz w:val="24"/>
              </w:rPr>
              <w:t>Jos samaan vastapuoleen liittyvät eri vastuut luokitellaan erikseen, ne on laskettava erikseen. Tällainen tilanne voi syntyä, jos samaan vastapuoleen liittyvät erilliset vastuut luokitellaan eri vastapuoliluokkiin vakavaraisuusasetuksen 172 artiklan 1 kohdan e alakohdan toisen virkkeen mukaisesti.</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0040</w:t>
            </w:r>
          </w:p>
        </w:tc>
        <w:tc>
          <w:tcPr>
            <w:tcW w:w="7654" w:type="dxa"/>
          </w:tcPr>
          <w:p w:rsidR="00595FAD" w:rsidRPr="00661595" w:rsidRDefault="00595FAD" w:rsidP="00FF15C6">
            <w:pPr>
              <w:spacing w:before="60" w:after="240"/>
              <w:rPr>
                <w:rStyle w:val="InstructionsTabelleberschrift"/>
                <w:rFonts w:ascii="Times New Roman" w:hAnsi="Times New Roman"/>
                <w:sz w:val="24"/>
              </w:rPr>
            </w:pPr>
            <w:r>
              <w:rPr>
                <w:rStyle w:val="InstructionsTabelleberschrift"/>
                <w:rFonts w:ascii="Times New Roman" w:hAnsi="Times New Roman"/>
                <w:sz w:val="24"/>
              </w:rPr>
              <w:t>Vastuun määrällä painotettu keskimääräinen LGD (%)</w:t>
            </w:r>
          </w:p>
          <w:p w:rsidR="00595FAD" w:rsidRPr="00661595" w:rsidRDefault="00595FAD" w:rsidP="00FF15C6">
            <w:pPr>
              <w:spacing w:before="60" w:after="240"/>
              <w:rPr>
                <w:rFonts w:ascii="Times New Roman" w:hAnsi="Times New Roman"/>
                <w:sz w:val="24"/>
              </w:rPr>
            </w:pPr>
            <w:r>
              <w:rPr>
                <w:rFonts w:ascii="Times New Roman" w:hAnsi="Times New Roman"/>
                <w:sz w:val="24"/>
              </w:rPr>
              <w:t>Vastapuoliluokan LGD-lukujen keskiarvo painotettuna niiden vastaavalla vastuuarvolla, joka on määritelty sarakkeessa 0010</w:t>
            </w:r>
          </w:p>
          <w:p w:rsidR="00595FAD" w:rsidRPr="00661595" w:rsidRDefault="00595FAD" w:rsidP="00FF15C6">
            <w:pPr>
              <w:rPr>
                <w:rFonts w:ascii="Times New Roman" w:hAnsi="Times New Roman"/>
                <w:sz w:val="24"/>
              </w:rPr>
            </w:pPr>
            <w:r>
              <w:rPr>
                <w:rFonts w:ascii="Times New Roman" w:hAnsi="Times New Roman"/>
                <w:sz w:val="24"/>
              </w:rPr>
              <w:t>Ilmoitetun LGD:n on vastattava lopullista LGD-estimaattia, jota käytetään laskettaessa mahdollisten luottoriskin vähentämistekniikoiden vaikutusten ja laskusuhdanneolojen huomioon ottamisen jälkeen saatuja riskipainotettujen vastuuerien yhteismääriä, kuten vakavaraisuusasetuksen kolmannen osan II osaston 3 ja 4 luvussa täsmennetään. Erityisesti laitoksilla, jotka soveltavat IRB-menetelmää mutta eivät käytä omia LGD-estimaatteja, rahoitusvakuuksien luottoriskin vähennysvaikutukset on otettava huomioon E*-arvossa eli täysin mukautetussa vastuuarvossa ja sen jälkeen LGD*-arvossa vakavaraisuusasetuksen 228 artiklan 2 kohdan mukaisesti. Käytettäessä omia LGD-estimaatteja on otettava huomioon vakavaraisuusasetuksen 175 artikla ja 181 artiklan 1 ja 2 kohta.</w:t>
            </w:r>
          </w:p>
          <w:p w:rsidR="00595FAD" w:rsidRPr="00661595" w:rsidRDefault="00595FAD" w:rsidP="00FF15C6">
            <w:pPr>
              <w:rPr>
                <w:rFonts w:ascii="Times New Roman" w:hAnsi="Times New Roman"/>
                <w:sz w:val="24"/>
              </w:rPr>
            </w:pPr>
            <w:r>
              <w:rPr>
                <w:rFonts w:ascii="Times New Roman" w:hAnsi="Times New Roman"/>
                <w:sz w:val="24"/>
              </w:rPr>
              <w:t>Kun on kyse velallisen ja takaajan samanaikaisen maksukyvyttömyyden käsittelyn piirissä olevista vastuista, ilmoitettavan LGD-arvon on vastattava vakavaraisuusasetuksen 161 artiklan 4 kohdan mukaisesti valittua arvoa.</w:t>
            </w:r>
          </w:p>
          <w:p w:rsidR="00595FAD" w:rsidRPr="00661595" w:rsidRDefault="00595FAD" w:rsidP="00FF15C6">
            <w:pPr>
              <w:spacing w:before="60" w:after="240"/>
              <w:rPr>
                <w:rFonts w:ascii="Times New Roman" w:hAnsi="Times New Roman"/>
                <w:strike/>
                <w:sz w:val="24"/>
              </w:rPr>
            </w:pPr>
            <w:r>
              <w:rPr>
                <w:rFonts w:ascii="Times New Roman" w:hAnsi="Times New Roman"/>
                <w:sz w:val="24"/>
              </w:rPr>
              <w:t xml:space="preserve">Kun on kyse maksukyvyttömyystilassa olevista vastuista A-IRB-menetelmässä, on otettava huomioon vakavaraisuusasetuksen 181 artiklan 1 kohdan h alakohdan säännökset. Ilmoitetun LGD-arvon on vastattava maksukyvyttömyystilassa olevien vastuiden LGD-estimaattia. </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rPr>
            </w:pPr>
            <w:r>
              <w:rPr>
                <w:rFonts w:ascii="Times New Roman" w:hAnsi="Times New Roman"/>
                <w:sz w:val="24"/>
              </w:rPr>
              <w:t>0050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Vastuun määrällä painotettu keskimääräinen maturiteetti (vuotta)</w:t>
            </w:r>
          </w:p>
          <w:p w:rsidR="00595FAD" w:rsidRPr="00661595" w:rsidRDefault="00595FAD" w:rsidP="00FF15C6">
            <w:pPr>
              <w:spacing w:before="60"/>
              <w:rPr>
                <w:rFonts w:ascii="Times New Roman" w:hAnsi="Times New Roman"/>
                <w:sz w:val="24"/>
              </w:rPr>
            </w:pPr>
            <w:r>
              <w:rPr>
                <w:rFonts w:ascii="Times New Roman" w:hAnsi="Times New Roman"/>
                <w:sz w:val="24"/>
              </w:rPr>
              <w:t>Vastapuolen maturiteettien keskiarvo vuosina painotettuna niiden vastaavalla vastuuarvolla, joka on määritelty sarakkeessa 0010</w:t>
            </w:r>
          </w:p>
          <w:p w:rsidR="00595FAD" w:rsidRPr="00661595" w:rsidRDefault="00595FAD" w:rsidP="00837612">
            <w:pPr>
              <w:rPr>
                <w:rFonts w:ascii="Times New Roman" w:hAnsi="Times New Roman"/>
                <w:sz w:val="24"/>
              </w:rPr>
            </w:pPr>
            <w:r>
              <w:rPr>
                <w:rFonts w:ascii="Times New Roman" w:hAnsi="Times New Roman"/>
                <w:sz w:val="24"/>
              </w:rPr>
              <w:t xml:space="preserve">Maturiteetti on määritettävä vakavaraisuusasetuksen 162 artiklan mukaisesti.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0060</w:t>
            </w:r>
          </w:p>
        </w:tc>
        <w:tc>
          <w:tcPr>
            <w:tcW w:w="7654" w:type="dxa"/>
          </w:tcPr>
          <w:p w:rsidR="00595FAD" w:rsidRPr="00661595" w:rsidRDefault="00595FAD" w:rsidP="00FF15C6">
            <w:pPr>
              <w:spacing w:before="60"/>
              <w:rPr>
                <w:rFonts w:ascii="Times New Roman" w:hAnsi="Times New Roman"/>
                <w:sz w:val="24"/>
              </w:rPr>
            </w:pPr>
            <w:r>
              <w:rPr>
                <w:rStyle w:val="InstructionsTabelleberschrift"/>
                <w:rFonts w:ascii="Times New Roman" w:hAnsi="Times New Roman"/>
                <w:sz w:val="24"/>
              </w:rPr>
              <w:t>Riskipainotetut vastuuerät</w:t>
            </w:r>
            <w:r>
              <w:rPr>
                <w:rFonts w:ascii="Times New Roman" w:hAnsi="Times New Roman"/>
                <w:i/>
                <w:sz w:val="24"/>
              </w:rPr>
              <w:t xml:space="preserve"> </w:t>
            </w:r>
          </w:p>
          <w:p w:rsidR="00595FAD" w:rsidRPr="00661595" w:rsidRDefault="00595FAD" w:rsidP="00FF15C6">
            <w:pPr>
              <w:spacing w:before="60"/>
              <w:rPr>
                <w:rFonts w:ascii="Times New Roman" w:hAnsi="Times New Roman"/>
                <w:sz w:val="24"/>
              </w:rPr>
            </w:pPr>
            <w:r>
              <w:rPr>
                <w:rFonts w:ascii="Times New Roman" w:hAnsi="Times New Roman"/>
                <w:sz w:val="24"/>
              </w:rPr>
              <w:t xml:space="preserve">Tässä tarkoitetaan vakavaraisuusasetuksen 92 artiklan 3 ja 4 kohdassa määriteltyjen riskipainotettujen vastuuerien yhteismäärää positioille, joiden riskipainot arvioidaan vakavaraisuusasetuksen kolmannen osan II osaston 3 </w:t>
            </w:r>
            <w:r>
              <w:rPr>
                <w:rFonts w:ascii="Times New Roman" w:hAnsi="Times New Roman"/>
                <w:sz w:val="24"/>
              </w:rPr>
              <w:lastRenderedPageBreak/>
              <w:t>luvun vaatimusten perusteella ja joiden osalta vastapuoliriskiin liittyvän liiketoiminnan vastuuarvo lasketaan vakavaraisuusasetuksen kolmannen osan II osaston 4 ja 6 luvun mukaisesti</w:t>
            </w:r>
          </w:p>
          <w:p w:rsidR="00595FAD" w:rsidRPr="00661595" w:rsidRDefault="00595FAD" w:rsidP="003F19BA">
            <w:pPr>
              <w:spacing w:before="60" w:after="240"/>
              <w:rPr>
                <w:rFonts w:ascii="Times New Roman" w:hAnsi="Times New Roman"/>
                <w:i/>
                <w:sz w:val="24"/>
              </w:rPr>
            </w:pPr>
            <w:r>
              <w:rPr>
                <w:rFonts w:ascii="Times New Roman" w:hAnsi="Times New Roman"/>
                <w:sz w:val="24"/>
              </w:rPr>
              <w:t xml:space="preserve">Vakavaraisuusasetuksen 501 artiklassa tarkoitettu pk-yritysten tukikerroin ja 501 a artiklassa tarkoitettu infrastruktuuritukikerroin on otettava huomioon.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lastRenderedPageBreak/>
              <w:t>0070</w:t>
            </w:r>
          </w:p>
        </w:tc>
        <w:tc>
          <w:tcPr>
            <w:tcW w:w="7654"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Riskipainotettujen vastuuerien tiheys </w:t>
            </w:r>
          </w:p>
          <w:p w:rsidR="00595FAD" w:rsidRPr="00661595" w:rsidDel="00291448" w:rsidRDefault="00595FAD" w:rsidP="00FF15C6">
            <w:pPr>
              <w:spacing w:before="60"/>
              <w:rPr>
                <w:rFonts w:ascii="Times New Roman" w:hAnsi="Times New Roman"/>
                <w:sz w:val="24"/>
              </w:rPr>
            </w:pPr>
            <w:r>
              <w:rPr>
                <w:rFonts w:ascii="Times New Roman" w:hAnsi="Times New Roman"/>
                <w:sz w:val="24"/>
              </w:rPr>
              <w:t>Riskipainotettujen vastuuerien yhteismäärän (ilmoitettu sarakkeessa 0060) suhde vastuuarvoon (ilmoitettu sarakkeessa 0010).</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Rivit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t>0010 - 0170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PD-asteikko</w:t>
            </w:r>
          </w:p>
          <w:p w:rsidR="00595FAD" w:rsidRPr="00661595" w:rsidRDefault="00595FAD" w:rsidP="00FF15C6">
            <w:pPr>
              <w:spacing w:before="60"/>
              <w:rPr>
                <w:rFonts w:ascii="Times New Roman" w:hAnsi="Times New Roman"/>
                <w:sz w:val="24"/>
              </w:rPr>
            </w:pPr>
            <w:r>
              <w:rPr>
                <w:rFonts w:ascii="Times New Roman" w:hAnsi="Times New Roman"/>
                <w:sz w:val="24"/>
              </w:rPr>
              <w:t>Vastapuoliriskivastuut (määritetty vastapuolen tasolla) on kohdennettava asianmukaiseen vahvistetun PD-asteikon ryhmään kutakin tähän vastuuryhmään luokiteltua vastapuolta koskevan PD-estimaatin perusteella (ottamatta huomioon takauksesta tai luottojohdannaisesta aiheutuvia mahdollisia substituutiovaikutuksia). Laitosten on sijoitettava vastuut lomakkeessa esitettyyn PD-asteikkoon, myös ottaen huomioon jatkuvat asteikot. Kaikki maksukyvyttömyystilassa olevat vastuut on sisällytettävä ryhmään, jossa PD on 100 prosenttia.</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6" w:name="_Toc19715822"/>
      <w:bookmarkStart w:id="487" w:name="_Toc58840972"/>
      <w:r>
        <w:rPr>
          <w:rFonts w:ascii="Times New Roman" w:hAnsi="Times New Roman"/>
          <w:sz w:val="24"/>
        </w:rPr>
        <w:t>C 34.08 – Vastapuoliriskivastuiden vakuuksien koostumus</w:t>
      </w:r>
      <w:bookmarkEnd w:id="486"/>
      <w:bookmarkEnd w:id="487"/>
    </w:p>
    <w:p w:rsidR="00595FAD" w:rsidRPr="00661595" w:rsidRDefault="00595FAD" w:rsidP="002F29AF">
      <w:pPr>
        <w:pStyle w:val="Instructionsberschrift2"/>
        <w:numPr>
          <w:ilvl w:val="3"/>
          <w:numId w:val="48"/>
        </w:numPr>
        <w:rPr>
          <w:rFonts w:ascii="Times New Roman" w:hAnsi="Times New Roman" w:cs="Times New Roman"/>
          <w:sz w:val="24"/>
        </w:rPr>
      </w:pPr>
      <w:bookmarkStart w:id="488" w:name="_Toc19715823"/>
      <w:bookmarkStart w:id="489" w:name="_Toc58840973"/>
      <w:r>
        <w:rPr>
          <w:rFonts w:ascii="Times New Roman" w:hAnsi="Times New Roman"/>
          <w:sz w:val="24"/>
        </w:rPr>
        <w:t>Yleiset huomiot</w:t>
      </w:r>
      <w:bookmarkEnd w:id="488"/>
      <w:bookmarkEnd w:id="489"/>
    </w:p>
    <w:p w:rsidR="00595FAD" w:rsidRPr="00661595" w:rsidRDefault="00FC40D9" w:rsidP="00487A02">
      <w:pPr>
        <w:pStyle w:val="InstructionsText2"/>
        <w:numPr>
          <w:ilvl w:val="0"/>
          <w:numId w:val="0"/>
        </w:numPr>
        <w:ind w:left="1353" w:hanging="360"/>
      </w:pPr>
      <w:fldSimple w:instr=" seq paragraphs ">
        <w:r w:rsidR="00D11E4C">
          <w:rPr>
            <w:noProof/>
          </w:rPr>
          <w:t>131</w:t>
        </w:r>
      </w:fldSimple>
      <w:r w:rsidR="00D11E4C">
        <w:t xml:space="preserve">. Tähän lomakkeeseen on täytettävä johdannaistransaktioihin, pitkän selvitysajan liiketoimiin tai arvopapereilla toteutettaviin rahoitustoimiin liittyvissä vastapuoliriskivastuissa käytettyjen (asetettujen tai vastaanotettujen) vakuuksien käyvät arvot riippumatta siitä, määritetäänkö transaktiot keskusvastapuolen välityksellä ja asetetaanko vakuus keskusvastapuolelle.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0" w:name="_Toc19715824"/>
      <w:bookmarkStart w:id="491" w:name="_Toc58840974"/>
      <w:r>
        <w:rPr>
          <w:rFonts w:ascii="Times New Roman" w:hAnsi="Times New Roman"/>
          <w:sz w:val="24"/>
        </w:rPr>
        <w:t>Positiokohtaiset ohjeet</w:t>
      </w:r>
      <w:bookmarkEnd w:id="490"/>
      <w:bookmarkEnd w:id="49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pStyle w:val="TableMainHeading"/>
              <w:spacing w:before="60"/>
              <w:rPr>
                <w:rFonts w:ascii="Times New Roman" w:hAnsi="Times New Roman"/>
                <w:b/>
                <w:sz w:val="24"/>
                <w:szCs w:val="24"/>
              </w:rPr>
            </w:pPr>
            <w:r>
              <w:rPr>
                <w:rFonts w:ascii="Times New Roman" w:hAnsi="Times New Roman"/>
                <w:b/>
                <w:sz w:val="24"/>
                <w:szCs w:val="24"/>
              </w:rPr>
              <w:t xml:space="preserve">Sarakkeet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0010 - 0080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Johdannaistransaktioissa käytetty vakuus </w:t>
            </w:r>
          </w:p>
          <w:p w:rsidR="00595FAD" w:rsidRPr="00661595" w:rsidRDefault="00595FAD" w:rsidP="0009687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Laitosten on ilmoitettava vakuus (mukaan lukien alkumarginaali- ja vakuusmarginaalivakuus), jota käytetään sellaisissa vastapuoliriskivastuissa, jotka liittyvät vakavaraisuusasetuksen liitteessä II lueteltuihin johdannaisinstrumentteihin tai saman asetuksen 272 artiklan 2 alakohdan mukaiseen pitkän selvitysajan liiketoimeen, jota ei katsota arvopapereilla toteutettavaksi rahoitustoimeksi. </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lastRenderedPageBreak/>
              <w:t>0090 - 0180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Arvopapereilla toteutettavissa rahoitustoimissa käytetty vakuus </w:t>
            </w:r>
          </w:p>
          <w:p w:rsidR="00595FAD" w:rsidRPr="00661595" w:rsidRDefault="00595FAD" w:rsidP="00FF15C6">
            <w:pPr>
              <w:pStyle w:val="numberedparagraph"/>
              <w:numPr>
                <w:ilvl w:val="0"/>
                <w:numId w:val="0"/>
              </w:numPr>
              <w:spacing w:before="60" w:line="240" w:lineRule="auto"/>
              <w:rPr>
                <w:rFonts w:ascii="Times New Roman" w:hAnsi="Times New Roman" w:cs="Times New Roman"/>
                <w:sz w:val="24"/>
              </w:rPr>
            </w:pPr>
            <w:r>
              <w:rPr>
                <w:rFonts w:ascii="Times New Roman" w:hAnsi="Times New Roman"/>
                <w:sz w:val="24"/>
              </w:rPr>
              <w:t xml:space="preserve">Laitosten on ilmoitettava vakuus (mukaan lukien alkumarginaali- ja vakuusmarginaalivakuus sekä arvopapereilla toteutettavassa rahoitustoimessa arvopaperin muodossa oleva vakuus), jota käytetään sellaisiin arvopapereilla toteutettaviin rahoitustoimiin tai pitkän selvitysajan liiketoimiin liittyvissä vastapuoliriskivastuissa, joita ei katsota johdannaisiksi. </w:t>
            </w:r>
          </w:p>
        </w:tc>
      </w:tr>
      <w:tr w:rsidR="00595FAD" w:rsidRPr="00661595" w:rsidTr="00FF15C6">
        <w:trPr>
          <w:trHeight w:val="416"/>
        </w:trPr>
        <w:tc>
          <w:tcPr>
            <w:tcW w:w="1384" w:type="dxa"/>
          </w:tcPr>
          <w:p w:rsidR="00595FAD" w:rsidRPr="00661595" w:rsidRDefault="00595FAD" w:rsidP="00FF15C6">
            <w:pPr>
              <w:pStyle w:val="Fait"/>
            </w:pPr>
            <w:r>
              <w:t>0010, 0020, 0050, 0060, 0090, 0100,  0140, 0150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Eroteltu</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Vakavaraisuusasetuksen 300 artiklan 1 kohta</w:t>
            </w:r>
          </w:p>
          <w:p w:rsidR="00595FAD" w:rsidRPr="00661595" w:rsidRDefault="00CF4C30" w:rsidP="00FF15C6">
            <w:pPr>
              <w:spacing w:before="60"/>
              <w:rPr>
                <w:rFonts w:ascii="Times New Roman" w:hAnsi="Times New Roman"/>
                <w:sz w:val="24"/>
              </w:rPr>
            </w:pPr>
            <w:r>
              <w:rPr>
                <w:rFonts w:ascii="Times New Roman" w:hAnsi="Times New Roman"/>
                <w:sz w:val="24"/>
              </w:rPr>
              <w:t>Laitosten on ilmoitettava vakuudet, jotka pidetään vakavaraisuusasetuksen 300 artiklan 1 kohdassa määritellyllä tavalla konkurssioikeudellisesti erillisinä, eriteltyinä edelleen alku- tai vakuusmarginaalin muodossa oleviin vakuuksiin.</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 xml:space="preserve">0030, 0040, 0070, 0080, 0110, 0120, 0130, 0160, 0170, 0180 </w:t>
            </w:r>
          </w:p>
        </w:tc>
        <w:tc>
          <w:tcPr>
            <w:tcW w:w="7655" w:type="dxa"/>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Erottamaton </w:t>
            </w:r>
          </w:p>
          <w:p w:rsidR="00595FAD" w:rsidRPr="00661595" w:rsidRDefault="00595FAD" w:rsidP="00FF15C6">
            <w:pPr>
              <w:spacing w:before="60"/>
              <w:rPr>
                <w:rStyle w:val="InstructionsTabelleberschrift"/>
                <w:rFonts w:ascii="Times New Roman" w:hAnsi="Times New Roman"/>
                <w:sz w:val="24"/>
              </w:rPr>
            </w:pPr>
            <w:r>
              <w:rPr>
                <w:rFonts w:ascii="Times New Roman" w:hAnsi="Times New Roman"/>
                <w:sz w:val="24"/>
              </w:rPr>
              <w:t>Vakavaraisuusasetuksen 300 artiklan 1 kohta</w:t>
            </w:r>
          </w:p>
          <w:p w:rsidR="00595FAD" w:rsidRPr="00661595" w:rsidRDefault="00CF4C30" w:rsidP="00CF4C30">
            <w:pPr>
              <w:rPr>
                <w:rFonts w:ascii="Times New Roman" w:hAnsi="Times New Roman"/>
                <w:sz w:val="24"/>
              </w:rPr>
            </w:pPr>
            <w:r>
              <w:rPr>
                <w:rFonts w:ascii="Times New Roman" w:hAnsi="Times New Roman"/>
                <w:sz w:val="24"/>
              </w:rPr>
              <w:t>Laitosten on ilmoitettava vakuudet, joita ei pidetä vakavaraisuusasetuksen 300 artiklan 1 kohdassa määritellyllä tavalla konkurssioikeudellisesti erillisinä, eriteltyinä edelleen alku- tai vakuusmarginaalin muodossa oleviin vakuuksiin ja arvopapereilla toteutettavien rahoitustoimien arvopaperiosaan.</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0010, 0030, 0050, 0070, 0090, 0110, 0140, 0160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Alkumarginaali</w:t>
            </w:r>
          </w:p>
          <w:p w:rsidR="00595FAD" w:rsidRPr="00661595" w:rsidRDefault="004134E6" w:rsidP="00FF15C6">
            <w:pPr>
              <w:spacing w:before="60"/>
              <w:rPr>
                <w:rFonts w:ascii="Times New Roman" w:hAnsi="Times New Roman"/>
                <w:sz w:val="24"/>
              </w:rPr>
            </w:pPr>
            <w:r>
              <w:rPr>
                <w:rFonts w:ascii="Times New Roman" w:hAnsi="Times New Roman"/>
                <w:sz w:val="24"/>
              </w:rPr>
              <w:t>Vakavaraisuusasetuksen 4 artiklan 1 kohdan 140 alakohta.</w:t>
            </w:r>
          </w:p>
          <w:p w:rsidR="00595FAD" w:rsidRPr="00661595" w:rsidRDefault="00595FAD" w:rsidP="00FF15C6">
            <w:pPr>
              <w:spacing w:before="60"/>
              <w:rPr>
                <w:rFonts w:ascii="Times New Roman" w:hAnsi="Times New Roman"/>
                <w:sz w:val="24"/>
              </w:rPr>
            </w:pPr>
            <w:r>
              <w:rPr>
                <w:rFonts w:ascii="Times New Roman" w:hAnsi="Times New Roman"/>
                <w:sz w:val="24"/>
              </w:rPr>
              <w:t>Laitosten on ilmoitettava alkumarginaalina (määritelty vakavaraisuusasetuksen 4 artiklan 1 kohdan 140 alakohdassa) vastaanotetun tai asetetun vakuuden käyvät arvot.</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0020, 0040, 0060, 0080, 0100, 0120, 0150, 0170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Vakuusmarginaali</w:t>
            </w:r>
          </w:p>
          <w:p w:rsidR="00595FAD" w:rsidRPr="00661595" w:rsidRDefault="00595FAD" w:rsidP="00FF15C6">
            <w:pPr>
              <w:spacing w:before="60"/>
              <w:rPr>
                <w:rFonts w:ascii="Times New Roman" w:eastAsia="Calibri" w:hAnsi="Times New Roman"/>
                <w:sz w:val="24"/>
              </w:rPr>
            </w:pPr>
            <w:r>
              <w:rPr>
                <w:rFonts w:ascii="Times New Roman" w:hAnsi="Times New Roman"/>
                <w:sz w:val="24"/>
              </w:rPr>
              <w:t>Laitosten on ilmoitettava vakuusmarginaalina vastaanotetun tai asetetun vakuuden käyvät arvot.</w:t>
            </w:r>
          </w:p>
        </w:tc>
      </w:tr>
      <w:tr w:rsidR="00595FAD" w:rsidRPr="00661595" w:rsidTr="00FF15C6">
        <w:trPr>
          <w:trHeight w:val="680"/>
        </w:trPr>
        <w:tc>
          <w:tcPr>
            <w:tcW w:w="1384" w:type="dxa"/>
          </w:tcPr>
          <w:p w:rsidR="00595FAD" w:rsidRPr="00661595" w:rsidRDefault="00595FAD" w:rsidP="00FF15C6">
            <w:pPr>
              <w:pStyle w:val="Applicationdirecte"/>
              <w:spacing w:before="60" w:after="0"/>
            </w:pPr>
            <w:r>
              <w:t>0130, 0180</w:t>
            </w:r>
          </w:p>
        </w:tc>
        <w:tc>
          <w:tcPr>
            <w:tcW w:w="7655" w:type="dxa"/>
            <w:vAlign w:val="center"/>
          </w:tcPr>
          <w:p w:rsidR="00595FAD" w:rsidRPr="00661595" w:rsidRDefault="00595FAD" w:rsidP="00FF15C6">
            <w:pPr>
              <w:spacing w:before="60"/>
              <w:rPr>
                <w:rStyle w:val="InstructionsTabelleberschrift"/>
                <w:rFonts w:ascii="Times New Roman" w:hAnsi="Times New Roman"/>
                <w:sz w:val="24"/>
              </w:rPr>
            </w:pPr>
            <w:r>
              <w:rPr>
                <w:rStyle w:val="InstructionsTabelleberschrift"/>
                <w:rFonts w:ascii="Times New Roman" w:hAnsi="Times New Roman"/>
                <w:sz w:val="24"/>
              </w:rPr>
              <w:t xml:space="preserve">Arvopapereilla toteuttavan rahoitustoimen arvopaperiosa </w:t>
            </w:r>
          </w:p>
          <w:p w:rsidR="00595FAD" w:rsidRPr="00661595" w:rsidRDefault="00595FAD" w:rsidP="00FF15C6">
            <w:pPr>
              <w:spacing w:before="60"/>
              <w:rPr>
                <w:rFonts w:ascii="Times New Roman" w:eastAsia="Calibri" w:hAnsi="Times New Roman"/>
                <w:i/>
                <w:sz w:val="24"/>
              </w:rPr>
            </w:pPr>
            <w:r>
              <w:rPr>
                <w:rFonts w:ascii="Times New Roman" w:hAnsi="Times New Roman"/>
                <w:sz w:val="24"/>
              </w:rPr>
              <w:t>Laitosten on ilmoitettava arvopapereilla toteutettavissa rahoitustoimissa arvopaperin muodossa olevan vakuuden käyvät arvot (sarakkeessa 0130 arvopapereilla toteutettavan rahoitustoimen se arvopaperiosa, joka on vastaanotettu, ja sarakkeessa 0180 se arvopaperiosa, joka on asetettu).</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Rivit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Vakuustyyppi</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Erittely eri vakuustyyppien mukaan</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2" w:name="_Toc19715825"/>
      <w:bookmarkStart w:id="493" w:name="_Toc58840975"/>
      <w:r>
        <w:rPr>
          <w:rFonts w:ascii="Times New Roman" w:hAnsi="Times New Roman"/>
          <w:sz w:val="24"/>
        </w:rPr>
        <w:lastRenderedPageBreak/>
        <w:t>C 34.09 – Luottojohdannaisvastuut</w:t>
      </w:r>
      <w:bookmarkEnd w:id="492"/>
      <w:bookmarkEnd w:id="493"/>
    </w:p>
    <w:p w:rsidR="00595FAD" w:rsidRPr="00661595" w:rsidRDefault="00595FAD" w:rsidP="002F29AF">
      <w:pPr>
        <w:pStyle w:val="Instructionsberschrift2"/>
        <w:numPr>
          <w:ilvl w:val="3"/>
          <w:numId w:val="48"/>
        </w:numPr>
        <w:rPr>
          <w:rFonts w:ascii="Times New Roman" w:hAnsi="Times New Roman" w:cs="Times New Roman"/>
          <w:sz w:val="24"/>
        </w:rPr>
      </w:pPr>
      <w:bookmarkStart w:id="494" w:name="_Toc19715826"/>
      <w:bookmarkStart w:id="495" w:name="_Toc58840976"/>
      <w:r>
        <w:rPr>
          <w:rFonts w:ascii="Times New Roman" w:hAnsi="Times New Roman"/>
          <w:sz w:val="24"/>
        </w:rPr>
        <w:t>Positiokohtaiset ohjeet</w:t>
      </w:r>
      <w:bookmarkEnd w:id="494"/>
      <w:bookmarkEnd w:id="49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Sarakkeet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LUOTTOJOHDANNAISSUOJAUS</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Ostettu tai myyty luottojohdannaissuojaus.</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NIMELLISMÄÄRÄT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Johdannaisten nimellismäärien summa ennen nettoutusta tuotetyypeittäin eriteltynä.</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KÄYVÄT ARVOT</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Käypien arvojen summa eriteltynä ostetun ja myydyn suojauksen mukaan. </w:t>
            </w:r>
          </w:p>
        </w:tc>
      </w:tr>
    </w:tbl>
    <w:p w:rsidR="00595FAD" w:rsidRPr="00661595" w:rsidRDefault="00595FAD" w:rsidP="00487A02">
      <w:pPr>
        <w:pStyle w:val="InstructionsText2"/>
        <w:numPr>
          <w:ilvl w:val="0"/>
          <w:numId w:val="0"/>
        </w:numPr>
        <w:ind w:left="1353" w:hanging="36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Rivit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 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Tuotetyyppi</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Luottojohdannaisten tuotetyyppien jaottelu.</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Yhteensä</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Kaikkien tuotetyyppien summa</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Käyvät arvot</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Käyvät arvot eriteltyinä tuotetyypin, varojen (positiiviset käyvät arvot) ja velkojen (negatiiviset käyvät arvot) mukaan</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6" w:name="_Toc19715827"/>
      <w:bookmarkStart w:id="497" w:name="_Toc58840977"/>
      <w:r>
        <w:rPr>
          <w:rFonts w:ascii="Times New Roman" w:hAnsi="Times New Roman"/>
          <w:sz w:val="24"/>
        </w:rPr>
        <w:t>C 34.10 – Keskusvastapuoliin liittyvät vastuut</w:t>
      </w:r>
      <w:bookmarkEnd w:id="496"/>
      <w:bookmarkEnd w:id="497"/>
    </w:p>
    <w:p w:rsidR="00595FAD" w:rsidRPr="00661595" w:rsidRDefault="00595FAD" w:rsidP="002F29AF">
      <w:pPr>
        <w:pStyle w:val="Instructionsberschrift2"/>
        <w:numPr>
          <w:ilvl w:val="3"/>
          <w:numId w:val="48"/>
        </w:numPr>
        <w:rPr>
          <w:rFonts w:ascii="Times New Roman" w:hAnsi="Times New Roman" w:cs="Times New Roman"/>
          <w:sz w:val="24"/>
        </w:rPr>
      </w:pPr>
      <w:bookmarkStart w:id="498" w:name="_Toc19715828"/>
      <w:bookmarkStart w:id="499" w:name="_Toc58840978"/>
      <w:r>
        <w:rPr>
          <w:rFonts w:ascii="Times New Roman" w:hAnsi="Times New Roman"/>
          <w:sz w:val="24"/>
        </w:rPr>
        <w:t>Yleiset huomiot</w:t>
      </w:r>
      <w:bookmarkEnd w:id="498"/>
      <w:bookmarkEnd w:id="499"/>
    </w:p>
    <w:p w:rsidR="00595FAD" w:rsidRPr="00661595" w:rsidRDefault="00FC40D9" w:rsidP="00487A02">
      <w:pPr>
        <w:pStyle w:val="InstructionsText2"/>
        <w:numPr>
          <w:ilvl w:val="0"/>
          <w:numId w:val="0"/>
        </w:numPr>
        <w:ind w:left="1353" w:hanging="360"/>
      </w:pPr>
      <w:fldSimple w:instr=" seq paragraphs ">
        <w:r w:rsidR="00D11E4C">
          <w:rPr>
            <w:noProof/>
          </w:rPr>
          <w:t>132</w:t>
        </w:r>
      </w:fldSimple>
      <w:r w:rsidR="00D11E4C">
        <w:t xml:space="preserve">. Laitosten on ilmoitettava tiedot vastuista, jotka liittyvät keskusvastapuoliin, eli vakavaraisuusasetuksen 301 artiklan 1 kohdassa lueteltuihin sopimuksiin ja liiketoimiin niin kauan kun niitä ei ole vielä selvitetty keskusvastapuolen kanssa, ja vakavaraisuusasetuksen 300 artiklan 2 kohdan mukaisista keskusvastapuoliin liittyvistä liiketoimista aiheutuvista vastuista, joiden osalta omien varojen vaatimukset lasketaan vakavaraisuusasetuksen kolmannen osan II osaston 6 luvun 9 jakson mukaisesti. </w:t>
      </w:r>
    </w:p>
    <w:p w:rsidR="00595FAD" w:rsidRPr="00661595" w:rsidRDefault="00595FAD" w:rsidP="002F29AF">
      <w:pPr>
        <w:pStyle w:val="Instructionsberschrift2"/>
        <w:numPr>
          <w:ilvl w:val="3"/>
          <w:numId w:val="48"/>
        </w:numPr>
        <w:rPr>
          <w:rFonts w:ascii="Times New Roman" w:hAnsi="Times New Roman" w:cs="Times New Roman"/>
          <w:sz w:val="24"/>
        </w:rPr>
      </w:pPr>
      <w:bookmarkStart w:id="500" w:name="_Toc19715829"/>
      <w:bookmarkStart w:id="501" w:name="_Toc58840979"/>
      <w:r>
        <w:rPr>
          <w:rFonts w:ascii="Times New Roman" w:hAnsi="Times New Roman"/>
          <w:sz w:val="24"/>
        </w:rPr>
        <w:t>Positiokohtaiset ohjeet</w:t>
      </w:r>
      <w:bookmarkEnd w:id="500"/>
      <w:bookmarkEnd w:id="50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Sarakkeet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0010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VASTUUARVO </w:t>
            </w:r>
          </w:p>
          <w:p w:rsidR="00595FAD" w:rsidRPr="00661595" w:rsidRDefault="00595FAD" w:rsidP="00FF15C6">
            <w:pPr>
              <w:keepNext/>
              <w:spacing w:before="60"/>
              <w:rPr>
                <w:rFonts w:ascii="Times New Roman" w:hAnsi="Times New Roman"/>
                <w:sz w:val="24"/>
              </w:rPr>
            </w:pPr>
            <w:r>
              <w:rPr>
                <w:rFonts w:ascii="Times New Roman" w:hAnsi="Times New Roman"/>
                <w:sz w:val="24"/>
              </w:rPr>
              <w:t>Tässä tarkoitetaan vakavaraisuusasetuksen kolmannen osan II osaston 6 luvun 9 jakson soveltamisalaan kuuluvien liiketoimien vastuuarvoa, joka lasketaan kyseisessä luvussa ja erityisesti sen 9 jaksossa säädettyjen menetelmien mukaisesti.</w:t>
            </w:r>
          </w:p>
          <w:p w:rsidR="00595FAD" w:rsidRPr="00661595" w:rsidRDefault="00595FAD" w:rsidP="00FF15C6">
            <w:pPr>
              <w:keepNext/>
              <w:spacing w:before="60"/>
              <w:rPr>
                <w:rFonts w:ascii="Times New Roman" w:hAnsi="Times New Roman"/>
                <w:sz w:val="24"/>
              </w:rPr>
            </w:pPr>
            <w:r>
              <w:rPr>
                <w:rFonts w:ascii="Times New Roman" w:hAnsi="Times New Roman"/>
                <w:sz w:val="24"/>
              </w:rPr>
              <w:t>Ilmoitettava vastuuarvo on määrä, jolla on merkitystä vakavaraisuusasetuksen kolmannen osan II osaston 6 luvun 9 jakson mukaisessa omien varojen vaatimusten laskennassa, kun otetaan huomioon mainitun asetuksen 497 artiklan vaatimukset kyseisessä artiklassa säädetyn siirtymäkauden aikana.</w:t>
            </w:r>
          </w:p>
          <w:p w:rsidR="00595FAD" w:rsidRPr="00661595" w:rsidRDefault="00595FAD" w:rsidP="00FF15C6">
            <w:pPr>
              <w:keepNext/>
              <w:spacing w:before="60"/>
              <w:rPr>
                <w:rFonts w:ascii="Times New Roman" w:hAnsi="Times New Roman"/>
                <w:sz w:val="24"/>
              </w:rPr>
            </w:pPr>
            <w:r>
              <w:rPr>
                <w:rFonts w:ascii="Times New Roman" w:hAnsi="Times New Roman"/>
                <w:sz w:val="24"/>
              </w:rPr>
              <w:t>Vastuu voi olla vakavaraisuusasetuksen 4 artiklan 1 kohdan 91 alakohdassa määritelty kaupankäyntivastuu.</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0020</w:t>
            </w:r>
          </w:p>
        </w:tc>
        <w:tc>
          <w:tcPr>
            <w:tcW w:w="7655" w:type="dxa"/>
            <w:vAlign w:val="center"/>
          </w:tcPr>
          <w:p w:rsidR="00595FAD" w:rsidRPr="00661595" w:rsidRDefault="00595FAD" w:rsidP="00FF15C6">
            <w:pPr>
              <w:keepNext/>
              <w:tabs>
                <w:tab w:val="left" w:pos="6983"/>
              </w:tabs>
              <w:spacing w:before="60"/>
              <w:rPr>
                <w:rStyle w:val="InstructionsTabelleberschrift"/>
                <w:rFonts w:ascii="Times New Roman" w:hAnsi="Times New Roman"/>
                <w:sz w:val="24"/>
              </w:rPr>
            </w:pPr>
            <w:r>
              <w:rPr>
                <w:rStyle w:val="InstructionsTabelleberschrift"/>
                <w:rFonts w:ascii="Times New Roman" w:hAnsi="Times New Roman"/>
                <w:sz w:val="24"/>
              </w:rPr>
              <w:t>RISKIPAINOTETUT VASTUUERÄT</w:t>
            </w:r>
          </w:p>
          <w:p w:rsidR="00595FAD" w:rsidRPr="00661595" w:rsidRDefault="00595FAD" w:rsidP="00FF15C6">
            <w:pPr>
              <w:keepNext/>
              <w:spacing w:before="60"/>
              <w:rPr>
                <w:rFonts w:ascii="Times New Roman" w:hAnsi="Times New Roman"/>
                <w:strike/>
                <w:sz w:val="24"/>
              </w:rPr>
            </w:pPr>
            <w:r>
              <w:rPr>
                <w:rFonts w:ascii="Times New Roman" w:hAnsi="Times New Roman"/>
                <w:sz w:val="24"/>
              </w:rPr>
              <w:t>Tässä tarkoitetaan riskipainotettuja vastuueriä, jotka on määritetty vakavaraisuusasetuksen kolmannen osan II osaston 6 luvun 9 jakson mukaisesti ottaen huomioon mainitun asetuksen 497 artiklan vaatimukset kyseisessä artiklassa säädetyn siirtymäkauden aikana.</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Rivit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0010-0100</w:t>
            </w:r>
          </w:p>
        </w:tc>
        <w:tc>
          <w:tcPr>
            <w:tcW w:w="7655" w:type="dxa"/>
            <w:vAlign w:val="center"/>
          </w:tcPr>
          <w:p w:rsidR="00595FAD" w:rsidRPr="00661595" w:rsidRDefault="00595FAD" w:rsidP="00FF15C6">
            <w:pPr>
              <w:spacing w:beforeLines="60" w:before="144" w:afterLines="60" w:after="144"/>
              <w:rPr>
                <w:rFonts w:ascii="Times New Roman" w:hAnsi="Times New Roman"/>
                <w:sz w:val="24"/>
              </w:rPr>
            </w:pPr>
            <w:r>
              <w:rPr>
                <w:rStyle w:val="InstructionsTabelleberschrift"/>
                <w:rFonts w:ascii="Times New Roman" w:hAnsi="Times New Roman"/>
                <w:sz w:val="24"/>
              </w:rPr>
              <w:t>Ehdot täyttävä keskusvastapuoli (QCCP)</w:t>
            </w:r>
            <w:r>
              <w:rPr>
                <w:rFonts w:ascii="Times New Roman" w:hAnsi="Times New Roman"/>
                <w:sz w:val="24"/>
              </w:rPr>
              <w:t xml:space="preserve"> </w:t>
            </w:r>
          </w:p>
          <w:p w:rsidR="00595FAD" w:rsidRPr="00661595" w:rsidRDefault="006418A0" w:rsidP="006418A0">
            <w:pPr>
              <w:spacing w:beforeLines="60" w:before="144" w:afterLines="60" w:after="144"/>
              <w:rPr>
                <w:rFonts w:ascii="Times New Roman" w:hAnsi="Times New Roman"/>
                <w:sz w:val="24"/>
              </w:rPr>
            </w:pPr>
            <w:r>
              <w:rPr>
                <w:rFonts w:ascii="Times New Roman" w:hAnsi="Times New Roman"/>
                <w:sz w:val="24"/>
              </w:rPr>
              <w:t xml:space="preserve">Tässä tarkoitetaan vakavaraisuusasetuksen 4 artiklan 1 kohdan 88 alakohdassa määriteltyä ehdot täyttävää keskusvastapuolta.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0070, 0080</w:t>
            </w:r>
          </w:p>
          <w:p w:rsidR="00595FAD" w:rsidRPr="00661595" w:rsidRDefault="00595FAD" w:rsidP="00FF15C6">
            <w:pPr>
              <w:pStyle w:val="Fait"/>
            </w:pPr>
            <w:r>
              <w:t>0170, 0180</w:t>
            </w:r>
          </w:p>
        </w:tc>
        <w:tc>
          <w:tcPr>
            <w:tcW w:w="7655" w:type="dxa"/>
            <w:vAlign w:val="center"/>
          </w:tcPr>
          <w:p w:rsidR="00595FAD" w:rsidRPr="00661595" w:rsidRDefault="00595FAD" w:rsidP="00FF15C6">
            <w:pPr>
              <w:keepNext/>
              <w:spacing w:before="60"/>
              <w:rPr>
                <w:rStyle w:val="InstructionsTabelleberschrift"/>
                <w:rFonts w:ascii="Times New Roman" w:hAnsi="Times New Roman"/>
                <w:b w:val="0"/>
                <w:sz w:val="24"/>
              </w:rPr>
            </w:pPr>
            <w:r>
              <w:rPr>
                <w:rStyle w:val="InstructionsTabelleberschrift"/>
                <w:rFonts w:ascii="Times New Roman" w:hAnsi="Times New Roman"/>
                <w:sz w:val="24"/>
              </w:rPr>
              <w:t>Alkumarginaali</w:t>
            </w:r>
          </w:p>
          <w:p w:rsidR="00595FAD" w:rsidRPr="00661595" w:rsidRDefault="00595FAD" w:rsidP="00FF15C6">
            <w:pPr>
              <w:keepNext/>
              <w:spacing w:before="60"/>
              <w:rPr>
                <w:rFonts w:ascii="Times New Roman" w:hAnsi="Times New Roman"/>
                <w:sz w:val="24"/>
              </w:rPr>
            </w:pPr>
            <w:r>
              <w:rPr>
                <w:rFonts w:ascii="Times New Roman" w:hAnsi="Times New Roman"/>
                <w:sz w:val="24"/>
              </w:rPr>
              <w:t>Ks. lomaketta C 34.08 koskevat ohjeet.</w:t>
            </w:r>
          </w:p>
          <w:p w:rsidR="00595FAD" w:rsidRPr="00661595" w:rsidRDefault="00595FAD" w:rsidP="00C76804">
            <w:pPr>
              <w:keepNext/>
              <w:spacing w:before="60"/>
              <w:rPr>
                <w:rFonts w:ascii="Times New Roman" w:hAnsi="Times New Roman"/>
                <w:i/>
                <w:sz w:val="24"/>
              </w:rPr>
            </w:pPr>
            <w:r>
              <w:rPr>
                <w:rFonts w:ascii="Times New Roman" w:hAnsi="Times New Roman"/>
                <w:sz w:val="24"/>
              </w:rPr>
              <w:t xml:space="preserve">Tässä lomakkeessa alkumarginaali ei sisällä osuuksia, jotka maksetaan keskusvastapuolelle keskinäisiä tappionjakojärjestelyjä varten (jos keskusvastapuoli käyttää alkumarginaalia tappioiden jakamiseen määritysosapuolten kesken, sitä on käsiteltävä maksukyvyttömyysrahastoon liittyvänä vastuuna). </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0090, 0190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Maksukyvyttömyysrahastoon ennakkoon rahastoidut osuudet</w:t>
            </w:r>
          </w:p>
          <w:p w:rsidR="00595FAD" w:rsidRPr="00661595" w:rsidRDefault="00C85EAB" w:rsidP="006418A0">
            <w:pPr>
              <w:keepNext/>
              <w:spacing w:before="60"/>
              <w:rPr>
                <w:rFonts w:ascii="Times New Roman" w:hAnsi="Times New Roman"/>
                <w:sz w:val="24"/>
              </w:rPr>
            </w:pPr>
            <w:r>
              <w:rPr>
                <w:rFonts w:ascii="Times New Roman" w:hAnsi="Times New Roman"/>
                <w:sz w:val="24"/>
              </w:rPr>
              <w:t>Vakavaraisuusasetuksen 308 ja 309 artikla; vakavaraisuusasetuksen 4 artiklan 1 kohdan 89 alakohdassa määritelty maksukyvyttömyysrahasto; laitoksen maksama osuus keskusvastapuolen maksukyvyttömyysrahastoon.</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0100, 0200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Maksukyvyttömyysrahastoon rahastoimattomat osuudet</w:t>
            </w:r>
          </w:p>
          <w:p w:rsidR="00595FAD" w:rsidRPr="00661595" w:rsidRDefault="00C85EAB" w:rsidP="00FF15C6">
            <w:pPr>
              <w:keepNext/>
              <w:spacing w:before="60"/>
              <w:rPr>
                <w:rStyle w:val="InstructionsTabelleberschrift"/>
                <w:rFonts w:ascii="Times New Roman" w:hAnsi="Times New Roman"/>
                <w:b w:val="0"/>
                <w:bCs w:val="0"/>
                <w:sz w:val="24"/>
              </w:rPr>
            </w:pPr>
            <w:r>
              <w:rPr>
                <w:rFonts w:ascii="Times New Roman" w:hAnsi="Times New Roman"/>
                <w:sz w:val="24"/>
              </w:rPr>
              <w:t>Vakavaraisuusasetuksen 309 ja 310 artikla; vakavaraisuusasetuksen 4 artiklan 1 kohdan 89 alakohdassa määritelty maksukyvyttömyysrahasto.</w:t>
            </w:r>
          </w:p>
          <w:p w:rsidR="00595FAD" w:rsidRPr="00661595" w:rsidRDefault="0014210E" w:rsidP="006418A0">
            <w:pPr>
              <w:keepNext/>
              <w:spacing w:before="60"/>
              <w:rPr>
                <w:rFonts w:ascii="Times New Roman" w:hAnsi="Times New Roman"/>
                <w:sz w:val="24"/>
              </w:rPr>
            </w:pPr>
            <w:r>
              <w:rPr>
                <w:rFonts w:ascii="Times New Roman" w:hAnsi="Times New Roman"/>
                <w:sz w:val="24"/>
              </w:rPr>
              <w:t xml:space="preserve">Laitosten on ilmoitettava osuudet, jotka määritysosapuolena toimiva laitos on sopimusperusteisesti sitoutunut toimittamaan keskusvastapuolelle sen jälkeen, kun keskusvastapuoli on käyttänyt maksukyvyttömyysrahastonsa varat </w:t>
            </w:r>
            <w:r>
              <w:rPr>
                <w:rFonts w:ascii="Times New Roman" w:hAnsi="Times New Roman"/>
                <w:sz w:val="24"/>
              </w:rPr>
              <w:lastRenderedPageBreak/>
              <w:t>kattamaan tappiot, joita sille on aiheutunut yhden tai useamman määritysosapuolensa maksukyvyttömyydestä.</w:t>
            </w:r>
          </w:p>
        </w:tc>
      </w:tr>
      <w:tr w:rsidR="00595FAD" w:rsidRPr="00661595" w:rsidTr="00FF15C6">
        <w:trPr>
          <w:trHeight w:val="680"/>
        </w:trPr>
        <w:tc>
          <w:tcPr>
            <w:tcW w:w="1384" w:type="dxa"/>
          </w:tcPr>
          <w:p w:rsidR="00595FAD" w:rsidRPr="00661595" w:rsidRDefault="00595FAD" w:rsidP="00FF15C6">
            <w:pPr>
              <w:pStyle w:val="Applicationdirecte"/>
              <w:spacing w:before="0" w:after="0"/>
            </w:pPr>
            <w:r>
              <w:lastRenderedPageBreak/>
              <w:t>0070, 0170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Eroteltu</w:t>
            </w:r>
          </w:p>
          <w:p w:rsidR="00595FAD" w:rsidRPr="00661595" w:rsidRDefault="00595FAD" w:rsidP="00FF15C6">
            <w:pPr>
              <w:spacing w:before="60"/>
              <w:rPr>
                <w:rFonts w:ascii="Times New Roman" w:eastAsia="Calibri" w:hAnsi="Times New Roman"/>
                <w:sz w:val="24"/>
              </w:rPr>
            </w:pPr>
            <w:r>
              <w:rPr>
                <w:rFonts w:ascii="Times New Roman" w:hAnsi="Times New Roman"/>
                <w:sz w:val="24"/>
              </w:rPr>
              <w:t>Ks. lomaketta C 34.08 koskevat ohjeet.</w:t>
            </w:r>
          </w:p>
        </w:tc>
      </w:tr>
      <w:tr w:rsidR="00595FAD" w:rsidRPr="00661595" w:rsidTr="00FF15C6">
        <w:trPr>
          <w:trHeight w:val="680"/>
        </w:trPr>
        <w:tc>
          <w:tcPr>
            <w:tcW w:w="1384" w:type="dxa"/>
          </w:tcPr>
          <w:p w:rsidR="00595FAD" w:rsidRPr="00661595" w:rsidRDefault="00595FAD" w:rsidP="00FF15C6">
            <w:pPr>
              <w:pStyle w:val="Applicationdirecte"/>
              <w:spacing w:before="0" w:after="0"/>
            </w:pPr>
            <w:r>
              <w:t>0080,0180</w:t>
            </w:r>
          </w:p>
        </w:tc>
        <w:tc>
          <w:tcPr>
            <w:tcW w:w="7655" w:type="dxa"/>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Erottamaton</w:t>
            </w:r>
          </w:p>
          <w:p w:rsidR="00595FAD" w:rsidRPr="00661595" w:rsidRDefault="00595FAD" w:rsidP="00FF15C6">
            <w:pPr>
              <w:spacing w:before="60"/>
              <w:rPr>
                <w:rFonts w:ascii="Times New Roman" w:eastAsia="Calibri" w:hAnsi="Times New Roman"/>
                <w:sz w:val="24"/>
              </w:rPr>
            </w:pPr>
            <w:r>
              <w:rPr>
                <w:rFonts w:ascii="Times New Roman" w:hAnsi="Times New Roman"/>
                <w:sz w:val="24"/>
              </w:rPr>
              <w:t>Ks. lomaketta C 34.08 koskevat ohjeet.</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502" w:name="_Toc19715830"/>
      <w:bookmarkStart w:id="503" w:name="_Toc58840980"/>
      <w:r>
        <w:rPr>
          <w:rFonts w:ascii="Times New Roman" w:hAnsi="Times New Roman"/>
          <w:sz w:val="24"/>
        </w:rPr>
        <w:t>C 34.11 – Vastapuoliriskivastuiden riskipainotettujen vastuuerien (RWEA) yhteismäärän virtalaskelmat sisäisen mallin menetelmän mukaisesti</w:t>
      </w:r>
      <w:bookmarkEnd w:id="502"/>
      <w:bookmarkEnd w:id="503"/>
    </w:p>
    <w:p w:rsidR="00595FAD" w:rsidRPr="00661595" w:rsidRDefault="00595FAD" w:rsidP="002F29AF">
      <w:pPr>
        <w:pStyle w:val="Instructionsberschrift2"/>
        <w:numPr>
          <w:ilvl w:val="3"/>
          <w:numId w:val="48"/>
        </w:numPr>
        <w:rPr>
          <w:rFonts w:ascii="Times New Roman" w:hAnsi="Times New Roman" w:cs="Times New Roman"/>
          <w:sz w:val="24"/>
        </w:rPr>
      </w:pPr>
      <w:bookmarkStart w:id="504" w:name="_Toc19715831"/>
      <w:bookmarkStart w:id="505" w:name="_Toc58840981"/>
      <w:r>
        <w:rPr>
          <w:rFonts w:ascii="Times New Roman" w:hAnsi="Times New Roman"/>
          <w:sz w:val="24"/>
        </w:rPr>
        <w:t>Yleiset huomiot</w:t>
      </w:r>
      <w:bookmarkEnd w:id="504"/>
      <w:bookmarkEnd w:id="505"/>
    </w:p>
    <w:p w:rsidR="00595FAD" w:rsidRPr="00661595" w:rsidRDefault="00FC40D9" w:rsidP="00487A02">
      <w:pPr>
        <w:pStyle w:val="InstructionsText2"/>
        <w:numPr>
          <w:ilvl w:val="0"/>
          <w:numId w:val="0"/>
        </w:numPr>
        <w:ind w:left="1353" w:hanging="360"/>
      </w:pPr>
      <w:fldSimple w:instr=" seq paragraphs ">
        <w:r w:rsidR="00D11E4C">
          <w:rPr>
            <w:noProof/>
          </w:rPr>
          <w:t>133</w:t>
        </w:r>
      </w:fldSimple>
      <w:r w:rsidR="00D11E4C">
        <w:t>. Laitosten, jotka käyttävät sisäisen mallin menetelmää laskeakseen riskipainotettujen vastuuerien yhteismäärän kaikille vastapuoliriskivastuilleen tai osalle niistä vakavaraisuusasetuksen kolmannen osan II osaston 6 luvun mukaisesti riippumatta luottoriskimenetelmästä, jota käytetään vastaavien riskipainojen määrittämiseen, on toimitettava tämä lomake yhdessä virtalaskelman kanssa, jossa selitetään sisäisen mallin menetelmän soveltamisalaan kuuluvien johdannaisten ja arvopapereilla toteutettavien rahoitustoimien riskipainotettujen vastuuerien yhteismäärän muutokset eriteltyinä keskeisten tekijöiden mukaan ja kohtuullisten arvioiden perusteella.</w:t>
      </w:r>
    </w:p>
    <w:p w:rsidR="00595FAD" w:rsidRPr="00661595" w:rsidRDefault="00FC40D9" w:rsidP="00487A02">
      <w:pPr>
        <w:pStyle w:val="InstructionsText2"/>
        <w:numPr>
          <w:ilvl w:val="0"/>
          <w:numId w:val="0"/>
        </w:numPr>
        <w:ind w:left="1353" w:hanging="360"/>
      </w:pPr>
      <w:fldSimple w:instr=" seq paragraphs ">
        <w:r w:rsidR="00D11E4C">
          <w:rPr>
            <w:noProof/>
          </w:rPr>
          <w:t>134</w:t>
        </w:r>
      </w:fldSimple>
      <w:r w:rsidR="00D11E4C">
        <w:t xml:space="preserve">. Laitosten, joiden on toimitettava tämä lomake neljännesvuosittain, on täytettävä ainoastaan sarake 0010. Laitosten, joiden on toimitettava tämä lomake vuosittain, on täytettävä ainoastaan sarake 0020. </w:t>
      </w:r>
    </w:p>
    <w:p w:rsidR="00595FAD" w:rsidRPr="00661595" w:rsidRDefault="00FC40D9" w:rsidP="00487A02">
      <w:pPr>
        <w:pStyle w:val="InstructionsText2"/>
        <w:numPr>
          <w:ilvl w:val="0"/>
          <w:numId w:val="0"/>
        </w:numPr>
        <w:ind w:left="1353" w:hanging="360"/>
      </w:pPr>
      <w:fldSimple w:instr=" seq paragraphs ">
        <w:r w:rsidR="00D11E4C">
          <w:rPr>
            <w:noProof/>
          </w:rPr>
          <w:t>135</w:t>
        </w:r>
      </w:fldSimple>
      <w:r w:rsidR="00D11E4C">
        <w:t>. Tässä lomakkeessa ei oteta huomioon keskusvastapuoleen liittyviä vastuita koskevia riskipainotettuja vastuueriä (vakavaraisuusasetuksen kolmannen osan II osaston 6 luvun 9 jakso).</w:t>
      </w:r>
    </w:p>
    <w:p w:rsidR="00595FAD" w:rsidRPr="00661595" w:rsidRDefault="00595FAD" w:rsidP="002F29AF">
      <w:pPr>
        <w:pStyle w:val="Instructionsberschrift2"/>
        <w:numPr>
          <w:ilvl w:val="3"/>
          <w:numId w:val="48"/>
        </w:numPr>
        <w:rPr>
          <w:rFonts w:ascii="Times New Roman" w:hAnsi="Times New Roman" w:cs="Times New Roman"/>
          <w:sz w:val="24"/>
        </w:rPr>
      </w:pPr>
      <w:bookmarkStart w:id="506" w:name="_Toc19715832"/>
      <w:bookmarkStart w:id="507" w:name="_Toc58840982"/>
      <w:r>
        <w:rPr>
          <w:rFonts w:ascii="Times New Roman" w:hAnsi="Times New Roman"/>
          <w:sz w:val="24"/>
        </w:rPr>
        <w:t>Positiokohtaiset ohjeet</w:t>
      </w:r>
      <w:bookmarkEnd w:id="506"/>
      <w:bookmarkEnd w:id="50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t>Sarakkeet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pStyle w:val="Applicationdirecte"/>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RISKIPAINOTETUT VASTUUERÄT</w:t>
            </w:r>
          </w:p>
          <w:p w:rsidR="00595FAD" w:rsidRPr="00661595" w:rsidRDefault="00595FAD" w:rsidP="00FF15C6">
            <w:pPr>
              <w:rPr>
                <w:rFonts w:ascii="Times New Roman" w:hAnsi="Times New Roman"/>
                <w:sz w:val="24"/>
              </w:rPr>
            </w:pPr>
            <w:r>
              <w:rPr>
                <w:rFonts w:ascii="Times New Roman" w:hAnsi="Times New Roman"/>
                <w:sz w:val="24"/>
              </w:rPr>
              <w:t>Tässä tarkoitetaan vakavaraisuusasetuksen 92 artiklan 3 ja 4 kohdassa määriteltyä riskipainotettujen vastuuerien yhteismäärää positioille, joiden riskipainot arvioidaan vakavaraisuusasetuksen kolmannen osan II osaston 2 ja 3 luvun vaatimusten perusteella ja joille laitos on saanut luvan laskea vastuuarvon sisäisen mallin menetelmää käyttäen vakavaraisuusasetuksen kolmannen osan II osaston 6 luvun 6 jakson mukaisesti</w:t>
            </w:r>
          </w:p>
          <w:p w:rsidR="00595FAD" w:rsidRPr="00661595" w:rsidRDefault="00595FAD" w:rsidP="003F19BA">
            <w:pPr>
              <w:spacing w:before="60"/>
              <w:rPr>
                <w:rFonts w:ascii="Times New Roman" w:hAnsi="Times New Roman"/>
                <w:i/>
                <w:sz w:val="24"/>
              </w:rPr>
            </w:pPr>
            <w:r>
              <w:rPr>
                <w:rFonts w:ascii="Times New Roman" w:hAnsi="Times New Roman"/>
                <w:sz w:val="24"/>
              </w:rPr>
              <w:t>Vakavaraisuusasetuksen 501 artiklassa tarkoitettu pk-yritysten tukikerroin ja 501 a artiklassa tarkoitettu infrastruktuuritukikerroin on otettava huomioon.</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rPr>
                <w:rFonts w:ascii="Times New Roman" w:hAnsi="Times New Roman"/>
                <w:b/>
                <w:sz w:val="24"/>
              </w:rPr>
            </w:pPr>
            <w:r>
              <w:rPr>
                <w:rFonts w:ascii="Times New Roman" w:hAnsi="Times New Roman"/>
                <w:b/>
                <w:sz w:val="24"/>
              </w:rPr>
              <w:lastRenderedPageBreak/>
              <w:t>Rivit</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Riskipainotettujen vastuuerien yhteismäärä edellisen raportointikauden lopussa</w:t>
            </w:r>
          </w:p>
          <w:p w:rsidR="00595FAD" w:rsidRPr="00661595" w:rsidRDefault="00595FAD" w:rsidP="00FF15C6">
            <w:pPr>
              <w:spacing w:before="60"/>
              <w:rPr>
                <w:rFonts w:ascii="Times New Roman" w:hAnsi="Times New Roman"/>
                <w:sz w:val="24"/>
              </w:rPr>
            </w:pPr>
            <w:r>
              <w:rPr>
                <w:rFonts w:ascii="Times New Roman" w:hAnsi="Times New Roman"/>
                <w:sz w:val="24"/>
              </w:rPr>
              <w:t>Tässä ilmoitetaan vastapuoliriskivastuiden riskipainotettujen vastuuerien yhteismäärä sisäisen mallin menetelmän mukaan edellisen raportointikauden lopussa.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Omaisuuserän koko</w:t>
            </w:r>
          </w:p>
          <w:p w:rsidR="00595FAD" w:rsidRPr="00661595" w:rsidRDefault="00595FAD" w:rsidP="00181AC7">
            <w:pPr>
              <w:spacing w:before="60"/>
              <w:rPr>
                <w:rFonts w:ascii="Times New Roman" w:hAnsi="Times New Roman"/>
                <w:sz w:val="24"/>
              </w:rPr>
            </w:pPr>
            <w:r>
              <w:rPr>
                <w:rFonts w:ascii="Times New Roman" w:hAnsi="Times New Roman"/>
                <w:sz w:val="24"/>
              </w:rPr>
              <w:t>Tässä ilmoitetaan riskipainotettujen vastuuerien yhteismäärän muutokset (positiiviset tai negatiiviset), jotka johtuvat tavanomaisesta liiketoiminnasta johtuvista muutoksista kaupankäyntivaraston ulkopuolisten erien koossa ja koostumuksessa (mukaan lukien uusien liiketoimintojen syntyminen ja erääntyvät vastuut), lukuun ottamatta yhteisöjen hankinnasta ja myynnistä johtuvia muutoksia kaupankäyntivaraston ulkopuolisten erien koossa.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Vastapuolten luottolaatu </w:t>
            </w:r>
          </w:p>
          <w:p w:rsidR="00595FAD" w:rsidRPr="00661595" w:rsidRDefault="00595FAD" w:rsidP="00FF15C6">
            <w:pPr>
              <w:spacing w:before="60"/>
              <w:rPr>
                <w:rFonts w:ascii="Times New Roman" w:hAnsi="Times New Roman"/>
                <w:sz w:val="24"/>
              </w:rPr>
            </w:pPr>
            <w:r>
              <w:rPr>
                <w:rFonts w:ascii="Times New Roman" w:hAnsi="Times New Roman"/>
                <w:sz w:val="24"/>
              </w:rPr>
              <w:t>Tässä ilmoitetaan riskipainotettujen vastuuerien yhteismäärän muutokset (positiiviset tai negatiiviset), jotka johtuvat muutoksista laitoksen vastapuolten arvioidussa laadussa mitattuna luottoriskikehyksen mukaisesti laitoksen soveltamasta menetelmästä riippumatta. Tämä rivi sisältää myös mahdolliset riskipainotettujen vastuuerien yhteismäärän muutokset, jotka johtuvat IRB-malleista, kun laitos käyttää IRB-menetelmää.</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Mallin päivitykset (vain sisäisen mallin menetelmä)</w:t>
            </w:r>
          </w:p>
          <w:p w:rsidR="0014210E" w:rsidRDefault="00595FAD" w:rsidP="00FF15C6">
            <w:pPr>
              <w:spacing w:before="60"/>
              <w:rPr>
                <w:rFonts w:ascii="Times New Roman" w:hAnsi="Times New Roman"/>
                <w:sz w:val="24"/>
              </w:rPr>
            </w:pPr>
            <w:r>
              <w:rPr>
                <w:rFonts w:ascii="Times New Roman" w:hAnsi="Times New Roman"/>
                <w:sz w:val="24"/>
              </w:rPr>
              <w:t>Tässä ilmoitetaan riskipainotettujen vastuuerien yhteismäärän muutokset (positiiviset tai negatiiviset), jotka johtuvat mallin käyttöönotosta, mallin soveltamisalan muutoksista tai mahdollisista muutoksista, joilla pyritään korjaamaan mallin heikkouksia.</w:t>
            </w:r>
          </w:p>
          <w:p w:rsidR="00595FAD" w:rsidRPr="00661595" w:rsidRDefault="00595FAD" w:rsidP="00FF15C6">
            <w:pPr>
              <w:spacing w:before="60"/>
              <w:rPr>
                <w:rFonts w:ascii="Times New Roman" w:hAnsi="Times New Roman"/>
                <w:sz w:val="24"/>
              </w:rPr>
            </w:pPr>
            <w:r>
              <w:rPr>
                <w:rFonts w:ascii="Times New Roman" w:hAnsi="Times New Roman"/>
                <w:sz w:val="24"/>
              </w:rPr>
              <w:t>Tällä rivillä käsitellään vain muutoksia sisäisen mallin menetelmässä.</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Metodologia ja politiikka (vain sisäisen mallin menetelmä)</w:t>
            </w:r>
          </w:p>
          <w:p w:rsidR="00595FAD" w:rsidRPr="00661595" w:rsidRDefault="00595FAD" w:rsidP="00FF15C6">
            <w:pPr>
              <w:spacing w:before="60"/>
              <w:rPr>
                <w:rFonts w:ascii="Times New Roman" w:hAnsi="Times New Roman"/>
                <w:sz w:val="24"/>
              </w:rPr>
            </w:pPr>
            <w:r>
              <w:rPr>
                <w:rFonts w:ascii="Times New Roman" w:hAnsi="Times New Roman"/>
                <w:sz w:val="24"/>
              </w:rPr>
              <w:t>Tässä ilmoitetaan riskipainotettujen vastuuerien yhteismäärän muutokset (positiiviset tai negatiiviset), jotka johtuvat sääntelypolitiikan muutoksista, kuten uusista säännöksistä, aiheutuvista laskelmien metodologisista muutoksista (vain sisäisen mallin menetelmässä).</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Hankinnat ja luovutukset</w:t>
            </w:r>
          </w:p>
          <w:p w:rsidR="00595FAD" w:rsidRPr="00661595" w:rsidRDefault="00595FAD" w:rsidP="00FF15C6">
            <w:pPr>
              <w:spacing w:before="60"/>
              <w:rPr>
                <w:rFonts w:ascii="Times New Roman" w:hAnsi="Times New Roman"/>
                <w:sz w:val="24"/>
              </w:rPr>
            </w:pPr>
            <w:r>
              <w:rPr>
                <w:rFonts w:ascii="Times New Roman" w:hAnsi="Times New Roman"/>
                <w:sz w:val="24"/>
              </w:rPr>
              <w:t>Tässä ilmoitetaan riskipainotettujen vastuuerien yhteismäärän muutokset (positiiviset tai negatiiviset), jotka johtuvat yhteisöjen hankinnoista ja luovutuksista aiheutuvista kaupankäyntivaraston ulkopuolisten erien koon muutoksista.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Valuuttakurssivaihtelut</w:t>
            </w:r>
          </w:p>
          <w:p w:rsidR="00595FAD" w:rsidRPr="00661595" w:rsidRDefault="00595FAD" w:rsidP="00FF15C6">
            <w:pPr>
              <w:spacing w:before="60"/>
              <w:rPr>
                <w:rFonts w:ascii="Times New Roman" w:hAnsi="Times New Roman"/>
                <w:sz w:val="24"/>
              </w:rPr>
            </w:pPr>
            <w:r>
              <w:rPr>
                <w:rFonts w:ascii="Times New Roman" w:hAnsi="Times New Roman"/>
                <w:sz w:val="24"/>
              </w:rPr>
              <w:lastRenderedPageBreak/>
              <w:t xml:space="preserve">Tässä ilmoitetaan riskipainotettujen vastuuerien yhteismäärän muutokset (positiiviset tai negatiiviset), jotka johtuvat valuuttakurssivaihteluista johtuvista muutoksista.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lastRenderedPageBreak/>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Muut</w:t>
            </w:r>
          </w:p>
          <w:p w:rsidR="00595FAD" w:rsidRPr="00661595" w:rsidRDefault="00595FAD" w:rsidP="00C26C3A">
            <w:pPr>
              <w:spacing w:before="60"/>
              <w:rPr>
                <w:rFonts w:ascii="Times New Roman" w:hAnsi="Times New Roman"/>
                <w:sz w:val="24"/>
              </w:rPr>
            </w:pPr>
            <w:r>
              <w:rPr>
                <w:rFonts w:ascii="Times New Roman" w:hAnsi="Times New Roman"/>
                <w:sz w:val="24"/>
              </w:rPr>
              <w:t xml:space="preserve">Tätä luokkaa on käytettävä sellaisten riskipainotettujen vastuuerien yhteismäärän muutosten (positiivisten tai negatiivisten) ilmoittamiseksi, joita ei voida kohdistaa edellä mainittuihin luokkiin.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FF15C6">
            <w:pPr>
              <w:pStyle w:val="Applicationdirecte"/>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FF15C6">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Riskipainotettujen vastuuerien yhteismäärä nykyisen raportointikauden lopussa</w:t>
            </w:r>
          </w:p>
          <w:p w:rsidR="00595FAD" w:rsidRPr="00661595" w:rsidRDefault="00595FAD" w:rsidP="00FF15C6">
            <w:pPr>
              <w:spacing w:before="60"/>
              <w:rPr>
                <w:rFonts w:ascii="Times New Roman" w:hAnsi="Times New Roman"/>
                <w:i/>
                <w:sz w:val="24"/>
              </w:rPr>
            </w:pPr>
            <w:r>
              <w:rPr>
                <w:rFonts w:ascii="Times New Roman" w:hAnsi="Times New Roman"/>
                <w:sz w:val="24"/>
              </w:rPr>
              <w:t>Tässä ilmoitetaan vastapuoliriskivastuiden riskipainotettujen vastuuerien yhteismäärä sisäisen mallin menetelmän mukaan nykyisen raportointikauden lopussa.</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08" w:name="_Toc260157222"/>
      <w:bookmarkStart w:id="509" w:name="_Toc262566416"/>
      <w:bookmarkStart w:id="510" w:name="_Toc295829987"/>
      <w:bookmarkStart w:id="511" w:name="_Toc310415049"/>
      <w:bookmarkStart w:id="512" w:name="_Toc360188384"/>
      <w:bookmarkStart w:id="513" w:name="_Toc473560935"/>
      <w:bookmarkStart w:id="514" w:name="_Toc260157223"/>
      <w:bookmarkStart w:id="515" w:name="_Toc262566417"/>
      <w:bookmarkStart w:id="516" w:name="_Toc264038462"/>
      <w:bookmarkStart w:id="517" w:name="_Toc295829988"/>
      <w:bookmarkStart w:id="518" w:name="_Toc310415050"/>
      <w:bookmarkStart w:id="519" w:name="_Toc58840983"/>
      <w:r>
        <w:rPr>
          <w:rFonts w:ascii="Times New Roman" w:hAnsi="Times New Roman"/>
          <w:sz w:val="24"/>
        </w:rPr>
        <w:t>4.</w:t>
      </w:r>
      <w:r>
        <w:tab/>
      </w:r>
      <w:r>
        <w:rPr>
          <w:rFonts w:ascii="Times New Roman" w:hAnsi="Times New Roman"/>
          <w:sz w:val="24"/>
        </w:rPr>
        <w:t>Operatiivisen riskin lomakkeet</w:t>
      </w:r>
      <w:bookmarkEnd w:id="508"/>
      <w:bookmarkEnd w:id="509"/>
      <w:bookmarkEnd w:id="510"/>
      <w:bookmarkEnd w:id="511"/>
      <w:bookmarkEnd w:id="512"/>
      <w:bookmarkEnd w:id="513"/>
      <w:bookmarkEnd w:id="519"/>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20" w:name="_Toc473560936"/>
      <w:bookmarkStart w:id="521" w:name="_Toc58840984"/>
      <w:r>
        <w:rPr>
          <w:rFonts w:ascii="Times New Roman" w:hAnsi="Times New Roman"/>
          <w:sz w:val="24"/>
        </w:rPr>
        <w:t>4.1</w:t>
      </w:r>
      <w:r>
        <w:tab/>
      </w:r>
      <w:r>
        <w:tab/>
      </w:r>
      <w:bookmarkStart w:id="522" w:name="_Toc360188385"/>
      <w:r>
        <w:rPr>
          <w:rFonts w:ascii="Times New Roman" w:hAnsi="Times New Roman"/>
          <w:sz w:val="24"/>
        </w:rPr>
        <w:t>C 16.00 – Operatiivinen riski (OPR)</w:t>
      </w:r>
      <w:bookmarkEnd w:id="514"/>
      <w:bookmarkEnd w:id="515"/>
      <w:bookmarkEnd w:id="516"/>
      <w:bookmarkEnd w:id="517"/>
      <w:bookmarkEnd w:id="518"/>
      <w:bookmarkEnd w:id="522"/>
      <w:bookmarkEnd w:id="520"/>
      <w:bookmarkEnd w:id="521"/>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23" w:name="_Toc262566418"/>
      <w:bookmarkStart w:id="524" w:name="_Toc264038463"/>
      <w:bookmarkStart w:id="525" w:name="_Toc295829989"/>
      <w:bookmarkStart w:id="526" w:name="_Toc310415051"/>
      <w:bookmarkStart w:id="527" w:name="_Toc360188386"/>
      <w:bookmarkStart w:id="528" w:name="_Toc473560937"/>
      <w:bookmarkStart w:id="529" w:name="_Toc58840985"/>
      <w:r>
        <w:rPr>
          <w:rFonts w:ascii="Times New Roman" w:hAnsi="Times New Roman"/>
          <w:sz w:val="24"/>
          <w:u w:val="none"/>
        </w:rPr>
        <w:t>4.1.1</w:t>
      </w:r>
      <w:r w:rsidRPr="006460D6">
        <w:rPr>
          <w:u w:val="none"/>
        </w:rPr>
        <w:tab/>
      </w:r>
      <w:bookmarkStart w:id="530" w:name="_Toc260157224"/>
      <w:r>
        <w:rPr>
          <w:rFonts w:ascii="Times New Roman" w:hAnsi="Times New Roman"/>
          <w:sz w:val="24"/>
          <w:u w:val="none"/>
        </w:rPr>
        <w:t>Yleiset huomiot</w:t>
      </w:r>
      <w:bookmarkEnd w:id="530"/>
      <w:bookmarkEnd w:id="523"/>
      <w:bookmarkEnd w:id="524"/>
      <w:bookmarkEnd w:id="525"/>
      <w:bookmarkEnd w:id="526"/>
      <w:bookmarkEnd w:id="527"/>
      <w:bookmarkEnd w:id="528"/>
      <w:bookmarkEnd w:id="529"/>
      <w:r>
        <w:rPr>
          <w:rFonts w:ascii="Times New Roman" w:hAnsi="Times New Roman"/>
          <w:sz w:val="24"/>
          <w:u w:val="none"/>
        </w:rPr>
        <w:t xml:space="preserve"> </w:t>
      </w:r>
    </w:p>
    <w:p w:rsidR="00AC6255" w:rsidRPr="00661595" w:rsidRDefault="00FC40D9" w:rsidP="00487A02">
      <w:pPr>
        <w:pStyle w:val="InstructionsText2"/>
        <w:numPr>
          <w:ilvl w:val="0"/>
          <w:numId w:val="0"/>
        </w:numPr>
        <w:ind w:left="1353" w:hanging="360"/>
      </w:pPr>
      <w:fldSimple w:instr=" seq paragraphs ">
        <w:r w:rsidR="00D11E4C">
          <w:rPr>
            <w:noProof/>
          </w:rPr>
          <w:t>136</w:t>
        </w:r>
      </w:fldSimple>
      <w:r w:rsidR="00D11E4C">
        <w:t>.</w:t>
      </w:r>
      <w:r w:rsidR="00D11E4C">
        <w:tab/>
        <w:t xml:space="preserve"> Tämä lomake sisältää tietoja vakavaraisuusasetuksen 312–324 artiklan mukaisesta operatiivista riskiä koskevien omien varojen vaatimusten laskemisesta mittauksen perusmenetelmän (BIA), standardimenetelmän (TSA), vaihtoehtoisen standardimenetelmän (ASA) ja kehittyneiden mittausmenetelmien (AMA) mukaisesti. Laitos ei voi soveltaa TSA- ja ASA-menetelmiä vähittäispankkitoiminnan ja yritysrahoituksen liiketoiminta-alueilla samanaikaisesti yksittäisen yrityksen tasolla.</w:t>
      </w:r>
    </w:p>
    <w:p w:rsidR="00AC6255" w:rsidRPr="00661595" w:rsidRDefault="00FC40D9" w:rsidP="00487A02">
      <w:pPr>
        <w:pStyle w:val="InstructionsText2"/>
        <w:numPr>
          <w:ilvl w:val="0"/>
          <w:numId w:val="0"/>
        </w:numPr>
        <w:ind w:left="1353" w:hanging="360"/>
      </w:pPr>
      <w:fldSimple w:instr=" seq paragraphs ">
        <w:r w:rsidR="00D11E4C">
          <w:rPr>
            <w:noProof/>
          </w:rPr>
          <w:t>137</w:t>
        </w:r>
      </w:fldSimple>
      <w:r w:rsidR="00D11E4C">
        <w:t xml:space="preserve">. Laitosten, jotka käyttävät BIA-, TSA- tai ASA-menetelmää, on laskettava omien varojen vaatimukset tilikauden lopun tietojen perusteella. Jos tilintarkastettuja lukuja ei ole saatavilla, laitokset voivat käyttää liiketoiminnallisia estimaatteja. Jos tilintarkastetut luvut ovat käytettävissä, laitosten tulee ilmoittaa tilintarkastetut luvut, joiden odotetaan pysyvän muuttumattomina. Poikkeamat tästä ”muuttumattomuuden” periaatteesta ovat mahdollisia esimerkiksi, jos kauden aikana esiintyy poikkeuksellisia olosuhteita, kuten uusia yksikköjen tai toimintojen hankintoja tai luovutuksia. </w:t>
      </w:r>
    </w:p>
    <w:p w:rsidR="00AC6255" w:rsidRPr="00661595" w:rsidRDefault="00FC40D9" w:rsidP="00487A02">
      <w:pPr>
        <w:pStyle w:val="InstructionsText2"/>
        <w:numPr>
          <w:ilvl w:val="0"/>
          <w:numId w:val="0"/>
        </w:numPr>
        <w:ind w:left="1353" w:hanging="360"/>
      </w:pPr>
      <w:fldSimple w:instr=" seq paragraphs ">
        <w:r w:rsidR="00D11E4C">
          <w:rPr>
            <w:noProof/>
          </w:rPr>
          <w:t>138</w:t>
        </w:r>
      </w:fldSimple>
      <w:r w:rsidR="00D11E4C">
        <w:t>.</w:t>
      </w:r>
      <w:r w:rsidR="00D11E4C">
        <w:tab/>
        <w:t xml:space="preserve"> Jos laitos voi osoittaa sitä valvovalle toimivaltaiselle viranomaiselle, että – poikkeuksellisten olosuhteiden takia, kuten sulautumisen tai yksiköistä tai toiminnoista luopumisen takia – kolmen vuoden keskiarvon käyttäminen relevantin indikaattorin laskennassa johtaisi operatiivista riskiä koskevan omien varojen vaatimuksen estimoinnin vääristymiseen, toimivaltainen viranomainen voi antaa laitokselle mahdollisuuden muuttaa laskutapaa tällaisten tapahtumien huomioon ottamiseksi. Toimivaltainen viranomainen voi myös omasta aloitteestaan vaatia laitosta muuttamaan laskutapaa. Jos laitos on ollut toiminnassa alle kolme vuotta, se voi käyttää ennakoituja liiketoiminnallisia </w:t>
      </w:r>
      <w:r w:rsidR="00D11E4C">
        <w:lastRenderedPageBreak/>
        <w:t>estimaatteja relevantin indikaattorin laskemiseen edellyttäen, että se alkaa käyttää aiempia ajanjaksoja koskevia tietoja heti, kun sellaisia on saatavissa.</w:t>
      </w:r>
    </w:p>
    <w:p w:rsidR="00AC6255" w:rsidRPr="00661595" w:rsidRDefault="00FC40D9" w:rsidP="00487A02">
      <w:pPr>
        <w:pStyle w:val="InstructionsText2"/>
        <w:numPr>
          <w:ilvl w:val="0"/>
          <w:numId w:val="0"/>
        </w:numPr>
        <w:ind w:left="1353" w:hanging="360"/>
      </w:pPr>
      <w:fldSimple w:instr=" seq paragraphs ">
        <w:r w:rsidR="00D11E4C">
          <w:rPr>
            <w:noProof/>
          </w:rPr>
          <w:t>139</w:t>
        </w:r>
      </w:fldSimple>
      <w:r w:rsidR="00D11E4C">
        <w:t>.</w:t>
      </w:r>
      <w:r w:rsidR="00D11E4C">
        <w:tab/>
        <w:t xml:space="preserve"> Tämän lomakkeen sarakkeissa kerätään kolmen viimeisen vuoden osalta tietoja operatiivisen riskin alaisia rahoitustoimintoja kuvaavan relevantin indikaattorin määrästä sekä lainojen ja ennakoiden määrästä (viimeksi mainittu koskee ainoastaan ASA-menetelmää). Näiden tietojen jälkeen ilmoitetaan tiedot operatiivista riskiä koskevan omien varojen vaatimuksen määrästä. Tarvittaessa on eriteltävä, mikä osuus tästä määrästä johtuu myöntämismekanismista. AMA-menetelmän tapauksessa ilmoitetaan myös lisätietoerät operatiivista riskiä koskevaan omien varojen vaatimukseen kohdistuvien odotettavissa olevien tappioiden, hajauttamisen ja riskien vähentämistekniikoiden vaikutusten erittelemiseksi.</w:t>
      </w:r>
    </w:p>
    <w:p w:rsidR="00AC6255" w:rsidRPr="00661595" w:rsidRDefault="00FC40D9" w:rsidP="00487A02">
      <w:pPr>
        <w:pStyle w:val="InstructionsText2"/>
        <w:numPr>
          <w:ilvl w:val="0"/>
          <w:numId w:val="0"/>
        </w:numPr>
        <w:ind w:left="1353" w:hanging="360"/>
      </w:pPr>
      <w:fldSimple w:instr=" seq paragraphs ">
        <w:r w:rsidR="00D11E4C">
          <w:rPr>
            <w:noProof/>
          </w:rPr>
          <w:t>140</w:t>
        </w:r>
      </w:fldSimple>
      <w:r w:rsidR="00D11E4C">
        <w:t>.</w:t>
      </w:r>
      <w:r w:rsidR="00D11E4C">
        <w:tab/>
        <w:t xml:space="preserve"> Riveillä ilmoitetaan tiedot operatiivista riskiä koskevan omien varojen vaatimuksen laskentatavan pohjalta ja liiketoiminta-alueittain TSA- ja ASA-menetelmien mukaan.</w:t>
      </w:r>
    </w:p>
    <w:p w:rsidR="00AC6255" w:rsidRPr="00661595" w:rsidRDefault="00FC40D9" w:rsidP="00487A02">
      <w:pPr>
        <w:pStyle w:val="InstructionsText2"/>
        <w:numPr>
          <w:ilvl w:val="0"/>
          <w:numId w:val="0"/>
        </w:numPr>
        <w:ind w:left="1353" w:hanging="360"/>
      </w:pPr>
      <w:fldSimple w:instr=" seq paragraphs ">
        <w:r w:rsidR="00D11E4C">
          <w:rPr>
            <w:noProof/>
          </w:rPr>
          <w:t>141</w:t>
        </w:r>
      </w:fldSimple>
      <w:r w:rsidR="00D11E4C">
        <w:t>.</w:t>
      </w:r>
      <w:r w:rsidR="00D11E4C">
        <w:tab/>
        <w:t xml:space="preserve"> Tätä lomaketta käyttävät kaikki operatiivista riskiä koskevan omien varojen vaatimuksen soveltamisalaan kuuluvat laitokset.</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31" w:name="_Toc260157225"/>
      <w:bookmarkStart w:id="532" w:name="_Toc262566419"/>
      <w:bookmarkStart w:id="533" w:name="_Toc264038464"/>
      <w:bookmarkStart w:id="534" w:name="_Toc295829990"/>
      <w:bookmarkStart w:id="535" w:name="_Toc310415052"/>
      <w:bookmarkStart w:id="536" w:name="_Toc360188387"/>
      <w:bookmarkStart w:id="537" w:name="_Toc473560938"/>
      <w:bookmarkStart w:id="538" w:name="_Toc58840986"/>
      <w:r>
        <w:rPr>
          <w:rFonts w:ascii="Times New Roman" w:hAnsi="Times New Roman"/>
          <w:sz w:val="24"/>
          <w:u w:val="none"/>
        </w:rPr>
        <w:t>4.1.2</w:t>
      </w:r>
      <w:r w:rsidRPr="006460D6">
        <w:rPr>
          <w:u w:val="none"/>
        </w:rPr>
        <w:tab/>
      </w:r>
      <w:r>
        <w:rPr>
          <w:rFonts w:ascii="Times New Roman" w:hAnsi="Times New Roman"/>
          <w:sz w:val="24"/>
        </w:rPr>
        <w:t>Positiokohtaiset ohjeet</w:t>
      </w:r>
      <w:bookmarkEnd w:id="531"/>
      <w:bookmarkEnd w:id="532"/>
      <w:bookmarkEnd w:id="533"/>
      <w:bookmarkEnd w:id="534"/>
      <w:bookmarkEnd w:id="535"/>
      <w:bookmarkEnd w:id="536"/>
      <w:bookmarkEnd w:id="537"/>
      <w:bookmarkEnd w:id="538"/>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Sarakkeet</w:t>
            </w: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RELEVANTTI INDIKAATTORI</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Laitosten, jotka käyttävät relevanttia indikaattoria operatiivista riskiä koskevan omien varojen vaatimuksen laskemiseksi (BIA, TSA ja ASA), on ilmoitettava sarakkeissa 0010–0030 relevantti indikaattori kultakin raportoitavalta vuodelta. Lisäksi, kun laitokset käyttävät vakavaraisuusasetuksen 314 artiklassa mainittua usean menetelmän yhdistelmää, niiden on myös ilmoitettava tiedonantotarkoituksessa AMA-menetelmän mukaisten toimien relevantin indikaattorin määrä. Tämä koskee myös kaikkia muita pankkeja, jotka käyttävät AMA-menetelmää.</w:t>
            </w:r>
          </w:p>
          <w:p w:rsidR="00AC6255" w:rsidRPr="00661595" w:rsidRDefault="00AC6255" w:rsidP="000B0B09">
            <w:pPr>
              <w:autoSpaceDE w:val="0"/>
              <w:autoSpaceDN w:val="0"/>
              <w:adjustRightInd w:val="0"/>
              <w:spacing w:before="0" w:after="0"/>
              <w:rPr>
                <w:rFonts w:ascii="Times New Roman" w:hAnsi="Times New Roman"/>
                <w:bCs/>
                <w:strike/>
                <w:sz w:val="24"/>
                <w:lang w:eastAsia="nl-BE"/>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 xml:space="preserve">Jäljempänä ”relevantilla indikaattorilla” tarkoitetaan vakavaraisuusasetuksen 316 artiklan taulukossa 1 olevassa 1 kohdassa määriteltyä tilikauden lopun ”tekijöiden summaa”. </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1C3443" w:rsidP="000B0B09">
            <w:pPr>
              <w:autoSpaceDE w:val="0"/>
              <w:autoSpaceDN w:val="0"/>
              <w:adjustRightInd w:val="0"/>
              <w:spacing w:before="0" w:after="0"/>
              <w:rPr>
                <w:rFonts w:ascii="Times New Roman" w:hAnsi="Times New Roman"/>
                <w:sz w:val="24"/>
              </w:rPr>
            </w:pPr>
            <w:r>
              <w:rPr>
                <w:rFonts w:ascii="Times New Roman" w:hAnsi="Times New Roman"/>
                <w:sz w:val="24"/>
              </w:rPr>
              <w:t>Jos laitoksella on saatavissa ”relevanttia indikaattoria” koskevat tiedot alle kolmen vuoden ajalta, saatavissa olevat aiempien ajanjaksojen tiedot (tilintarkastetut luvut) luokitellaan prioriteettijärjestyksessä vastaaviin lomakkeen sarakkeisiin. Jos esimerkiksi aiempien ajanjaksojen tietoja on saatavissa vain yhdeltä vuodelta, ne ilmoitetaan sarakkeessa 0030. Jos vaikuttaa tarkoituksenmukaiselta, ennakoidut estimaatit sisällytetään tämän jälkeen sarakkeeseen 0020 (seuraavan vuoden estimaatti) ja sarakkeeseen 0010 (sitä seuraavan vuoden estimaatti).</w:t>
            </w:r>
          </w:p>
          <w:p w:rsidR="00AC6255" w:rsidRPr="00661595" w:rsidRDefault="00AC6255" w:rsidP="000B0B09">
            <w:pPr>
              <w:autoSpaceDE w:val="0"/>
              <w:autoSpaceDN w:val="0"/>
              <w:adjustRightInd w:val="0"/>
              <w:spacing w:before="0" w:after="0"/>
              <w:rPr>
                <w:rFonts w:ascii="Times New Roman" w:hAnsi="Times New Roman"/>
                <w:i/>
                <w:sz w:val="24"/>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Lisäksi, mikäli laitoksella ei ole lainkaan aiempien ajanjaksojen tietoja ”relevantista indikaattorista”, laitos voi käyttää ennakoituja liiketoiminnallisia estimaatteja.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0040-0060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LAINAT JA ENNAKKOMAKSUT (KUN SOVELLETAAN VAIHTOEHTOISTA STANDARDIMENETELMÄÄ)</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Näitä sarakkeita käytetään vakavaraisuusasetuksen 319 artiklan 1 kohdan b alakohdassa tarkoitettujen ”yritysrahoituksen” ja ”vähittäispankkitoiminnan” liiketoiminta-alueiden lainojen ja ennakkomaksujen määrien ilmoittamiseen. Näitä määriä käytetään laskettaessa vaihtoehtoista relevanttia indikaattoria, josta saadaan vaihtoehtoisen standardimenetelmän (ASA) alaisia toimia vastaavat omien varojen vaatimukset (vakavaraisuusasetuksen 319 artiklan 1 kohdan a alakohta).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C6255" w:rsidP="000B0B09">
            <w:pPr>
              <w:autoSpaceDE w:val="0"/>
              <w:autoSpaceDN w:val="0"/>
              <w:adjustRightInd w:val="0"/>
              <w:spacing w:before="0" w:after="0"/>
              <w:rPr>
                <w:rFonts w:ascii="Times New Roman" w:hAnsi="Times New Roman"/>
                <w:bCs/>
                <w:sz w:val="24"/>
              </w:rPr>
            </w:pPr>
            <w:r>
              <w:rPr>
                <w:rFonts w:ascii="Times New Roman" w:hAnsi="Times New Roman"/>
                <w:sz w:val="24"/>
              </w:rPr>
              <w:t>”Yritysrahoituksen” liiketoiminta-alueen tapauksessa kaupankäyntivaraston ulkopuoliset arvopaperit sisällytetään myös tähän sarakkeeseen.</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OMIEN VAROJEN VAATIMUS</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AC6255" w:rsidP="00454CFC">
            <w:pPr>
              <w:autoSpaceDE w:val="0"/>
              <w:autoSpaceDN w:val="0"/>
              <w:adjustRightInd w:val="0"/>
              <w:spacing w:before="0" w:after="0"/>
              <w:jc w:val="left"/>
              <w:rPr>
                <w:rFonts w:ascii="Times New Roman" w:hAnsi="Times New Roman"/>
                <w:bCs/>
                <w:sz w:val="24"/>
              </w:rPr>
            </w:pPr>
            <w:r>
              <w:rPr>
                <w:rFonts w:ascii="Times New Roman" w:hAnsi="Times New Roman"/>
                <w:sz w:val="24"/>
              </w:rPr>
              <w:t>Omien varojen vaatimus on laskettava sovellettavien menetelmien mukaisesti vakavaraisuusasetuksen 312–324 artiklaa noudattaen. Tulokseksi saatava määrä ilmoitetaan sarakkeessa 0070.</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OPERATIIVISEN KOKONAISRISKIN MÄÄRÄ</w:t>
            </w:r>
          </w:p>
          <w:p w:rsidR="00454CFC" w:rsidRPr="00661595" w:rsidRDefault="00AC6255" w:rsidP="0002267E">
            <w:pPr>
              <w:rPr>
                <w:rFonts w:ascii="Times New Roman" w:hAnsi="Times New Roman"/>
                <w:sz w:val="24"/>
              </w:rPr>
            </w:pPr>
            <w:r>
              <w:t xml:space="preserve">Vakavaraisuusasetuksen 92 artiklan 4 kohta </w:t>
            </w:r>
          </w:p>
          <w:p w:rsidR="00AC6255" w:rsidRPr="00661595" w:rsidRDefault="00AC6255" w:rsidP="0002267E">
            <w:pPr>
              <w:rPr>
                <w:rStyle w:val="InstructionsTabelleberschrift"/>
                <w:rFonts w:ascii="Times New Roman" w:hAnsi="Times New Roman"/>
                <w:b w:val="0"/>
                <w:sz w:val="24"/>
              </w:rPr>
            </w:pPr>
            <w:r>
              <w:rPr>
                <w:rFonts w:ascii="Times New Roman" w:hAnsi="Times New Roman"/>
                <w:sz w:val="24"/>
              </w:rPr>
              <w:t>Omien varojen vaatimukset sarakkeessa 0070 kerrottuina kertoimella 12,5.</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JOSTA: KOHDENTAMISMENETELMISTÄ JOHTUVAT</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3E7AEC" w:rsidP="000B0B09">
            <w:pPr>
              <w:jc w:val="left"/>
              <w:rPr>
                <w:rFonts w:ascii="Times New Roman" w:hAnsi="Times New Roman"/>
                <w:bCs/>
                <w:sz w:val="24"/>
              </w:rPr>
            </w:pPr>
            <w:r>
              <w:rPr>
                <w:rFonts w:ascii="Times New Roman" w:hAnsi="Times New Roman"/>
                <w:bCs/>
                <w:sz w:val="24"/>
              </w:rPr>
              <w:t>Jos varavaraisuusasetuksen 312 artiklan 2 kohdan mukaisesti on myönnetty lupa soveltaa AMA-menetelmää konsolidoidusti (vakavaraisuusasetuksen 18 artiklan 1 kohta)</w:t>
            </w:r>
            <w:r>
              <w:rPr>
                <w:rFonts w:ascii="Times New Roman" w:hAnsi="Times New Roman"/>
                <w:sz w:val="24"/>
              </w:rPr>
              <w:t xml:space="preserve">, operatiiviselle riskille varattu pääoma jaetaan ryhmän eri yhtiöiden kesken noudattaen menetelmää, jota laitokset soveltavat hajautusvaikutusten huomioon ottamiseksi siinä riskien mittausjärjestelmässä, jota EU:ssa emoyrityksenä toimiva luottolaitos ja sen tytäryritykset tai EU:ssa toimivan finanssialan holdingyhtiön tai EU:ssa toimivan finanssialan sekaholdingyhtiön tytäryritykset yhteisesti käyttävät. Tämän jakamisen tulokset esitetään tässä sarakkeessa. </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F70EC">
            <w:pPr>
              <w:autoSpaceDE w:val="0"/>
              <w:autoSpaceDN w:val="0"/>
              <w:adjustRightInd w:val="0"/>
              <w:spacing w:before="0" w:after="0"/>
              <w:rPr>
                <w:rFonts w:ascii="Times New Roman" w:hAnsi="Times New Roman"/>
                <w:bCs/>
                <w:sz w:val="24"/>
              </w:rPr>
            </w:pPr>
            <w:r>
              <w:rPr>
                <w:rFonts w:ascii="Times New Roman" w:hAnsi="Times New Roman"/>
                <w:bCs/>
                <w:sz w:val="24"/>
              </w:rPr>
              <w:t>0090-0120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KEHITTYNEEN MITTAUSMENETELMÄN MUKAISESTI ILMOITETTAVAT LISÄTIETOERÄT (JOS SOVELLETAAN)</w:t>
            </w: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OMIEN VAROJEN VAATIMUS ENNEN SEN LIEVENTÄMISTÄ ODOTETTUJEN TAPPIOIDEN, HAJAUTTAMISEN TAI LUOTTORISKIN VÄHENTÄMISTEKNIIKOIDEN JOHDOSTA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Sarakkeessa 090 ilmoitettava omien varojen vaatimus on sama kuin sarakkeessa 070, mutta se lasketaan ennen odotetusta tappiosta, hajauttamisesta ja riskien vähentämistekniikoista aiheutuvien lieventävien vaikutusten (ks. jäljempänä) huomioon ottamista.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0100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OMIEN VAROJEN VAATIMUKSEN LIEVENTÄMINEN SEN JOHDOSTA, ETTÄ ODOTETUT TAPPIOT ON OTETTU HUOMIOON SISÄISISSÄ LIIKETOIMINTAKÄYTÄNTEISSÄ</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Sarakkeessa 100 ilmoitetaan omien varojen vaatimusten lievennys, joka aiheutuu (vakavaraisuusasetuksen 322 artiklan 2 kohdan a alakohdassa tarkoitetusta) sisäisissä liiketoimintakäytänteissä huomioon otetusta odotetusta tappiosta.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OMIEN VAROJEN VAATIMUKSEN LIEVENTÄMINEN HAJAUTTAMISEN JOHDOSTA</w:t>
            </w:r>
          </w:p>
          <w:p w:rsidR="00AC6255" w:rsidRPr="00661595" w:rsidRDefault="00AC6255" w:rsidP="000B0B09">
            <w:pPr>
              <w:rPr>
                <w:rFonts w:ascii="Times New Roman" w:hAnsi="Times New Roman"/>
                <w:sz w:val="24"/>
              </w:rPr>
            </w:pPr>
            <w:r>
              <w:rPr>
                <w:rFonts w:ascii="Times New Roman" w:hAnsi="Times New Roman"/>
                <w:sz w:val="24"/>
              </w:rPr>
              <w:t>Tässä sarakkeessa ilmoitettava hajauttamisen vaikutus tarkoittaa erotusta erikseen kunkin operatiivisen riskin luokan osalta laskettujen omien varojen vaatimusten summan (eli ns. ”täydellisen riippuvuuden” tilanteen) sekä sen hajautetun omien varojen vaatimuksen välillä, jonka laskennassa otetaan huomioon korrelaatiot ja riippuvuudet (eli tilanteen, jossa oletetaan, että riskiluokkien välillä ei ole ”täydellistä riippuvuutta”). ”Täydellisen riippuvuuden” tilanne vallitsee ”oletustapauksessa” eli silloin, kun laitos ei käytä riskiluokkien välillä eksplisiittistä korrelaatiorakennetta ja kun AMA-menetelmän pääoma lasketaan valittujen riskiluokkien yksittäisten operatiivisen riskin mittaustulosten summana. Tässä tapauksessa riskiluokkien välisen korrelaation oletetaan olevan 100 prosenttia ja sarakkeen arvoksi ilmoitetaan nolla. Vastaavasti, kun laitos käyttää riskiluokkien välistä eksplisiittistä korrelaatiorakennetta, sen on sisällytettävä tähän sarakkeeseen ”oletustapauksesta” syntyvän, AMA-menetelmän mukaan lasketun pääoman ja riskiluokkien välisen korrelaatiorakenteen soveltamisen myötä lasketun, AMA-menetelmän mukaisen pääoman välinen erotus. Tämä arvo ilmentää AMA-mallin ”hajauttamiskykyä” eli mallin kykyä ottaa huomioon vakavien operatiivisen riskin aiheuttavien, tappion synnyttävien tapahtumien eriaikainen esiintyminen. Sarakkeessa 010 on ilmoitettava, minkä verran korrelaatiorakenteen käyttö pienentää AMA-menetelmän 100 prosentin oletuksen mukaan laskettua pääomaa.</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0B0B09">
            <w:pPr>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877" w:type="dxa"/>
          </w:tcPr>
          <w:p w:rsidR="00AC6255" w:rsidRPr="00661595" w:rsidRDefault="00AC6255" w:rsidP="000B0B09">
            <w:pPr>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OMIEN VAROJEN VAATIMUKSEN LIEVENTÄMINEN LUOTTORISKIN VÄHENTÄMISTEKNIIKOIDEN JOHDOSTA (VAKUUTUKSET JA MUUT RISKINSIIRTOMEKANISMIT)</w:t>
            </w:r>
          </w:p>
          <w:p w:rsidR="00AC6255" w:rsidRPr="00661595" w:rsidRDefault="00AC6255" w:rsidP="000B0B09">
            <w:pPr>
              <w:autoSpaceDE w:val="0"/>
              <w:autoSpaceDN w:val="0"/>
              <w:adjustRightInd w:val="0"/>
              <w:spacing w:before="0" w:after="0"/>
              <w:jc w:val="left"/>
              <w:rPr>
                <w:rFonts w:ascii="Times New Roman" w:hAnsi="Times New Roman"/>
                <w:sz w:val="24"/>
                <w:lang w:eastAsia="de-DE"/>
              </w:rPr>
            </w:pPr>
          </w:p>
          <w:p w:rsidR="00AC6255" w:rsidRPr="00661595" w:rsidRDefault="005E7FAD" w:rsidP="000B0B09">
            <w:pPr>
              <w:autoSpaceDE w:val="0"/>
              <w:autoSpaceDN w:val="0"/>
              <w:adjustRightInd w:val="0"/>
              <w:spacing w:before="0" w:after="0"/>
              <w:jc w:val="left"/>
              <w:rPr>
                <w:rFonts w:ascii="Times New Roman" w:hAnsi="Times New Roman"/>
                <w:sz w:val="24"/>
              </w:rPr>
            </w:pPr>
            <w:r>
              <w:rPr>
                <w:rFonts w:ascii="Times New Roman" w:hAnsi="Times New Roman"/>
                <w:sz w:val="24"/>
              </w:rPr>
              <w:t>Tässä sarakkeessa ilmoitetaan vakavaraisuusasetuksen 323 artiklassa tarkoitettujen vakuutusten ja muiden riskinsiirtomekanismien vaikutus.</w:t>
            </w:r>
          </w:p>
          <w:p w:rsidR="00AC6255" w:rsidRPr="00661595" w:rsidRDefault="00AC6255" w:rsidP="000B0B09">
            <w:pPr>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990218"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0B0B09">
            <w:pPr>
              <w:autoSpaceDE w:val="0"/>
              <w:autoSpaceDN w:val="0"/>
              <w:adjustRightInd w:val="0"/>
              <w:spacing w:after="0"/>
              <w:rPr>
                <w:rFonts w:ascii="Times New Roman" w:hAnsi="Times New Roman"/>
                <w:b/>
                <w:bCs/>
                <w:sz w:val="24"/>
              </w:rPr>
            </w:pPr>
            <w:r>
              <w:rPr>
                <w:rFonts w:ascii="Times New Roman" w:hAnsi="Times New Roman"/>
                <w:b/>
                <w:bCs/>
                <w:sz w:val="24"/>
              </w:rPr>
              <w:t>Rivit</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PANKKITOIMINTA, JOHON SOVELLETAAN PERUSMENETELMÄÄ (BIA)</w:t>
            </w:r>
          </w:p>
          <w:p w:rsidR="00AC6255" w:rsidRPr="00990218" w:rsidRDefault="00AC6255" w:rsidP="000B0B09">
            <w:pPr>
              <w:pStyle w:val="PlainText"/>
              <w:jc w:val="both"/>
              <w:rPr>
                <w:rFonts w:ascii="Times New Roman" w:eastAsia="Times New Roman" w:hAnsi="Times New Roman"/>
                <w:sz w:val="24"/>
                <w:szCs w:val="24"/>
                <w:lang w:eastAsia="de-DE"/>
              </w:rPr>
            </w:pPr>
          </w:p>
          <w:p w:rsidR="00AC6255" w:rsidRPr="00661595" w:rsidRDefault="00AC6255" w:rsidP="000B0B09">
            <w:pPr>
              <w:pStyle w:val="PlainText"/>
              <w:jc w:val="both"/>
              <w:rPr>
                <w:rFonts w:ascii="Times New Roman" w:eastAsia="Times New Roman" w:hAnsi="Times New Roman"/>
                <w:sz w:val="24"/>
                <w:szCs w:val="24"/>
              </w:rPr>
            </w:pPr>
            <w:r>
              <w:rPr>
                <w:rFonts w:ascii="Times New Roman" w:hAnsi="Times New Roman"/>
                <w:sz w:val="24"/>
                <w:szCs w:val="24"/>
              </w:rPr>
              <w:lastRenderedPageBreak/>
              <w:t>Tällä rivillä esitetään määrät, jotka vastaavat perusmenetelmän (basic indicator approach – BIA) soveltamisalaan kuuluvia toimia, operatiivista riskiä koskevien omien varojen vaatimusten laskemista varten (vakavaraisuusasetuksen 315 ja 316 artikla).</w:t>
            </w:r>
          </w:p>
          <w:p w:rsidR="00AC6255" w:rsidRPr="00990218" w:rsidRDefault="00AC6255" w:rsidP="000B0B09">
            <w:pPr>
              <w:pStyle w:val="PlainText"/>
              <w:jc w:val="both"/>
              <w:rPr>
                <w:rFonts w:ascii="Times New Roman" w:eastAsia="Times New Roman" w:hAnsi="Times New Roman"/>
                <w:bCs/>
                <w:sz w:val="24"/>
                <w:szCs w:val="24"/>
                <w:lang w:eastAsia="nl-BE"/>
              </w:rPr>
            </w:pP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0020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PANKKITOIMINTA, JOHON SOVELLETAAN STANDARDIMENETELMÄÄ (TSA) / VAIHTOEHTOISTA STANDARDIMENETELMÄÄ (ASA)</w:t>
            </w:r>
          </w:p>
          <w:p w:rsidR="00AC6255" w:rsidRPr="00661595" w:rsidRDefault="00AC6255" w:rsidP="000B0B09">
            <w:pPr>
              <w:autoSpaceDE w:val="0"/>
              <w:autoSpaceDN w:val="0"/>
              <w:adjustRightInd w:val="0"/>
              <w:spacing w:before="0" w:after="0"/>
              <w:rPr>
                <w:rFonts w:ascii="Times New Roman" w:hAnsi="Times New Roman"/>
                <w:sz w:val="24"/>
                <w:lang w:eastAsia="de-D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Tässä ilmoitetaan standardimenetelmän (standardised approach – TSA) ja vaihtoehtoisen standardimenetelmän (alternative standardised approach – ASA) mukaan (vakavaraisuusasetuksen 317, 318 ja 319 artikla) laskettu omien varojen vaatimus.</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rsidR="00AC6255" w:rsidRPr="00661595" w:rsidRDefault="00AC6255" w:rsidP="000B0B09">
            <w:pPr>
              <w:rPr>
                <w:rStyle w:val="InstructionsTabelleberschrift"/>
                <w:rFonts w:ascii="Times New Roman" w:hAnsi="Times New Roman"/>
                <w:sz w:val="24"/>
              </w:rPr>
            </w:pPr>
            <w:r>
              <w:rPr>
                <w:rStyle w:val="InstructionsTabelleberschrift"/>
                <w:rFonts w:ascii="Times New Roman" w:hAnsi="Times New Roman"/>
                <w:sz w:val="24"/>
              </w:rPr>
              <w:t>STANDARDIMENETELMÄ (TSA)</w:t>
            </w:r>
          </w:p>
          <w:p w:rsidR="00AC6255" w:rsidRPr="00661595" w:rsidRDefault="001C3443" w:rsidP="00133396">
            <w:pPr>
              <w:autoSpaceDE w:val="0"/>
              <w:autoSpaceDN w:val="0"/>
              <w:adjustRightInd w:val="0"/>
              <w:spacing w:before="0" w:after="0"/>
              <w:jc w:val="left"/>
              <w:rPr>
                <w:rFonts w:ascii="Times New Roman" w:hAnsi="Times New Roman"/>
                <w:bCs/>
                <w:sz w:val="24"/>
              </w:rPr>
            </w:pPr>
            <w:r>
              <w:rPr>
                <w:rFonts w:ascii="Times New Roman" w:hAnsi="Times New Roman"/>
                <w:sz w:val="24"/>
              </w:rPr>
              <w:t>Kun sovelletaan standardimenetelmää (TSA), relevantti indikaattori kultakin raportoitavalta vuodelta on jaettava riveillä 0030–0100 vakavaraisuusasetuksen 317 artiklan taulukossa 2 tarkoitettujen liiketoiminta-alueiden mukaan. Toimintojen liiketoiminta-alueittaisessa kuvauksessa on noudatettava vakavaraisuusasetuksen 318 artiklassa esitettyjä periaatteita.</w:t>
            </w:r>
          </w:p>
        </w:tc>
      </w:tr>
      <w:tr w:rsidR="00AC6255" w:rsidRPr="00661595" w:rsidTr="00672D2A">
        <w:tc>
          <w:tcPr>
            <w:tcW w:w="985" w:type="dxa"/>
          </w:tcPr>
          <w:p w:rsidR="00AC6255" w:rsidRPr="00661595" w:rsidRDefault="005E7FAD" w:rsidP="000F70EC">
            <w:pPr>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rsidR="00AC6255" w:rsidRPr="00661595" w:rsidRDefault="00AC6255" w:rsidP="000B0B09">
            <w:pPr>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VAIHTOEHTOINEN STANDARDIMENETELMÄ (ASA)</w:t>
            </w:r>
          </w:p>
          <w:p w:rsidR="00AC6255" w:rsidRPr="00661595" w:rsidRDefault="00AC6255" w:rsidP="000B0B09">
            <w:pPr>
              <w:rPr>
                <w:rFonts w:ascii="Times New Roman" w:hAnsi="Times New Roman"/>
                <w:sz w:val="24"/>
              </w:rPr>
            </w:pPr>
            <w:r>
              <w:rPr>
                <w:rFonts w:ascii="Times New Roman" w:hAnsi="Times New Roman"/>
                <w:sz w:val="24"/>
              </w:rPr>
              <w:t xml:space="preserve">Laitosten, jotka soveltavat vaihtoehtoista standardimenetelmää (ASA) (vakavaraisuusasetuksen 319 artikla), on ilmoitettava relevantti indikaattori kultakin raportoitavalta vuodelta erikseen kunkin liiketoiminta-alueen osalta riveillä 0030–0050 ja 0080–0100 sekä riveillä 0110 ja 0120 ”yritysrahoituksen” ja ”vähittäispankkitoiminnan” liiketoiminta-alueiden osalta. </w:t>
            </w:r>
          </w:p>
          <w:p w:rsidR="00AC6255" w:rsidRPr="00661595" w:rsidRDefault="00AC6255" w:rsidP="0042594B">
            <w:pPr>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Riveillä 110 ja 120 on ilmoitettava relevantin indikaattorin määrä ASA-menetelmän soveltamisalaan kuuluvista toiminnoista siten, että ”yritysrahoituksen” alueeseen kuuluvia toimintoja vastaava määrä ja ”vähittäispankkitoiminnan” alueeseen kuuluvia toimintoja vastaava määrä erotetaan toisistaan (vakavaraisuusasetuksen 319 artikla). ”Yritysrahoitusta” ja ”vähittäispankkitoimintaa” vastaavia määriä voidaan ilmoittaa sekä standardimenetelmälle (TSA) tarkoitetuilla riveillä (rivit 0060 ja 0070) että vaihtoehtoiselle standardimenetelmälle (ASA) tarkoitetuilla riveillä 0110 ja 0120 (esimerkiksi, jos tytäryritys noudattaa TSA-menetelmää ja emoyritys noudattaa ASA-menetelmää).</w:t>
            </w:r>
          </w:p>
        </w:tc>
      </w:tr>
      <w:tr w:rsidR="00AC6255" w:rsidRPr="00661595" w:rsidTr="00672D2A">
        <w:tc>
          <w:tcPr>
            <w:tcW w:w="985" w:type="dxa"/>
          </w:tcPr>
          <w:p w:rsidR="00AC6255" w:rsidRPr="00661595" w:rsidRDefault="005E7FAD" w:rsidP="000B0B09">
            <w:pPr>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877" w:type="dxa"/>
          </w:tcPr>
          <w:p w:rsidR="00AC6255" w:rsidRPr="00661595" w:rsidRDefault="00AC6255"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PANKKITOIMINTA, JOHON SOVELLETAAN KEHITTYNEITÄ MITTAUSMENETELMIÄ (AMA)</w:t>
            </w:r>
          </w:p>
          <w:p w:rsidR="00AC6255" w:rsidRPr="00661595" w:rsidRDefault="00AC6255" w:rsidP="000B0B09">
            <w:pPr>
              <w:autoSpaceDE w:val="0"/>
              <w:autoSpaceDN w:val="0"/>
              <w:adjustRightInd w:val="0"/>
              <w:spacing w:before="0" w:after="0"/>
              <w:rPr>
                <w:rFonts w:ascii="Times New Roman" w:hAnsi="Times New Roman"/>
                <w:bCs/>
                <w:sz w:val="24"/>
                <w:lang w:eastAsia="nl-BE"/>
              </w:rPr>
            </w:pPr>
          </w:p>
          <w:p w:rsidR="00AC6255" w:rsidRPr="00661595" w:rsidRDefault="00AC625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ilmoitetaan asiaankuuluvat tiedot kehittyneitä mittausmenetelmiä (AMA) käyttävistä laitoksista (vakavaraisuusasetuksen 312 artiklan 2 kohta ja 321, 322 ja 323 artikla). </w:t>
            </w:r>
          </w:p>
          <w:p w:rsidR="00AC6255" w:rsidRPr="00661595" w:rsidRDefault="00AC6255" w:rsidP="000B0B09">
            <w:pPr>
              <w:autoSpaceDE w:val="0"/>
              <w:autoSpaceDN w:val="0"/>
              <w:adjustRightInd w:val="0"/>
              <w:spacing w:before="0" w:after="0"/>
              <w:rPr>
                <w:rFonts w:ascii="Times New Roman" w:hAnsi="Times New Roman"/>
                <w:sz w:val="24"/>
              </w:rPr>
            </w:pPr>
          </w:p>
          <w:p w:rsidR="00AC6255" w:rsidRPr="00661595" w:rsidRDefault="00A369C3" w:rsidP="000B0B09">
            <w:pPr>
              <w:autoSpaceDE w:val="0"/>
              <w:autoSpaceDN w:val="0"/>
              <w:adjustRightInd w:val="0"/>
              <w:spacing w:before="0" w:after="0"/>
              <w:rPr>
                <w:rFonts w:ascii="Times New Roman" w:hAnsi="Times New Roman"/>
                <w:sz w:val="24"/>
              </w:rPr>
            </w:pPr>
            <w:r>
              <w:rPr>
                <w:rFonts w:ascii="Times New Roman" w:hAnsi="Times New Roman"/>
                <w:sz w:val="24"/>
              </w:rPr>
              <w:t>Jos yhdistellään eri menetelmiä vakavaraisuusasetuksen 314 artiklassa kuvatulla tavalla, tässä on ilmoitettava tiedot AMA-menetelmällä käsiteltävien toimintojen relevantista indikaattorista. Tämä koskee myös kaikkia muita pankkeja, jotka käyttävät AMA-menetelmiä.</w:t>
            </w:r>
          </w:p>
          <w:p w:rsidR="00AC6255" w:rsidRPr="00661595" w:rsidRDefault="00AC6255" w:rsidP="000B0B09">
            <w:pPr>
              <w:autoSpaceDE w:val="0"/>
              <w:autoSpaceDN w:val="0"/>
              <w:adjustRightInd w:val="0"/>
              <w:spacing w:before="0" w:after="0"/>
              <w:rPr>
                <w:rFonts w:ascii="Times New Roman" w:hAnsi="Times New Roman"/>
                <w:bCs/>
                <w:sz w:val="24"/>
                <w:lang w:eastAsia="nl-BE"/>
              </w:rPr>
            </w:pPr>
          </w:p>
        </w:tc>
      </w:tr>
    </w:tbl>
    <w:p w:rsidR="00AC6255" w:rsidRPr="00990218" w:rsidRDefault="00AC6255" w:rsidP="00AC6255">
      <w:pPr>
        <w:pStyle w:val="PlainText"/>
        <w:jc w:val="both"/>
        <w:rPr>
          <w:rFonts w:ascii="Times New Roman" w:hAnsi="Times New Roman"/>
          <w:sz w:val="24"/>
          <w:szCs w:val="24"/>
        </w:rPr>
      </w:pPr>
    </w:p>
    <w:p w:rsidR="00AC6255" w:rsidRPr="00661595" w:rsidRDefault="00AC6255" w:rsidP="00AC6255">
      <w:pPr>
        <w:rPr>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39" w:name="_Toc473560939"/>
      <w:bookmarkStart w:id="540" w:name="_Toc473560940"/>
      <w:bookmarkStart w:id="541" w:name="_Toc473560941"/>
      <w:bookmarkStart w:id="542" w:name="_Toc473560942"/>
      <w:bookmarkStart w:id="543" w:name="_Toc473560943"/>
      <w:bookmarkStart w:id="544" w:name="_Toc473560944"/>
      <w:bookmarkStart w:id="545" w:name="_Toc473560945"/>
      <w:bookmarkStart w:id="546" w:name="_Toc473560946"/>
      <w:bookmarkStart w:id="547" w:name="_Toc473560947"/>
      <w:bookmarkStart w:id="548" w:name="_Toc473560948"/>
      <w:bookmarkStart w:id="549" w:name="_Toc473560949"/>
      <w:bookmarkStart w:id="550" w:name="_Toc473560950"/>
      <w:bookmarkStart w:id="551" w:name="_Toc473560951"/>
      <w:bookmarkStart w:id="552" w:name="_Toc473560952"/>
      <w:bookmarkStart w:id="553" w:name="_Toc473560953"/>
      <w:bookmarkStart w:id="554" w:name="_Toc473560954"/>
      <w:bookmarkStart w:id="555" w:name="_Toc473560955"/>
      <w:bookmarkStart w:id="556" w:name="_Toc473560956"/>
      <w:bookmarkStart w:id="557" w:name="_Toc473560957"/>
      <w:bookmarkStart w:id="558" w:name="_Toc473560958"/>
      <w:bookmarkStart w:id="559" w:name="_Toc473560959"/>
      <w:bookmarkStart w:id="560" w:name="_Toc473560960"/>
      <w:bookmarkStart w:id="561" w:name="_Toc473560961"/>
      <w:bookmarkStart w:id="562" w:name="_Toc473560962"/>
      <w:bookmarkStart w:id="563" w:name="_Toc473560963"/>
      <w:bookmarkStart w:id="564" w:name="_Toc473560964"/>
      <w:bookmarkStart w:id="565" w:name="_Toc473560965"/>
      <w:bookmarkStart w:id="566" w:name="_Toc473560966"/>
      <w:bookmarkStart w:id="567" w:name="_Toc473560967"/>
      <w:bookmarkStart w:id="568" w:name="_Toc473560968"/>
      <w:bookmarkStart w:id="569" w:name="_Toc473560969"/>
      <w:bookmarkStart w:id="570" w:name="_Toc473560970"/>
      <w:bookmarkStart w:id="571" w:name="_Toc473560989"/>
      <w:bookmarkStart w:id="572" w:name="_Toc473560990"/>
      <w:bookmarkStart w:id="573" w:name="_Toc473561022"/>
      <w:bookmarkStart w:id="574" w:name="_Toc473561023"/>
      <w:bookmarkStart w:id="575" w:name="_Toc58840987"/>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r>
        <w:rPr>
          <w:rFonts w:ascii="Times New Roman" w:hAnsi="Times New Roman"/>
          <w:sz w:val="24"/>
          <w:u w:val="none"/>
        </w:rPr>
        <w:t>4.2</w:t>
      </w:r>
      <w:r>
        <w:tab/>
      </w:r>
      <w:r>
        <w:rPr>
          <w:rFonts w:ascii="Times New Roman" w:hAnsi="Times New Roman"/>
          <w:sz w:val="24"/>
        </w:rPr>
        <w:t>Operatiivinen riski: yksityiskohtaiset tiedot edellisvuotta koskevista tappioista (OPR DETAILS)</w:t>
      </w:r>
      <w:bookmarkEnd w:id="574"/>
      <w:bookmarkEnd w:id="575"/>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6" w:name="_Toc473561024"/>
      <w:bookmarkStart w:id="577" w:name="_Toc58840988"/>
      <w:r>
        <w:rPr>
          <w:rFonts w:ascii="Times New Roman" w:hAnsi="Times New Roman"/>
          <w:sz w:val="24"/>
          <w:u w:val="none"/>
        </w:rPr>
        <w:t>4.2.1</w:t>
      </w:r>
      <w:r w:rsidRPr="006460D6">
        <w:rPr>
          <w:u w:val="none"/>
        </w:rPr>
        <w:tab/>
      </w:r>
      <w:r>
        <w:rPr>
          <w:rFonts w:ascii="Times New Roman" w:hAnsi="Times New Roman"/>
          <w:sz w:val="24"/>
        </w:rPr>
        <w:t>Yleiset huomiot</w:t>
      </w:r>
      <w:bookmarkEnd w:id="576"/>
      <w:bookmarkEnd w:id="577"/>
    </w:p>
    <w:p w:rsidR="00FD54FC" w:rsidRPr="00661595" w:rsidRDefault="00FC40D9" w:rsidP="00487A02">
      <w:pPr>
        <w:pStyle w:val="InstructionsText2"/>
        <w:numPr>
          <w:ilvl w:val="0"/>
          <w:numId w:val="0"/>
        </w:numPr>
        <w:ind w:left="1353" w:hanging="360"/>
      </w:pPr>
      <w:fldSimple w:instr=" seq paragraphs ">
        <w:r w:rsidR="00D11E4C">
          <w:rPr>
            <w:noProof/>
          </w:rPr>
          <w:t>142</w:t>
        </w:r>
      </w:fldSimple>
      <w:r w:rsidR="00D11E4C">
        <w:t>.</w:t>
      </w:r>
      <w:r w:rsidR="00D11E4C">
        <w:tab/>
        <w:t xml:space="preserve"> Lomakkeessa C 17.01 (OPR DETAILS 1) esitetään yhteenveto tiedoista, jotka koskevat laitoksen viimeisen vuoden aikana kirjaamia bruttotappioita ja tappionkorvauksia, tapahtumatyyppien ja liiketoiminta-alueiden mukaan. Lomakkeessa C 17.02 (OPR DETAILS 2) esitetään yksityiskohtaiset tiedot viimeisimmän vuoden suurimmista tappion synnyttävistä tapahtumista. </w:t>
      </w:r>
    </w:p>
    <w:p w:rsidR="00FD54FC" w:rsidRPr="00661595" w:rsidRDefault="00FC40D9" w:rsidP="00487A02">
      <w:pPr>
        <w:pStyle w:val="InstructionsText2"/>
        <w:numPr>
          <w:ilvl w:val="0"/>
          <w:numId w:val="0"/>
        </w:numPr>
        <w:ind w:left="1353" w:hanging="360"/>
      </w:pPr>
      <w:fldSimple w:instr=" seq paragraphs ">
        <w:r w:rsidR="00D11E4C">
          <w:rPr>
            <w:noProof/>
          </w:rPr>
          <w:t>143</w:t>
        </w:r>
      </w:fldSimple>
      <w:r w:rsidR="00D11E4C">
        <w:t>. Lomakkeissa C 17.01 ja C 17.02 ei oteta huomioon luottoriskiin liittyviä, operatiivisesta riskistä aiheutuvia tappioita, joihin sovelletaan luottoriskin omien varojen vaatimuksia (luottoriskin kanssa limittäisestä operatiivisesta riskistä aiheutuvat tapahtumat).</w:t>
      </w:r>
    </w:p>
    <w:p w:rsidR="00FD54FC" w:rsidRPr="00661595" w:rsidRDefault="00FC40D9" w:rsidP="00487A02">
      <w:pPr>
        <w:pStyle w:val="InstructionsText2"/>
        <w:numPr>
          <w:ilvl w:val="0"/>
          <w:numId w:val="0"/>
        </w:numPr>
        <w:ind w:left="1353" w:hanging="360"/>
      </w:pPr>
      <w:fldSimple w:instr=" seq paragraphs ">
        <w:r w:rsidR="00D11E4C">
          <w:rPr>
            <w:noProof/>
          </w:rPr>
          <w:t>144</w:t>
        </w:r>
      </w:fldSimple>
      <w:r w:rsidR="00D11E4C">
        <w:t>. Jos operatiivisen riskin omien varojen vaatimukset lasketaan käyttämällä eri menetelmien yhdistelmää vakavaraisuusasetuksen 314 artiklan mukaisesti, laitoksen kirjaamat tappiot ja korvaukset ilmoitetaan lomakkeissa C 17.01 ja C 17.02 riippumatta siitä, millä menetelmällä omien varojen vaatimukset lasketaan.</w:t>
      </w:r>
    </w:p>
    <w:p w:rsidR="00FD54FC" w:rsidRPr="00661595" w:rsidRDefault="00FC40D9" w:rsidP="00487A02">
      <w:pPr>
        <w:pStyle w:val="InstructionsText2"/>
        <w:numPr>
          <w:ilvl w:val="0"/>
          <w:numId w:val="0"/>
        </w:numPr>
        <w:ind w:left="1353" w:hanging="360"/>
      </w:pPr>
      <w:fldSimple w:instr=" seq paragraphs ">
        <w:r w:rsidR="00D11E4C">
          <w:rPr>
            <w:noProof/>
          </w:rPr>
          <w:t>145</w:t>
        </w:r>
      </w:fldSimple>
      <w:r w:rsidR="00D11E4C">
        <w:t xml:space="preserve">. ”Bruttotappiolla” tarkoitetaan vakavaraisuusasetuksen 322 artiklan 3 kohdan b alakohdan mukaista tappiota, joka syntyy operatiivisen riskin aiheuttavasta tapahtumasta tai tapahtumatyypistä, ennen minkääntyyppisiä korvauksia, sanotun kuitenkaan vaikuttamatta ”nopeasti korvattavan tappion synnyttäviin tapahtumiin”, jotka määritellään jäljempänä. </w:t>
      </w:r>
    </w:p>
    <w:p w:rsidR="00FD54FC" w:rsidRPr="00661595" w:rsidRDefault="00FC40D9" w:rsidP="00487A02">
      <w:pPr>
        <w:pStyle w:val="InstructionsText2"/>
        <w:numPr>
          <w:ilvl w:val="0"/>
          <w:numId w:val="0"/>
        </w:numPr>
        <w:ind w:left="1353" w:hanging="360"/>
      </w:pPr>
      <w:fldSimple w:instr=" seq paragraphs ">
        <w:r w:rsidR="00D11E4C">
          <w:rPr>
            <w:noProof/>
          </w:rPr>
          <w:t>146</w:t>
        </w:r>
      </w:fldSimple>
      <w:r w:rsidR="00D11E4C">
        <w:t>. ”Korvauksella” tarkoitetaan alkuperäiseen operatiivisesta riskistä aiheutuvaan tappioon liittyvää riippumatonta ajallisesti erillistä tapahtumaa, jossa varoja tai taloudellista hyötyä vastaanotetaan ensimmäisiltä tai kolmansilta osapuolilta, kuten vakuutuksenantajilta tai muilta osapuolilta. Korvaukset eritellään vakuutuksista ja muista riskinsiirtomekanismeista saataviin korvauksiin ja suoriin korvauksiin.</w:t>
      </w:r>
    </w:p>
    <w:p w:rsidR="00FD54FC" w:rsidRPr="00661595" w:rsidRDefault="00FC40D9" w:rsidP="00487A02">
      <w:pPr>
        <w:pStyle w:val="InstructionsText2"/>
        <w:numPr>
          <w:ilvl w:val="0"/>
          <w:numId w:val="0"/>
        </w:numPr>
        <w:ind w:left="1353" w:hanging="360"/>
      </w:pPr>
      <w:fldSimple w:instr=" seq paragraphs ">
        <w:r w:rsidR="00D11E4C">
          <w:rPr>
            <w:noProof/>
          </w:rPr>
          <w:t>147</w:t>
        </w:r>
      </w:fldSimple>
      <w:r w:rsidR="00D11E4C">
        <w:t>.</w:t>
      </w:r>
      <w:r w:rsidR="00D11E4C">
        <w:tab/>
        <w:t xml:space="preserve"> ”Nopeasti korvattavan tappion synnyttävillä tapahtumilla” tarkoitetaan operatiivisen riskin aiheuttavia tapahtumia, jotka johtavat tappioihin, jotka korvataan osittain tai kokonaan viiden työpäivän kuluessa. Jos on kyse nopeasti korvattavan tappion synnyttävästä tapahtumasta, bruttotappion määritelmä käsittää ainoastaan sen osan tappiosta, jota ei korvata kokonaan (eli tappion, josta on vähennetty osittainen nopea korvaus). Näin ollen bruttotappion määritelmään ei sisällytetä sellaisia tappioita synnyttäviä tapahtumia, jotka korvataan kokonaan viiden työpäivän kuluessa, eikä tällaisia tapahtumia raportoida myöskään OPR DETAILS -lomakkeessa.</w:t>
      </w:r>
    </w:p>
    <w:p w:rsidR="00FD54FC" w:rsidRPr="00661595" w:rsidRDefault="00FC40D9" w:rsidP="00487A02">
      <w:pPr>
        <w:pStyle w:val="InstructionsText2"/>
        <w:numPr>
          <w:ilvl w:val="0"/>
          <w:numId w:val="0"/>
        </w:numPr>
        <w:ind w:left="1353" w:hanging="360"/>
      </w:pPr>
      <w:fldSimple w:instr=" seq paragraphs ">
        <w:r w:rsidR="00D11E4C">
          <w:rPr>
            <w:noProof/>
          </w:rPr>
          <w:t>148</w:t>
        </w:r>
      </w:fldSimple>
      <w:r w:rsidR="00D11E4C">
        <w:t>.</w:t>
      </w:r>
      <w:r w:rsidR="00D11E4C">
        <w:tab/>
        <w:t xml:space="preserve"> ”Tilikirjauspäivällä” tarkoitetaan päivää, jona tappio tai rahasto/varaus on kirjattu ensimmäisen kerran tuloslaskelmaan operatiivisesta riskistä aiheutuvan tappion varalta. Tämä päivä ajoittuu loogisesti ”tapahtumispäivän” (eli päivän, jona operatiivisen riskin aiheuttava tapahtuma on tapahtunut tai saanut alkunsa) </w:t>
      </w:r>
      <w:r w:rsidR="00D11E4C">
        <w:lastRenderedPageBreak/>
        <w:t xml:space="preserve">ja ”havaitsemispäivän” (eli päivän, jona laitos on saanut operatiivisen riskin aiheuttavan tapahtuman tietoonsa) jälkeen. </w:t>
      </w:r>
    </w:p>
    <w:p w:rsidR="00FD54FC" w:rsidRPr="00661595" w:rsidRDefault="00FC40D9" w:rsidP="00487A02">
      <w:pPr>
        <w:pStyle w:val="InstructionsText2"/>
        <w:numPr>
          <w:ilvl w:val="0"/>
          <w:numId w:val="0"/>
        </w:numPr>
        <w:ind w:left="1353" w:hanging="360"/>
      </w:pPr>
      <w:fldSimple w:instr=" seq paragraphs ">
        <w:r w:rsidR="00D11E4C">
          <w:rPr>
            <w:noProof/>
          </w:rPr>
          <w:t>149</w:t>
        </w:r>
      </w:fldSimple>
      <w:r w:rsidR="00D11E4C">
        <w:t>.</w:t>
      </w:r>
      <w:r w:rsidR="00D11E4C">
        <w:tab/>
        <w:t xml:space="preserve"> Tappiot, jotka johtuvat operatiivisen riskin aiheuttavasta yleisestä tapahtumasta tai useista tapahtumista, jotka liittyvät tapahtumia tai tappioita tuottavaan, operatiivisen riskin aiheuttavaan alkuperäiseen tapahtumaan (’perustapahtuma’), jaetaan ryhmiin. Ryhmitellyt tapahtumat otetaan huomioon ja ilmoitetaan yhtenä tapahtumana, ja vastaavat bruttotappiomäärät ja tappioita koskevien oikaisujen määrät lasketaan yhteen.</w:t>
      </w:r>
    </w:p>
    <w:p w:rsidR="00FD54FC" w:rsidRPr="00661595" w:rsidRDefault="00FC40D9" w:rsidP="00487A02">
      <w:pPr>
        <w:pStyle w:val="InstructionsText2"/>
        <w:numPr>
          <w:ilvl w:val="0"/>
          <w:numId w:val="0"/>
        </w:numPr>
        <w:ind w:left="1353" w:hanging="360"/>
      </w:pPr>
      <w:fldSimple w:instr=" seq paragraphs ">
        <w:r w:rsidR="00D11E4C">
          <w:rPr>
            <w:noProof/>
          </w:rPr>
          <w:t>150</w:t>
        </w:r>
      </w:fldSimple>
      <w:r w:rsidR="00D11E4C">
        <w:t>.</w:t>
      </w:r>
      <w:r w:rsidR="00D11E4C">
        <w:tab/>
        <w:t xml:space="preserve"> Kunkin vuoden kesäkuussa ilmoitettavat luvut ovat osavuosijakson lukuja, ja lopulliset luvut ilmoitetaan joulukuussa. Kesäkuussa ilmoitettavilla luvuilla on sen vuoksi kuuden kuukauden viitejakso (eli kalenterivuoden jakso 1.1.–30.6.) ja joulukuussa ilmoitettavilla luvuilla 12 kuukauden viitejakso (eli kalenterivuoden jakso 1.1.–31.12.). ”Aiemmilla raportoinnin viitejaksoilla” tarkoitetaan sekä kesäkuussa ilmoitettavien tietojen että joulukuussa ilmoitettavien tietojen osalta kaikkia raportoinnin viitejaksoja siihen viitejaksoon saakka, joka päättyy edeltävän kalenterivuoden lopussa, kyseinen viitejakso mukaan luettuna.</w:t>
      </w:r>
    </w:p>
    <w:p w:rsidR="00FD54FC" w:rsidRPr="00661595" w:rsidRDefault="00FD54FC" w:rsidP="00487A02">
      <w:pPr>
        <w:pStyle w:val="InstructionsText2"/>
        <w:numPr>
          <w:ilvl w:val="0"/>
          <w:numId w:val="0"/>
        </w:numPr>
        <w:ind w:left="1353" w:hanging="36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5"/>
      <w:bookmarkStart w:id="579" w:name="_Toc58840989"/>
      <w:r>
        <w:rPr>
          <w:rFonts w:ascii="Times New Roman" w:hAnsi="Times New Roman"/>
          <w:sz w:val="24"/>
          <w:u w:val="none"/>
        </w:rPr>
        <w:t>4.2.2</w:t>
      </w:r>
      <w:r w:rsidRPr="006460D6">
        <w:rPr>
          <w:u w:val="none"/>
        </w:rPr>
        <w:tab/>
      </w:r>
      <w:r>
        <w:rPr>
          <w:rFonts w:ascii="Times New Roman" w:hAnsi="Times New Roman"/>
          <w:sz w:val="24"/>
        </w:rPr>
        <w:t>C 17.01: Edellisvuotta koskevat operatiivisesta riskistä aiheutuvat tappiot ja korvaukset liiketoiminta-alueiden ja tappiotapahtumatyyppien mukaan (OPR DETAILS 1)</w:t>
      </w:r>
      <w:bookmarkEnd w:id="578"/>
      <w:bookmarkEnd w:id="579"/>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6"/>
      <w:bookmarkStart w:id="581" w:name="_Toc58840990"/>
      <w:r>
        <w:rPr>
          <w:rFonts w:ascii="Times New Roman" w:hAnsi="Times New Roman"/>
          <w:sz w:val="24"/>
          <w:u w:val="none"/>
        </w:rPr>
        <w:t>4.2.2.1.</w:t>
      </w:r>
      <w:r w:rsidRPr="006460D6">
        <w:rPr>
          <w:u w:val="none"/>
        </w:rPr>
        <w:tab/>
      </w:r>
      <w:r>
        <w:rPr>
          <w:rFonts w:ascii="Times New Roman" w:hAnsi="Times New Roman"/>
          <w:sz w:val="24"/>
        </w:rPr>
        <w:t>Yleiset huomiot</w:t>
      </w:r>
      <w:bookmarkEnd w:id="580"/>
      <w:bookmarkEnd w:id="581"/>
    </w:p>
    <w:p w:rsidR="00FD54FC" w:rsidRPr="00661595" w:rsidRDefault="00FC40D9" w:rsidP="00487A02">
      <w:pPr>
        <w:pStyle w:val="InstructionsText2"/>
        <w:numPr>
          <w:ilvl w:val="0"/>
          <w:numId w:val="0"/>
        </w:numPr>
        <w:ind w:left="1353" w:hanging="360"/>
      </w:pPr>
      <w:fldSimple w:instr=" seq paragraphs ">
        <w:r w:rsidR="00D11E4C">
          <w:rPr>
            <w:noProof/>
          </w:rPr>
          <w:t>151</w:t>
        </w:r>
      </w:fldSimple>
      <w:r w:rsidR="00D11E4C">
        <w:t>. Lomakkeessa C 17.01 tiedot on ilmoitettava luokittelemalla laitoksen sisäiset raja-arvot ylittävät tappiot ja korvaukset (vakavaraisuusasetuksen 317 artiklan taulukossa 2 lueteltuihin) liiketoiminta- alueisiin, myös (vakavaraisuusasetuksen 322 artiklan 3 kohdan b alakohdassa tarkoitettuun) ylimääräiseen liiketoiminta-alueeseen ”yhtiöerät” ja (vakavaraisuusasetuksen 324 artiklassa tarkoitettuihin) tappiotapahtumatyyppeihin On mahdollista, että yhtä tappiotapahtumaa vastaavat tappiot luokitellaan useisiin eri liiketoiminta-alueisiin.</w:t>
      </w:r>
    </w:p>
    <w:p w:rsidR="00FD54FC" w:rsidRPr="00661595" w:rsidRDefault="00FC40D9" w:rsidP="00487A02">
      <w:pPr>
        <w:pStyle w:val="InstructionsText2"/>
        <w:numPr>
          <w:ilvl w:val="0"/>
          <w:numId w:val="0"/>
        </w:numPr>
        <w:ind w:left="1353" w:hanging="360"/>
      </w:pPr>
      <w:fldSimple w:instr=" seq paragraphs ">
        <w:r w:rsidR="00D11E4C">
          <w:rPr>
            <w:noProof/>
          </w:rPr>
          <w:t>152</w:t>
        </w:r>
      </w:fldSimple>
      <w:r w:rsidR="00D11E4C">
        <w:t>. Sarakkeissa esitetään erilaiset tappiotapahtumatyypit ja kokonaismäärät jokaista liiketoiminta-aluetta kohden, ja ne sisältävät myös lisätietoerän, josta ilmenee tappiotietojen keruussa käytetty alin sisäinen raja-arvo ja kunkin liiketoiminta-alueen alin ja ylin raja-arvo, jos raja-arvoja on useampi kuin yksi.</w:t>
      </w:r>
    </w:p>
    <w:p w:rsidR="00FD54FC" w:rsidRPr="00661595" w:rsidRDefault="00FC40D9" w:rsidP="00487A02">
      <w:pPr>
        <w:pStyle w:val="InstructionsText2"/>
        <w:numPr>
          <w:ilvl w:val="0"/>
          <w:numId w:val="0"/>
        </w:numPr>
        <w:ind w:left="1353" w:hanging="360"/>
      </w:pPr>
      <w:fldSimple w:instr=" seq paragraphs ">
        <w:r w:rsidR="00D11E4C">
          <w:rPr>
            <w:noProof/>
          </w:rPr>
          <w:t>153</w:t>
        </w:r>
      </w:fldSimple>
      <w:r w:rsidR="00D11E4C">
        <w:t>.</w:t>
      </w:r>
      <w:r w:rsidR="00D11E4C">
        <w:tab/>
        <w:t xml:space="preserve"> Riveillä esitetään liiketoiminta-alueet, ja jokaisen liiketoiminta-alueen sisällä ilmoitetaan tiedot tappiotapahtumien lukumäärästä (uudet tappiotapahtumat), bruttotappiomäärästä (uudet tappiotapahtumat), tappioita koskevien oikaisujen kohteina olevien tappiotapahtumien lukumäärästä, aiempiin raportointikausiin liittyvistä tappiota koskevista oikaisuista, suurimmasta yksittäisestä tappiosta, viiden suurimman tappion summasta ja tappiokorvausten kokonaismäärästä (suorat tappionkorvaukset sekä vakuutuksista ja muista riskinsiirtomekanismeista saadut korvaukset).</w:t>
      </w:r>
    </w:p>
    <w:p w:rsidR="00FD54FC" w:rsidRPr="00661595" w:rsidRDefault="00FC40D9" w:rsidP="00487A02">
      <w:pPr>
        <w:pStyle w:val="InstructionsText2"/>
        <w:numPr>
          <w:ilvl w:val="0"/>
          <w:numId w:val="0"/>
        </w:numPr>
        <w:ind w:left="1353" w:hanging="360"/>
      </w:pPr>
      <w:fldSimple w:instr=" seq paragraphs ">
        <w:r w:rsidR="00D11E4C">
          <w:rPr>
            <w:noProof/>
          </w:rPr>
          <w:t>154</w:t>
        </w:r>
      </w:fldSimple>
      <w:r w:rsidR="00D11E4C">
        <w:t xml:space="preserve">. Kaikkien liiketoiminta-alueiden osalta on myös ilmoitettava tiedot tappiotapahtumien lukumäärästä ja bruttotappiomäärästä tietyillä väleillä, jotka määritetään kiinteiden raja-arvojen 10 000, 20 000, 100 000 ja 1 000 000 avulla. </w:t>
      </w:r>
      <w:r w:rsidR="00D11E4C">
        <w:lastRenderedPageBreak/>
        <w:t>Raja-arvot ovat euromääräisiä, ja niiden tarkoituksena on mahdollistaa raportoitujen tappioiden vertailu laitosten kesken. Sen vuoksi raja-arvot eivät välttämättä liity tappioita koskeviin minimiraja-arvoihin, joita käytetään sisäisessä tappiotietojen keruussa ja jotka ilmoitetaan lomakkeen toisessa osiossa.</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2" w:name="_Toc473561027"/>
      <w:bookmarkStart w:id="583" w:name="_Toc58840991"/>
      <w:r>
        <w:rPr>
          <w:rFonts w:ascii="Times New Roman" w:hAnsi="Times New Roman"/>
          <w:sz w:val="24"/>
          <w:u w:val="none"/>
        </w:rPr>
        <w:t>4.2.2.2</w:t>
      </w:r>
      <w:r>
        <w:tab/>
      </w:r>
      <w:r>
        <w:rPr>
          <w:rFonts w:ascii="Times New Roman" w:hAnsi="Times New Roman"/>
          <w:sz w:val="24"/>
        </w:rPr>
        <w:t>Positiokohtaiset ohjeet</w:t>
      </w:r>
      <w:bookmarkEnd w:id="582"/>
      <w:bookmarkEnd w:id="58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661595" w:rsidTr="00672D2A">
        <w:trPr>
          <w:trHeight w:val="576"/>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Sarakkeet</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TAPAHTUMATYYPIT</w:t>
            </w:r>
          </w:p>
          <w:p w:rsidR="00FD54FC" w:rsidRPr="00661595" w:rsidRDefault="00FD54FC" w:rsidP="00FD54FC">
            <w:pPr>
              <w:rPr>
                <w:rFonts w:ascii="Times New Roman" w:hAnsi="Times New Roman"/>
                <w:sz w:val="24"/>
              </w:rPr>
            </w:pPr>
            <w:r>
              <w:rPr>
                <w:rFonts w:ascii="Times New Roman" w:hAnsi="Times New Roman"/>
                <w:sz w:val="24"/>
              </w:rPr>
              <w:t xml:space="preserve">Laitosten on ilmoitettava tappiot niitä vastaavissa sarakkeissa 0010–0070 vakavaraisuusasetuksen 324 artiklassa tarkoitettujen tappiotapahtumatyyppien mukaisesti. </w:t>
            </w:r>
          </w:p>
          <w:p w:rsidR="00FD54FC" w:rsidRPr="00661595" w:rsidRDefault="00FD54FC" w:rsidP="00871877">
            <w:pPr>
              <w:rPr>
                <w:rFonts w:ascii="Times New Roman" w:hAnsi="Times New Roman"/>
                <w:bCs/>
                <w:sz w:val="24"/>
              </w:rPr>
            </w:pPr>
            <w:r>
              <w:rPr>
                <w:rFonts w:ascii="Times New Roman" w:hAnsi="Times New Roman"/>
                <w:bCs/>
                <w:sz w:val="24"/>
              </w:rPr>
              <w:t>Laitokset, jotka laskevat omien varojen vaatimuksensa BIA-menetelmän mukaisesti, voivat ilmoittaa tappiot, joille ei ole määritetty tappiotapahtumatyyppiä, ainoastaan sarakkeessa 080.</w:t>
            </w:r>
          </w:p>
        </w:tc>
      </w:tr>
      <w:tr w:rsidR="00FD54FC" w:rsidRPr="00661595" w:rsidTr="00672D2A">
        <w:tc>
          <w:tcPr>
            <w:tcW w:w="985" w:type="dxa"/>
          </w:tcPr>
          <w:p w:rsidR="00FD54FC" w:rsidRPr="00661595" w:rsidRDefault="00C93FC2" w:rsidP="00FD54FC">
            <w:pPr>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FD54FC">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TAPPIOTAPAHTUMATYYPIT YHTEENSÄ</w:t>
            </w:r>
          </w:p>
          <w:p w:rsidR="008D30F0"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Laitosten on ilmoitettava sarakkeessa 0080 kunkin liiketoiminta-alueen osalta ”tappiotapahtumien lukumäärä (uudet tappiotapahtumat)” yhteensä, ”bruttotappiomäärä (uudet tappiotapahtumat)” yhteensä, ”tappioita koskevien oikaisujen kohteina olevien tappiotapahtumien lukumäärä” yhteensä, ”aiempiin raportointikausiin liittyvät tappiota koskevat oikaisut” yhteensä, ”suurin yksittäinen tappio”, ”viiden suurimman tappion summa”, ”yhteenlasketut suorat tappionkorvaukset” yhteensä ja ”yhteenlasketut vakuutuksista ja muista riskinsiirtomekanismeista saadut korvaukset” yhteensä.</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Jos laitos on määrittänyt tappiotapahtumatyypit kaikille tappioille, sarakkeiden 0010–0070 tiedot lasketaan yhteen ja esitetään sarakkeessa 0080 tappion synnyttävien tapahtumien kokonaislukumääränä, yhteenlaskettuina bruttotappiomäärinä, yhteenlaskettuina tappionkorvausmäärinä ja yhteenlaskettuina aiempiin raportointikausiin liittyviä tappiota koskevina oikaisuina. </w:t>
            </w:r>
          </w:p>
          <w:p w:rsidR="00FD54FC" w:rsidRPr="00661595" w:rsidRDefault="00FD54FC" w:rsidP="00FD54FC">
            <w:pPr>
              <w:rPr>
                <w:rStyle w:val="InstructionsTabelleText"/>
                <w:rFonts w:ascii="Times New Roman" w:hAnsi="Times New Roman"/>
                <w:sz w:val="24"/>
              </w:rPr>
            </w:pPr>
            <w:r>
              <w:rPr>
                <w:rStyle w:val="InstructionsTabelleText"/>
                <w:rFonts w:ascii="Times New Roman" w:hAnsi="Times New Roman"/>
                <w:sz w:val="24"/>
              </w:rPr>
              <w:t xml:space="preserve">Sarakkeessa 0080 ”suurimmalla yksittäisellä tappiolla” tarkoitetaan liiketoiminta-alueen suurinta yksittäistä tappiota, joka on suurin sarakkeissa 0010–0070 ilmoitetuista tappioista, jos laitos on määrittänyt tappiotapahtumatyypit kaikille tappioille. </w:t>
            </w:r>
          </w:p>
          <w:p w:rsidR="00FD54FC" w:rsidRPr="00661595" w:rsidRDefault="00FD54FC" w:rsidP="00FD54FC">
            <w:pPr>
              <w:rPr>
                <w:rFonts w:ascii="Times New Roman" w:hAnsi="Times New Roman"/>
                <w:bCs/>
                <w:sz w:val="24"/>
              </w:rPr>
            </w:pPr>
            <w:r>
              <w:rPr>
                <w:rStyle w:val="InstructionsTabelleText"/>
                <w:rFonts w:ascii="Times New Roman" w:hAnsi="Times New Roman"/>
                <w:sz w:val="24"/>
              </w:rPr>
              <w:t>Viiden suurimman tappion summalla tarkoitetaan sarakkeessa 0080 yhden liiketoiminta-alueen viiden suurimman tappion summaa.</w:t>
            </w:r>
          </w:p>
        </w:tc>
      </w:tr>
      <w:tr w:rsidR="00FD54FC" w:rsidRPr="00661595" w:rsidTr="00672D2A">
        <w:tc>
          <w:tcPr>
            <w:tcW w:w="985" w:type="dxa"/>
          </w:tcPr>
          <w:p w:rsidR="00FD54FC" w:rsidRPr="00661595" w:rsidRDefault="00C93FC2" w:rsidP="000F70EC">
            <w:pPr>
              <w:autoSpaceDE w:val="0"/>
              <w:autoSpaceDN w:val="0"/>
              <w:adjustRightInd w:val="0"/>
              <w:spacing w:before="0" w:after="0"/>
              <w:rPr>
                <w:rFonts w:ascii="Times New Roman" w:hAnsi="Times New Roman"/>
                <w:bCs/>
                <w:sz w:val="24"/>
              </w:rPr>
            </w:pPr>
            <w:r>
              <w:rPr>
                <w:rFonts w:ascii="Times New Roman" w:hAnsi="Times New Roman"/>
                <w:bCs/>
                <w:sz w:val="24"/>
              </w:rPr>
              <w:t>0090–0100</w:t>
            </w:r>
          </w:p>
        </w:tc>
        <w:tc>
          <w:tcPr>
            <w:tcW w:w="8195" w:type="dxa"/>
          </w:tcPr>
          <w:p w:rsidR="00FD54FC" w:rsidRPr="00661595" w:rsidRDefault="00FD54FC" w:rsidP="00FD54FC">
            <w:pPr>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LISÄTIETOERÄ: TIETOJEN KERUUSSA KÄYTETTÄVÄT RAJA-ARVOT</w:t>
            </w:r>
          </w:p>
          <w:p w:rsidR="00FD54FC" w:rsidRPr="00661595" w:rsidRDefault="00FD54FC"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Laitosten on ilmoitettava sarakkeissa 0090 ja 0100 tappioita koskevat minimiraja-arvot, joita ne käyttävät sisäisessä tappiotietojen keruussa vakavaraisuusasetuksen 322 artiklan 3 kohdan c alakohdan viimeisen virkkeen mukaisesti. </w:t>
            </w:r>
          </w:p>
          <w:p w:rsidR="00FD54FC" w:rsidRPr="00661595" w:rsidRDefault="001F6487" w:rsidP="00FD54FC">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Jos laitos käyttää kullakin liiketoiminta-alueella vain yhtä raja-arvoa, sen on täytettävä ainoastaan sarake 0090. </w:t>
            </w:r>
          </w:p>
          <w:p w:rsidR="00650B6C" w:rsidRPr="00661595" w:rsidRDefault="001F6487" w:rsidP="0002267E">
            <w:pPr>
              <w:rPr>
                <w:rStyle w:val="InstructionsTabelleText"/>
                <w:rFonts w:ascii="Times New Roman" w:hAnsi="Times New Roman"/>
                <w:sz w:val="24"/>
              </w:rPr>
            </w:pPr>
            <w:r>
              <w:rPr>
                <w:rStyle w:val="InstructionsTabelleText"/>
                <w:rFonts w:ascii="Times New Roman" w:hAnsi="Times New Roman"/>
                <w:sz w:val="24"/>
              </w:rPr>
              <w:lastRenderedPageBreak/>
              <w:t>Jos samalla säännellyllä liiketoiminta-alueella käytetään useita eri raja-arvoja, niistä suurin on ilmoitettava sarakkeessa 0100.</w:t>
            </w:r>
          </w:p>
        </w:tc>
      </w:tr>
    </w:tbl>
    <w:p w:rsidR="00FD54FC" w:rsidRPr="00990218"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3"/>
        <w:gridCol w:w="7969"/>
      </w:tblGrid>
      <w:tr w:rsidR="00FD54FC" w:rsidRPr="00661595" w:rsidTr="00672D2A">
        <w:trPr>
          <w:trHeight w:val="504"/>
        </w:trPr>
        <w:tc>
          <w:tcPr>
            <w:tcW w:w="9180" w:type="dxa"/>
            <w:gridSpan w:val="2"/>
            <w:shd w:val="clear" w:color="auto" w:fill="CCCCCC"/>
          </w:tcPr>
          <w:p w:rsidR="00FD54FC" w:rsidRPr="00661595" w:rsidRDefault="00FD54FC" w:rsidP="00FD54FC">
            <w:pPr>
              <w:autoSpaceDE w:val="0"/>
              <w:autoSpaceDN w:val="0"/>
              <w:adjustRightInd w:val="0"/>
              <w:spacing w:after="0"/>
              <w:rPr>
                <w:rFonts w:ascii="Times New Roman" w:hAnsi="Times New Roman"/>
                <w:b/>
                <w:bCs/>
                <w:sz w:val="24"/>
              </w:rPr>
            </w:pPr>
            <w:r>
              <w:rPr>
                <w:rFonts w:ascii="Times New Roman" w:hAnsi="Times New Roman"/>
                <w:b/>
                <w:bCs/>
                <w:sz w:val="24"/>
              </w:rPr>
              <w:t>Rivit</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LIIKETOIMINTA-ALUEET: INVESTOINTIPANKKITOIMINTA, KAUPANKÄYNTITOIMINTA, VÄHITTÄISVÄLITYSTOIMINTA, YRITYSRAHOITUS, VÄHITTÄISPANKKITOIMINTA, MAKSU- JA SELVITYSPALVELUT, SÄILYTYSPALVELUT JA MUU PALVELUTOIMINTA, OMAISUUDENHOITO, YHTIÖERÄT</w:t>
            </w:r>
          </w:p>
          <w:p w:rsidR="00FD54FC" w:rsidRPr="00661595" w:rsidRDefault="00FD54FC" w:rsidP="00FD54FC">
            <w:pPr>
              <w:pStyle w:val="PlainText"/>
              <w:jc w:val="both"/>
              <w:rPr>
                <w:rFonts w:ascii="Times New Roman" w:hAnsi="Times New Roman"/>
                <w:sz w:val="24"/>
                <w:szCs w:val="24"/>
              </w:rPr>
            </w:pPr>
            <w:r>
              <w:rPr>
                <w:rFonts w:ascii="Times New Roman" w:hAnsi="Times New Roman"/>
                <w:sz w:val="24"/>
                <w:szCs w:val="24"/>
              </w:rPr>
              <w:t>Laitoksen on ilmoitettava kunkin vakavaraisuusasetuksen 317 artiklan 4 kohdan taulukossa 2 tarkoitetun liiketoiminta-alueen sekä kyseisen asetuksen 322 artiklan 3 kohdan b alakohdassa tarkoitetun ylimääräisen liiketoiminta-alueen ”yhtiöerät” osalta ja kunkin tappiotapahtumatyypin osalta seuraavat tiedot sisäisten raja-arvojen mukaisesti: tappiotapahtumien lukumäärä (uudet tappiotapahtumat), bruttotappiomäärä (uudet tappiotapahtumat), tappioita koskevien oikaisujen kohteina olevien tappiotapahtumien lukumäärä, aiempiin raportointikausiin liittyvät tappiota koskevat oikaisut, suurin yksittäinen tappio, viiden suurimman tappion summa, yhteenlasketut suorat tappionkorvaukset ja yhteenlasketut vakuutuksista ja muista riskinsiirtomekanismeista saadut korvaukset.</w:t>
            </w:r>
          </w:p>
          <w:p w:rsidR="00FD54FC" w:rsidRPr="00661595" w:rsidRDefault="00FD54FC" w:rsidP="00FD54FC">
            <w:pPr>
              <w:rPr>
                <w:rFonts w:ascii="Times New Roman" w:hAnsi="Times New Roman"/>
                <w:sz w:val="24"/>
              </w:rPr>
            </w:pPr>
            <w:r>
              <w:rPr>
                <w:rFonts w:ascii="Times New Roman" w:hAnsi="Times New Roman"/>
                <w:sz w:val="24"/>
              </w:rPr>
              <w:t>Jos tappion synnyttävä tapahtuma vaikuttaa useampaan kuin yhteen liiketoiminta-alueeseen, ”bruttotappiomäärä” on jaettavan kaikkien näiden liiketoiminta-alueiden kesken.</w:t>
            </w:r>
          </w:p>
          <w:p w:rsidR="00FD54FC" w:rsidRPr="00661595" w:rsidRDefault="00FD54FC" w:rsidP="00FD54FC">
            <w:pPr>
              <w:rPr>
                <w:rFonts w:ascii="Times New Roman" w:hAnsi="Times New Roman"/>
                <w:bCs/>
                <w:sz w:val="24"/>
              </w:rPr>
            </w:pPr>
            <w:r>
              <w:rPr>
                <w:rFonts w:ascii="Times New Roman" w:hAnsi="Times New Roman"/>
                <w:sz w:val="24"/>
              </w:rPr>
              <w:t>Laitokset, jotka laskevat omien varojen vaatimuksensa BIA-menetelmän mukaisesti, voivat ilmoittaa sellaiset tappiot, joille ei ole määritetty liiketoiminta-aluetta, ainoastaan riveillä 0910-0980.</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0010, 0110, 0210, 0310, 0410, 0510, 0610, 0710, 0810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Tappiotapahtumien lukumäärä (uudet tappiotapahtumat)</w:t>
            </w:r>
          </w:p>
          <w:p w:rsidR="00FD54FC" w:rsidRPr="00661595" w:rsidRDefault="00FD54FC" w:rsidP="00FD54FC">
            <w:pPr>
              <w:rPr>
                <w:rFonts w:ascii="Times New Roman" w:hAnsi="Times New Roman"/>
                <w:sz w:val="24"/>
              </w:rPr>
            </w:pPr>
            <w:r>
              <w:rPr>
                <w:rFonts w:ascii="Times New Roman" w:hAnsi="Times New Roman"/>
                <w:sz w:val="24"/>
              </w:rPr>
              <w:t>Tappiotapahtumien lukumäärällä tarkoitetaan sellaisten tappiotapahtumien lukumäärä, joille on kirjattu bruttotappioita raportoinnin viitekaudella.</w:t>
            </w:r>
          </w:p>
          <w:p w:rsidR="00FD54FC" w:rsidRPr="00661595" w:rsidRDefault="00FD54FC" w:rsidP="00FD54FC">
            <w:pPr>
              <w:rPr>
                <w:rFonts w:ascii="Times New Roman" w:hAnsi="Times New Roman"/>
                <w:sz w:val="24"/>
              </w:rPr>
            </w:pPr>
            <w:r>
              <w:rPr>
                <w:rFonts w:ascii="Times New Roman" w:hAnsi="Times New Roman"/>
                <w:sz w:val="24"/>
              </w:rPr>
              <w:t>Tappiotapahtumilla tarkoitetaan tässä yhteydessä ”uusia tapahtumia” eli operatiivisen riskin aiheuttavia tapahtumia, jotka on</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”kirjattu ensimmäisen kerran” raportoinnin viitekaudella tai</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”kirjattu ensimmäisen kerran” aiemmalla raportoinnin viitekaudella, jos tappiotapahtumaa ei ole sisällytetty mihinkään aiempaan valvontaraporttiin esimerkiksi siitä syystä, että se on määritetty operatiivisen riskin aiheuttavaksi tappiotapahtumaksi vasta kuluvalla raportoinnin viitekaudella tai että kyseisestä tappiotapahtumasta kertynyt tappio (eli alkuperäinen tappio plus/miinus kaikki aiemmilla raportoinnin viitekausilla tehdyt tappioita koskevat oikaisut) ylittävät sisäisen tietojenkeruun raja-arvon ainoastaan kuluvalla raportoinnin viitekaudella.</w:t>
            </w:r>
          </w:p>
          <w:p w:rsidR="00FD54FC" w:rsidRPr="00661595" w:rsidRDefault="00FD54FC" w:rsidP="005F1EB8">
            <w:pPr>
              <w:rPr>
                <w:rStyle w:val="InstructionsTabelleberschrift"/>
                <w:rFonts w:ascii="Times New Roman" w:hAnsi="Times New Roman"/>
                <w:sz w:val="24"/>
              </w:rPr>
            </w:pPr>
            <w:r>
              <w:rPr>
                <w:rFonts w:ascii="Times New Roman" w:hAnsi="Times New Roman"/>
                <w:sz w:val="24"/>
              </w:rPr>
              <w:t>”Uusiin tappiotapahtumiin” ei sisälly tappiotapahtumia, jotka on ”kirjattu ensimmäisen kerran” aiemmalla raportoinnin viitekaudella ja jotka on jo sisällytetty aiempiin valvontaraportteihin.</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0020, 0120, 0220, 0320, 0420, 0520, 0620, 0720, 0820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Bruttotappiomäärä (uudet tappiotapahtumat)</w:t>
            </w:r>
          </w:p>
          <w:p w:rsidR="00FD54FC" w:rsidRPr="00661595" w:rsidRDefault="00FD54FC" w:rsidP="00FD54FC">
            <w:pPr>
              <w:rPr>
                <w:rFonts w:ascii="Times New Roman" w:hAnsi="Times New Roman"/>
                <w:sz w:val="24"/>
              </w:rPr>
            </w:pPr>
            <w:r>
              <w:rPr>
                <w:rFonts w:ascii="Times New Roman" w:hAnsi="Times New Roman"/>
                <w:sz w:val="24"/>
              </w:rPr>
              <w:t>Bruttotappiomäärällä tarkoitetaan operatiivisen riskin aiheuttaviin tappiotapahtumiin liittyviä bruttotappiomääriä (esimerkiksi välittömät kulut, varaukset ja suoritukset). Kaikki yksittäiseen tappiotapahtumaan liittyvät tappiot, jotka kirjataan raportoinnin viitekaudella, lasketaan yhteen ja otetaan huomioon bruttotappiona, joka liittyy kyseiseen tappiotapahtumaan kyseisellä raportoinnin viitekaudella.</w:t>
            </w:r>
          </w:p>
          <w:p w:rsidR="00FD54FC" w:rsidRPr="00661595" w:rsidRDefault="00FD54FC" w:rsidP="00FD54FC">
            <w:pPr>
              <w:rPr>
                <w:rFonts w:ascii="Times New Roman" w:hAnsi="Times New Roman"/>
                <w:sz w:val="24"/>
              </w:rPr>
            </w:pPr>
            <w:r>
              <w:rPr>
                <w:rFonts w:ascii="Times New Roman" w:hAnsi="Times New Roman"/>
                <w:sz w:val="24"/>
              </w:rPr>
              <w:t>Ilmoitettavan bruttotappiomäärän on liityttävä tämän taulukon edellisellä rivillä tarkoitettuihin ”uusiin tappiotapahtumiin”. Jos on kyse tappiotapahtumista, jotka on ”kirjattu ensimmäisen kerran” aiemmalla raportoinnin viitekaudella ja joita ei ole sisällytetty aiempiin valvontaraportteihin, raportoinnin viitepäivään mennessä kertynyt kokonaistappio (eli alkuperäinen tappio plus/miinus kaikki aiemmilla raportoinnin viitekausilla tehdyt tappioita koskevat oikaisut) ilmoitetaan bruttotappiona raportoinnin viitepäivänä.</w:t>
            </w:r>
          </w:p>
          <w:p w:rsidR="00FD54FC" w:rsidRPr="00661595" w:rsidRDefault="00FD54FC" w:rsidP="00F52FC6">
            <w:pPr>
              <w:rPr>
                <w:rStyle w:val="InstructionsTabelleberschrift"/>
                <w:rFonts w:ascii="Times New Roman" w:hAnsi="Times New Roman"/>
                <w:sz w:val="24"/>
              </w:rPr>
            </w:pPr>
            <w:r>
              <w:rPr>
                <w:rFonts w:ascii="Times New Roman" w:hAnsi="Times New Roman"/>
                <w:sz w:val="24"/>
              </w:rPr>
              <w:t>Ilmoitettavissa määrissä ei oteta huomioon saatuja korvauksia.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0030, 0130, 0230, 0330, 0430, 0530, 0630, 0730, 0830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Tappiota koskevien oikaisujen kohteina olevien tappiotapahtumien lukumäärä</w:t>
            </w:r>
          </w:p>
          <w:p w:rsidR="00FD54FC" w:rsidRPr="00661595" w:rsidRDefault="00FD54FC" w:rsidP="00FD54FC">
            <w:pPr>
              <w:rPr>
                <w:rFonts w:ascii="Times New Roman" w:hAnsi="Times New Roman"/>
                <w:sz w:val="24"/>
              </w:rPr>
            </w:pPr>
            <w:r>
              <w:rPr>
                <w:rFonts w:ascii="Times New Roman" w:hAnsi="Times New Roman"/>
                <w:sz w:val="24"/>
              </w:rPr>
              <w:t xml:space="preserve">Tappiota koskevien oikaisujen kohteina olevien tapahtumien lukumäärällä tarkoitetaan sellaisten operatiivisen riskin aiheuttavien tappiotapahtumien lukumäärää, jotka on ”kirjattu ensimmäisen kerran” aiemmilla raportoinnin viitekausilla ja jotka on jo sisällytetty aiempiin raportteihin ja joihin on tehty tappiota koskevat oikaisut kuluvalla raportoinnin viitekaudella. </w:t>
            </w:r>
          </w:p>
          <w:p w:rsidR="00FD54FC" w:rsidRPr="00661595" w:rsidRDefault="001F6487" w:rsidP="005F1EB8">
            <w:pPr>
              <w:rPr>
                <w:b/>
                <w:sz w:val="24"/>
              </w:rPr>
            </w:pPr>
            <w:r>
              <w:rPr>
                <w:rFonts w:ascii="Times New Roman" w:hAnsi="Times New Roman"/>
                <w:sz w:val="24"/>
              </w:rPr>
              <w:t>Jos tappiotapahtumaan on tehty raportoinnin viitekaudella useampi kuin yksi tappiota koskeva oikaisu, näiden oikaisujen summa lasketaan yhdeksi oikaisuksi kauden aikana.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0040, 0140, 0240, 0340, 0440, 0540, 0640, 0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Aiempiin raportointikausiin liittyvät tappiota koskevat oikaisut</w:t>
            </w:r>
          </w:p>
          <w:p w:rsidR="00FD54FC" w:rsidRPr="00661595" w:rsidRDefault="00FD54FC" w:rsidP="00FD54FC">
            <w:pPr>
              <w:rPr>
                <w:rFonts w:ascii="Times New Roman" w:hAnsi="Times New Roman"/>
                <w:sz w:val="24"/>
              </w:rPr>
            </w:pPr>
            <w:r>
              <w:rPr>
                <w:rFonts w:ascii="Times New Roman" w:hAnsi="Times New Roman"/>
                <w:sz w:val="24"/>
              </w:rPr>
              <w:t>Aiempiin raportoinnin viitekausiin liittyvillä tappiota koskevilla oikaisuilla tarkoitetaan seuraavien (positiivisten tai negatiivisten) osatekijöiden summaa:</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bruttotappiomäärät, jotka liittyvät sellaisiin operatiivisen riskin aiheuttaviin tapahtumiin raportoinnin viitekaudella tehtyihin positiivisiin tappiota koskeviin oikaisuihin (esimerkiksi varausten lisäykset, toisiinsa liittyvät tappion synnyttävät tapahtumat ja lisäsuoritukset), jotka on ”kirjattu ensimmäisen kerran” ja ilmoitettu aiemmilla raportoinnin viitekausilla;</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bruttotappiomäärät, jotka liittyvät sellaisiin operatiivisen riskin aiheuttaviin tappiotapahtumiin raportoinnin viitekaudella (esimerkiksi varausten vähenemisen vuoksi) tehtyihin negatiivisiin tappiota koskeviin oikaisuihin, jotka on ”kirjattu ensimmäisen kerran” ja ilmoitettu aiemmilla raportoinnin viitekausilla. </w:t>
            </w:r>
          </w:p>
          <w:p w:rsidR="00FD54FC" w:rsidRPr="00661595" w:rsidRDefault="001F6487" w:rsidP="00FD54FC">
            <w:pPr>
              <w:rPr>
                <w:rFonts w:ascii="Times New Roman" w:hAnsi="Times New Roman"/>
                <w:sz w:val="24"/>
              </w:rPr>
            </w:pPr>
            <w:r>
              <w:rPr>
                <w:rFonts w:ascii="Times New Roman" w:hAnsi="Times New Roman"/>
                <w:sz w:val="24"/>
              </w:rPr>
              <w:t>Jos tappiotapahtumaan on tehty raportoinnin viitekaudella useampi kuin yksi tappiota koskeva oikaisu, kaikkien näiden oikaisujen määrät lasketaan yhteen ottaen huomioon oikaisujen merkit (positiivinen, negatiivinen). Tätä summaa pidetään tappiotapahtumaan liittyvää tappiota koskevana oikaisuna kyseisellä raportoinnin viitekaudella.</w:t>
            </w:r>
          </w:p>
          <w:p w:rsidR="00FD54FC" w:rsidRPr="00661595" w:rsidRDefault="001F6487" w:rsidP="00FD54FC">
            <w:pPr>
              <w:rPr>
                <w:rFonts w:ascii="Times New Roman" w:hAnsi="Times New Roman"/>
                <w:sz w:val="24"/>
              </w:rPr>
            </w:pPr>
            <w:r>
              <w:rPr>
                <w:rFonts w:ascii="Times New Roman" w:hAnsi="Times New Roman"/>
                <w:sz w:val="24"/>
              </w:rPr>
              <w:lastRenderedPageBreak/>
              <w:t>Jos tappiotapahtumaan liittyvä oikaistu tappiomäärä alittaa negatiivisen tappiota koskevan oikaisun vuoksi laitoksen sisäisen tietojenkeruun raja-arvon, laitoksen on ilmoitettava tappiotapahtuman kokonaistappiomäärä, joka on kertynyt siihen kertaan mennessä, jolloin tapahtuma on viimeksi ilmoitettu joulukuun viitepäivää varten (eli alkuperäinen tappio plus/miinus kaikki aiemmilla raportoinnin viitekausilla tehdyt tappiota koskevat oikaisut), negatiivisella merkillä varustettuna varsinaisen negatiivisen tappiota koskevan oikaisun määrän sijasta.</w:t>
            </w:r>
          </w:p>
          <w:p w:rsidR="00FD54FC" w:rsidRPr="00661595" w:rsidRDefault="00FD54FC" w:rsidP="00EB62C2">
            <w:pPr>
              <w:rPr>
                <w:b/>
                <w:sz w:val="24"/>
              </w:rPr>
            </w:pPr>
            <w:r>
              <w:rPr>
                <w:rFonts w:ascii="Times New Roman" w:hAnsi="Times New Roman"/>
                <w:sz w:val="24"/>
              </w:rPr>
              <w:t>Ilmoitettavissa määrissä ei oteta huomioon saatuja korvauksia.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lastRenderedPageBreak/>
              <w:t>0050, 0150, 0250, 0350, 0450, 0550, 0650, 0750, 0850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Suurin yksittäinen tappio</w:t>
            </w:r>
          </w:p>
          <w:p w:rsidR="00FD54FC" w:rsidRPr="00661595" w:rsidRDefault="00FD54FC" w:rsidP="00FD54FC">
            <w:pPr>
              <w:rPr>
                <w:rFonts w:ascii="Times New Roman" w:hAnsi="Times New Roman"/>
                <w:sz w:val="24"/>
              </w:rPr>
            </w:pPr>
            <w:r>
              <w:rPr>
                <w:rFonts w:ascii="Times New Roman" w:hAnsi="Times New Roman"/>
                <w:sz w:val="24"/>
              </w:rPr>
              <w:t>Suurimmalla yksittäisellä tappiolla tarkoitetaan seuraavista määristä suurempaa:</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sellaiseen tappiotapahtumaan liittyvä suurin bruttotappiomäärä, joka on ilmoitettu ensimmäisen kerran raportoinnin viitekaudella; ja</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sellaiseen tappiotapahtumaan liittyvä suurin positiivinen tappiota koskeva oikaisu (edellä olevilla riveillä 0040, 0140, …, 0840 tarkoitettu), joka on ilmoitettu ensimmäisen kerran aiemmalla raportoinnin viitekaudella.</w:t>
            </w:r>
          </w:p>
          <w:p w:rsidR="00FD54FC" w:rsidRPr="00661595" w:rsidRDefault="00FD54FC" w:rsidP="00F52FC6">
            <w:pPr>
              <w:rPr>
                <w:sz w:val="24"/>
              </w:rPr>
            </w:pPr>
            <w:r>
              <w:rPr>
                <w:rFonts w:ascii="Times New Roman" w:hAnsi="Times New Roman"/>
                <w:sz w:val="24"/>
              </w:rPr>
              <w:t>Ilmoitettavissa määrissä ei oteta huomioon saatuja korvauksia.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0060, 0160, 0260, 0360, 0460, 0560, 0660, 0760, 0860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Viiden suurimman tappion summa</w:t>
            </w:r>
          </w:p>
          <w:p w:rsidR="00FD54FC" w:rsidRPr="00661595" w:rsidRDefault="00FD54FC" w:rsidP="00FD54FC">
            <w:pPr>
              <w:rPr>
                <w:rFonts w:ascii="Times New Roman" w:hAnsi="Times New Roman"/>
                <w:sz w:val="24"/>
              </w:rPr>
            </w:pPr>
            <w:r>
              <w:rPr>
                <w:rFonts w:ascii="Times New Roman" w:hAnsi="Times New Roman"/>
                <w:sz w:val="24"/>
              </w:rPr>
              <w:t>Viiden suurimman tappion summa on summa, joka saadaan laskemalla yhteen viisi suurinta määrää seuraavista määristä:</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sellaisiin tappiotapahtumiin liittyvät bruttotappiomäärät, jotka on ilmoitettu ensimmäisen kerran raportoinnin viitekaudella, ja</w:t>
            </w:r>
          </w:p>
          <w:p w:rsidR="00FD54FC" w:rsidRPr="00661595" w:rsidRDefault="00FD54FC" w:rsidP="00FD54FC">
            <w:pPr>
              <w:tabs>
                <w:tab w:val="left" w:pos="459"/>
              </w:tab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sellaisiin tappiotapahtumiin liittyvät positiiviset tappiota koskevat oikaisut (edellä olevien rivien 0040, 0140, …, 0840 mukaisesti), jotka on ilmoitettu ensimmäisen kerran aiemmalla raportoinnin viitekaudella. Määrä, joka voidaan hyväksyä yhdeksi viidestä suurimmasta tappiosta, on itse tappiota koskevan oikaisun määrä eikä asianomaiseen tappiotapahtumaan liittyvä kokonaistappio ennen tappiota koskevaa oikaisua tai sen jälkeen.</w:t>
            </w:r>
          </w:p>
          <w:p w:rsidR="00FD54FC" w:rsidRPr="00661595" w:rsidRDefault="00FD54FC" w:rsidP="00F52FC6">
            <w:pPr>
              <w:rPr>
                <w:sz w:val="24"/>
              </w:rPr>
            </w:pPr>
            <w:r>
              <w:rPr>
                <w:rFonts w:ascii="Times New Roman" w:hAnsi="Times New Roman"/>
                <w:sz w:val="24"/>
              </w:rPr>
              <w:t>Ilmoitettavissa määrissä ei oteta huomioon saatuja korvauksia.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0070, 0170, 0270, 0370, 0470, 0570, 0670, 0770, 0870</w:t>
            </w:r>
          </w:p>
        </w:tc>
        <w:tc>
          <w:tcPr>
            <w:tcW w:w="8079" w:type="dxa"/>
          </w:tcPr>
          <w:p w:rsidR="00FD54FC" w:rsidRPr="00661595" w:rsidRDefault="00B34B0B" w:rsidP="00FD54FC">
            <w:pPr>
              <w:rPr>
                <w:sz w:val="24"/>
              </w:rPr>
            </w:pPr>
            <w:r>
              <w:rPr>
                <w:rStyle w:val="InstructionsTabelleberschrift"/>
                <w:rFonts w:ascii="Times New Roman" w:hAnsi="Times New Roman"/>
                <w:sz w:val="24"/>
              </w:rPr>
              <w:t>Yhteenlasketut suorat tappionkorvaukset</w:t>
            </w:r>
          </w:p>
          <w:p w:rsidR="00FD54FC" w:rsidRPr="00661595" w:rsidRDefault="00FD54FC" w:rsidP="00FD54FC">
            <w:pPr>
              <w:rPr>
                <w:rFonts w:ascii="Times New Roman" w:hAnsi="Times New Roman"/>
                <w:sz w:val="24"/>
              </w:rPr>
            </w:pPr>
            <w:r>
              <w:rPr>
                <w:rFonts w:ascii="Times New Roman" w:hAnsi="Times New Roman"/>
                <w:sz w:val="24"/>
              </w:rPr>
              <w:t xml:space="preserve">Suorilla tappionkorvauksilla tarkoitetaan kaikkia saatuja tappionkorvauksia lukuun ottamatta niitä, joihin sovelletaan vakavaraisuusasetuksen 323 artiklaa tämän taulukon jäljempänä olevalla rivillä ilmoitetun mukaisesti. </w:t>
            </w:r>
          </w:p>
          <w:p w:rsidR="00FD54FC" w:rsidRPr="00661595" w:rsidRDefault="00FD54FC" w:rsidP="00FD54FC">
            <w:pPr>
              <w:rPr>
                <w:b/>
                <w:sz w:val="24"/>
              </w:rPr>
            </w:pPr>
            <w:r>
              <w:rPr>
                <w:rFonts w:ascii="Times New Roman" w:hAnsi="Times New Roman"/>
                <w:sz w:val="24"/>
              </w:rPr>
              <w:t>Yhteenlasketuilla suorilla tappionkorvauksia tarkoitetaan kaikkien sellaisten suorien korvausten ja oikaisujen summaa, jotka on kirjattu raportointikaudella ja jotka liittyvät operatiivisen riskin aiheuttaviin tappiotapahtumiin, jotka on kirjattu ensimmäisen kerran raportoinnin viitekaudella tai aiemmilla raportoinnin viitekausilla.</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xml:space="preserve">, 0380, 0480, </w:t>
            </w:r>
            <w:r>
              <w:rPr>
                <w:rFonts w:ascii="Times New Roman" w:hAnsi="Times New Roman"/>
                <w:bCs/>
                <w:sz w:val="24"/>
              </w:rPr>
              <w:lastRenderedPageBreak/>
              <w:t>0580, 0680, 0780, 0880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lastRenderedPageBreak/>
              <w:t>Yhteenlasketut vakuutuksista ja muista riskinsiirtomekanismeista saadut korvaukset</w:t>
            </w:r>
          </w:p>
          <w:p w:rsidR="00FD54FC" w:rsidRPr="00661595" w:rsidRDefault="00FD54FC" w:rsidP="00FD54FC">
            <w:pPr>
              <w:rPr>
                <w:rFonts w:ascii="Times New Roman" w:hAnsi="Times New Roman"/>
                <w:sz w:val="24"/>
              </w:rPr>
            </w:pPr>
            <w:r>
              <w:rPr>
                <w:rFonts w:ascii="Times New Roman" w:hAnsi="Times New Roman"/>
                <w:sz w:val="24"/>
              </w:rPr>
              <w:t xml:space="preserve">Vakuutuksista ja muista riskinsiirtomekanismeista saaduilla korvauksilla tarkoitetaan korvauksia, joihin sovelletaan vakavaraisuusasetuksen 323 artiklaa. </w:t>
            </w:r>
          </w:p>
          <w:p w:rsidR="00FD54FC" w:rsidRPr="00661595" w:rsidRDefault="00FD54FC" w:rsidP="00070AF9">
            <w:pPr>
              <w:rPr>
                <w:sz w:val="24"/>
              </w:rPr>
            </w:pPr>
            <w:r>
              <w:rPr>
                <w:rFonts w:ascii="Times New Roman" w:hAnsi="Times New Roman"/>
                <w:sz w:val="24"/>
              </w:rPr>
              <w:lastRenderedPageBreak/>
              <w:t>Yhteenlasketuilla vakuutuksista ja muista riskinsiirtomekanismeista saaduilla korvauksilla tarkoitetaan kaikkien sellaisten vakuutuksista ja muista riskinsiirtomekanismeista saatujen korvausten ja näiden korvausten oikaisujen summaa, jotka on kirjattu raportointikaudella ja jotka liittyvät operatiivisen riskin aiheuttaviin tappiotapahtumiin, jotka on kirjattu ensimmäisen kerran raportoinnin viitekaudella tai aiemmilla raportoinnin viitekausilla.</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sz w:val="24"/>
              </w:rPr>
              <w:lastRenderedPageBreak/>
              <w:t>0910</w:t>
            </w:r>
            <w:r>
              <w:rPr>
                <w:rFonts w:ascii="Times New Roman" w:hAnsi="Times New Roman"/>
                <w:bCs/>
                <w:sz w:val="24"/>
              </w:rPr>
              <w:t>–0980</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KAIKKI LIIKETOIMINTA-ALUEET</w:t>
            </w:r>
          </w:p>
          <w:p w:rsidR="00FD54FC" w:rsidRPr="00661595" w:rsidRDefault="00FD54FC" w:rsidP="00F114E6">
            <w:pPr>
              <w:rPr>
                <w:rFonts w:ascii="Times New Roman" w:hAnsi="Times New Roman"/>
                <w:sz w:val="24"/>
              </w:rPr>
            </w:pPr>
            <w:r>
              <w:rPr>
                <w:rFonts w:ascii="Times New Roman" w:hAnsi="Times New Roman"/>
                <w:sz w:val="24"/>
              </w:rPr>
              <w:t>Kustakin tappiotapahtumatyypistä (sarakkeet 0010–0080) on ilmoitettava kaikkia liiketoiminta-alueita koskevat tiedot.</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0910–0914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Tappiotapahtumien lukumäärä</w:t>
            </w:r>
          </w:p>
          <w:p w:rsidR="00FD54FC" w:rsidRPr="00661595" w:rsidRDefault="00FD54FC" w:rsidP="00FD54FC">
            <w:pPr>
              <w:rPr>
                <w:rFonts w:ascii="Times New Roman" w:hAnsi="Times New Roman"/>
                <w:sz w:val="24"/>
              </w:rPr>
            </w:pPr>
            <w:r>
              <w:rPr>
                <w:rFonts w:ascii="Times New Roman" w:hAnsi="Times New Roman"/>
                <w:sz w:val="24"/>
              </w:rPr>
              <w:t>Rivillä 0910 ilmoitetaan sisäisen kynnysarvon ylittävien tappiotapahtumien lukumäärä tappiotapahtumatyypeittäin kaikkien liiketoiminta-alueiden osalta. Tämä luku voi olla pienempi kuin kaikkien liiketoiminta-alueiden tappiotapahtumien lukumäärien summa, koska tappiotapahtumat, joilla on useita vaikutuksia (eri liiketoiminta-alueilla), otetaan huomioon vain yhden kerran. Luku voi myös olla suurempi, jos laitos, joka laskee omien varojen vaatimuksensa BIA-menetelmän mukaisesti, ei pysty kaikissa tapauksissa määrittämään liiketoiminta-alueita, joihin tappio vaikuttaa.</w:t>
            </w:r>
          </w:p>
          <w:p w:rsidR="00FD54FC" w:rsidRPr="00661595" w:rsidRDefault="00FD54FC" w:rsidP="00FD54FC">
            <w:pPr>
              <w:rPr>
                <w:rFonts w:ascii="Times New Roman" w:hAnsi="Times New Roman"/>
                <w:sz w:val="24"/>
              </w:rPr>
            </w:pPr>
            <w:r>
              <w:rPr>
                <w:rFonts w:ascii="Times New Roman" w:hAnsi="Times New Roman"/>
                <w:sz w:val="24"/>
              </w:rPr>
              <w:t>Riveillä 0911–0914 ilmoitetaan niiden tappiotapahtumien lukumäärä, joissa bruttotappiomäärä sijoittuu mainituilla lomakkeen riveillä määritetyille väleille.</w:t>
            </w:r>
          </w:p>
          <w:p w:rsidR="00FD54FC" w:rsidRPr="00661595" w:rsidRDefault="00FD54FC" w:rsidP="00FD54FC">
            <w:pPr>
              <w:rPr>
                <w:rFonts w:ascii="Times New Roman" w:hAnsi="Times New Roman"/>
                <w:sz w:val="24"/>
              </w:rPr>
            </w:pPr>
            <w:r>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tai on määrittänyt tappiotapahtumatyypit kaikille tappioille, seuraavien edellytysten on soveltuvin osin täytyttävä sarakkeessa 0080:</w:t>
            </w:r>
          </w:p>
          <w:p w:rsidR="00FD54FC" w:rsidRPr="00661595" w:rsidRDefault="00125707" w:rsidP="0023700C">
            <w:pPr>
              <w:ind w:left="360" w:hanging="360"/>
              <w:rPr>
                <w:rFonts w:ascii="Times New Roman" w:hAnsi="Times New Roman"/>
                <w:sz w:val="24"/>
              </w:rPr>
            </w:pPr>
            <w:r>
              <w:rPr>
                <w:rFonts w:ascii="Times New Roman" w:hAnsi="Times New Roman"/>
                <w:sz w:val="24"/>
              </w:rPr>
              <w:t>-</w:t>
            </w:r>
            <w:r>
              <w:tab/>
            </w:r>
            <w:r>
              <w:rPr>
                <w:rFonts w:ascii="Times New Roman" w:hAnsi="Times New Roman"/>
                <w:sz w:val="24"/>
              </w:rPr>
              <w:t>Niiden tappiotapahtumien kokonaislukumäärän, jotka ilmoitetaan riveillä 0910–0914, on oltava sama kuin summa, joka saadaan laskemalla tappiotapahtumien lukumäärät asianomaisella rivillä vaakasuunnassa yhteen, koska tappiotapahtumat, joilla on vaikutuksia eri liiketoiminta-alueisiin, on jo otettu huomioon yhtenä tappiotapahtumana.</w:t>
            </w:r>
          </w:p>
          <w:p w:rsidR="00FD54FC" w:rsidRPr="00661595" w:rsidRDefault="00125707" w:rsidP="00F41508">
            <w:pPr>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Luku, joka ilmoitetaan sarakkeessa 0080 rivillä 0910, ei välttämättä ole sama kuin luku, joka saadaan laskemalla sarakkeessa 0080 ilmoitettujen tappiotapahtumien lukumäärät pystysuunnassa yhteen, koska yhdellä tappiotapahtumalla voi olla samanaikaisesti vaikutuksia eri liiketoiminta-alueisiin.</w:t>
            </w:r>
          </w:p>
        </w:tc>
      </w:tr>
      <w:tr w:rsidR="00FD54FC" w:rsidRPr="00661595" w:rsidTr="00672D2A">
        <w:tc>
          <w:tcPr>
            <w:tcW w:w="1101" w:type="dxa"/>
          </w:tcPr>
          <w:p w:rsidR="00FD54FC" w:rsidRPr="00661595" w:rsidRDefault="00C93FC2" w:rsidP="000F70EC">
            <w:pPr>
              <w:rPr>
                <w:rFonts w:ascii="Times New Roman" w:hAnsi="Times New Roman"/>
                <w:bCs/>
                <w:sz w:val="24"/>
              </w:rPr>
            </w:pPr>
            <w:r>
              <w:rPr>
                <w:rFonts w:ascii="Times New Roman" w:hAnsi="Times New Roman"/>
                <w:bCs/>
                <w:sz w:val="24"/>
              </w:rPr>
              <w:t>0920–0924</w:t>
            </w:r>
          </w:p>
        </w:tc>
        <w:tc>
          <w:tcPr>
            <w:tcW w:w="8079" w:type="dxa"/>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Bruttotappiomäärä (uudet tappiotapahtumat)</w:t>
            </w:r>
          </w:p>
          <w:p w:rsidR="00FD54FC" w:rsidRPr="00661595" w:rsidRDefault="00FD54FC" w:rsidP="00FD54FC">
            <w:pPr>
              <w:rPr>
                <w:rFonts w:ascii="Times New Roman" w:hAnsi="Times New Roman"/>
                <w:sz w:val="24"/>
              </w:rPr>
            </w:pPr>
            <w:r>
              <w:rPr>
                <w:rFonts w:ascii="Times New Roman" w:hAnsi="Times New Roman"/>
                <w:sz w:val="24"/>
              </w:rPr>
              <w:t xml:space="preserve">Jos laitos on kohdistanut kaikki tappionsa johonkin vakavaraisuusasetuksen 317 artiklan 4 kohdan taulukossa 2 mainituista liiketoiminta-alueista tai 322 artiklan 3 kohdan b alakohdassa tarkoitettuun liiketoiminta-alueeseen ”yhtiöerät”, bruttotappiomäärä (uudet tappiotapahtumat), joka ilmoitetaan rivillä 0920, on summa, joka saadaan yksinkertaisesti laskemalla uusiin tappiotapahtumiin liittyvät bruttotappiomäärät yhteen kullakin liiketoiminta-alueella. </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lastRenderedPageBreak/>
              <w:t>Riveillä 0921–0924 ilmoitetaan bruttotappiomäärät tappiotapahtumista, joissa bruttotappiomäärät sijoittuvat mainituilla riveillä määritetyille väleille.</w:t>
            </w:r>
          </w:p>
        </w:tc>
      </w:tr>
      <w:tr w:rsidR="00FD54FC" w:rsidRPr="00661595" w:rsidTr="00672D2A">
        <w:tc>
          <w:tcPr>
            <w:tcW w:w="1101" w:type="dxa"/>
          </w:tcPr>
          <w:p w:rsidR="00FD54FC" w:rsidRPr="00661595" w:rsidRDefault="00C93FC2" w:rsidP="00FD54FC">
            <w:pPr>
              <w:rPr>
                <w:rFonts w:ascii="Times New Roman" w:hAnsi="Times New Roman"/>
                <w:bCs/>
                <w:sz w:val="24"/>
              </w:rPr>
            </w:pPr>
            <w:r>
              <w:rPr>
                <w:rFonts w:ascii="Times New Roman" w:hAnsi="Times New Roman"/>
                <w:sz w:val="24"/>
              </w:rPr>
              <w:lastRenderedPageBreak/>
              <w:t>0930, 0</w:t>
            </w:r>
            <w:r>
              <w:rPr>
                <w:rFonts w:ascii="Times New Roman" w:hAnsi="Times New Roman"/>
                <w:bCs/>
                <w:sz w:val="24"/>
              </w:rPr>
              <w:t>935, 0936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Tappiota koskevien oikaisujen kohteina olevien tapahtumien lukumäärä</w:t>
            </w:r>
          </w:p>
          <w:p w:rsidR="00FD54FC" w:rsidRPr="00661595" w:rsidRDefault="00FD54FC" w:rsidP="00FD54FC">
            <w:pPr>
              <w:rPr>
                <w:rFonts w:ascii="Times New Roman" w:hAnsi="Times New Roman"/>
                <w:sz w:val="24"/>
              </w:rPr>
            </w:pPr>
            <w:r>
              <w:rPr>
                <w:rFonts w:ascii="Times New Roman" w:hAnsi="Times New Roman"/>
                <w:sz w:val="24"/>
              </w:rPr>
              <w:t>Rivillä 0930 ilmoitetaan summa, joka saadaan laskemalla riveillä 0030, 0130, …, 0830 ilmoitettujen, tappiota koskevien oikaisujen kohteina olevien tappiotapahtumien lukumäärät yhteen. Tämä luku voi olla pienempi kuin luku, joka saadaan laskemalla yhteen tappiota koskevien oikaisujen kohteina olevien tappiotapahtumien lukumäärät kaikilta liiketoiminta-alueilta, koska tappiotapahtumat, joilla on useita vaikutuksia (eri liiketoiminta-alueilla), otetaan huomioon vain yhden kerran. Luku voi myös olla suurempi, jos laitos, joka laskee omien varojen vaatimuksensa BIA-menetelmän mukaisesti, ei pysty kaikissa tapauksissa määrittämään liiketoiminta-alueita, joihin tappio vaikuttaa.</w:t>
            </w:r>
          </w:p>
          <w:p w:rsidR="00FD54FC" w:rsidRPr="00661595" w:rsidRDefault="00FD54FC" w:rsidP="00FD54FC">
            <w:pPr>
              <w:rPr>
                <w:rStyle w:val="InstructionsTabelleberschrift"/>
                <w:rFonts w:ascii="Times New Roman" w:hAnsi="Times New Roman"/>
                <w:sz w:val="24"/>
              </w:rPr>
            </w:pPr>
            <w:r>
              <w:rPr>
                <w:rFonts w:ascii="Times New Roman" w:hAnsi="Times New Roman"/>
                <w:sz w:val="24"/>
              </w:rPr>
              <w:t>Tappiota koskevien oikaisujen kohteina olevien tappiotapahtumien lukumäärä eritellään niiden tappiotapahtumien lukumäärään, jotka ovat olleet positiivisen tappiota koskevan oikaisun kohteina raportoinnin viitekaudella, ja niiden tappiotapahtumien lukumäärään, jotka ovat olleet negatiivisen tappiota koskevan oikaisun kohteina raportoinnin viitekaudella (kaikki ilmoitetaan positiivisella merkillä varustettuina).</w:t>
            </w:r>
          </w:p>
        </w:tc>
      </w:tr>
      <w:tr w:rsidR="00FD54FC" w:rsidRPr="00661595" w:rsidTr="00672D2A">
        <w:tc>
          <w:tcPr>
            <w:tcW w:w="1101" w:type="dxa"/>
          </w:tcPr>
          <w:p w:rsidR="00FD54FC" w:rsidRPr="00661595" w:rsidRDefault="00C93FC2" w:rsidP="00FD54FC">
            <w:pPr>
              <w:rPr>
                <w:rFonts w:ascii="Times New Roman" w:hAnsi="Times New Roman"/>
                <w:sz w:val="24"/>
              </w:rPr>
            </w:pPr>
            <w:r>
              <w:rPr>
                <w:rFonts w:ascii="Times New Roman" w:hAnsi="Times New Roman"/>
                <w:sz w:val="24"/>
              </w:rPr>
              <w:t>0940, 0945, 0946</w:t>
            </w:r>
          </w:p>
        </w:tc>
        <w:tc>
          <w:tcPr>
            <w:tcW w:w="8079" w:type="dxa"/>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Aiempiin raportointikausiin liittyvät tappiota koskevat oikaisut</w:t>
            </w:r>
          </w:p>
          <w:p w:rsidR="00FD54FC" w:rsidRPr="00661595" w:rsidRDefault="00FD54FC" w:rsidP="00FD54FC">
            <w:pPr>
              <w:rPr>
                <w:rFonts w:ascii="Times New Roman" w:hAnsi="Times New Roman"/>
                <w:sz w:val="24"/>
              </w:rPr>
            </w:pPr>
            <w:r>
              <w:rPr>
                <w:rFonts w:ascii="Times New Roman" w:hAnsi="Times New Roman"/>
                <w:sz w:val="24"/>
              </w:rPr>
              <w:t>Rivillä 0940 ilmoitetaan summa, joka saadaan laskemalla (riveillä 0040, 0140, …, 0840) liiketoiminta-aloittain ilmoitetut aiempiin raportointikausiin liittyvät tappiota koskevien oikaisujen määrät yhteen. Jos laitos on kohdistanut kaikki tappionsa johonkin vakavaraisuusasetuksen 317 artiklan 4 kohdan taulukossa 2 mainituista liiketoiminta-alueista tai 322 artiklan 3 kohdan b alakohdassa tarkoitettuun liiketoiminta-alueeseen ”yhtiöerät”, määrä, joka ilmoitetaan rivillä 0940, on summa, joka saadaan yksinkertaisesti laskemalla liiketoiminta-aloittain ilmoitetut aiempiin raportointikausiin liittyvät tappiota koskevien oikaisujen määrät yhteen.</w:t>
            </w:r>
          </w:p>
          <w:p w:rsidR="00FD54FC" w:rsidRPr="00661595" w:rsidRDefault="00FD54FC" w:rsidP="00EB6FC2">
            <w:pPr>
              <w:rPr>
                <w:rFonts w:ascii="Times New Roman" w:hAnsi="Times New Roman"/>
                <w:sz w:val="24"/>
              </w:rPr>
            </w:pPr>
            <w:r>
              <w:rPr>
                <w:rFonts w:ascii="Times New Roman" w:hAnsi="Times New Roman"/>
                <w:sz w:val="24"/>
              </w:rPr>
              <w:t>Tappiota koskevien oikaisujen määrä eritellään niihin tappiotapahtumiin liittyvään määrään, jotka ovat olleet positiivisen tappiota koskevan oikaisun kohteina raportoinnin viitekaudella (määrä ilmoitetaan positiivisena lukuna rivillä 0945), ja niihin tappiotapahtumiin liittyvään määrään, jotka ovat olleet negatiivisen tappiota koskevan oikaisun kohteina raportoinnin viitekaudella (määrä ilmoitetaan negatiivisena lukuna rivillä 0946). Jos tappiotapahtumaan liittyvä oikaistu tappiomäärä alittaa negatiivisen tappiota koskevan oikaisun vuoksi laitoksen sisäisen tietojenkeruun raja-arvon, laitoksen on ilmoitettava tappiotapahtuman kokonaistappiomäärä, joka on kertynyt siihen kertaan mennessä, jolloin tappiotapahtuma on viimeksi ilmoitettu joulukuun viitepäivää varten (eli alkuperäinen tappio plus/miinus kaikki aiemmilla raportoinnin viitekausilla tehdyt tappiota koskevat oikaisut), negatiivisella merkillä varustettuna rivillä 0946 varsinaisen negatiivisen tappiota koskevan oikaisun määrän sijasta.</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Suurin yksittäinen tappio</w:t>
            </w:r>
          </w:p>
          <w:p w:rsidR="00FD54FC" w:rsidRPr="00661595" w:rsidRDefault="00FD54FC" w:rsidP="00FD54FC">
            <w:pPr>
              <w:rPr>
                <w:rFonts w:ascii="Times New Roman" w:hAnsi="Times New Roman"/>
                <w:sz w:val="24"/>
              </w:rPr>
            </w:pPr>
            <w:r>
              <w:rPr>
                <w:rFonts w:ascii="Times New Roman" w:hAnsi="Times New Roman"/>
                <w:sz w:val="24"/>
              </w:rPr>
              <w:t xml:space="preserve">Jos laitos on kohdistanut kaikki tappionsa johonkin vakavaraisuusasetuksen 317 artiklan 4 kohdan taulukossa 2 mainituista liiketoiminta-alueista tai 322 artiklan </w:t>
            </w:r>
            <w:r>
              <w:rPr>
                <w:rFonts w:ascii="Times New Roman" w:hAnsi="Times New Roman"/>
                <w:sz w:val="24"/>
              </w:rPr>
              <w:lastRenderedPageBreak/>
              <w:t>3 kohdan b alakohdassa tarkoitettuun liiketoiminta-alueeseen ”yhtiöerät”, suurimmalla yksittäisellä tappiolla tarkoitetaan suurinta sisäisen raja-arvon ylittävää tappiota kunkin tappiotapahtumatyypin osalta ja kaikilla liiketoiminta-alueilla. Nämä luvut voivat olla suurempia kuin kullakin liiketoiminta-alueella kirjattu suurin yksittäinen tappio, jos tappiotapahtuma vaikuttaa eri liiketoiminta-alueisiin.</w:t>
            </w:r>
          </w:p>
          <w:p w:rsidR="00FD54FC" w:rsidRPr="00661595" w:rsidRDefault="00FD54FC" w:rsidP="00FD54FC">
            <w:pPr>
              <w:rPr>
                <w:rFonts w:ascii="Times New Roman" w:hAnsi="Times New Roman"/>
                <w:sz w:val="24"/>
              </w:rPr>
            </w:pPr>
            <w:r>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tai on määrittänyt tappiotapahtumatyypit kaikille tappioille, seuraavien edellytysten on täytyttävä sarakkeessa 0080:</w:t>
            </w:r>
          </w:p>
          <w:p w:rsidR="00FD54FC" w:rsidRPr="00661595" w:rsidRDefault="00125707" w:rsidP="0023700C">
            <w:pPr>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Suurin ilmoitettu yksittäinen tappio vastaa suurinta tämän rivin sarakkeissa 0010–0070 ilmoitettua arvoa.</w:t>
            </w:r>
          </w:p>
          <w:p w:rsidR="00FD54FC" w:rsidRPr="00661595" w:rsidRDefault="00125707" w:rsidP="0023700C">
            <w:pPr>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 xml:space="preserve">Jos on tappiotapahtumia, jotka vaikuttavat eri liiketoiminta-alueisiin, solussa {r0950, c0080} ilmoitettu määrä voi olla suurempi kuin ”suurimman yksittäisen tappion” määrät, jotka ilmoitetaan sarakkeen 0080 muilla riveillä liiketoiminta-alueittain.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lastRenderedPageBreak/>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Viiden suurimman tappion summa</w:t>
            </w:r>
          </w:p>
          <w:p w:rsidR="00FD54FC" w:rsidRPr="00661595" w:rsidRDefault="00FD54FC" w:rsidP="00FD54FC">
            <w:pPr>
              <w:rPr>
                <w:rFonts w:ascii="Times New Roman" w:hAnsi="Times New Roman"/>
                <w:sz w:val="24"/>
              </w:rPr>
            </w:pPr>
            <w:r>
              <w:rPr>
                <w:rFonts w:ascii="Times New Roman" w:hAnsi="Times New Roman"/>
                <w:sz w:val="24"/>
              </w:rPr>
              <w:t xml:space="preserve">Viiden suurimman tappion summa on ilmoitettava kunkin tappiotapahtumatyypin osalta ja kaikilla liiketoiminta-aloilla. Tämä summa voi olla suurempi kuin suurin summa, joka saadaan laskemalla yhteen kullakin liiketoiminta-alueella kirjatut viisi suurinta tappiota. Summa on ilmoitettava tappioiden lukumäärästä riippumatta. </w:t>
            </w:r>
          </w:p>
          <w:p w:rsidR="00FD54FC" w:rsidRPr="00661595" w:rsidRDefault="00FD54FC" w:rsidP="00AB6610">
            <w:pPr>
              <w:rPr>
                <w:rStyle w:val="InstructionsTabelleberschrift"/>
                <w:rFonts w:ascii="Times New Roman" w:hAnsi="Times New Roman"/>
                <w:sz w:val="24"/>
              </w:rPr>
            </w:pPr>
            <w:r>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ja on määrittänyt tappiotapahtumatyypit kaikille tappioille, viiden suurimman tappion summa sarakkeessa 0080 on viiden suurimman tappion summa koko matriisissa, mikä tarkoittaa sitä, ettei se välttämättä ole sama kuin ”viiden suurimman tappion summan” suurin arvo rivillä 0960 eikä ”viiden suurimman tappion summan” suurin arvo sarakkeessa 0080.</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Yhteenlasketut suorat tappionkorvaukset</w:t>
            </w:r>
          </w:p>
          <w:p w:rsidR="00FD54FC" w:rsidRPr="00661595" w:rsidRDefault="00FD54FC" w:rsidP="00705025">
            <w:pPr>
              <w:rPr>
                <w:rStyle w:val="InstructionsTabelleberschrift"/>
                <w:rFonts w:ascii="Times New Roman" w:hAnsi="Times New Roman"/>
                <w:sz w:val="24"/>
              </w:rPr>
            </w:pPr>
            <w:r>
              <w:rPr>
                <w:rFonts w:ascii="Times New Roman" w:hAnsi="Times New Roman"/>
                <w:sz w:val="24"/>
              </w:rPr>
              <w:t>Jos laitos on kohdistanut kaikki tappionsa johonkin vakavaraisuusasetuksen 317 artiklan 4 kohdan taulukossa 2 mainituista liiketoiminta-alueista tai 322 artiklan 3 kohdan b alakohdassa tarkoitettuun liiketoiminta-alueeseen ”yhtiöerät”, yhteenlasketut suorat tappionkorvaukset ovat summa, joka saadaan yksinkertaisesti laskemalla yhteen kunkin liiketoiminta-alueen yhteenlasketut suorat tappionkorvaukset.</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FD54FC">
            <w:pPr>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Yhteenlasketut vakuutuksista ja muista riskinsiirtomekanismeista saadut korvaukset</w:t>
            </w:r>
          </w:p>
          <w:p w:rsidR="00FD54FC" w:rsidRPr="00661595" w:rsidRDefault="00FD54FC" w:rsidP="00133396">
            <w:pPr>
              <w:rPr>
                <w:rFonts w:ascii="Times New Roman" w:hAnsi="Times New Roman"/>
                <w:b/>
                <w:bCs/>
                <w:sz w:val="24"/>
                <w:u w:val="single"/>
              </w:rPr>
            </w:pPr>
            <w:r>
              <w:rPr>
                <w:rFonts w:ascii="Times New Roman" w:hAnsi="Times New Roman"/>
                <w:sz w:val="24"/>
              </w:rPr>
              <w:t xml:space="preserve">Jos laitos on kohdistanut kaikki tappionsa johonkin vakavaraisuusasetuksen 317 artiklan 4 kohdan taulukossa 2 mainituista liiketoiminta-alueista tai 322 artiklan 3 kohdan b alakohdassa tarkoitettuun liiketoiminta-alueeseen ”yhtiöerät”, yhteenlasketut vakuutuksista ja muista riskinsiirtomekanismeista saadut </w:t>
            </w:r>
            <w:r>
              <w:rPr>
                <w:rFonts w:ascii="Times New Roman" w:hAnsi="Times New Roman"/>
                <w:sz w:val="24"/>
              </w:rPr>
              <w:lastRenderedPageBreak/>
              <w:t>korvaukset ovat summa, joka saadaan yksinkertaisesti laskemalla yhteen kunkin liiketoiminta-alueen vakuutuksista ja muista riskinsiirtomekanismeista saadut korvaukset.</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4" w:name="_Toc473561028"/>
      <w:bookmarkStart w:id="585" w:name="_Toc58840992"/>
      <w:r>
        <w:rPr>
          <w:rFonts w:ascii="Times New Roman" w:hAnsi="Times New Roman"/>
          <w:sz w:val="24"/>
          <w:u w:val="none"/>
        </w:rPr>
        <w:t>4.2.3</w:t>
      </w:r>
      <w:r w:rsidRPr="006460D6">
        <w:rPr>
          <w:u w:val="none"/>
        </w:rPr>
        <w:tab/>
      </w:r>
      <w:r>
        <w:rPr>
          <w:rFonts w:ascii="Times New Roman" w:hAnsi="Times New Roman"/>
          <w:sz w:val="24"/>
        </w:rPr>
        <w:t>C 17.02 Operatiivinen riski: yksityiskohtaiset tiedot edellisvuotta koskevista suurimmista tappion synnyttävistä tapahtumista (OPR DETAILS 2)</w:t>
      </w:r>
      <w:bookmarkEnd w:id="584"/>
      <w:bookmarkEnd w:id="585"/>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6" w:name="_Toc473561029"/>
      <w:bookmarkStart w:id="587" w:name="_Toc58840993"/>
      <w:r>
        <w:rPr>
          <w:rFonts w:ascii="Times New Roman" w:hAnsi="Times New Roman"/>
          <w:sz w:val="24"/>
          <w:u w:val="none"/>
        </w:rPr>
        <w:t>4.2.3.1</w:t>
      </w:r>
      <w:r>
        <w:tab/>
      </w:r>
      <w:r>
        <w:rPr>
          <w:rFonts w:ascii="Times New Roman" w:hAnsi="Times New Roman"/>
          <w:sz w:val="24"/>
        </w:rPr>
        <w:t>Yleiset huomiot</w:t>
      </w:r>
      <w:bookmarkEnd w:id="586"/>
      <w:bookmarkEnd w:id="587"/>
    </w:p>
    <w:p w:rsidR="00FD54FC" w:rsidRPr="00661595" w:rsidRDefault="00FC40D9" w:rsidP="00487A02">
      <w:pPr>
        <w:pStyle w:val="InstructionsText2"/>
        <w:numPr>
          <w:ilvl w:val="0"/>
          <w:numId w:val="0"/>
        </w:numPr>
        <w:ind w:left="1353" w:hanging="360"/>
      </w:pPr>
      <w:fldSimple w:instr=" seq paragraphs ">
        <w:r w:rsidR="00D11E4C">
          <w:rPr>
            <w:noProof/>
          </w:rPr>
          <w:t>155</w:t>
        </w:r>
      </w:fldSimple>
      <w:r w:rsidR="00D11E4C">
        <w:t>. Lomakkeessa C 17.02 ilmoitetaan tiedot yksittäisistä tappion synnyttävistä tapahtumista (yksi rivi tappiotapahtumaa kohden).</w:t>
      </w:r>
    </w:p>
    <w:p w:rsidR="00FD54FC" w:rsidRPr="00661595" w:rsidRDefault="00FC40D9" w:rsidP="00487A02">
      <w:pPr>
        <w:pStyle w:val="InstructionsText2"/>
        <w:numPr>
          <w:ilvl w:val="0"/>
          <w:numId w:val="0"/>
        </w:numPr>
        <w:ind w:left="1353" w:hanging="360"/>
      </w:pPr>
      <w:fldSimple w:instr=" seq paragraphs ">
        <w:r w:rsidR="00D11E4C">
          <w:rPr>
            <w:noProof/>
          </w:rPr>
          <w:t>156</w:t>
        </w:r>
      </w:fldSimple>
      <w:r w:rsidR="00D11E4C">
        <w:t>.</w:t>
      </w:r>
      <w:r w:rsidR="00D11E4C">
        <w:tab/>
        <w:t xml:space="preserve"> Tässä lomakkeessa ilmoitettavat tiedot koskevat ”uusia tappiotapahtumia” eli operatiivisen riskin aiheuttavia tapahtumia, jotka on</w:t>
      </w:r>
    </w:p>
    <w:p w:rsidR="00FD54FC" w:rsidRPr="00661595" w:rsidRDefault="00125707" w:rsidP="00487A02">
      <w:pPr>
        <w:pStyle w:val="InstructionsText2"/>
        <w:numPr>
          <w:ilvl w:val="0"/>
          <w:numId w:val="0"/>
        </w:numPr>
        <w:ind w:left="1353" w:hanging="360"/>
      </w:pPr>
      <w:r>
        <w:t>a)</w:t>
      </w:r>
      <w:r>
        <w:tab/>
        <w:t>”kirjattu ensimmäisen kerran” raportoinnin viitekaudella tai</w:t>
      </w:r>
    </w:p>
    <w:p w:rsidR="00FD54FC" w:rsidRPr="00661595" w:rsidRDefault="00125707" w:rsidP="00487A02">
      <w:pPr>
        <w:pStyle w:val="InstructionsText2"/>
        <w:numPr>
          <w:ilvl w:val="0"/>
          <w:numId w:val="0"/>
        </w:numPr>
        <w:ind w:left="1353" w:hanging="360"/>
      </w:pPr>
      <w:r>
        <w:t>b)</w:t>
      </w:r>
      <w:r>
        <w:tab/>
        <w:t>”kirjattu ensimmäisen kerran” aiemmalla raportoinnin viitekaudella, jos tappiotapahtumaa ei ole sisällytetty mihinkään aiempaan valvontaraporttiin esimerkiksi siitä syystä, että se on määritetty operatiivisen riskin aiheuttavaksi tappiotapahtumaksi vasta kuluvalla raportoinnin viitekaudella tai että kyseisestä tappiotapahtumasta kertynyt tappio (eli alkuperäinen tappio plus/miinus kaikki aiemmilla raportoinnin viitekausilla tehdyt tappioita koskevat oikaisut) ylittävät sisäisen tietojenkeruun raja-arvon ainoastaan kuluvalla raportoinnin viitekaudella.</w:t>
      </w:r>
    </w:p>
    <w:p w:rsidR="00F41508" w:rsidRPr="00661595" w:rsidRDefault="00FC40D9" w:rsidP="00487A02">
      <w:pPr>
        <w:pStyle w:val="InstructionsText2"/>
        <w:numPr>
          <w:ilvl w:val="0"/>
          <w:numId w:val="0"/>
        </w:numPr>
        <w:ind w:left="1353" w:hanging="360"/>
      </w:pPr>
      <w:fldSimple w:instr=" seq paragraphs ">
        <w:r w:rsidR="00D11E4C">
          <w:rPr>
            <w:noProof/>
          </w:rPr>
          <w:t>157</w:t>
        </w:r>
      </w:fldSimple>
      <w:r w:rsidR="00D11E4C">
        <w:t>. Tässä ilmoitetaan ainoastaan sellaiset tappiotapahtumat, joissa bruttotappiomäärä on vähintään 100 000 euroa.</w:t>
      </w:r>
    </w:p>
    <w:p w:rsidR="00FD54FC" w:rsidRPr="00661595" w:rsidRDefault="00FD54FC" w:rsidP="00487A02">
      <w:pPr>
        <w:pStyle w:val="InstructionsText2"/>
        <w:numPr>
          <w:ilvl w:val="0"/>
          <w:numId w:val="0"/>
        </w:numPr>
        <w:ind w:left="1353" w:hanging="360"/>
      </w:pPr>
      <w:r>
        <w:t>Jollei tästä raja-arvosta muuta johdu, lomakkeeseen merkitään</w:t>
      </w:r>
    </w:p>
    <w:p w:rsidR="00FD54FC" w:rsidRPr="00661595" w:rsidRDefault="00125707" w:rsidP="00487A02">
      <w:pPr>
        <w:pStyle w:val="InstructionsText2"/>
        <w:numPr>
          <w:ilvl w:val="0"/>
          <w:numId w:val="0"/>
        </w:numPr>
        <w:ind w:left="1353" w:hanging="360"/>
      </w:pPr>
      <w:r>
        <w:t>a)</w:t>
      </w:r>
      <w:r>
        <w:tab/>
        <w:t>kunkin tapahtumatyypin suurin tapahtuma, jos laitos on määrittänyt tapahtumatyypit tappioille, ja</w:t>
      </w:r>
    </w:p>
    <w:p w:rsidR="00FD54FC" w:rsidRPr="00661595" w:rsidRDefault="00125707" w:rsidP="00487A02">
      <w:pPr>
        <w:pStyle w:val="InstructionsText2"/>
        <w:numPr>
          <w:ilvl w:val="0"/>
          <w:numId w:val="0"/>
        </w:numPr>
        <w:ind w:left="1353" w:hanging="360"/>
      </w:pPr>
      <w:r>
        <w:t>b)</w:t>
      </w:r>
      <w:r>
        <w:tab/>
        <w:t>jäljellä olevista tapahtumista, joille on määritetty tapahtumatyyppi tai joille sitä ei ole määritetty, ainakin kymmenen suurinta tapahtumaa bruttotappiomäärän mukaan.</w:t>
      </w:r>
    </w:p>
    <w:p w:rsidR="00FD54FC" w:rsidRPr="00661595" w:rsidRDefault="00125707" w:rsidP="00487A02">
      <w:pPr>
        <w:pStyle w:val="InstructionsText2"/>
        <w:numPr>
          <w:ilvl w:val="0"/>
          <w:numId w:val="0"/>
        </w:numPr>
        <w:ind w:left="1353" w:hanging="360"/>
      </w:pPr>
      <w:r>
        <w:t>c)</w:t>
      </w:r>
      <w:r>
        <w:tab/>
        <w:t>Tappiotapahtumat asetetaan järjestykseen niille määritetyn bruttotappion perusteella.</w:t>
      </w:r>
    </w:p>
    <w:p w:rsidR="00FD54FC" w:rsidRPr="00661595" w:rsidRDefault="00125707" w:rsidP="00487A02">
      <w:pPr>
        <w:pStyle w:val="InstructionsText2"/>
        <w:numPr>
          <w:ilvl w:val="0"/>
          <w:numId w:val="0"/>
        </w:numPr>
        <w:ind w:left="1353" w:hanging="360"/>
      </w:pPr>
      <w:r>
        <w:t>d)</w:t>
      </w:r>
      <w:r>
        <w:tab/>
        <w:t>Tappiotapahtuma otetaan huomioon vain kerran.</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8" w:name="_Toc473561030"/>
      <w:bookmarkStart w:id="589" w:name="_Toc58840994"/>
      <w:r>
        <w:rPr>
          <w:rFonts w:ascii="Times New Roman" w:hAnsi="Times New Roman"/>
          <w:sz w:val="24"/>
          <w:u w:val="none"/>
        </w:rPr>
        <w:t>4.2.3.2</w:t>
      </w:r>
      <w:r>
        <w:tab/>
      </w:r>
      <w:r>
        <w:rPr>
          <w:rFonts w:ascii="Times New Roman" w:hAnsi="Times New Roman"/>
          <w:sz w:val="24"/>
        </w:rPr>
        <w:t>Positiokohtaiset ohjeet</w:t>
      </w:r>
      <w:bookmarkEnd w:id="588"/>
      <w:bookmarkEnd w:id="589"/>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D54FC">
            <w:pPr>
              <w:rPr>
                <w:rFonts w:ascii="Times New Roman" w:hAnsi="Times New Roman"/>
                <w:sz w:val="24"/>
              </w:rPr>
            </w:pPr>
            <w:r>
              <w:rPr>
                <w:rFonts w:ascii="Times New Roman" w:hAnsi="Times New Roman"/>
                <w:b/>
                <w:bCs/>
                <w:sz w:val="24"/>
              </w:rPr>
              <w:t>Sarakkeet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D54FC">
            <w:pPr>
              <w:rPr>
                <w:rFonts w:ascii="Times New Roman" w:hAnsi="Times New Roman"/>
                <w:sz w:val="24"/>
              </w:rPr>
            </w:pPr>
            <w:r>
              <w:rPr>
                <w:rStyle w:val="InstructionsTabelleberschrift"/>
                <w:rFonts w:ascii="Times New Roman" w:hAnsi="Times New Roman"/>
                <w:sz w:val="24"/>
              </w:rPr>
              <w:t>Tapahtuman tunnus</w:t>
            </w:r>
          </w:p>
          <w:p w:rsidR="00FD54FC" w:rsidRPr="00661595" w:rsidRDefault="00FD54FC" w:rsidP="00FD54FC">
            <w:pPr>
              <w:rPr>
                <w:rFonts w:ascii="Times New Roman" w:hAnsi="Times New Roman"/>
                <w:sz w:val="24"/>
              </w:rPr>
            </w:pPr>
            <w:r>
              <w:rPr>
                <w:rFonts w:ascii="Times New Roman" w:hAnsi="Times New Roman"/>
                <w:sz w:val="24"/>
              </w:rPr>
              <w:lastRenderedPageBreak/>
              <w:t xml:space="preserve">Tapahtuman tunnus on rivin tunnus, joka on yksilöllinen lomakkeen jokaiselle riville. </w:t>
            </w:r>
          </w:p>
          <w:p w:rsidR="00FD54FC" w:rsidRPr="00661595" w:rsidRDefault="00FD54FC" w:rsidP="00FD54FC">
            <w:pPr>
              <w:rPr>
                <w:rFonts w:ascii="Times New Roman" w:hAnsi="Times New Roman"/>
                <w:sz w:val="24"/>
              </w:rPr>
            </w:pPr>
            <w:r>
              <w:rPr>
                <w:rFonts w:ascii="Times New Roman" w:hAnsi="Times New Roman"/>
                <w:sz w:val="24"/>
              </w:rPr>
              <w:t>Laitosten on ilmoitettava sisäinen tunnus, jos sellainen on saatavilla. Jos sellaista ei ole, ilmoitettava tunnus noudattaa numerojärjestystä 1, 2, 3 jne.</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lastRenderedPageBreak/>
              <w:t>0020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Tilikirjauspäivä</w:t>
            </w:r>
          </w:p>
          <w:p w:rsidR="00FD54FC" w:rsidRPr="00661595" w:rsidRDefault="00FD54FC" w:rsidP="00C7103D">
            <w:pPr>
              <w:rPr>
                <w:rFonts w:ascii="Times New Roman" w:hAnsi="Times New Roman"/>
                <w:sz w:val="24"/>
              </w:rPr>
            </w:pPr>
            <w:r>
              <w:rPr>
                <w:rFonts w:ascii="Times New Roman" w:hAnsi="Times New Roman"/>
                <w:sz w:val="24"/>
              </w:rPr>
              <w:t xml:space="preserve">”Tilikirjauspäivällä” tarkoitetaan päivää, jona tappio tai rahasto/varaus operatiivisesta riskistä aiheutuvan tappion varalta on kirjattu ensimmäisen kerran tuloslaskelmaan. </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0030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Tapahtumispäivä</w:t>
            </w:r>
          </w:p>
          <w:p w:rsidR="00FD54FC" w:rsidRPr="00661595" w:rsidRDefault="00FD54FC" w:rsidP="00871877">
            <w:pPr>
              <w:rPr>
                <w:rFonts w:ascii="Times New Roman" w:hAnsi="Times New Roman"/>
                <w:sz w:val="24"/>
              </w:rPr>
            </w:pPr>
            <w:r>
              <w:rPr>
                <w:rFonts w:ascii="Times New Roman" w:hAnsi="Times New Roman"/>
                <w:sz w:val="24"/>
              </w:rPr>
              <w:t>Tapahtumispäivä on päivä, jona operatiivisen riskin tappiotapahtuma on toteutunut tai alkanut.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Havaitsemispäivä</w:t>
            </w:r>
          </w:p>
          <w:p w:rsidR="00FD54FC" w:rsidRPr="00661595" w:rsidRDefault="00FD54FC" w:rsidP="00FD54FC">
            <w:pPr>
              <w:rPr>
                <w:rFonts w:ascii="Times New Roman" w:hAnsi="Times New Roman"/>
                <w:sz w:val="24"/>
              </w:rPr>
            </w:pPr>
            <w:r>
              <w:rPr>
                <w:rFonts w:ascii="Times New Roman" w:hAnsi="Times New Roman"/>
                <w:sz w:val="24"/>
              </w:rPr>
              <w:t>Havaitsemispäivä on päivä, jona laitos on saanut operatiivisen riskin tappiotapahtuman tietoonsa.</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0050</w:t>
            </w:r>
          </w:p>
        </w:tc>
        <w:tc>
          <w:tcPr>
            <w:tcW w:w="8111" w:type="dxa"/>
            <w:shd w:val="clear" w:color="auto" w:fill="auto"/>
          </w:tcPr>
          <w:p w:rsidR="00FD54FC" w:rsidRPr="00661595" w:rsidRDefault="00F41508" w:rsidP="00FD54FC">
            <w:pPr>
              <w:rPr>
                <w:rStyle w:val="InstructionsTabelleberschrift"/>
                <w:rFonts w:ascii="Times New Roman" w:hAnsi="Times New Roman"/>
                <w:sz w:val="24"/>
              </w:rPr>
            </w:pPr>
            <w:r>
              <w:rPr>
                <w:rStyle w:val="InstructionsTabelleberschrift"/>
                <w:rFonts w:ascii="Times New Roman" w:hAnsi="Times New Roman"/>
                <w:sz w:val="24"/>
              </w:rPr>
              <w:t>Tappiotapahtumatyyppi</w:t>
            </w:r>
          </w:p>
          <w:p w:rsidR="00FD54FC" w:rsidRPr="00661595" w:rsidRDefault="00F41508" w:rsidP="00EB6FC2">
            <w:pPr>
              <w:rPr>
                <w:rFonts w:ascii="Times New Roman" w:hAnsi="Times New Roman"/>
                <w:sz w:val="24"/>
              </w:rPr>
            </w:pPr>
            <w:r>
              <w:rPr>
                <w:rFonts w:ascii="Times New Roman" w:hAnsi="Times New Roman"/>
                <w:sz w:val="24"/>
              </w:rPr>
              <w:t>Tässä tarkoitetaan vakavaraisuusasetuksen 324 artiklassa tarkoitettuja tappiotapahtumatyyppejä.</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w:t>
            </w:r>
          </w:p>
          <w:p w:rsidR="00FD54FC" w:rsidRPr="00661595" w:rsidRDefault="00FD54FC" w:rsidP="0023276A">
            <w:pPr>
              <w:rPr>
                <w:rFonts w:ascii="Times New Roman" w:hAnsi="Times New Roman"/>
                <w:sz w:val="24"/>
              </w:rPr>
            </w:pPr>
            <w:r>
              <w:rPr>
                <w:rFonts w:ascii="Times New Roman" w:hAnsi="Times New Roman"/>
                <w:sz w:val="24"/>
              </w:rPr>
              <w:t>Lomakkeen C 17.01 riveillä 0020, 0120 jne. ilmoitettuun tappiotapahtumaan liittyvä bruttotappio.</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 suorien korvausten jälkeen</w:t>
            </w:r>
          </w:p>
          <w:p w:rsidR="00FD54FC" w:rsidRPr="00661595" w:rsidRDefault="00FD54FC" w:rsidP="0023276A">
            <w:pPr>
              <w:rPr>
                <w:rFonts w:ascii="Times New Roman" w:hAnsi="Times New Roman"/>
                <w:sz w:val="24"/>
              </w:rPr>
            </w:pPr>
            <w:r>
              <w:rPr>
                <w:rFonts w:ascii="Times New Roman" w:hAnsi="Times New Roman"/>
                <w:sz w:val="24"/>
              </w:rPr>
              <w:t>Lomakkeen C 17.01 riveillä 0020, 0120 jne. ilmoitettuun tappiotapahtumaan liittyvä bruttotappio kyseiseen tappion synnyttävään tapahtumaan liittyvien suorien korvausten jälkeen.</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0080–0160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Bruttotappio liiketoiminta-alueiden mukaan</w:t>
            </w:r>
          </w:p>
          <w:p w:rsidR="00FD54FC" w:rsidRPr="00661595" w:rsidRDefault="00FD54FC" w:rsidP="00AB6610">
            <w:pPr>
              <w:rPr>
                <w:rFonts w:ascii="Times New Roman" w:hAnsi="Times New Roman"/>
                <w:sz w:val="24"/>
              </w:rPr>
            </w:pPr>
            <w:r>
              <w:rPr>
                <w:rFonts w:ascii="Times New Roman" w:hAnsi="Times New Roman"/>
                <w:sz w:val="24"/>
              </w:rPr>
              <w:t>Sarakkeessa 0060 ilmoitettava bruttotappio kohdistetaan asiaankuuluviin liiketoiminta-alueisiin vakavaraisuusasetuksen 317 artiklan 4 kohdassa olevan Taulukon 2 ja 322 artiklan 3 kohdan b alakohdan mukaisesti.</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Oikeushenkilön nimi</w:t>
            </w:r>
          </w:p>
          <w:p w:rsidR="00FD54FC" w:rsidRPr="00661595" w:rsidRDefault="00FD54FC" w:rsidP="00FD54FC">
            <w:pPr>
              <w:rPr>
                <w:rFonts w:ascii="Times New Roman" w:hAnsi="Times New Roman"/>
                <w:sz w:val="24"/>
              </w:rPr>
            </w:pPr>
            <w:r>
              <w:rPr>
                <w:rFonts w:ascii="Times New Roman" w:hAnsi="Times New Roman"/>
                <w:sz w:val="24"/>
              </w:rPr>
              <w:t>Lomakkeen C 06.02 sarakkeessa 0010 ilmoitettu sen oikeushenkilön nimi, jossa tappio – tai suurin osa tappiosta, jos vaikutus on kohdistunut useaan yhteisöön – on tapahtunut.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0180</w:t>
            </w:r>
          </w:p>
        </w:tc>
        <w:tc>
          <w:tcPr>
            <w:tcW w:w="8111" w:type="dxa"/>
            <w:shd w:val="clear" w:color="auto" w:fill="auto"/>
          </w:tcPr>
          <w:p w:rsidR="00FD54FC" w:rsidRPr="00661595" w:rsidRDefault="00105A75" w:rsidP="00FD54FC">
            <w:pPr>
              <w:rPr>
                <w:rStyle w:val="InstructionsTabelleberschrift"/>
                <w:rFonts w:ascii="Times New Roman" w:hAnsi="Times New Roman"/>
                <w:sz w:val="24"/>
              </w:rPr>
            </w:pPr>
            <w:r>
              <w:rPr>
                <w:rStyle w:val="InstructionsTabelleberschrift"/>
                <w:rFonts w:ascii="Times New Roman" w:hAnsi="Times New Roman"/>
                <w:sz w:val="24"/>
              </w:rPr>
              <w:t>Tunnus</w:t>
            </w:r>
          </w:p>
          <w:p w:rsidR="000D0A23" w:rsidRPr="00661595" w:rsidRDefault="009B627A" w:rsidP="009B627A">
            <w:pPr>
              <w:rPr>
                <w:rFonts w:ascii="Times New Roman" w:hAnsi="Times New Roman"/>
                <w:sz w:val="24"/>
              </w:rPr>
            </w:pPr>
            <w:r>
              <w:rPr>
                <w:rFonts w:ascii="Times New Roman" w:hAnsi="Times New Roman"/>
                <w:sz w:val="24"/>
              </w:rPr>
              <w:t>Lomakkeen C 06.02 sarakkeessa 0021 ilmoitettu sen oikeushenkilön LEI-tunnus, jossa tappio – tai suurin osa tappiosta, jos vaikutus on kohdistunut useaan yhteisöön – on tapahtunut.</w:t>
            </w:r>
          </w:p>
        </w:tc>
      </w:tr>
      <w:tr w:rsidR="000D0A23" w:rsidRPr="00661595" w:rsidTr="00127FEA">
        <w:tc>
          <w:tcPr>
            <w:tcW w:w="951" w:type="dxa"/>
            <w:shd w:val="clear" w:color="auto" w:fill="auto"/>
          </w:tcPr>
          <w:p w:rsidR="000D0A23" w:rsidRPr="00661595" w:rsidRDefault="000D0A23" w:rsidP="00071D95">
            <w:pPr>
              <w:rPr>
                <w:rStyle w:val="InstructionsTabelleText"/>
                <w:rFonts w:ascii="Times New Roman" w:hAnsi="Times New Roman"/>
                <w:sz w:val="24"/>
              </w:rPr>
            </w:pPr>
            <w:r>
              <w:rPr>
                <w:rStyle w:val="InstructionsTabelleText"/>
                <w:rFonts w:ascii="Times New Roman" w:hAnsi="Times New Roman"/>
                <w:sz w:val="24"/>
              </w:rPr>
              <w:lastRenderedPageBreak/>
              <w:t>0185</w:t>
            </w:r>
          </w:p>
        </w:tc>
        <w:tc>
          <w:tcPr>
            <w:tcW w:w="8111" w:type="dxa"/>
            <w:shd w:val="clear" w:color="auto" w:fill="auto"/>
          </w:tcPr>
          <w:p w:rsidR="000D0A23" w:rsidRPr="00661595" w:rsidRDefault="000D0A23" w:rsidP="00127FEA">
            <w:pPr>
              <w:rPr>
                <w:rStyle w:val="InstructionsTabelleberschrift"/>
                <w:rFonts w:ascii="Times New Roman" w:hAnsi="Times New Roman"/>
                <w:sz w:val="24"/>
              </w:rPr>
            </w:pPr>
            <w:r>
              <w:rPr>
                <w:rStyle w:val="InstructionsTabelleberschrift"/>
                <w:rFonts w:ascii="Times New Roman" w:hAnsi="Times New Roman"/>
                <w:sz w:val="24"/>
              </w:rPr>
              <w:t>TUNNUSTYYPPI</w:t>
            </w:r>
          </w:p>
          <w:p w:rsidR="000D0A23" w:rsidRPr="00661595" w:rsidRDefault="000D0A23" w:rsidP="009B627A">
            <w:pPr>
              <w:rPr>
                <w:rStyle w:val="InstructionsTabelleberschrift"/>
                <w:rFonts w:ascii="Times New Roman" w:hAnsi="Times New Roman"/>
                <w:sz w:val="24"/>
              </w:rPr>
            </w:pPr>
            <w:r>
              <w:rPr>
                <w:rFonts w:ascii="Times New Roman" w:hAnsi="Times New Roman"/>
                <w:sz w:val="24"/>
              </w:rPr>
              <w:t xml:space="preserve">Laitosten on ilmoitettava </w:t>
            </w:r>
            <w:r>
              <w:rPr>
                <w:rStyle w:val="FormatvorlageInstructionsTabelleText"/>
                <w:rFonts w:ascii="Times New Roman" w:hAnsi="Times New Roman"/>
                <w:sz w:val="24"/>
              </w:rPr>
              <w:t>sarakkeessa 0180 ilmoitettu tunnus tyypiltään ”LEI-tunnukseksi”. Tunnustyyppi on ilmoitettava aina.</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Liiketoimintayksikkö</w:t>
            </w:r>
          </w:p>
          <w:p w:rsidR="00FD54FC" w:rsidRPr="00661595" w:rsidRDefault="00FD54FC" w:rsidP="00FD54FC">
            <w:pPr>
              <w:rPr>
                <w:rFonts w:ascii="Times New Roman" w:hAnsi="Times New Roman"/>
                <w:sz w:val="24"/>
              </w:rPr>
            </w:pPr>
            <w:r>
              <w:rPr>
                <w:rFonts w:ascii="Times New Roman" w:hAnsi="Times New Roman"/>
                <w:sz w:val="24"/>
              </w:rPr>
              <w:t>Laitoksen liiketoimintayksikkö tai yritysosasto, jossa tappio – tai suurin osa tappiosta, jos vaikutus on kohdistunut useaan liiketoimintayksikköön tai yritysosastoon – on tapahtunut.</w:t>
            </w:r>
          </w:p>
        </w:tc>
      </w:tr>
      <w:tr w:rsidR="00FD54FC" w:rsidRPr="00661595" w:rsidTr="006418A0">
        <w:tc>
          <w:tcPr>
            <w:tcW w:w="951" w:type="dxa"/>
            <w:shd w:val="clear" w:color="auto" w:fill="auto"/>
          </w:tcPr>
          <w:p w:rsidR="00FD54FC" w:rsidRPr="00661595" w:rsidRDefault="00C93FC2" w:rsidP="00FD54FC">
            <w:pPr>
              <w:rPr>
                <w:rFonts w:ascii="Times New Roman" w:hAnsi="Times New Roman"/>
                <w:sz w:val="24"/>
              </w:rPr>
            </w:pPr>
            <w:r>
              <w:rPr>
                <w:rFonts w:ascii="Times New Roman" w:hAnsi="Times New Roman"/>
                <w:sz w:val="24"/>
              </w:rPr>
              <w:t>0200</w:t>
            </w:r>
          </w:p>
        </w:tc>
        <w:tc>
          <w:tcPr>
            <w:tcW w:w="8111" w:type="dxa"/>
            <w:shd w:val="clear" w:color="auto" w:fill="auto"/>
          </w:tcPr>
          <w:p w:rsidR="00FD54FC" w:rsidRPr="00661595" w:rsidRDefault="00FD54FC" w:rsidP="00FD54FC">
            <w:pPr>
              <w:rPr>
                <w:rStyle w:val="InstructionsTabelleberschrift"/>
                <w:rFonts w:ascii="Times New Roman" w:hAnsi="Times New Roman"/>
                <w:sz w:val="24"/>
              </w:rPr>
            </w:pPr>
            <w:r>
              <w:rPr>
                <w:rStyle w:val="InstructionsTabelleberschrift"/>
                <w:rFonts w:ascii="Times New Roman" w:hAnsi="Times New Roman"/>
                <w:sz w:val="24"/>
              </w:rPr>
              <w:t>Kuvaus</w:t>
            </w:r>
          </w:p>
          <w:p w:rsidR="00FD54FC" w:rsidRPr="00661595" w:rsidRDefault="00FD54FC" w:rsidP="00FD239F">
            <w:pPr>
              <w:rPr>
                <w:rFonts w:ascii="Times New Roman" w:hAnsi="Times New Roman"/>
                <w:sz w:val="24"/>
              </w:rPr>
            </w:pPr>
            <w:r>
              <w:rPr>
                <w:rFonts w:ascii="Times New Roman" w:hAnsi="Times New Roman"/>
                <w:sz w:val="24"/>
              </w:rPr>
              <w:t>Tappion synnyttävän tapahtuman sanallinen kuvaus, joka esitetään tarvittaessa yleisessä tai anonymisoidussa muodossa ja joka sisältää ainakin tiedot itse tappiotapahtumasta ja sen aiheuttajista tai syistä, jos ne tunnetaan.</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0" w:name="_Toc295829995"/>
      <w:bookmarkStart w:id="591" w:name="_Toc262566425"/>
      <w:bookmarkStart w:id="592" w:name="_Toc308426671"/>
      <w:bookmarkStart w:id="593" w:name="_Toc310415056"/>
      <w:bookmarkStart w:id="594" w:name="_Toc360188391"/>
      <w:bookmarkStart w:id="595" w:name="_Toc473561031"/>
      <w:bookmarkStart w:id="596" w:name="_Toc58840995"/>
      <w:r>
        <w:rPr>
          <w:rFonts w:ascii="Times New Roman" w:hAnsi="Times New Roman"/>
          <w:sz w:val="24"/>
          <w:u w:val="none"/>
        </w:rPr>
        <w:lastRenderedPageBreak/>
        <w:t>5</w:t>
      </w:r>
      <w:r w:rsidR="006460D6">
        <w:rPr>
          <w:rFonts w:ascii="Times New Roman" w:hAnsi="Times New Roman"/>
          <w:sz w:val="24"/>
          <w:u w:val="none"/>
        </w:rPr>
        <w:t>.</w:t>
      </w:r>
      <w:r w:rsidRPr="006460D6">
        <w:rPr>
          <w:u w:val="none"/>
        </w:rPr>
        <w:tab/>
      </w:r>
      <w:r>
        <w:rPr>
          <w:rFonts w:ascii="Times New Roman" w:hAnsi="Times New Roman"/>
          <w:sz w:val="24"/>
        </w:rPr>
        <w:t>Markkinariskilomakkeet</w:t>
      </w:r>
      <w:bookmarkEnd w:id="590"/>
      <w:bookmarkEnd w:id="591"/>
      <w:bookmarkEnd w:id="592"/>
      <w:bookmarkEnd w:id="593"/>
      <w:bookmarkEnd w:id="594"/>
      <w:bookmarkEnd w:id="595"/>
      <w:bookmarkEnd w:id="596"/>
    </w:p>
    <w:bookmarkStart w:id="597" w:name="_Toc308426672"/>
    <w:p w:rsidR="000B0B09"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158</w:t>
      </w:r>
      <w:r>
        <w:fldChar w:fldCharType="end"/>
      </w:r>
      <w:r>
        <w:t>.</w:t>
      </w:r>
      <w:r>
        <w:tab/>
        <w:t xml:space="preserve"> Nämä ohjeet koskevat lomakkeita, joissa ilmoitetaan tiedot, jotka liittyvät omien varojen vaatimusten laskemiseen standardimenetelmän mukaisesti valuuttakurssiriskin (MKR SA FX), hyödykeriskin (MKR SA COM), korkoriskin (MKR SA TDI, MKR SA SEC, MKR SA CTP) ja osakeriskin (MKR SA EQU) osalta. Lisäksi tähän osaan sisältyvät ohjeet, jotka koskevat lomaketta, joka on tarkoitettu omien varojen vaatimusten sisäisten mallien menetelmän mukaista laskemista koskevien tietojen ilmoittamiseen (MKR IM). </w:t>
      </w:r>
    </w:p>
    <w:p w:rsidR="000B0B09" w:rsidRPr="00661595" w:rsidRDefault="00FC40D9" w:rsidP="00487A02">
      <w:pPr>
        <w:pStyle w:val="InstructionsText2"/>
        <w:numPr>
          <w:ilvl w:val="0"/>
          <w:numId w:val="0"/>
        </w:numPr>
        <w:ind w:left="1353" w:hanging="360"/>
      </w:pPr>
      <w:fldSimple w:instr=" seq paragraphs ">
        <w:r w:rsidR="00D11E4C">
          <w:rPr>
            <w:noProof/>
          </w:rPr>
          <w:t>159</w:t>
        </w:r>
      </w:fldSimple>
      <w:r w:rsidR="00D11E4C">
        <w:t>.</w:t>
      </w:r>
      <w:r w:rsidR="00D11E4C">
        <w:tab/>
        <w:t xml:space="preserve"> Kaupankäynnin kohteena olevan vieraan pääoman ehtoisen rahoitusinstrumentin tai osakkeen (taikka vieraan pääoman ehtoisen johdannaisen tai osakejohdannaisen) positioriski jaetaan kahteen osatekijään kyseiseen riskiin liittyvän pääomavaatimuksen laskemiseksi. Ensimmäinen osatekijä on erityisriski – eli kyseisen rahoitusinstrumentin hinnanmuutosriski, johon vaikuttavat rahoitusinstrumentin liikkeeseenlaskijaan tai, johdannaisen ollessa kyseessä, johdannaisen kohde-etuutena olevan rahoitusinstrumentin liikkeeseenlaskijaan liittyvät seikat. Toinen osatekijä on yleisriski – eli kyseisen rahoitusinstrumentin hinnanmuutosriski, joka syntyy korkotason vaihteluista (kun kyseessä ovat kaupankäynnin kohteena olevat vieraan pääoman ehtoiset rahoitusinstrumentit tai vieraan pääoman ehtoiset johdannaiset) tai osakemarkkinoiden yleisestä muutoksesta, joka ei johdu yksittäisten arvopapereiden ominaispiirteistä (kun kyseessä ovat osakkeet tai osakejohdannaiset). </w:t>
      </w:r>
      <w:bookmarkEnd w:id="597"/>
      <w:r w:rsidR="00D11E4C">
        <w:t xml:space="preserve">Erityisten rahoitusinstrumenttien yleinen käsittely ja niitä koskevat nettoutusmenettelyt esitetään vakavaraisuusasetuksen 326–333 artiklassa.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8" w:name="_Toc262566426"/>
      <w:bookmarkStart w:id="599" w:name="_Toc295829996"/>
      <w:bookmarkStart w:id="600" w:name="_Toc308426673"/>
      <w:bookmarkStart w:id="601" w:name="_Toc310415057"/>
      <w:bookmarkStart w:id="602" w:name="_Toc360188392"/>
      <w:bookmarkStart w:id="603" w:name="_Toc473561032"/>
      <w:bookmarkStart w:id="604" w:name="_Toc58840996"/>
      <w:r>
        <w:rPr>
          <w:rFonts w:ascii="Times New Roman" w:hAnsi="Times New Roman"/>
          <w:sz w:val="24"/>
          <w:u w:val="none"/>
        </w:rPr>
        <w:t>5.1</w:t>
      </w:r>
      <w:r>
        <w:tab/>
      </w:r>
      <w:r>
        <w:rPr>
          <w:rFonts w:ascii="Times New Roman" w:hAnsi="Times New Roman"/>
          <w:sz w:val="24"/>
        </w:rPr>
        <w:t xml:space="preserve">C 18.00 – Markkinariski: </w:t>
      </w:r>
      <w:bookmarkStart w:id="605" w:name="_Toc239157393"/>
      <w:r>
        <w:rPr>
          <w:rFonts w:ascii="Times New Roman" w:hAnsi="Times New Roman"/>
          <w:sz w:val="24"/>
        </w:rPr>
        <w:t>kaupankäynnin kohteena olevien vieraan pääoman ehtoisten rahoitusinstrumenttien positioriskeihin sovellettava standardimenetelmä (MKR SA TDI)</w:t>
      </w:r>
      <w:bookmarkEnd w:id="605"/>
      <w:bookmarkEnd w:id="598"/>
      <w:bookmarkEnd w:id="599"/>
      <w:bookmarkEnd w:id="600"/>
      <w:bookmarkEnd w:id="601"/>
      <w:bookmarkEnd w:id="602"/>
      <w:bookmarkEnd w:id="603"/>
      <w:bookmarkEnd w:id="604"/>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6" w:name="_Toc262566427"/>
      <w:bookmarkStart w:id="607" w:name="_Toc295829997"/>
      <w:bookmarkStart w:id="608" w:name="_Toc308426674"/>
      <w:bookmarkStart w:id="609" w:name="_Toc310415058"/>
      <w:bookmarkStart w:id="610" w:name="_Toc360188393"/>
      <w:bookmarkStart w:id="611" w:name="_Toc473561033"/>
      <w:bookmarkStart w:id="612" w:name="_Toc58840997"/>
      <w:r>
        <w:rPr>
          <w:rFonts w:ascii="Times New Roman" w:hAnsi="Times New Roman"/>
          <w:sz w:val="24"/>
          <w:u w:val="none"/>
        </w:rPr>
        <w:t>5.1.1</w:t>
      </w:r>
      <w:r w:rsidRPr="006460D6">
        <w:rPr>
          <w:u w:val="none"/>
        </w:rPr>
        <w:tab/>
      </w:r>
      <w:r>
        <w:rPr>
          <w:rFonts w:ascii="Times New Roman" w:hAnsi="Times New Roman"/>
          <w:sz w:val="24"/>
        </w:rPr>
        <w:t>Yleiset huomiot</w:t>
      </w:r>
      <w:bookmarkEnd w:id="606"/>
      <w:bookmarkEnd w:id="607"/>
      <w:bookmarkEnd w:id="608"/>
      <w:bookmarkEnd w:id="609"/>
      <w:bookmarkEnd w:id="610"/>
      <w:bookmarkEnd w:id="611"/>
      <w:bookmarkEnd w:id="612"/>
    </w:p>
    <w:p w:rsidR="000B0B09" w:rsidRPr="00661595" w:rsidRDefault="00FC40D9" w:rsidP="00487A02">
      <w:pPr>
        <w:pStyle w:val="InstructionsText2"/>
        <w:numPr>
          <w:ilvl w:val="0"/>
          <w:numId w:val="0"/>
        </w:numPr>
        <w:ind w:left="1353" w:hanging="360"/>
      </w:pPr>
      <w:fldSimple w:instr=" seq paragraphs ">
        <w:r w:rsidR="00D11E4C">
          <w:rPr>
            <w:noProof/>
          </w:rPr>
          <w:t>160</w:t>
        </w:r>
      </w:fldSimple>
      <w:r w:rsidR="00D11E4C">
        <w:t>.</w:t>
      </w:r>
      <w:r w:rsidR="00D11E4C">
        <w:tab/>
        <w:t xml:space="preserve"> Tässä lomakkeessa ilmoitetaan kaupankäynnin kohteena olevia vieraan pääoman ehtoisia rahoitusinstrumentteja koskevat positiot ja niihin liittyviä positioriskejä koskevat omien varojen vaatimukset standardimenetelmän mukaisesti (vakavaraisuusasetuksen 325 artiklan 2 kohdan a alakohta). Vakavaraisuusasetuksessa mainitut erilaiset riskit ja menetelmät otetaan riveittäin huomioon. Lomakkeisiin MKR SA SEC ja MKR SA CTP sisällytettyihin vastuisiin liittyvä erityisriski on ilmoitettava ainoastaan kokonaismäärää kuvaavassa MKR SA TDI -lomakkeessa. Kyseisissä lomakkeissa ilmoitetut omien varojen vaatimukset on siirrettävä soluun {0325;0060} (arvopaperistamiset) ja soluun {0330;0060} (korrelaatiokaupankäyntisalkku)</w:t>
      </w:r>
    </w:p>
    <w:p w:rsidR="000B0B09" w:rsidRPr="00661595" w:rsidRDefault="00FC40D9" w:rsidP="00487A02">
      <w:pPr>
        <w:pStyle w:val="InstructionsText2"/>
        <w:numPr>
          <w:ilvl w:val="0"/>
          <w:numId w:val="0"/>
        </w:numPr>
        <w:ind w:left="1353" w:hanging="360"/>
      </w:pPr>
      <w:fldSimple w:instr=" seq paragraphs ">
        <w:r w:rsidR="00D11E4C">
          <w:rPr>
            <w:noProof/>
          </w:rPr>
          <w:t>161</w:t>
        </w:r>
      </w:fldSimple>
      <w:r w:rsidR="00D11E4C">
        <w:t>.</w:t>
      </w:r>
      <w:r w:rsidR="00D11E4C">
        <w:tab/>
        <w:t xml:space="preserve"> Tämän lomakkeen tiedot täytetään erikseen ”kokonaismäärän” osalta ja ennalta määritellyn valuuttaluettelon osalta, joka esitetään seuraavassa: </w:t>
      </w:r>
      <w:bookmarkStart w:id="613" w:name="OLE_LINK1"/>
      <w:r w:rsidR="00D11E4C">
        <w:t>EUR, ALL, BGN, CZK, DKK, EGP, GBP, HRK, HUF, ISK, JPY, MKD, NOK, PLN, RON, RUB, RSD, SEK, CHF, TRY, UAH, USD</w:t>
      </w:r>
      <w:bookmarkEnd w:id="613"/>
      <w:r w:rsidR="00D11E4C">
        <w:t xml:space="preserve"> ja yksi jäännöslomake kaikille muille valuutoille.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4" w:name="_Toc262566428"/>
      <w:bookmarkStart w:id="615" w:name="_Toc295829998"/>
      <w:bookmarkStart w:id="616" w:name="_Toc308426675"/>
      <w:bookmarkStart w:id="617" w:name="_Toc310415059"/>
      <w:bookmarkStart w:id="618" w:name="_Toc360188394"/>
      <w:bookmarkStart w:id="619" w:name="_Toc473561034"/>
      <w:bookmarkStart w:id="620" w:name="_Toc58840998"/>
      <w:r>
        <w:rPr>
          <w:rFonts w:ascii="Times New Roman" w:hAnsi="Times New Roman"/>
          <w:sz w:val="24"/>
          <w:u w:val="none"/>
        </w:rPr>
        <w:lastRenderedPageBreak/>
        <w:t>5.1.2</w:t>
      </w:r>
      <w:r w:rsidRPr="006460D6">
        <w:rPr>
          <w:u w:val="none"/>
        </w:rPr>
        <w:tab/>
      </w:r>
      <w:r>
        <w:rPr>
          <w:rFonts w:ascii="Times New Roman" w:hAnsi="Times New Roman"/>
          <w:sz w:val="24"/>
        </w:rPr>
        <w:t>Positiokohtaiset ohjeet</w:t>
      </w:r>
      <w:bookmarkEnd w:id="614"/>
      <w:bookmarkEnd w:id="615"/>
      <w:bookmarkEnd w:id="616"/>
      <w:bookmarkEnd w:id="617"/>
      <w:bookmarkEnd w:id="618"/>
      <w:bookmarkEnd w:id="619"/>
      <w:bookmarkEnd w:id="6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KAIKKI POSITIOT (PITKÄT JA LYHYET)</w:t>
            </w:r>
          </w:p>
          <w:p w:rsidR="000B0B09" w:rsidRPr="00661595" w:rsidRDefault="000B0B09" w:rsidP="001551A5">
            <w:pPr>
              <w:rPr>
                <w:rFonts w:ascii="Times New Roman" w:hAnsi="Times New Roman"/>
                <w:sz w:val="24"/>
              </w:rPr>
            </w:pPr>
            <w:r>
              <w:rPr>
                <w:rFonts w:ascii="Times New Roman" w:hAnsi="Times New Roman"/>
                <w:sz w:val="24"/>
              </w:rPr>
              <w:t>Vakavaraisuusasetuksen 102 artikla ja 105 artiklan 1 kohta. Nämä ovat bruttopositioita, joita ei ole nettoutettu rahoitusinstrumenteilla, mutta niihin ei vakavaraisuusasetuksen 345 artiklan 1 kohdan ensimmäisen alakohdan toisen virkkeen mukaisesti sisällytetä merkintäsitoumuksia, joita kolmannet osapuolet ovat antaneet tai joissa alkuperäinen merkitsijä on tehnyt sopimuksen merkinnän kohteena olevien osakkeiden edelleenlunastuksesta</w:t>
            </w:r>
            <w:bookmarkStart w:id="621" w:name="_GoBack"/>
            <w:bookmarkEnd w:id="621"/>
            <w:r>
              <w:rPr>
                <w:rFonts w:ascii="Times New Roman" w:hAnsi="Times New Roman"/>
                <w:sz w:val="24"/>
              </w:rPr>
              <w:t>. Myös näihin bruttopositioihin pätee pitkien ja lyhyiden positioiden välinen yleinen ero, jonka osalta ks. vakavaraisuusasetuksen 328 artiklan 2 kohta.</w:t>
            </w:r>
          </w:p>
        </w:tc>
      </w:tr>
      <w:tr w:rsidR="000B0B09" w:rsidRPr="00661595" w:rsidTr="00672D2A">
        <w:tc>
          <w:tcPr>
            <w:tcW w:w="988"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NETTOPOSITIOT (PITKÄT JA LYHYET)</w:t>
            </w:r>
          </w:p>
          <w:p w:rsidR="000B0B09" w:rsidRPr="00661595" w:rsidRDefault="000B0B09" w:rsidP="005B04C9">
            <w:pPr>
              <w:rPr>
                <w:rFonts w:ascii="Times New Roman" w:hAnsi="Times New Roman"/>
                <w:sz w:val="24"/>
              </w:rPr>
            </w:pPr>
            <w:r>
              <w:rPr>
                <w:rFonts w:ascii="Times New Roman" w:hAnsi="Times New Roman"/>
                <w:sz w:val="24"/>
              </w:rPr>
              <w:t>Vakavaraisuusasetuksen 327–329 ja 334 artikla Pitkien ja lyhyiden positioiden välisen eron osalta ks. vakavaraisuusasetuksen 328 artiklan 2 kohta.</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POSITIOT, JOIHIN SOVELLETAAN PÄÄOMAVAATIMUSTA</w:t>
            </w:r>
          </w:p>
          <w:p w:rsidR="000B0B09" w:rsidRPr="00661595" w:rsidRDefault="000B0B09" w:rsidP="005B04C9">
            <w:pPr>
              <w:rPr>
                <w:rFonts w:ascii="Times New Roman" w:hAnsi="Times New Roman"/>
                <w:b/>
                <w:bCs/>
                <w:sz w:val="24"/>
                <w:u w:val="single"/>
              </w:rPr>
            </w:pPr>
            <w:r>
              <w:rPr>
                <w:rFonts w:ascii="Times New Roman" w:hAnsi="Times New Roman"/>
                <w:sz w:val="24"/>
              </w:rPr>
              <w:t>Tässä tarkoitetaan nettopositioita, joihin sovelletaan pääomavaatimusta vakavaraisuusasetuksen kolmannen osan IV osaston 2 luvussa säädettyjen menetelmien mukaisesti.</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OMIEN VAROJEN VAATIMUKSET</w:t>
            </w:r>
          </w:p>
          <w:p w:rsidR="000B0B09" w:rsidRPr="00661595" w:rsidRDefault="000B0B09" w:rsidP="005B04C9">
            <w:pPr>
              <w:rPr>
                <w:rFonts w:ascii="Times New Roman" w:hAnsi="Times New Roman"/>
                <w:b/>
                <w:bCs/>
                <w:sz w:val="24"/>
                <w:u w:val="single"/>
              </w:rPr>
            </w:pPr>
            <w:r>
              <w:rPr>
                <w:rFonts w:ascii="Times New Roman" w:hAnsi="Times New Roman"/>
                <w:sz w:val="24"/>
              </w:rPr>
              <w:t>Tässä tarkoitetaan asianmukaisiin positioihin vakavaraisuusasetuksen kolmannen osan IV osaston 2 luvun mukaisesti kohdistuvaa pääomavaatimusta.</w:t>
            </w:r>
          </w:p>
        </w:tc>
      </w:tr>
      <w:tr w:rsidR="000B0B09" w:rsidRPr="00661595" w:rsidTr="00672D2A">
        <w:tc>
          <w:tcPr>
            <w:tcW w:w="988"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KOKONAISRISKIN MÄÄRÄ</w:t>
            </w:r>
          </w:p>
          <w:p w:rsidR="000B0B09" w:rsidRPr="00661595" w:rsidRDefault="00D21B29" w:rsidP="005B04C9">
            <w:pPr>
              <w:rPr>
                <w:rFonts w:ascii="Times New Roman" w:hAnsi="Times New Roman"/>
                <w:b/>
                <w:bCs/>
                <w:sz w:val="24"/>
                <w:u w:val="single"/>
              </w:rPr>
            </w:pPr>
            <w:r>
              <w:rPr>
                <w:rFonts w:ascii="Times New Roman" w:hAnsi="Times New Roman"/>
                <w:sz w:val="24"/>
              </w:rPr>
              <w:t xml:space="preserve">Vakavaraisuusasetuksen 92 artiklan 4 kohdan b alakohta. Tässä tarkoitetaan tulosta, joka saadaan kertomalla omien varojen vaatimukset kertoimella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661595" w:rsidTr="00672D2A">
        <w:trPr>
          <w:trHeight w:val="1168"/>
        </w:trPr>
        <w:tc>
          <w:tcPr>
            <w:tcW w:w="987" w:type="dxa"/>
          </w:tcPr>
          <w:p w:rsidR="000B0B09" w:rsidRPr="00661595" w:rsidRDefault="00EE2CD5" w:rsidP="00EE2CD5">
            <w:pPr>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KAUPANKÄYNTIVARASTOON KUULUVAT KAUPANKÄYNNIN KOHTEENA OLEVAT VIERAAN PÄÄOMAN EHTOISET RAHOITUSINSTRUMENTIT</w:t>
            </w:r>
          </w:p>
          <w:p w:rsidR="000B0B09" w:rsidRPr="00661595" w:rsidRDefault="000B0B09" w:rsidP="00BD2FE7">
            <w:pPr>
              <w:rPr>
                <w:rFonts w:ascii="Times New Roman" w:hAnsi="Times New Roman"/>
                <w:sz w:val="24"/>
              </w:rPr>
            </w:pPr>
            <w:r>
              <w:rPr>
                <w:rFonts w:ascii="Times New Roman" w:hAnsi="Times New Roman"/>
                <w:sz w:val="24"/>
              </w:rPr>
              <w:t>Vakavaraisuusasetuksen 92 artiklan 3 kohdan b alakohdan i alakohdan ja kolmannen osan IV osaston 2 luvun mukaiset kaupankäynnin kohteena oleviin vieraan pääoman ehtoisiin rahoitusvälineisiin kaupankäyntivarastossa liittyvät positiot ja niitä vastaavat positioriskille lasketut omien varojen vaatimukset ilmoitetaan riskiluokan, maturiteetin ja sovellettavan menetelmän mukaan.</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YLEISRISKI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Johdannaiset</w:t>
            </w:r>
          </w:p>
          <w:p w:rsidR="000B0B09" w:rsidRPr="00661595" w:rsidRDefault="000B0B09" w:rsidP="00BD2FE7">
            <w:pPr>
              <w:rPr>
                <w:rFonts w:ascii="Times New Roman" w:hAnsi="Times New Roman"/>
                <w:b/>
                <w:bCs/>
                <w:sz w:val="24"/>
                <w:u w:val="single"/>
              </w:rPr>
            </w:pPr>
            <w:r>
              <w:rPr>
                <w:rFonts w:ascii="Times New Roman" w:hAnsi="Times New Roman"/>
                <w:sz w:val="24"/>
              </w:rPr>
              <w:t>Tässä ilmoitetaan kaupankäyntivarastossa olevien positioiden korkoriskin laskentaan sisällytettävät johdannaiset ottaen tarvittaessa huomioon vakavaraisuusasetuksen 328–331 artikla.</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Muut varat ja velat</w:t>
            </w:r>
          </w:p>
          <w:p w:rsidR="000B0B09" w:rsidRPr="00661595" w:rsidRDefault="000B0B09" w:rsidP="00BD2FE7">
            <w:pPr>
              <w:rPr>
                <w:rFonts w:ascii="Times New Roman" w:hAnsi="Times New Roman"/>
                <w:b/>
                <w:bCs/>
                <w:sz w:val="24"/>
                <w:u w:val="single"/>
              </w:rPr>
            </w:pPr>
            <w:r>
              <w:rPr>
                <w:rFonts w:ascii="Times New Roman" w:hAnsi="Times New Roman"/>
                <w:sz w:val="24"/>
              </w:rPr>
              <w:lastRenderedPageBreak/>
              <w:t xml:space="preserve">Tässä tarkoitetaan rahoitusinstrumentteja, jotka eivät ole johdannaisia ja jotka sisällytetään kaupankäyntivarastossa olevien positioiden korkoriskin laskentaan. </w:t>
            </w:r>
          </w:p>
        </w:tc>
      </w:tr>
      <w:tr w:rsidR="000B0B09" w:rsidRPr="00661595" w:rsidTr="00672D2A">
        <w:tc>
          <w:tcPr>
            <w:tcW w:w="987" w:type="dxa"/>
          </w:tcPr>
          <w:p w:rsidR="000B0B09" w:rsidRPr="00661595"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0020-0200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MATURITEETTIPOHJAINEN MENETELMÄ</w:t>
            </w:r>
          </w:p>
          <w:p w:rsidR="000B0B09" w:rsidRPr="00661595" w:rsidRDefault="000B0B09" w:rsidP="00BD2FE7">
            <w:pPr>
              <w:rPr>
                <w:rFonts w:ascii="Times New Roman" w:hAnsi="Times New Roman"/>
                <w:b/>
                <w:bCs/>
                <w:sz w:val="24"/>
                <w:u w:val="single"/>
              </w:rPr>
            </w:pPr>
            <w:r>
              <w:rPr>
                <w:rFonts w:ascii="Times New Roman" w:hAnsi="Times New Roman"/>
                <w:sz w:val="24"/>
              </w:rPr>
              <w:t>Tässä ilmoitetaan vakavaraisuusasetuksen 339 artiklan 1–8 kohdassa tarkoitetun maturiteettipohjaisen menetelmän soveltamisalaan kuuluvat positiot kaupankäynnin kohteena olevissa vieraan pääoman ehtoisissa rahoitusvälineissä ja niitä vastaavat vakavaraisuusasetuksen 339 artiklan 9 kohdan mukaisesti lasketut omien varojen vaatimukset. Positio eritellään alueiden 1, 2 ja 3 kesken ja nämä alueet puolestaan rahoitusinstrumenttien maturiteetin mukaan.</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YLEISRISKI. DURAATIOPOHJAINEN MENETELMÄ</w:t>
            </w:r>
          </w:p>
          <w:p w:rsidR="000B0B09" w:rsidRPr="00661595" w:rsidRDefault="000B0B09" w:rsidP="0002267E">
            <w:pPr>
              <w:rPr>
                <w:rFonts w:ascii="Times New Roman" w:hAnsi="Times New Roman"/>
                <w:b/>
                <w:bCs/>
                <w:sz w:val="24"/>
                <w:u w:val="single"/>
              </w:rPr>
            </w:pPr>
            <w:r>
              <w:rPr>
                <w:rFonts w:ascii="Times New Roman" w:hAnsi="Times New Roman"/>
                <w:sz w:val="24"/>
              </w:rPr>
              <w:t>Tässä ilmoitetaan vakavaraisuusasetuksen 340 artiklan 1–6 kohdassa tarkoitetun duraatiopohjaisen menetelmän soveltamisalaan kuuluvat positiot kaupankäynnin kohteena olevissa vieraan pääoman ehtoisissa rahoitusvälineissä ja niitä vastaavat vakavaraisuusasetuksen 340 artiklan 7 kohdan mukaisesti lasketut omien varojen vaatimukset. Positio eritellään alueiden 1, 2 ja 3 kesken.</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ERITYISRISKI</w:t>
            </w:r>
          </w:p>
          <w:p w:rsidR="000B0B09" w:rsidRPr="00661595" w:rsidRDefault="000B0B09" w:rsidP="00BD2FE7">
            <w:pPr>
              <w:rPr>
                <w:rFonts w:ascii="Times New Roman" w:hAnsi="Times New Roman"/>
                <w:sz w:val="24"/>
              </w:rPr>
            </w:pPr>
            <w:r>
              <w:rPr>
                <w:rFonts w:ascii="Times New Roman" w:hAnsi="Times New Roman"/>
                <w:sz w:val="24"/>
              </w:rPr>
              <w:t xml:space="preserve">Riveillä 0251, 0325 ja 0330 ilmoitettujen määrien summa. </w:t>
            </w:r>
          </w:p>
          <w:p w:rsidR="000B0B09" w:rsidRPr="00661595" w:rsidRDefault="000B0B09" w:rsidP="00BD2FE7">
            <w:pPr>
              <w:rPr>
                <w:rFonts w:ascii="Times New Roman" w:hAnsi="Times New Roman"/>
                <w:b/>
                <w:bCs/>
                <w:sz w:val="24"/>
                <w:u w:val="single"/>
              </w:rPr>
            </w:pPr>
            <w:r>
              <w:rPr>
                <w:rFonts w:ascii="Times New Roman" w:hAnsi="Times New Roman"/>
                <w:sz w:val="24"/>
              </w:rPr>
              <w:t>Tässä tarkoitetaan kaupankäynnin kohteena olevissa vieraan pääoman ehtoisissa rahoitusvälineisissä olevia positioita, joihin sovelletaan erityisriskiin liittyviä pääomavaatimuksia ja vastaavia pääomavaatimuksia vakavaraisuusasetuksen 92 artiklan 3 kohdan b alakohdan, 335 artiklan, 336 artiklan 1, 2 ja 3 kohdan sekä 337 ja 338 artiklan mukaisesti. Myös vakavaraisuusasetuksen 327 artiklan 1 kohdan viimeinen virke on otettava huomioon.</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Muita kuin arvopaperistettuja vieraan pääoman ehtoisia rahoitusinstrumentteja koskeva omien varojen vaatimus</w:t>
            </w:r>
          </w:p>
          <w:p w:rsidR="000B0B09" w:rsidRPr="00661595" w:rsidRDefault="000B0B09" w:rsidP="007B2F85">
            <w:pPr>
              <w:rPr>
                <w:rFonts w:ascii="Times New Roman" w:hAnsi="Times New Roman"/>
                <w:sz w:val="24"/>
              </w:rPr>
            </w:pPr>
            <w:r>
              <w:rPr>
                <w:rFonts w:ascii="Times New Roman" w:hAnsi="Times New Roman"/>
                <w:sz w:val="24"/>
              </w:rPr>
              <w:t>Riveillä 260–321 ilmoitettujen määrien summa.</w:t>
            </w:r>
          </w:p>
          <w:p w:rsidR="000B0B09" w:rsidRPr="00661595" w:rsidRDefault="000B0B09" w:rsidP="00BD2FE7">
            <w:pPr>
              <w:rPr>
                <w:rFonts w:ascii="Times New Roman" w:hAnsi="Times New Roman"/>
                <w:sz w:val="24"/>
              </w:rPr>
            </w:pPr>
            <w:r>
              <w:rPr>
                <w:rFonts w:ascii="Times New Roman" w:hAnsi="Times New Roman"/>
                <w:sz w:val="24"/>
              </w:rPr>
              <w:t xml:space="preserve">Omien varojen vaatimus, joka liittyy niihin n:nnen tappion luottojohdannaisiin, joilla ei ole ulkoisen tahon antamaa luottoluokitusta, on laskettava laskemalla yhteen referenssiomaisuuserien riskipainot (vakavaraisuusasetuksen 332 artiklan 1 kohdan e alakohta ja 332 artiklan 1 kohdan toinen alakohta – ”läpikatsomismenetelmä”). N:nnen tappion luottojohdannaiset, joilla on ulkoisen tahon antama luottoluokitus (vakavaraisuusasetuksen 332 artiklan 1 kohdan kolmas alakohta), on ilmoitettava erikseen rivillä 321. </w:t>
            </w:r>
          </w:p>
          <w:p w:rsidR="000B0B09" w:rsidRPr="00661595" w:rsidRDefault="000B0B09" w:rsidP="00BD2FE7">
            <w:pPr>
              <w:rPr>
                <w:rFonts w:ascii="Times New Roman" w:hAnsi="Times New Roman"/>
                <w:sz w:val="24"/>
              </w:rPr>
            </w:pPr>
            <w:r>
              <w:rPr>
                <w:rFonts w:ascii="Times New Roman" w:hAnsi="Times New Roman"/>
                <w:sz w:val="24"/>
              </w:rPr>
              <w:t>Niiden positioiden ilmoittaminen, joihin sovelletaan vakavaraisuusasetuksen 336 artiklan 3 kohtaa: Joukkolainoille, joille voidaan vakavaraisuusasetuksen 129 artiklan 3 kohdan mukaisesti antaa kaupankäyntivaraston ulkopuolella 10 prosentin riskipaino (katetut joukkolainat), on olemassa erityiskäsittely. Erityiset omien varojen vaatimukset edustavat puolta vakavaraisuusasetuksen 336 artiklan taulukossa 1 tarkoitetun toisen luokan prosenttiosuudesta. Kyseiset positiot on luokiteltava riveihin 0280-0300 lopulliseen erääntymispäivään jäljellä olevan maturiteetin mukaisesti.</w:t>
            </w:r>
          </w:p>
          <w:p w:rsidR="000B0B09" w:rsidRPr="00661595" w:rsidRDefault="00F41508" w:rsidP="0002267E">
            <w:pPr>
              <w:rPr>
                <w:rFonts w:ascii="Times New Roman" w:hAnsi="Times New Roman"/>
                <w:b/>
                <w:bCs/>
                <w:sz w:val="24"/>
                <w:u w:val="single"/>
              </w:rPr>
            </w:pPr>
            <w:r>
              <w:rPr>
                <w:rFonts w:ascii="Times New Roman" w:hAnsi="Times New Roman"/>
                <w:sz w:val="24"/>
              </w:rPr>
              <w:t xml:space="preserve">Jos korkopositioiden yleisriskiltä on suojauduttu luottojohdannaisella, sovelletaan vakavaraisuusasetuksen 346 ja 347 artiklaa. </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Arvopaperistamisvälineitä koskeva omien varojen vaatimus</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lastRenderedPageBreak/>
              <w:t>Tässä tarkoitetaan MKR SA SEC -lomakkeen sarakkeessa 0601 ilmoitettujen omien varojen vaatimusten kokonaismäärää, Omien varojen vaatimusten kokonaismäärä ilmoitetaan ainoastaan MKR SA TDI -lomakkeen kokonaismäärän tasolla.</w:t>
            </w:r>
          </w:p>
        </w:tc>
      </w:tr>
      <w:tr w:rsidR="000B0B09" w:rsidRPr="00661595" w:rsidTr="00672D2A">
        <w:tc>
          <w:tcPr>
            <w:tcW w:w="987" w:type="dxa"/>
          </w:tcPr>
          <w:p w:rsidR="000B0B09" w:rsidRPr="00661595" w:rsidDel="00F27BD6" w:rsidRDefault="00EE2CD5"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0330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Korrelaatiokaupankäyntisalkkua koskeva omien varojen vaatimus</w:t>
            </w:r>
          </w:p>
          <w:p w:rsidR="00722A10" w:rsidRPr="00661595" w:rsidDel="00F27BD6" w:rsidRDefault="000B0B09" w:rsidP="0002267E">
            <w:pPr>
              <w:rPr>
                <w:rFonts w:ascii="Times New Roman" w:hAnsi="Times New Roman"/>
                <w:b/>
                <w:bCs/>
                <w:sz w:val="24"/>
                <w:u w:val="single"/>
              </w:rPr>
            </w:pPr>
            <w:r>
              <w:rPr>
                <w:rFonts w:ascii="Times New Roman" w:hAnsi="Times New Roman"/>
                <w:sz w:val="24"/>
              </w:rPr>
              <w:t>Tässä tarkoitetaan MKR SA CTP -lomakkeen sarakkeessa 0450 ilmoitettujen omien varojen vaatimusten kokonaismäärää. Omien varojen vaatimusten kokonaismäärä ilmoitetaan ainoastaan MKR SA TDI -lomakkeen kokonaismäärän tasolla.</w:t>
            </w:r>
          </w:p>
        </w:tc>
      </w:tr>
      <w:tr w:rsidR="000B0B09" w:rsidRPr="00661595" w:rsidTr="00672D2A">
        <w:tc>
          <w:tcPr>
            <w:tcW w:w="987" w:type="dxa"/>
          </w:tcPr>
          <w:p w:rsidR="000B0B09" w:rsidRPr="00661595" w:rsidRDefault="00EE2CD5" w:rsidP="000F70EC">
            <w:pPr>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OPTIOIHIN SOVELLETTAVAT LISÄVAATIMUKSET (MUUT KUIN DELTAA KOSKEVAT RISKIT) </w:t>
            </w:r>
          </w:p>
          <w:p w:rsidR="000B0B09" w:rsidRPr="00661595" w:rsidRDefault="000B0B09" w:rsidP="00BD2FE7">
            <w:pPr>
              <w:rPr>
                <w:rFonts w:ascii="Times New Roman" w:hAnsi="Times New Roman"/>
                <w:sz w:val="24"/>
              </w:rPr>
            </w:pPr>
            <w:r>
              <w:rPr>
                <w:rFonts w:ascii="Times New Roman" w:hAnsi="Times New Roman"/>
                <w:sz w:val="24"/>
              </w:rPr>
              <w:t>Vakavaraisuusasetuksen 329 artiklan 3 kohta.</w:t>
            </w:r>
          </w:p>
          <w:p w:rsidR="000B0B09" w:rsidRPr="00661595" w:rsidRDefault="000B0B09" w:rsidP="0002267E">
            <w:pPr>
              <w:rPr>
                <w:rFonts w:ascii="Times New Roman" w:hAnsi="Times New Roman"/>
                <w:bCs/>
                <w:sz w:val="24"/>
              </w:rPr>
            </w:pPr>
            <w:r>
              <w:rPr>
                <w:rFonts w:ascii="Times New Roman" w:hAnsi="Times New Roman"/>
                <w:sz w:val="24"/>
              </w:rPr>
              <w:t>Muihin kuin deltariskeihin liittyvät optioita koskevat lisävaatimukset ilmoitetaan niiden laskennassa käytetyn menetelmän mukaan jaoteltuina.</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0"/>
      <w:bookmarkStart w:id="623" w:name="_Toc295829999"/>
      <w:bookmarkStart w:id="624" w:name="_Toc308426676"/>
      <w:bookmarkStart w:id="625" w:name="_Toc310415060"/>
      <w:bookmarkStart w:id="626" w:name="_Toc360188395"/>
      <w:bookmarkStart w:id="627" w:name="_Toc473561035"/>
      <w:bookmarkStart w:id="628" w:name="_Toc58840999"/>
      <w:r>
        <w:rPr>
          <w:rFonts w:ascii="Times New Roman" w:hAnsi="Times New Roman"/>
          <w:sz w:val="24"/>
          <w:u w:val="none"/>
        </w:rPr>
        <w:t>5.2</w:t>
      </w:r>
      <w:r>
        <w:tab/>
      </w:r>
      <w:r>
        <w:rPr>
          <w:rFonts w:ascii="Times New Roman" w:hAnsi="Times New Roman"/>
          <w:sz w:val="24"/>
        </w:rPr>
        <w:t>C 19.00 – MARKKINARISKI: ARVOPAPERISTAMISIIN LIITTYVÄÄN ERITYISRISKIIN SOVELLETTAVA STANDARDIMENETELMÄ (MKR SA SEC)</w:t>
      </w:r>
      <w:bookmarkEnd w:id="622"/>
      <w:bookmarkEnd w:id="623"/>
      <w:bookmarkEnd w:id="624"/>
      <w:bookmarkEnd w:id="625"/>
      <w:bookmarkEnd w:id="626"/>
      <w:bookmarkEnd w:id="627"/>
      <w:bookmarkEnd w:id="62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9" w:name="_Toc294172371"/>
      <w:bookmarkStart w:id="630" w:name="_Toc295830000"/>
      <w:bookmarkStart w:id="631" w:name="_Toc308426677"/>
      <w:bookmarkStart w:id="632" w:name="_Toc310415061"/>
      <w:bookmarkStart w:id="633" w:name="_Toc360188396"/>
      <w:bookmarkStart w:id="634" w:name="_Toc473561036"/>
      <w:bookmarkStart w:id="635" w:name="_Toc58841000"/>
      <w:r>
        <w:rPr>
          <w:rFonts w:ascii="Times New Roman" w:hAnsi="Times New Roman"/>
          <w:sz w:val="24"/>
          <w:u w:val="none"/>
        </w:rPr>
        <w:t>5.2.1</w:t>
      </w:r>
      <w:r w:rsidRPr="00B97019">
        <w:rPr>
          <w:u w:val="none"/>
        </w:rPr>
        <w:tab/>
      </w:r>
      <w:r>
        <w:rPr>
          <w:rFonts w:ascii="Times New Roman" w:hAnsi="Times New Roman"/>
          <w:sz w:val="24"/>
        </w:rPr>
        <w:t>Yleiset huomiot</w:t>
      </w:r>
      <w:bookmarkEnd w:id="629"/>
      <w:bookmarkEnd w:id="630"/>
      <w:bookmarkEnd w:id="631"/>
      <w:bookmarkEnd w:id="632"/>
      <w:bookmarkEnd w:id="633"/>
      <w:bookmarkEnd w:id="634"/>
      <w:bookmarkEnd w:id="635"/>
    </w:p>
    <w:bookmarkStart w:id="636" w:name="_Toc294172372"/>
    <w:bookmarkStart w:id="637" w:name="_Toc295830001"/>
    <w:bookmarkStart w:id="638" w:name="_Toc308426678"/>
    <w:bookmarkStart w:id="639" w:name="_Toc310415062"/>
    <w:bookmarkStart w:id="640" w:name="_Toc360188397"/>
    <w:bookmarkStart w:id="641" w:name="_Toc473561037"/>
    <w:p w:rsidR="00FC6275"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162</w:t>
      </w:r>
      <w:r>
        <w:fldChar w:fldCharType="end"/>
      </w:r>
      <w:r>
        <w:t>.</w:t>
      </w:r>
      <w:r>
        <w:tab/>
        <w:t xml:space="preserve"> Tässä lomakkeessa kerätään tietoja positioista (brutto-/nettopositiot ja lyhyet/pitkät positiot) sekä niihin liittyvistä omien varojen vaatimuksista, jotka koskevat standardimenetelmän mukaista positioriskin erityisriskitekijää arvopaperistamisissa/uudelleenarvopaperistamisissa, jotka kuuluvat kaupankäyntivarastoon (tätä ei voida soveltaa korrelaatiokaupankäyntisalkkuun). </w:t>
      </w:r>
    </w:p>
    <w:p w:rsidR="00FC6275" w:rsidRPr="00661595" w:rsidRDefault="00FC40D9" w:rsidP="00487A02">
      <w:pPr>
        <w:pStyle w:val="InstructionsText2"/>
        <w:numPr>
          <w:ilvl w:val="0"/>
          <w:numId w:val="0"/>
        </w:numPr>
        <w:ind w:left="1353" w:hanging="360"/>
      </w:pPr>
      <w:fldSimple w:instr=" seq paragraphs ">
        <w:r w:rsidR="00D11E4C">
          <w:rPr>
            <w:noProof/>
          </w:rPr>
          <w:t>163</w:t>
        </w:r>
      </w:fldSimple>
      <w:r w:rsidR="00D11E4C">
        <w:t>.</w:t>
      </w:r>
      <w:r w:rsidR="00D11E4C">
        <w:tab/>
        <w:t xml:space="preserve"> MKR SA SEC -lomakkeessa esitetään omien varojen vaatimus vain arvopaperistamispositioita koskevan erityisriskin osalta vakavaraisuusasetuksen 335 artiklan ja 337 artiklan mukaisesti. Jos kaupankäyntivarastoon kuuluvat arvopaperistamispositiot on suojattu luottojohdannaisilla, sovelletaan vakavaraisuusasetuksen 346 ja 347 artiklaa. Kaikkien kaupankäyntivaraston positioiden ilmoittamiseen on olemassa ainoastaan yksi lomake siitä riippumatta siitä, mitä menetelmää laitokset soveltavat määrittääkseen riskipainon kullekin positiolle vakavaraisuusasetuksen kolmannen osan II osaston 5 luvun mukaisesti. Näiden positioiden yleisriskin omien varojen vaatimukset ilmoitetaan käyttämällä MKR SA TDI -lomaketta tai MKR IM -lomaketta.</w:t>
      </w:r>
    </w:p>
    <w:p w:rsidR="00FC6275" w:rsidRPr="00661595" w:rsidRDefault="00FC40D9" w:rsidP="00487A02">
      <w:pPr>
        <w:pStyle w:val="InstructionsText2"/>
        <w:numPr>
          <w:ilvl w:val="0"/>
          <w:numId w:val="0"/>
        </w:numPr>
        <w:ind w:left="1353" w:hanging="360"/>
      </w:pPr>
      <w:fldSimple w:instr=" seq paragraphs ">
        <w:r w:rsidR="00D11E4C">
          <w:rPr>
            <w:noProof/>
          </w:rPr>
          <w:t>164</w:t>
        </w:r>
      </w:fldSimple>
      <w:r w:rsidR="00D11E4C">
        <w:t>. Positiot, joihin sovelletaan 1 250 prosentin riskipainoa, voidaan vaihtoehtoisesti vähentää ydinpääomasta (CET1) (ks. vakavaraisuusasetuksen 244 artiklan 1 kohdan b alakohta, 245 artiklan 1 kohdan b alakohta ja 253 artikla). Tällöin ne on ilmoitettava CA1 -lomakkeen rivillä 0460.</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2" w:name="_Toc58841001"/>
      <w:r>
        <w:rPr>
          <w:rFonts w:ascii="Times New Roman" w:hAnsi="Times New Roman"/>
          <w:sz w:val="24"/>
          <w:u w:val="none"/>
        </w:rPr>
        <w:t>5.2.2</w:t>
      </w:r>
      <w:r w:rsidRPr="00B97019">
        <w:rPr>
          <w:u w:val="none"/>
        </w:rPr>
        <w:tab/>
      </w:r>
      <w:r>
        <w:rPr>
          <w:rFonts w:ascii="Times New Roman" w:hAnsi="Times New Roman"/>
          <w:sz w:val="24"/>
        </w:rPr>
        <w:t>Positiokohtaiset ohjeet</w:t>
      </w:r>
      <w:bookmarkEnd w:id="636"/>
      <w:bookmarkEnd w:id="637"/>
      <w:bookmarkEnd w:id="638"/>
      <w:bookmarkEnd w:id="639"/>
      <w:bookmarkEnd w:id="640"/>
      <w:bookmarkEnd w:id="641"/>
      <w:bookmarkEnd w:id="64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0010-0020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KAIKKI POSITIOT (PITKÄT JA LYHYET)</w:t>
            </w:r>
          </w:p>
          <w:p w:rsidR="00C55547" w:rsidRPr="00661595" w:rsidRDefault="00C55547" w:rsidP="003073B2">
            <w:pPr>
              <w:rPr>
                <w:rFonts w:ascii="Times New Roman" w:hAnsi="Times New Roman"/>
                <w:sz w:val="24"/>
              </w:rPr>
            </w:pPr>
            <w:r>
              <w:rPr>
                <w:rFonts w:ascii="Times New Roman" w:hAnsi="Times New Roman"/>
                <w:sz w:val="24"/>
              </w:rPr>
              <w:t>Vakavaraisuusasetuksen 102 artikla ja 105 artiklan 1 kohta yhdessä sen 337 artiklan kanssa (arvopaperistamispositiot).</w:t>
            </w:r>
            <w:r>
              <w:rPr>
                <w:rStyle w:val="InstructionsTabelleText"/>
                <w:rFonts w:ascii="Times New Roman" w:hAnsi="Times New Roman"/>
                <w:sz w:val="24"/>
              </w:rPr>
              <w:t xml:space="preserve"> Myös näihin bruttopositioihin pätee pitkien ja lyhyiden positioiden välinen yleinen ero, jonka osalta ks. vakavaraisuusasetuksen 328 artiklan 2 kohta. </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OMISTA VAROISTA VÄHENNETYT POSITIOT</w:t>
            </w:r>
            <w:r>
              <w:rPr>
                <w:rFonts w:ascii="Times New Roman" w:hAnsi="Times New Roman"/>
                <w:b/>
                <w:bCs/>
                <w:sz w:val="24"/>
                <w:u w:val="single"/>
              </w:rPr>
              <w:t xml:space="preserve"> (PITKÄT JA LYHYET)</w:t>
            </w:r>
          </w:p>
          <w:p w:rsidR="00C55547" w:rsidRPr="00661595" w:rsidRDefault="00705025" w:rsidP="003073B2">
            <w:pPr>
              <w:rPr>
                <w:rStyle w:val="InstructionsTabelleText"/>
                <w:rFonts w:ascii="Times New Roman" w:hAnsi="Times New Roman"/>
                <w:sz w:val="24"/>
              </w:rPr>
            </w:pPr>
            <w:r>
              <w:rPr>
                <w:rStyle w:val="InstructionsTabelleText"/>
                <w:rFonts w:ascii="Times New Roman" w:hAnsi="Times New Roman"/>
                <w:sz w:val="24"/>
              </w:rPr>
              <w:t>Vakavaraisuusasetuksen 244 artiklan 1 kohdan b alakohta, 245 artiklan 1 kohdan b alakohta ja 253 artikla</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NETTOPOSITIOT</w:t>
            </w:r>
            <w:r>
              <w:rPr>
                <w:rFonts w:ascii="Times New Roman" w:hAnsi="Times New Roman"/>
                <w:b/>
                <w:bCs/>
                <w:sz w:val="24"/>
                <w:u w:val="single"/>
              </w:rPr>
              <w:t xml:space="preserve"> (PITKÄT JA LYHYET)</w:t>
            </w:r>
          </w:p>
          <w:p w:rsidR="00C55547" w:rsidRPr="00661595" w:rsidRDefault="00C55547" w:rsidP="003073B2">
            <w:pPr>
              <w:rPr>
                <w:rStyle w:val="InstructionsTabelleText"/>
                <w:rFonts w:ascii="Times New Roman" w:hAnsi="Times New Roman"/>
                <w:sz w:val="24"/>
              </w:rPr>
            </w:pPr>
            <w:r>
              <w:rPr>
                <w:rFonts w:ascii="Times New Roman" w:hAnsi="Times New Roman"/>
                <w:sz w:val="24"/>
              </w:rPr>
              <w:t>Vakavaraisuusasetuksen 327, 328, 329 ja 334 artikla.</w:t>
            </w:r>
            <w:r>
              <w:rPr>
                <w:rStyle w:val="InstructionsTabelleText"/>
                <w:rFonts w:ascii="Times New Roman" w:hAnsi="Times New Roman"/>
                <w:sz w:val="24"/>
              </w:rPr>
              <w:t xml:space="preserve"> Pitkien ja lyhyiden positioiden välisen eron osalta ks. vakavaraisuusasetuksen 328 artiklan 2 kohta.</w:t>
            </w:r>
          </w:p>
        </w:tc>
      </w:tr>
      <w:tr w:rsidR="00C55547" w:rsidRPr="00661595" w:rsidTr="000911FE">
        <w:tc>
          <w:tcPr>
            <w:tcW w:w="1413" w:type="dxa"/>
          </w:tcPr>
          <w:p w:rsidR="00C55547" w:rsidRPr="00661595" w:rsidRDefault="00EE2CD5" w:rsidP="00543964">
            <w:pPr>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NETTOPOSITIOT RISKIPAINOJEN MUKAAN JAOTELTUINA</w:t>
            </w:r>
          </w:p>
          <w:p w:rsidR="00C3548F"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 xml:space="preserve">Vakavaraisuusasetuksen 259–262 artikla, 263 artiklan taulukot 1 ja 2, 264 artiklan taulukot 3 ja 4 sekä 266 artikla. </w:t>
            </w:r>
          </w:p>
          <w:p w:rsidR="00C55547" w:rsidRPr="00661595" w:rsidRDefault="00C55547" w:rsidP="003073B2">
            <w:pPr>
              <w:rPr>
                <w:rStyle w:val="InstructionsTabelleText"/>
                <w:rFonts w:ascii="Times New Roman" w:hAnsi="Times New Roman"/>
                <w:sz w:val="24"/>
              </w:rPr>
            </w:pPr>
            <w:r>
              <w:rPr>
                <w:rStyle w:val="InstructionsTabelleText"/>
                <w:rFonts w:ascii="Times New Roman" w:hAnsi="Times New Roman"/>
                <w:sz w:val="24"/>
              </w:rPr>
              <w:t>Pitkät ja lyhyet positiot on eriteltävä erikseen.</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NETTOPOSITIOT MENETELMIEN MUKAAN JAOTELTUNA</w:t>
            </w:r>
          </w:p>
          <w:p w:rsidR="00C55547" w:rsidRPr="00661595" w:rsidRDefault="00C55547" w:rsidP="003073B2">
            <w:pPr>
              <w:rPr>
                <w:rFonts w:ascii="Times New Roman" w:hAnsi="Times New Roman"/>
                <w:b/>
                <w:bCs/>
                <w:sz w:val="24"/>
                <w:u w:val="single"/>
              </w:rPr>
            </w:pPr>
            <w:r>
              <w:rPr>
                <w:rFonts w:ascii="Times New Roman" w:hAnsi="Times New Roman"/>
                <w:sz w:val="24"/>
              </w:rPr>
              <w:t>Vakavaraisuusasetuksen 254 artikla</w:t>
            </w:r>
            <w:r>
              <w:rPr>
                <w:rStyle w:val="InstructionsTabelleText"/>
                <w:rFonts w:ascii="Times New Roman" w:hAnsi="Times New Roman"/>
                <w:sz w:val="24"/>
              </w:rPr>
              <w:t xml:space="preserve"> </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Vakavaraisuusasetuksen 259 ja 260 artikla</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3073B2">
            <w:pPr>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Vakavaraisuusasetuksen 261 ja 262 artikla</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Vakavaraisuusasetuksen 263 ja 264 artikla</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SISÄINEN ARVIOINTIMENETELMÄ</w:t>
            </w:r>
          </w:p>
          <w:p w:rsidR="00C55547" w:rsidRPr="00661595" w:rsidRDefault="00C55547" w:rsidP="003073B2">
            <w:pPr>
              <w:rPr>
                <w:rFonts w:ascii="Times New Roman" w:hAnsi="Times New Roman"/>
                <w:bCs/>
                <w:sz w:val="24"/>
                <w:u w:val="single"/>
              </w:rPr>
            </w:pPr>
            <w:r>
              <w:rPr>
                <w:rStyle w:val="InstructionsTabelleText"/>
                <w:rFonts w:ascii="Times New Roman" w:hAnsi="Times New Roman"/>
                <w:sz w:val="24"/>
              </w:rPr>
              <w:t>Vakavaraisuusasetuksen 254 ja 265 artikla ja 266 artiklan 5 kohta.</w:t>
            </w:r>
          </w:p>
        </w:tc>
      </w:tr>
      <w:tr w:rsidR="00C55547" w:rsidRPr="00661595" w:rsidTr="000911FE">
        <w:tc>
          <w:tcPr>
            <w:tcW w:w="1413" w:type="dxa"/>
          </w:tcPr>
          <w:p w:rsidR="00C55547" w:rsidRPr="00661595" w:rsidRDefault="00EE2CD5" w:rsidP="00921700">
            <w:pPr>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MUU (RW = 1 250 %)</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Vakavaraisuusasetuksen 254 artiklan 7 kohta</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ASETUKSEN (EU) 2017/2402 2 LUVUN RIKKOMISESTA JOHTUVA VAIKUTUS (OIKAISU) YHTEENSÄ</w:t>
            </w:r>
          </w:p>
          <w:p w:rsidR="00C55547" w:rsidRPr="00661595" w:rsidRDefault="00C55547" w:rsidP="003073B2">
            <w:pPr>
              <w:rPr>
                <w:rFonts w:ascii="Times New Roman" w:hAnsi="Times New Roman"/>
                <w:b/>
                <w:bCs/>
                <w:sz w:val="24"/>
                <w:u w:val="single"/>
              </w:rPr>
            </w:pPr>
            <w:r>
              <w:rPr>
                <w:rStyle w:val="InstructionsTabelleText"/>
                <w:rFonts w:ascii="Times New Roman" w:hAnsi="Times New Roman"/>
                <w:sz w:val="24"/>
              </w:rPr>
              <w:t>Vakavaraisuusasetuksen 270 a artikla</w:t>
            </w:r>
          </w:p>
        </w:tc>
      </w:tr>
      <w:tr w:rsidR="00C55547" w:rsidRPr="00661595" w:rsidTr="000911FE">
        <w:tc>
          <w:tcPr>
            <w:tcW w:w="1413" w:type="dxa"/>
          </w:tcPr>
          <w:p w:rsidR="00C55547" w:rsidRPr="00661595" w:rsidRDefault="00EE2CD5" w:rsidP="00E10B85">
            <w:pPr>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ENNEN YLÄRAJAA </w:t>
            </w:r>
          </w:p>
          <w:p w:rsidR="00C55547" w:rsidRPr="00661595" w:rsidRDefault="00C55547" w:rsidP="003073B2">
            <w:pPr>
              <w:rPr>
                <w:rFonts w:ascii="Times New Roman" w:hAnsi="Times New Roman"/>
                <w:bCs/>
                <w:sz w:val="24"/>
              </w:rPr>
            </w:pPr>
            <w:r>
              <w:rPr>
                <w:rFonts w:ascii="Times New Roman" w:hAnsi="Times New Roman"/>
                <w:bCs/>
                <w:sz w:val="24"/>
              </w:rPr>
              <w:t>Tässä sovelletaan vakavaraisuusasetuksen 337 artiklaa ottamatta huomioon sen 335 artiklaa, jossa annetaan laitokselle mahdollisuus oman harkinnan mukaan rajata painotuksen tulos ja nettopositio maksukyvyttömyysriskiin liittyvän tappion enimmäismäärän suuruiseksi.</w:t>
            </w:r>
          </w:p>
        </w:tc>
      </w:tr>
      <w:tr w:rsidR="00C55547" w:rsidRPr="00661595" w:rsidTr="000911FE">
        <w:tc>
          <w:tcPr>
            <w:tcW w:w="1413" w:type="dxa"/>
          </w:tcPr>
          <w:p w:rsidR="00C55547" w:rsidRPr="00661595" w:rsidRDefault="00EE2CD5" w:rsidP="00EE079A">
            <w:pPr>
              <w:autoSpaceDE w:val="0"/>
              <w:autoSpaceDN w:val="0"/>
              <w:adjustRightInd w:val="0"/>
              <w:spacing w:before="0" w:after="0"/>
              <w:rPr>
                <w:rFonts w:ascii="Times New Roman" w:hAnsi="Times New Roman"/>
                <w:sz w:val="24"/>
              </w:rPr>
            </w:pPr>
            <w:r>
              <w:rPr>
                <w:rFonts w:ascii="Times New Roman" w:hAnsi="Times New Roman"/>
                <w:sz w:val="24"/>
              </w:rPr>
              <w:lastRenderedPageBreak/>
              <w:t>0601</w:t>
            </w:r>
          </w:p>
        </w:tc>
        <w:tc>
          <w:tcPr>
            <w:tcW w:w="7605"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YLÄRAJAN JÄLKEEN / OMIEN VAROJEN VAATIMUKSET YHTEENSÄ </w:t>
            </w:r>
          </w:p>
          <w:p w:rsidR="00C55547" w:rsidRPr="00661595" w:rsidRDefault="00C55547" w:rsidP="003073B2">
            <w:pPr>
              <w:rPr>
                <w:rFonts w:ascii="Times New Roman" w:hAnsi="Times New Roman"/>
                <w:bCs/>
                <w:sz w:val="24"/>
              </w:rPr>
            </w:pPr>
            <w:r>
              <w:rPr>
                <w:rFonts w:ascii="Times New Roman" w:hAnsi="Times New Roman"/>
                <w:sz w:val="24"/>
              </w:rPr>
              <w:t>Tässä sovelletaan vakavaraisuusasetuksen 337 artiklaa ottaen huomioon sen 335 artiklan laitokselle antama harkintamahdollisuus.</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Rivit</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E10B85">
            <w:pPr>
              <w:rPr>
                <w:rFonts w:ascii="Times New Roman" w:hAnsi="Times New Roman"/>
                <w:sz w:val="24"/>
              </w:rPr>
            </w:pPr>
            <w:r>
              <w:rPr>
                <w:rStyle w:val="InstructionsTabelleberschrift"/>
                <w:rFonts w:ascii="Times New Roman" w:hAnsi="Times New Roman"/>
                <w:sz w:val="24"/>
              </w:rPr>
              <w:t>VASTUUT YHTEENSÄ</w:t>
            </w:r>
          </w:p>
          <w:p w:rsidR="00C55547" w:rsidRPr="00661595" w:rsidRDefault="00C55547" w:rsidP="00C3548F">
            <w:pPr>
              <w:autoSpaceDE w:val="0"/>
              <w:autoSpaceDN w:val="0"/>
              <w:adjustRightInd w:val="0"/>
              <w:spacing w:before="0" w:after="0"/>
              <w:rPr>
                <w:rFonts w:ascii="Times New Roman" w:hAnsi="Times New Roman"/>
                <w:sz w:val="24"/>
              </w:rPr>
            </w:pPr>
            <w:r>
              <w:rPr>
                <w:rStyle w:val="InstructionsTabelleText"/>
                <w:rFonts w:ascii="Times New Roman" w:hAnsi="Times New Roman"/>
                <w:sz w:val="24"/>
              </w:rPr>
              <w:t>Tässä tarkoitetaan liikkeessä olevien (kaupankäyntivarastoon kuuluvien) arvopaperistamisvastuiden ja uudelleenarvopaperistamisvastuiden kokonaismäärää, jonka laitos ilmoittaa alullepanijan tai sijoittajan tai järjestäjän ominaisuudessa.</w:t>
            </w: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0040, 0070 ja 0100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ARVOPAPERISTAMISPOSITIOT</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Vakavaraisuusasetuksen 4 artiklan 1 kohdan 62 alakohta.</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0020, 0050, 0080 ja 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UUDELLEENARVOPAPERISTAMISPOSITIOT</w:t>
            </w:r>
          </w:p>
          <w:p w:rsidR="00C55547" w:rsidRPr="00661595" w:rsidRDefault="00532026" w:rsidP="00E10B85">
            <w:pPr>
              <w:autoSpaceDE w:val="0"/>
              <w:autoSpaceDN w:val="0"/>
              <w:adjustRightInd w:val="0"/>
              <w:spacing w:before="0" w:after="0"/>
              <w:rPr>
                <w:rFonts w:ascii="Times New Roman" w:hAnsi="Times New Roman"/>
                <w:bCs/>
                <w:sz w:val="24"/>
              </w:rPr>
            </w:pPr>
            <w:r>
              <w:rPr>
                <w:rFonts w:ascii="Times New Roman" w:hAnsi="Times New Roman"/>
                <w:bCs/>
                <w:sz w:val="24"/>
              </w:rPr>
              <w:t>Vakavaraisuusasetuksen 4 artiklan 1 kohdan 64 alakohta.</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0041, 0071 ja 0101</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JOISTA: ERIYTETYN PÄÄOMAKOHTELUN EHDOT TÄYTTÄVÄT ARVOPAPERISTAMISET</w:t>
            </w:r>
          </w:p>
          <w:p w:rsidR="00C55547" w:rsidRPr="00661595" w:rsidRDefault="00C55547">
            <w:pPr>
              <w:rPr>
                <w:rStyle w:val="InstructionsTabelleberschrift"/>
                <w:rFonts w:ascii="Times New Roman" w:hAnsi="Times New Roman"/>
                <w:sz w:val="24"/>
              </w:rPr>
            </w:pPr>
            <w:r>
              <w:rPr>
                <w:rFonts w:ascii="Times New Roman" w:hAnsi="Times New Roman"/>
                <w:bCs/>
                <w:sz w:val="24"/>
              </w:rPr>
              <w:t>Tässä ilmoitetaan niiden arvopaperistamispositioiden kokonaismäärä, jotka täyttävät vakavaraisuusasetuksen 243 tai 270 artiklassa vahvistetut kriteerit ja joihin voidaan sen takia soveltaa eriytettyä pääomakohtelua.</w:t>
            </w: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ALULLEPANIJA</w:t>
            </w:r>
          </w:p>
          <w:p w:rsidR="00C55547" w:rsidRPr="00661595" w:rsidRDefault="000242CC" w:rsidP="00E10B85">
            <w:pPr>
              <w:autoSpaceDE w:val="0"/>
              <w:autoSpaceDN w:val="0"/>
              <w:adjustRightInd w:val="0"/>
              <w:spacing w:before="0" w:after="0"/>
              <w:rPr>
                <w:rFonts w:ascii="Times New Roman" w:hAnsi="Times New Roman"/>
                <w:bCs/>
                <w:sz w:val="24"/>
              </w:rPr>
            </w:pPr>
            <w:r>
              <w:rPr>
                <w:rFonts w:ascii="Times New Roman" w:hAnsi="Times New Roman"/>
                <w:bCs/>
                <w:sz w:val="24"/>
              </w:rPr>
              <w:t>Vakavaraisuusasetuksen 4 artiklan 1 kohdan 13 alakohta.</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SIJOITTAJA</w:t>
            </w:r>
          </w:p>
          <w:p w:rsidR="00C55547" w:rsidRPr="00661595" w:rsidRDefault="00C55547" w:rsidP="00E10B85">
            <w:pPr>
              <w:autoSpaceDE w:val="0"/>
              <w:autoSpaceDN w:val="0"/>
              <w:adjustRightInd w:val="0"/>
              <w:spacing w:before="0" w:after="0"/>
              <w:rPr>
                <w:rFonts w:ascii="Times New Roman" w:hAnsi="Times New Roman"/>
                <w:bCs/>
                <w:sz w:val="24"/>
              </w:rPr>
            </w:pPr>
            <w:r>
              <w:rPr>
                <w:rFonts w:ascii="Times New Roman" w:hAnsi="Times New Roman"/>
                <w:bCs/>
                <w:sz w:val="24"/>
              </w:rPr>
              <w:t>Tässä tarkoitetaan luottolaitosta, jolla on hallussaan arvopaperistamispositio arvopaperistamistransaktiossa, jossa se ei ole alullepanija, järjestäjä eikä alkuperäinen luotonantaja.</w:t>
            </w:r>
          </w:p>
          <w:p w:rsidR="00C55547" w:rsidRPr="00661595" w:rsidRDefault="00C55547" w:rsidP="00E10B85">
            <w:pPr>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JÄRJESTÄJÄ</w:t>
            </w:r>
          </w:p>
          <w:p w:rsidR="000242CC" w:rsidRPr="00661595" w:rsidRDefault="000242CC" w:rsidP="00E10B85">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Vakavaraisuusasetuksen 4 artiklan 1 kohdan 14 alakohta. </w:t>
            </w:r>
          </w:p>
          <w:p w:rsidR="00C55547" w:rsidRPr="00661595" w:rsidRDefault="00532026" w:rsidP="00E64BFE">
            <w:pPr>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Jos järjestäjä arvopaperistaa samalla myös omia varojaan, sen on täytettävä alullepanijaa koskevien rivien tiedot omien arvopaperistettujen omaisuuseriensä osalta.</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295830002"/>
      <w:bookmarkStart w:id="644" w:name="_Toc308426679"/>
      <w:bookmarkStart w:id="645" w:name="_Toc310415063"/>
      <w:bookmarkStart w:id="646" w:name="_Toc360188398"/>
      <w:bookmarkStart w:id="647" w:name="_Toc473561038"/>
      <w:bookmarkStart w:id="648" w:name="_Toc58841002"/>
      <w:r>
        <w:rPr>
          <w:rFonts w:ascii="Times New Roman" w:hAnsi="Times New Roman"/>
          <w:sz w:val="24"/>
          <w:u w:val="none"/>
        </w:rPr>
        <w:lastRenderedPageBreak/>
        <w:t>5.3</w:t>
      </w:r>
      <w:r>
        <w:tab/>
      </w:r>
      <w:r>
        <w:rPr>
          <w:rFonts w:ascii="Times New Roman" w:hAnsi="Times New Roman"/>
          <w:sz w:val="24"/>
        </w:rPr>
        <w:t xml:space="preserve">C 20.00 – MARKKINARISKI: </w:t>
      </w:r>
      <w:bookmarkStart w:id="649" w:name="_Toc294172373"/>
      <w:r>
        <w:rPr>
          <w:rFonts w:ascii="Times New Roman" w:hAnsi="Times New Roman"/>
          <w:sz w:val="24"/>
        </w:rPr>
        <w:t>MARKKINARISKI: KORRELAATIOKAUPANKÄYNTISALKKUUN LIITTYVÄÄN ERITYISRISKIIN SOVELLETTAVA STANDARDIMENETELMÄ (MKR SA CTP)</w:t>
      </w:r>
      <w:bookmarkEnd w:id="649"/>
      <w:bookmarkEnd w:id="643"/>
      <w:bookmarkEnd w:id="644"/>
      <w:bookmarkEnd w:id="645"/>
      <w:bookmarkEnd w:id="646"/>
      <w:bookmarkEnd w:id="647"/>
      <w:bookmarkEnd w:id="64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50" w:name="_Toc294172374"/>
      <w:bookmarkStart w:id="651" w:name="_Toc295830003"/>
      <w:bookmarkStart w:id="652" w:name="_Toc308426680"/>
      <w:bookmarkStart w:id="653" w:name="_Toc310415064"/>
      <w:bookmarkStart w:id="654" w:name="_Toc360188399"/>
      <w:bookmarkStart w:id="655" w:name="_Toc473561039"/>
      <w:bookmarkStart w:id="656" w:name="_Toc58841003"/>
      <w:r>
        <w:rPr>
          <w:rFonts w:ascii="Times New Roman" w:hAnsi="Times New Roman"/>
          <w:sz w:val="24"/>
          <w:u w:val="none"/>
        </w:rPr>
        <w:t>5.3.1</w:t>
      </w:r>
      <w:r w:rsidRPr="00B97019">
        <w:rPr>
          <w:u w:val="none"/>
        </w:rPr>
        <w:tab/>
      </w:r>
      <w:r>
        <w:rPr>
          <w:rFonts w:ascii="Times New Roman" w:hAnsi="Times New Roman"/>
          <w:sz w:val="24"/>
        </w:rPr>
        <w:t>Yleiset huomiot</w:t>
      </w:r>
      <w:bookmarkEnd w:id="650"/>
      <w:bookmarkEnd w:id="651"/>
      <w:bookmarkEnd w:id="652"/>
      <w:bookmarkEnd w:id="653"/>
      <w:bookmarkEnd w:id="654"/>
      <w:bookmarkEnd w:id="655"/>
      <w:bookmarkEnd w:id="656"/>
    </w:p>
    <w:bookmarkStart w:id="657" w:name="_Toc294172375"/>
    <w:bookmarkStart w:id="658" w:name="_Toc295830004"/>
    <w:bookmarkStart w:id="659" w:name="_Toc308426681"/>
    <w:bookmarkStart w:id="660" w:name="_Toc310415065"/>
    <w:bookmarkStart w:id="661" w:name="_Toc360188400"/>
    <w:bookmarkStart w:id="662" w:name="_Toc473561040"/>
    <w:p w:rsidR="00C55547" w:rsidRPr="00661595" w:rsidRDefault="00771068" w:rsidP="00487A02">
      <w:pPr>
        <w:pStyle w:val="InstructionsText2"/>
        <w:numPr>
          <w:ilvl w:val="0"/>
          <w:numId w:val="0"/>
        </w:numPr>
        <w:ind w:left="1353" w:hanging="360"/>
      </w:pPr>
      <w:r>
        <w:fldChar w:fldCharType="begin"/>
      </w:r>
      <w:r>
        <w:instrText xml:space="preserve"> seq paragraphs </w:instrText>
      </w:r>
      <w:r>
        <w:fldChar w:fldCharType="separate"/>
      </w:r>
      <w:r>
        <w:t>165</w:t>
      </w:r>
      <w:r>
        <w:fldChar w:fldCharType="end"/>
      </w:r>
      <w:r>
        <w:t>. Tässä lomakkeessa kerätään tietoja korrelaatiokaupankäyntisalkussa (CTP) olevista positioista (jotka koostuvat arvopaperistamispositioista, n:nnen tappion luottojohdannaisista ja muista CTP-positioista vakavaraisuusasetuksen 338 artiklan 3 kohdan mukaisesti) sekä standardimenetelmän mukaisista niitä vastaavista omien varojen vaatimuksista.</w:t>
      </w:r>
    </w:p>
    <w:p w:rsidR="00C55547" w:rsidRPr="00661595" w:rsidRDefault="00FC40D9" w:rsidP="00487A02">
      <w:pPr>
        <w:pStyle w:val="InstructionsText2"/>
        <w:numPr>
          <w:ilvl w:val="0"/>
          <w:numId w:val="0"/>
        </w:numPr>
        <w:ind w:left="1353" w:hanging="360"/>
      </w:pPr>
      <w:fldSimple w:instr=" seq paragraphs ">
        <w:r w:rsidR="00D11E4C">
          <w:rPr>
            <w:noProof/>
          </w:rPr>
          <w:t>166</w:t>
        </w:r>
      </w:fldSimple>
      <w:r w:rsidR="00D11E4C">
        <w:t>.</w:t>
      </w:r>
      <w:r w:rsidR="00D11E4C">
        <w:tab/>
        <w:t xml:space="preserve"> MKR SA CTP -lomakkeessa esitetään omien varojen vaatimus vain korrelaatiokaupankäyntisalkkuun sisällytettyjä positioita koskevan erityisriskin osalta vakavaraisuusasetuksen 335 artiklan mukaisesti luettuna yhdessä sen 338 artiklan 2 ja 3 kohdan kanssa. Jos kaupankäyntivarastoon kuuluvat CTP-positiot on suojattu luottojohdannaisilla, sovelletaan vakavaraisuusasetuksen 346 ja 347 artiklaa. Kaikkien kaupankäyntivarastoon kuuluvien CTP-positioiden ilmoittamiseen on olemassa ainoastaan yksi lomake siitä riippumatta siitä, mitä menetelmää laitokset soveltavat määrittääkseen riskipainon kullekin positiolle vakavaraisuusasetuksen kolmannen osan II osaston 5 luvun mukaisesti. Näiden positioiden yleisriskin omien varojen vaatimukset ilmoitetaan käyttämällä MKR SA TDI -lomaketta tai MKR IM -lomaketta.</w:t>
      </w:r>
    </w:p>
    <w:p w:rsidR="00C55547" w:rsidRPr="00661595" w:rsidRDefault="00FC40D9" w:rsidP="00487A02">
      <w:pPr>
        <w:pStyle w:val="InstructionsText2"/>
        <w:numPr>
          <w:ilvl w:val="0"/>
          <w:numId w:val="0"/>
        </w:numPr>
        <w:ind w:left="1353" w:hanging="360"/>
      </w:pPr>
      <w:fldSimple w:instr=" seq paragraphs ">
        <w:r w:rsidR="00D11E4C">
          <w:rPr>
            <w:noProof/>
          </w:rPr>
          <w:t>167</w:t>
        </w:r>
      </w:fldSimple>
      <w:r w:rsidR="00D11E4C">
        <w:t>.</w:t>
      </w:r>
      <w:r w:rsidR="00D11E4C">
        <w:tab/>
        <w:t xml:space="preserve"> Lomakkeessa eritellään arvopaperistamispositiot, n:nnen tappion luottojohdannaiset ja muut CTP-positiot. Arvopaperistamispositiot on aina ilmoitettava riveillä 0030, 0060 tai 0090 (sen mukaan, mikä on laitoksen asema arvopaperistamisessa). N:nnen tappion luottojohdannaiset ilmoitetaan aina rivillä 0110. ”Muut CTP-positiot” ovat sellaisia positioita, jotka eivät kuulu arvopaperistamispositioihin eivätkä n:nnen tappion luottojohdannaisiin (ks. vakavaraisuusasetuksen 338 artiklan 3 kohta) mutta ovat kuitenkin suorassa yhteydessä jompaankumpaan näistä kahdesta positiosta (suojaustarkoituksensa vuoksi). </w:t>
      </w:r>
    </w:p>
    <w:p w:rsidR="00C55547" w:rsidRPr="00661595" w:rsidRDefault="00FC40D9" w:rsidP="00487A02">
      <w:pPr>
        <w:pStyle w:val="InstructionsText2"/>
        <w:numPr>
          <w:ilvl w:val="0"/>
          <w:numId w:val="0"/>
        </w:numPr>
        <w:ind w:left="1353" w:hanging="360"/>
      </w:pPr>
      <w:fldSimple w:instr=" seq paragraphs ">
        <w:r w:rsidR="00D11E4C">
          <w:rPr>
            <w:noProof/>
          </w:rPr>
          <w:t>168</w:t>
        </w:r>
      </w:fldSimple>
      <w:r w:rsidR="00D11E4C">
        <w:t>.</w:t>
      </w:r>
      <w:r w:rsidR="00D11E4C">
        <w:tab/>
        <w:t xml:space="preserve"> Positiot, joihin sovelletaan 1 250 prosentin riskipainoa, voidaan vaihtoehtoisesti vähentää ydinpääomasta (CET1) (ks. vakavaraisuusasetuksen 244 artiklan 1 kohdan b alakohta, 245 artiklan 1 kohdan b alakohta ja 253 artikla). Tällöin ne on ilmoitettava CA1 -lomakkeen rivillä 0460.</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3" w:name="_Toc58841004"/>
      <w:r>
        <w:rPr>
          <w:rFonts w:ascii="Times New Roman" w:hAnsi="Times New Roman"/>
          <w:sz w:val="24"/>
          <w:u w:val="none"/>
        </w:rPr>
        <w:t>5.3.2</w:t>
      </w:r>
      <w:r w:rsidRPr="00B97019">
        <w:rPr>
          <w:u w:val="none"/>
        </w:rPr>
        <w:tab/>
      </w:r>
      <w:r>
        <w:rPr>
          <w:rFonts w:ascii="Times New Roman" w:hAnsi="Times New Roman"/>
          <w:sz w:val="24"/>
        </w:rPr>
        <w:t>Positiokohtaiset ohjeet</w:t>
      </w:r>
      <w:bookmarkEnd w:id="657"/>
      <w:bookmarkEnd w:id="658"/>
      <w:bookmarkEnd w:id="659"/>
      <w:bookmarkEnd w:id="660"/>
      <w:bookmarkEnd w:id="661"/>
      <w:bookmarkEnd w:id="662"/>
      <w:bookmarkEnd w:id="663"/>
    </w:p>
    <w:p w:rsidR="000B0B09" w:rsidRPr="00661595" w:rsidRDefault="000B0B09" w:rsidP="00E70AB0">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KAIKKI POSITIOT (PITKÄT JA LYHYET)</w:t>
            </w:r>
          </w:p>
          <w:p w:rsidR="005C14B0" w:rsidRPr="00661595" w:rsidRDefault="00C55547" w:rsidP="00E10B85">
            <w:pPr>
              <w:rPr>
                <w:rFonts w:ascii="Times New Roman" w:hAnsi="Times New Roman"/>
                <w:sz w:val="24"/>
              </w:rPr>
            </w:pPr>
            <w:r>
              <w:rPr>
                <w:rFonts w:ascii="Times New Roman" w:hAnsi="Times New Roman"/>
                <w:sz w:val="24"/>
              </w:rPr>
              <w:t>Tässä viitataan vakavaraisuusasetuksen 102 artiklaan ja 105 artiklan 1 kohtaan yhdessä vakavaraisuusasetuksen 338 artiklan 2 ja 3 kohdan kanssa (positiot, jotka on sisällytetty korrelaatiokaupankäyntisalkkuun).</w:t>
            </w:r>
          </w:p>
          <w:p w:rsidR="00C55547" w:rsidRPr="00661595" w:rsidRDefault="00C55547" w:rsidP="0002267E">
            <w:pPr>
              <w:rPr>
                <w:rFonts w:ascii="Times New Roman" w:hAnsi="Times New Roman"/>
                <w:sz w:val="24"/>
              </w:rPr>
            </w:pPr>
            <w:r>
              <w:rPr>
                <w:rFonts w:ascii="Times New Roman" w:hAnsi="Times New Roman"/>
                <w:sz w:val="24"/>
              </w:rPr>
              <w:lastRenderedPageBreak/>
              <w:t>Myös näihin bruttopositioihin pätee pitkien ja lyhyiden positioiden välinen yleinen ero, jonka osalta ks. vakavaraisuusasetuksen 328 artiklan 2 kohta.</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lastRenderedPageBreak/>
              <w:t>0030-0040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 OMISTA VAROISTA VÄHENNETYT POSITIOT (PITKÄT JA LYHYET)</w:t>
            </w:r>
          </w:p>
          <w:p w:rsidR="00C55547" w:rsidRPr="00661595" w:rsidRDefault="00C55547" w:rsidP="00E64BFE">
            <w:pPr>
              <w:rPr>
                <w:rFonts w:ascii="Times New Roman" w:hAnsi="Times New Roman"/>
                <w:sz w:val="24"/>
              </w:rPr>
            </w:pPr>
            <w:r>
              <w:rPr>
                <w:rFonts w:ascii="Times New Roman" w:hAnsi="Times New Roman"/>
                <w:sz w:val="24"/>
              </w:rPr>
              <w:t xml:space="preserve">Vakavaraisuusasetuksen 253 artikla </w:t>
            </w:r>
          </w:p>
        </w:tc>
      </w:tr>
      <w:tr w:rsidR="00C55547" w:rsidRPr="00661595" w:rsidTr="00E10B85">
        <w:tc>
          <w:tcPr>
            <w:tcW w:w="1016"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NETTOPOSITIOT (PITKÄT JA LYHYET)</w:t>
            </w:r>
          </w:p>
          <w:p w:rsidR="005C14B0" w:rsidRPr="00661595" w:rsidRDefault="00C55547" w:rsidP="00E10B85">
            <w:pPr>
              <w:rPr>
                <w:rFonts w:ascii="Times New Roman" w:hAnsi="Times New Roman"/>
                <w:sz w:val="24"/>
              </w:rPr>
            </w:pPr>
            <w:r>
              <w:rPr>
                <w:rFonts w:ascii="Times New Roman" w:hAnsi="Times New Roman"/>
                <w:sz w:val="24"/>
              </w:rPr>
              <w:t xml:space="preserve">Vakavaraisuusasetuksen 327, 328, 329 ja 334 artikla </w:t>
            </w:r>
          </w:p>
          <w:p w:rsidR="00C55547" w:rsidRPr="00661595" w:rsidRDefault="00C55547" w:rsidP="00E64BFE">
            <w:pPr>
              <w:rPr>
                <w:rFonts w:ascii="Times New Roman" w:hAnsi="Times New Roman"/>
                <w:sz w:val="24"/>
              </w:rPr>
            </w:pPr>
            <w:r>
              <w:rPr>
                <w:rFonts w:ascii="Times New Roman" w:hAnsi="Times New Roman"/>
                <w:sz w:val="24"/>
              </w:rPr>
              <w:t>Pitkien ja lyhyiden positioiden välisen eron osalta ks. vakavaraisuusasetuksen 328 artiklan 2 kohta.</w:t>
            </w:r>
          </w:p>
        </w:tc>
      </w:tr>
      <w:tr w:rsidR="00C55547" w:rsidRPr="00661595" w:rsidTr="00E10B85">
        <w:tc>
          <w:tcPr>
            <w:tcW w:w="1016" w:type="dxa"/>
          </w:tcPr>
          <w:p w:rsidR="00C55547" w:rsidRPr="00661595" w:rsidRDefault="002F79EA" w:rsidP="00543964">
            <w:pPr>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NETTOPOSITIOT RISKIPAINOJEN MUKAAN JAOTELTUINA</w:t>
            </w:r>
          </w:p>
          <w:p w:rsidR="00C55547" w:rsidRPr="00661595" w:rsidRDefault="00133396" w:rsidP="00E64BFE">
            <w:pPr>
              <w:rPr>
                <w:rFonts w:ascii="Times New Roman" w:hAnsi="Times New Roman"/>
                <w:sz w:val="24"/>
              </w:rPr>
            </w:pPr>
            <w:r>
              <w:rPr>
                <w:rStyle w:val="InstructionsTabelleText"/>
                <w:rFonts w:ascii="Times New Roman" w:hAnsi="Times New Roman"/>
                <w:sz w:val="24"/>
              </w:rPr>
              <w:t>Vakavaraisuusasetuksen 259–262 artikla, 263 artiklan taulukot 1 ja 2, 264 artiklan taulukot 3 ja 4 sekä 266 artikla.</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0402-0406</w:t>
            </w:r>
          </w:p>
        </w:tc>
        <w:tc>
          <w:tcPr>
            <w:tcW w:w="7874" w:type="dxa"/>
          </w:tcPr>
          <w:p w:rsidR="00C55547" w:rsidRPr="00661595" w:rsidRDefault="00543964"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NETTOPOSITIOT MENETELMIEN MUKAAN JAOTELTUNA</w:t>
            </w:r>
          </w:p>
          <w:p w:rsidR="00C55547" w:rsidRPr="00661595" w:rsidRDefault="00C55547" w:rsidP="0002267E">
            <w:pPr>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Vakavaraisuusasetuksen 254 artikla </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0402</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Vakavaraisuusasetuksen 259 ja 260 artikla</w:t>
            </w:r>
          </w:p>
        </w:tc>
      </w:tr>
      <w:tr w:rsidR="00C55547" w:rsidRPr="009B627A"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0403</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Vakavaraisuusasetuksen 261 ja 262 artikla</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0404</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Vakavaraisuusasetuksen 263 ja 264 artikla</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0405</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SISÄINEN ARVIOINTIMENETELMÄ</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Vakavaraisuusasetuksen 254 ja 265 artikla ja 266 artiklan 5 kohta.</w:t>
            </w:r>
          </w:p>
        </w:tc>
      </w:tr>
      <w:tr w:rsidR="00C55547" w:rsidRPr="00661595" w:rsidTr="00E10B85">
        <w:tc>
          <w:tcPr>
            <w:tcW w:w="1016" w:type="dxa"/>
          </w:tcPr>
          <w:p w:rsidR="00C55547" w:rsidRPr="00661595" w:rsidRDefault="002F79EA" w:rsidP="00921700">
            <w:pPr>
              <w:rPr>
                <w:rFonts w:ascii="Times New Roman" w:hAnsi="Times New Roman"/>
                <w:sz w:val="24"/>
              </w:rPr>
            </w:pPr>
            <w:r>
              <w:rPr>
                <w:rFonts w:ascii="Times New Roman" w:hAnsi="Times New Roman"/>
                <w:sz w:val="24"/>
              </w:rPr>
              <w:t>0406</w:t>
            </w:r>
          </w:p>
        </w:tc>
        <w:tc>
          <w:tcPr>
            <w:tcW w:w="7874" w:type="dxa"/>
          </w:tcPr>
          <w:p w:rsidR="00C55547" w:rsidRPr="00661595" w:rsidRDefault="00C55547" w:rsidP="00E10B85">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MUU (RW = 1 250 %)</w:t>
            </w:r>
          </w:p>
          <w:p w:rsidR="00C55547" w:rsidRPr="00661595" w:rsidRDefault="00C55547" w:rsidP="0002267E">
            <w:pPr>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Vakavaraisuusasetuksen 254 artiklan 7 kohta</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ENNEN YLÄRAJAA – PAINOTETUT PITKÄT/LYHYET NETTOPOSITIOT</w:t>
            </w:r>
          </w:p>
          <w:p w:rsidR="00C55547" w:rsidRPr="00661595" w:rsidRDefault="00C55547" w:rsidP="00E64BFE">
            <w:pPr>
              <w:rPr>
                <w:rFonts w:ascii="Times New Roman" w:hAnsi="Times New Roman"/>
                <w:sz w:val="24"/>
              </w:rPr>
            </w:pPr>
            <w:r>
              <w:rPr>
                <w:rFonts w:ascii="Times New Roman" w:hAnsi="Times New Roman"/>
                <w:sz w:val="24"/>
              </w:rPr>
              <w:t>Tässä sovelletaan vakavaraisuusasetuksen 338 artiklaa ottamatta huomioon sen 335 artiklan laitokselle antamaa harkintamahdollisuutta</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YLÄRAJAN JÄLKEEN – PAINOTETUT PITKÄT/LYHYET NETTOPOSITIOT</w:t>
            </w:r>
          </w:p>
          <w:p w:rsidR="00C55547" w:rsidRPr="00661595" w:rsidRDefault="00C55547">
            <w:pPr>
              <w:rPr>
                <w:rFonts w:ascii="Times New Roman" w:hAnsi="Times New Roman"/>
                <w:sz w:val="24"/>
              </w:rPr>
            </w:pPr>
            <w:r>
              <w:rPr>
                <w:rFonts w:ascii="Times New Roman" w:hAnsi="Times New Roman"/>
                <w:sz w:val="24"/>
              </w:rPr>
              <w:t xml:space="preserve">Tässä sovelletaan vakavaraisuusasetuksen 338 artiklaa ottaen huomioon sen 335 artiklan laitokselle antama harkintamahdollisuus. </w:t>
            </w:r>
          </w:p>
        </w:tc>
      </w:tr>
      <w:tr w:rsidR="00C55547" w:rsidRPr="00661595" w:rsidTr="00E10B85">
        <w:tc>
          <w:tcPr>
            <w:tcW w:w="1016" w:type="dxa"/>
          </w:tcPr>
          <w:p w:rsidR="00C55547" w:rsidRPr="00661595" w:rsidRDefault="002F79EA" w:rsidP="0002267E">
            <w:pPr>
              <w:rPr>
                <w:rFonts w:ascii="Times New Roman" w:hAnsi="Times New Roman"/>
                <w:sz w:val="24"/>
              </w:rPr>
            </w:pPr>
            <w:r>
              <w:rPr>
                <w:rFonts w:ascii="Times New Roman" w:hAnsi="Times New Roman"/>
                <w:sz w:val="24"/>
              </w:rPr>
              <w:t>0450</w:t>
            </w:r>
          </w:p>
        </w:tc>
        <w:tc>
          <w:tcPr>
            <w:tcW w:w="787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OMIEN VAROJEN VAATIMUKSET YHTEENSÄ</w:t>
            </w:r>
          </w:p>
          <w:p w:rsidR="00C55547" w:rsidRPr="00661595" w:rsidRDefault="00C55547" w:rsidP="00E10B85">
            <w:pPr>
              <w:rPr>
                <w:rFonts w:ascii="Times New Roman" w:hAnsi="Times New Roman"/>
                <w:sz w:val="24"/>
              </w:rPr>
            </w:pPr>
            <w:r>
              <w:rPr>
                <w:rFonts w:ascii="Times New Roman" w:hAnsi="Times New Roman"/>
                <w:sz w:val="24"/>
              </w:rPr>
              <w:t xml:space="preserve">Omien varojen vaatimus määritetään siten, että se on suurempi seuraavista kahdesta luvusta: i) vain pitkiin nettopositioihin (sarake 0430) sovellettava </w:t>
            </w:r>
            <w:r>
              <w:rPr>
                <w:rFonts w:ascii="Times New Roman" w:hAnsi="Times New Roman"/>
                <w:sz w:val="24"/>
              </w:rPr>
              <w:lastRenderedPageBreak/>
              <w:t>erityisriskiä koskeva vaatimus tai ii) vain lyhyisiin nettopositioihin (sarake 0440) sovellettava erityisriskiä koskeva vaatimus.</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
        <w:gridCol w:w="8070"/>
      </w:tblGrid>
      <w:tr w:rsidR="00C55547" w:rsidRPr="00661595" w:rsidTr="00E10B85">
        <w:trPr>
          <w:trHeight w:val="642"/>
        </w:trPr>
        <w:tc>
          <w:tcPr>
            <w:tcW w:w="9212" w:type="dxa"/>
            <w:gridSpan w:val="2"/>
            <w:shd w:val="clear" w:color="auto" w:fill="CCCCCC"/>
          </w:tcPr>
          <w:p w:rsidR="00C55547" w:rsidRPr="00661595" w:rsidRDefault="00C55547" w:rsidP="00E10B85">
            <w:pPr>
              <w:autoSpaceDE w:val="0"/>
              <w:autoSpaceDN w:val="0"/>
              <w:adjustRightInd w:val="0"/>
              <w:spacing w:after="0"/>
              <w:rPr>
                <w:rFonts w:ascii="Times New Roman" w:hAnsi="Times New Roman"/>
                <w:b/>
                <w:sz w:val="24"/>
              </w:rPr>
            </w:pPr>
            <w:r>
              <w:rPr>
                <w:rFonts w:ascii="Times New Roman" w:hAnsi="Times New Roman"/>
                <w:b/>
                <w:sz w:val="24"/>
              </w:rPr>
              <w:t>Rivit</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VASTUUT YHTEENSÄ</w:t>
            </w:r>
          </w:p>
          <w:p w:rsidR="00C55547" w:rsidRPr="00661595" w:rsidRDefault="00C55547" w:rsidP="00E10B85">
            <w:pPr>
              <w:rPr>
                <w:rFonts w:ascii="Times New Roman" w:hAnsi="Times New Roman"/>
                <w:sz w:val="24"/>
              </w:rPr>
            </w:pPr>
            <w:r>
              <w:rPr>
                <w:rFonts w:ascii="Times New Roman" w:hAnsi="Times New Roman"/>
                <w:sz w:val="24"/>
              </w:rPr>
              <w:t>Tässä tarkoitetaan jäljellä olevien (korrelaatiokaupankäyntisalkkuun kuuluvien) positioiden kokonaismäärää, jonka laitos ilmoittaa alullepanijan, sijoittajan tai järjestäjän ominaisuudessa.</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ALULLEPANIJA</w:t>
            </w:r>
          </w:p>
          <w:p w:rsidR="00C55547" w:rsidRPr="00661595" w:rsidRDefault="00E64BFE" w:rsidP="00E64BFE">
            <w:pPr>
              <w:rPr>
                <w:rFonts w:ascii="Times New Roman" w:hAnsi="Times New Roman"/>
                <w:sz w:val="24"/>
              </w:rPr>
            </w:pPr>
            <w:r>
              <w:rPr>
                <w:rFonts w:ascii="Times New Roman" w:hAnsi="Times New Roman"/>
                <w:sz w:val="24"/>
              </w:rPr>
              <w:t xml:space="preserve">Vakavaraisuusasetuksen 4 artiklan 1 kohdan 13 alakohta. </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SIJOITTAJA</w:t>
            </w:r>
          </w:p>
          <w:p w:rsidR="00C55547" w:rsidRPr="00661595" w:rsidRDefault="00C55547">
            <w:pPr>
              <w:rPr>
                <w:rFonts w:ascii="Times New Roman" w:hAnsi="Times New Roman"/>
                <w:sz w:val="24"/>
              </w:rPr>
            </w:pPr>
            <w:r>
              <w:rPr>
                <w:rFonts w:ascii="Times New Roman" w:hAnsi="Times New Roman"/>
                <w:sz w:val="24"/>
              </w:rPr>
              <w:t>Tässä tarkoitetaan luottolaitosta, jolla on hallussaan arvopaperistamispositio arvopaperistamistransaktiossa, jossa se ei ole alullepanija, järjestäjä eikä alkuperäinen luotonantaja.</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JÄRJESTÄJÄ</w:t>
            </w:r>
          </w:p>
          <w:p w:rsidR="005C14B0" w:rsidRPr="00661595" w:rsidRDefault="00E64BFE" w:rsidP="001E0C80">
            <w:pPr>
              <w:rPr>
                <w:rFonts w:ascii="Times New Roman" w:hAnsi="Times New Roman"/>
                <w:sz w:val="24"/>
              </w:rPr>
            </w:pPr>
            <w:r>
              <w:rPr>
                <w:rFonts w:ascii="Times New Roman" w:hAnsi="Times New Roman"/>
                <w:sz w:val="24"/>
              </w:rPr>
              <w:t xml:space="preserve">Vakavaraisuusasetuksen 4 artiklan 1 kohdan 14 alakohta. </w:t>
            </w:r>
          </w:p>
          <w:p w:rsidR="00C55547" w:rsidRPr="00661595" w:rsidRDefault="005F3BBE" w:rsidP="005F3BBE">
            <w:pPr>
              <w:rPr>
                <w:rFonts w:ascii="Times New Roman" w:hAnsi="Times New Roman"/>
                <w:sz w:val="24"/>
              </w:rPr>
            </w:pPr>
            <w:r>
              <w:rPr>
                <w:rFonts w:ascii="Times New Roman" w:hAnsi="Times New Roman"/>
                <w:sz w:val="24"/>
              </w:rPr>
              <w:t>Jos järjestäjä arvopaperistaa samalla myös omia varojaan, sen on täytettävä alullepanijaa koskevien rivien tiedot omien arvopaperistettujen omaisuuseriensä osalta.</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0030, 0060 ja 0090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ARVOPAPERISTAMISPOSITIOT</w:t>
            </w:r>
          </w:p>
          <w:p w:rsidR="00C55547" w:rsidRPr="00661595" w:rsidRDefault="00C55547" w:rsidP="00E10B85">
            <w:pPr>
              <w:rPr>
                <w:rFonts w:ascii="Times New Roman" w:hAnsi="Times New Roman"/>
                <w:sz w:val="24"/>
              </w:rPr>
            </w:pPr>
            <w:r>
              <w:rPr>
                <w:rFonts w:ascii="Times New Roman" w:hAnsi="Times New Roman"/>
                <w:sz w:val="24"/>
              </w:rPr>
              <w:t>Korrelaatiokaupankäyntisalkku koostuu arvopaperistamispositioista, n:nnen tappion luottojohdannaisista ja mahdollisesti myös muista suojauspositioista, jotka täyttävät vakavaraisuusasetuksen 338 artiklan 2 ja 3 kohdassa asetetut kriteerit.</w:t>
            </w:r>
          </w:p>
          <w:p w:rsidR="00C55547" w:rsidRPr="00661595" w:rsidRDefault="00C55547" w:rsidP="00E10B85">
            <w:pPr>
              <w:rPr>
                <w:rFonts w:ascii="Times New Roman" w:hAnsi="Times New Roman"/>
                <w:sz w:val="24"/>
              </w:rPr>
            </w:pPr>
            <w:r>
              <w:rPr>
                <w:rFonts w:ascii="Times New Roman" w:hAnsi="Times New Roman"/>
                <w:sz w:val="24"/>
              </w:rPr>
              <w:t>Arvopaperistamisvastuiden johdannaiset, jotka tarjoavat suhteellisen osuuden, ja positiot, joilla suojataan korrelaatiokaupankäyntisalkun positioita, sisällytetään riville ”muut CTP-positiot”.</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N:NNEN TAPPION LUOTTOJOHDANNAISET</w:t>
            </w:r>
          </w:p>
          <w:p w:rsidR="00C55547" w:rsidRPr="00661595" w:rsidRDefault="00C55547" w:rsidP="00E10B85">
            <w:pPr>
              <w:rPr>
                <w:rFonts w:ascii="Times New Roman" w:hAnsi="Times New Roman"/>
                <w:sz w:val="24"/>
              </w:rPr>
            </w:pPr>
            <w:r>
              <w:rPr>
                <w:rFonts w:ascii="Times New Roman" w:hAnsi="Times New Roman"/>
                <w:sz w:val="24"/>
              </w:rPr>
              <w:t>Vakavaraisuusasetuksen 347 artiklan mukaiset n:nnen tappion luottojohdannaiset ja niitä suojaavat n:nnen tappion luottojohdannaiset ilmoitetaan kummatkin tässä kohdassa.</w:t>
            </w:r>
          </w:p>
          <w:p w:rsidR="00C55547" w:rsidRPr="00661595" w:rsidRDefault="00C55547" w:rsidP="00E10B85">
            <w:pPr>
              <w:rPr>
                <w:rFonts w:ascii="Times New Roman" w:hAnsi="Times New Roman"/>
                <w:sz w:val="24"/>
              </w:rPr>
            </w:pPr>
            <w:r>
              <w:rPr>
                <w:rFonts w:ascii="Times New Roman" w:hAnsi="Times New Roman"/>
                <w:sz w:val="24"/>
              </w:rPr>
              <w:t>Alullepanijan, sijoittajan ja järjestäjän positioita ei n:nnen tappion luottojohdannaisten kohdalla voida soveltaa. Tämän takia n:nnen tappion luottojohdannaisista ei voida esittää samankaltaista erittelyä kuin arvopaperistamispositioista.</w:t>
            </w:r>
          </w:p>
        </w:tc>
      </w:tr>
      <w:tr w:rsidR="00C55547" w:rsidRPr="00661595" w:rsidTr="00E10B85">
        <w:tc>
          <w:tcPr>
            <w:tcW w:w="1008" w:type="dxa"/>
          </w:tcPr>
          <w:p w:rsidR="00C55547" w:rsidRPr="00661595" w:rsidRDefault="002F79EA" w:rsidP="00E10B85">
            <w:pPr>
              <w:autoSpaceDE w:val="0"/>
              <w:autoSpaceDN w:val="0"/>
              <w:adjustRightInd w:val="0"/>
              <w:spacing w:before="0" w:after="0"/>
              <w:rPr>
                <w:rFonts w:ascii="Times New Roman" w:hAnsi="Times New Roman"/>
                <w:sz w:val="24"/>
              </w:rPr>
            </w:pPr>
            <w:r>
              <w:rPr>
                <w:rFonts w:ascii="Times New Roman" w:hAnsi="Times New Roman"/>
                <w:sz w:val="24"/>
              </w:rPr>
              <w:t>0040, 0070, 0100 ja 0120</w:t>
            </w:r>
          </w:p>
        </w:tc>
        <w:tc>
          <w:tcPr>
            <w:tcW w:w="8204" w:type="dxa"/>
          </w:tcPr>
          <w:p w:rsidR="00C55547" w:rsidRPr="00661595" w:rsidRDefault="00C55547" w:rsidP="00E10B85">
            <w:pPr>
              <w:rPr>
                <w:rStyle w:val="InstructionsTabelleberschrift"/>
                <w:rFonts w:ascii="Times New Roman" w:hAnsi="Times New Roman"/>
                <w:sz w:val="24"/>
              </w:rPr>
            </w:pPr>
            <w:r>
              <w:rPr>
                <w:rStyle w:val="InstructionsTabelleberschrift"/>
                <w:rFonts w:ascii="Times New Roman" w:hAnsi="Times New Roman"/>
                <w:sz w:val="24"/>
              </w:rPr>
              <w:t>MUUT KORRELAATIOKAUPANKÄYNTISALKKUPOSITIOT</w:t>
            </w:r>
          </w:p>
          <w:p w:rsidR="00C55547" w:rsidRPr="00661595" w:rsidRDefault="00C55547" w:rsidP="00E10B85">
            <w:pPr>
              <w:rPr>
                <w:rFonts w:ascii="Times New Roman" w:hAnsi="Times New Roman"/>
                <w:sz w:val="24"/>
              </w:rPr>
            </w:pPr>
            <w:r>
              <w:rPr>
                <w:rFonts w:ascii="Times New Roman" w:hAnsi="Times New Roman"/>
                <w:sz w:val="24"/>
              </w:rPr>
              <w:t xml:space="preserve">Tähän kohtaan sisällytetään seuraavat positiot: </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lastRenderedPageBreak/>
              <w:t></w:t>
            </w:r>
            <w:r>
              <w:tab/>
            </w:r>
            <w:r>
              <w:rPr>
                <w:rFonts w:ascii="Times New Roman" w:hAnsi="Times New Roman"/>
                <w:sz w:val="24"/>
              </w:rPr>
              <w:t>arvopaperistamisvastuiden johdannaiset, jotka tarjoavat suhteellisen osuuden, ja positiot, joilla suojataan korrelaatiokaupankäyntisalkun positioita;</w:t>
            </w:r>
          </w:p>
          <w:p w:rsidR="00C55547" w:rsidRPr="00661595" w:rsidRDefault="00C55547" w:rsidP="00E10B85">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vakavaraisuusasetuksen 346 artiklan mukaisesti luottojohdannaisilla suojatut korrelaatiokaupankäyntisalkun positiot;</w:t>
            </w:r>
          </w:p>
          <w:p w:rsidR="00C55547" w:rsidRPr="00661595" w:rsidRDefault="00C55547" w:rsidP="005F3BBE">
            <w:pPr>
              <w:tabs>
                <w:tab w:val="left" w:pos="720"/>
              </w:tabs>
              <w:ind w:left="720" w:hanging="360"/>
              <w:rPr>
                <w:rFonts w:ascii="Times New Roman" w:hAnsi="Times New Roman"/>
                <w:sz w:val="24"/>
              </w:rPr>
            </w:pPr>
            <w:r>
              <w:rPr>
                <w:rFonts w:ascii="Symbol" w:hAnsi="Symbol"/>
                <w:sz w:val="24"/>
              </w:rPr>
              <w:t></w:t>
            </w:r>
            <w:r>
              <w:tab/>
            </w:r>
            <w:r>
              <w:rPr>
                <w:rFonts w:ascii="Times New Roman" w:hAnsi="Times New Roman"/>
                <w:sz w:val="24"/>
              </w:rPr>
              <w:t>muut positiot, jotka täyttävät vakavaraisuusasetuksen 338 artiklan 3 kohdan edellytykset.</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295830005"/>
      <w:bookmarkStart w:id="665" w:name="_Toc308426682"/>
      <w:bookmarkStart w:id="666" w:name="_Toc310415066"/>
      <w:bookmarkStart w:id="667" w:name="_Toc360188401"/>
      <w:bookmarkStart w:id="668" w:name="_Toc473561041"/>
      <w:bookmarkStart w:id="669" w:name="_Toc58841005"/>
      <w:r>
        <w:rPr>
          <w:rFonts w:ascii="Times New Roman" w:hAnsi="Times New Roman"/>
          <w:sz w:val="24"/>
          <w:u w:val="none"/>
        </w:rPr>
        <w:t>5.4</w:t>
      </w:r>
      <w:r>
        <w:tab/>
      </w:r>
      <w:r>
        <w:rPr>
          <w:rFonts w:ascii="Times New Roman" w:hAnsi="Times New Roman"/>
          <w:sz w:val="24"/>
        </w:rPr>
        <w:t xml:space="preserve">C 21.00 – Markkinariski: </w:t>
      </w:r>
      <w:bookmarkStart w:id="670" w:name="_Toc262566429"/>
      <w:r>
        <w:rPr>
          <w:rFonts w:ascii="Times New Roman" w:hAnsi="Times New Roman"/>
          <w:sz w:val="24"/>
        </w:rPr>
        <w:t>osakkeisiin liittyvään positioriskiin sovellettava standardimenetelmä (MKR SA EQU)</w:t>
      </w:r>
      <w:bookmarkEnd w:id="670"/>
      <w:bookmarkEnd w:id="664"/>
      <w:bookmarkEnd w:id="665"/>
      <w:bookmarkEnd w:id="666"/>
      <w:bookmarkEnd w:id="667"/>
      <w:bookmarkEnd w:id="668"/>
      <w:bookmarkEnd w:id="66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0"/>
      <w:bookmarkStart w:id="672" w:name="_Toc295830006"/>
      <w:bookmarkStart w:id="673" w:name="_Toc308426683"/>
      <w:bookmarkStart w:id="674" w:name="_Toc310415067"/>
      <w:bookmarkStart w:id="675" w:name="_Toc360188402"/>
      <w:bookmarkStart w:id="676" w:name="_Toc473561042"/>
      <w:bookmarkStart w:id="677" w:name="_Toc58841006"/>
      <w:r>
        <w:rPr>
          <w:rFonts w:ascii="Times New Roman" w:hAnsi="Times New Roman"/>
          <w:sz w:val="24"/>
          <w:u w:val="none"/>
        </w:rPr>
        <w:t>5.4.1</w:t>
      </w:r>
      <w:r w:rsidRPr="00B97019">
        <w:rPr>
          <w:u w:val="none"/>
        </w:rPr>
        <w:tab/>
      </w:r>
      <w:r>
        <w:rPr>
          <w:rFonts w:ascii="Times New Roman" w:hAnsi="Times New Roman"/>
          <w:sz w:val="24"/>
        </w:rPr>
        <w:t>Yleiset huomiot</w:t>
      </w:r>
      <w:bookmarkEnd w:id="671"/>
      <w:bookmarkEnd w:id="672"/>
      <w:bookmarkEnd w:id="673"/>
      <w:bookmarkEnd w:id="674"/>
      <w:bookmarkEnd w:id="675"/>
      <w:bookmarkEnd w:id="676"/>
      <w:bookmarkEnd w:id="677"/>
    </w:p>
    <w:p w:rsidR="000B0B09" w:rsidRPr="00661595" w:rsidRDefault="00FC40D9" w:rsidP="00487A02">
      <w:pPr>
        <w:pStyle w:val="InstructionsText2"/>
        <w:numPr>
          <w:ilvl w:val="0"/>
          <w:numId w:val="0"/>
        </w:numPr>
        <w:ind w:left="1353" w:hanging="360"/>
      </w:pPr>
      <w:fldSimple w:instr=" seq paragraphs ">
        <w:r w:rsidR="00D11E4C">
          <w:rPr>
            <w:noProof/>
          </w:rPr>
          <w:t>169</w:t>
        </w:r>
      </w:fldSimple>
      <w:r w:rsidR="00D11E4C">
        <w:t>.</w:t>
      </w:r>
      <w:r w:rsidR="00D11E4C">
        <w:tab/>
        <w:t xml:space="preserve"> Tässä lomakkeessa ilmoitetaan tiedot sellaisia osakkeita koskevista positioista ja niihin liittyvää positioriskiä koskevista omien varojen vaatimuksista, jotka kuuluvat kaupankäyntivarastoon ja joita käsitellään standardimenetelmän mukaisesti.</w:t>
      </w:r>
    </w:p>
    <w:p w:rsidR="00B828CC" w:rsidRPr="00661595" w:rsidRDefault="00FC40D9" w:rsidP="00487A02">
      <w:pPr>
        <w:pStyle w:val="InstructionsText2"/>
        <w:numPr>
          <w:ilvl w:val="0"/>
          <w:numId w:val="0"/>
        </w:numPr>
        <w:ind w:left="1353" w:hanging="360"/>
      </w:pPr>
      <w:fldSimple w:instr=" seq paragraphs ">
        <w:r w:rsidR="00D11E4C">
          <w:rPr>
            <w:noProof/>
          </w:rPr>
          <w:t>170</w:t>
        </w:r>
      </w:fldSimple>
      <w:r w:rsidR="00D11E4C">
        <w:t>.</w:t>
      </w:r>
      <w:r w:rsidR="00D11E4C">
        <w:tab/>
        <w:t xml:space="preserve"> Tämän lomakkeen tiedot täytetään erikseen ’kokonaismäärän’ osalta ja seuraavan ennalta määritellyn markkinaluettelon osalta: Albania, Bulgaria, Egypti, entinen Jugoslavian tasavalta Makedonia, Islanti, Japani, Kroatia, Liechtenstein, Norja, Puola, Romania, Ruotsi, Serbia, Sveitsi, Tanska, Tšekki, Turkki, Ukraina, Unkari, Venäjän federaatio, Yhdistynyt kuningaskunta, Yhdysvallat, euroalue ja yksi jäännöslomake kaikkia muita markkinoita varten. Tämän ilmoittamisvaatimuksen kohdalla käsitteellä ”markkina” tarkoitetaan ”maata” (lukuun ottamatta euroalueeseen kuuluvia maita, ks. komission delegoitu asetus (EU) N:o 525/2014</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8" w:name="_Toc262566431"/>
      <w:bookmarkStart w:id="679" w:name="_Toc295830007"/>
      <w:bookmarkStart w:id="680" w:name="_Toc308426684"/>
      <w:bookmarkStart w:id="681" w:name="_Toc310415068"/>
      <w:bookmarkStart w:id="682" w:name="_Toc360188403"/>
      <w:bookmarkStart w:id="683" w:name="_Toc473561043"/>
      <w:bookmarkStart w:id="684" w:name="_Toc58841007"/>
      <w:r>
        <w:rPr>
          <w:rFonts w:ascii="Times New Roman" w:hAnsi="Times New Roman"/>
          <w:sz w:val="24"/>
          <w:u w:val="none"/>
        </w:rPr>
        <w:t>5.4.2</w:t>
      </w:r>
      <w:r w:rsidRPr="00B97019">
        <w:rPr>
          <w:u w:val="none"/>
        </w:rPr>
        <w:tab/>
      </w:r>
      <w:r>
        <w:rPr>
          <w:rFonts w:ascii="Times New Roman" w:hAnsi="Times New Roman"/>
          <w:sz w:val="24"/>
        </w:rPr>
        <w:t>Positiokohtaiset ohjeet</w:t>
      </w:r>
      <w:bookmarkEnd w:id="678"/>
      <w:bookmarkEnd w:id="679"/>
      <w:bookmarkEnd w:id="680"/>
      <w:bookmarkEnd w:id="681"/>
      <w:bookmarkEnd w:id="682"/>
      <w:bookmarkEnd w:id="683"/>
      <w:bookmarkEnd w:id="68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b/>
                <w:bCs/>
                <w:sz w:val="24"/>
                <w:u w:val="single"/>
              </w:rPr>
              <w:t>KAIKKI POSITIOT (PITKÄT JA LYHYET)</w:t>
            </w:r>
          </w:p>
          <w:p w:rsidR="005C14B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 xml:space="preserve">Vakavaraisuusasetuksen 102 artikla ja 105 artiklan 1 kohta. </w:t>
            </w:r>
          </w:p>
          <w:p w:rsidR="000B0B09" w:rsidRPr="00661595" w:rsidRDefault="000B0B09" w:rsidP="00E64BFE">
            <w:pPr>
              <w:autoSpaceDE w:val="0"/>
              <w:autoSpaceDN w:val="0"/>
              <w:adjustRightInd w:val="0"/>
              <w:spacing w:before="0"/>
              <w:rPr>
                <w:rFonts w:ascii="Times New Roman" w:hAnsi="Times New Roman"/>
                <w:sz w:val="24"/>
              </w:rPr>
            </w:pPr>
            <w:r>
              <w:rPr>
                <w:rFonts w:ascii="Times New Roman" w:hAnsi="Times New Roman"/>
                <w:sz w:val="24"/>
              </w:rPr>
              <w:t xml:space="preserve">Nämä ovat bruttopositioita, joita ei ole nettoutettu rahoitusinstrumenteilla, mutta niihin ei vakavaraisuusasetuksen 345 artiklan 1 kohdan ensimmäisen alakohdan toisen virkkeen mukaisesti sisällytetä merkintäsitoumuksia, joita kolmannet osapuolet ovat antaneet tai joissa alkuperäinen merkitsijä on tehnyt sopimuksen merkinnän kohteena olevien osakkeiden edelleenlunastuksesta. </w:t>
            </w: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NETTOPOSITIOT (PITKÄT JA LYHYET)</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 xml:space="preserve">Vakavaraisuusasetuksen 327, 329, 332, 341 ja 345 artikla. </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0B0B09">
            <w:pPr>
              <w:tabs>
                <w:tab w:val="left" w:pos="579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POSITIOT, JOIHIN SOVELLETAAN PÄÄOMAVAATIMUSTA</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lastRenderedPageBreak/>
              <w:t>Tässä tarkoitetaan nettopositioita, joihin sovelletaan pääomavaatimusta vakavaraisuusasetuksen kolmannen osan IV osaston 2 luvussa säädettyjen menetelmien mukaisesti. Pääomavaatimus on laskettava erikseen kunkin maan kansallisen markkinan osalta. Tähän sarakkeeseen ei merkitä vakavaraisuusasetuksen 344 artiklan 4 kohdan toisessa virkkeessä tarkoitettuja osakeindeksifutuuripositioita.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0060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OMIEN VAROJEN VAATIMUKSET</w:t>
            </w:r>
          </w:p>
          <w:p w:rsidR="000B0B09" w:rsidRPr="00661595" w:rsidRDefault="000B0B09" w:rsidP="005F3BBE">
            <w:pPr>
              <w:autoSpaceDE w:val="0"/>
              <w:autoSpaceDN w:val="0"/>
              <w:adjustRightInd w:val="0"/>
              <w:spacing w:after="0"/>
              <w:rPr>
                <w:rFonts w:ascii="Times New Roman" w:hAnsi="Times New Roman"/>
                <w:sz w:val="24"/>
              </w:rPr>
            </w:pPr>
            <w:r>
              <w:rPr>
                <w:rFonts w:ascii="Times New Roman" w:hAnsi="Times New Roman"/>
                <w:sz w:val="24"/>
              </w:rPr>
              <w:t xml:space="preserve">Tässä tarkoitetaan asianmukaisiin positioihin vakavaraisuusasetuksen kolmannen osan IV osaston 2 luvun mukaisesti kohdistuvaa omien varojen vaatimusta. </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KOKONAISRISKIN MÄÄRÄ</w:t>
            </w:r>
          </w:p>
          <w:p w:rsidR="00E64BFE" w:rsidRPr="00661595" w:rsidRDefault="00D21B29" w:rsidP="005F3BBE">
            <w:pPr>
              <w:tabs>
                <w:tab w:val="left" w:pos="1665"/>
              </w:tabs>
              <w:autoSpaceDE w:val="0"/>
              <w:autoSpaceDN w:val="0"/>
              <w:adjustRightInd w:val="0"/>
              <w:spacing w:after="0"/>
              <w:rPr>
                <w:rFonts w:ascii="Times New Roman" w:hAnsi="Times New Roman"/>
                <w:sz w:val="24"/>
              </w:rPr>
            </w:pPr>
            <w:r>
              <w:rPr>
                <w:rFonts w:ascii="Times New Roman" w:hAnsi="Times New Roman"/>
                <w:sz w:val="24"/>
              </w:rPr>
              <w:t xml:space="preserve">Vakavaraisuusasetuksen 92 artiklan 4 kohdan b alakohta. </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 xml:space="preserve">Tässä tarkoitetaan tulosta, joka saadaan kertomalla omien varojen vaatimukset kertoimella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1"/>
        <w:gridCol w:w="8061"/>
      </w:tblGrid>
      <w:tr w:rsidR="000B0B09" w:rsidRPr="00661595" w:rsidTr="00672D2A">
        <w:trPr>
          <w:trHeight w:val="662"/>
        </w:trPr>
        <w:tc>
          <w:tcPr>
            <w:tcW w:w="921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KAUPANKÄYNTIVARASTOON KUULUVAT OSAKKEET</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Tässä tarkoitetaan vakavaraisuusasetuksen 92 artiklan 3 kohdan b alakohdan i alakohdan mukaista ja vakavaraisuusasetuksen kolmannen osan IV osaston 2 luvun 3 jakson mukaista positioriskiä koskevia omien varojen vaatimuksia.</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YLEISRISKI</w:t>
            </w:r>
          </w:p>
          <w:p w:rsidR="000B0B09" w:rsidRPr="00661595" w:rsidRDefault="000B0B09" w:rsidP="005F3BBE">
            <w:pPr>
              <w:autoSpaceDE w:val="0"/>
              <w:autoSpaceDN w:val="0"/>
              <w:adjustRightInd w:val="0"/>
              <w:rPr>
                <w:rFonts w:ascii="Times New Roman" w:hAnsi="Times New Roman"/>
                <w:sz w:val="24"/>
              </w:rPr>
            </w:pPr>
            <w:r>
              <w:rPr>
                <w:rFonts w:ascii="Times New Roman" w:hAnsi="Times New Roman"/>
                <w:sz w:val="24"/>
              </w:rPr>
              <w:t>Tässä tarkoitetaan osakepositioita, joihin liittyy yleisriski (vakavaraisuusasetuksen 343 artikla), ja niitä vastaavia vakavaraisuusasetuksen kolmannen osan IV osaston 2 luvun 3 jakson mukaisia omien varojen vaatimuksia.</w:t>
            </w:r>
          </w:p>
          <w:p w:rsidR="001E0C80" w:rsidRPr="00661595" w:rsidRDefault="000B0B09" w:rsidP="005F3BBE">
            <w:pPr>
              <w:autoSpaceDE w:val="0"/>
              <w:autoSpaceDN w:val="0"/>
              <w:adjustRightInd w:val="0"/>
              <w:spacing w:before="0"/>
              <w:rPr>
                <w:rFonts w:ascii="Times New Roman" w:hAnsi="Times New Roman"/>
                <w:sz w:val="24"/>
              </w:rPr>
            </w:pPr>
            <w:r>
              <w:rPr>
                <w:rFonts w:ascii="Times New Roman" w:hAnsi="Times New Roman"/>
                <w:sz w:val="24"/>
              </w:rPr>
              <w:t>Kummatkin jaottelut (rivit 0021/0022 ja 0030/0040) ovat jaotteluja, jotka kattavat kaikki yleisriskin alaiset positiot.</w:t>
            </w:r>
          </w:p>
          <w:p w:rsidR="004E2725"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 xml:space="preserve">Riveillä 0021 ja 0022 kerätään tietoja instrumenteittain suoritettavasta erittelystä. </w:t>
            </w:r>
          </w:p>
          <w:p w:rsidR="000B0B09"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t>Ainoastaan riveillä 0030 ja 0040 tehtyä erittelyä käytetään omien varojen vaatimusten laskennan perustana.</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Johdannaiset</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Tässä ilmoitetaan kaupankäyntivarastossa olevien positioiden riskin laskentaan sisällytettävät johdannaiset ottaen tarvittaessa huomioon vakavaraisuusasetuksen 329 ja 332 artikla.</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0B0B09">
            <w:pPr>
              <w:autoSpaceDE w:val="0"/>
              <w:autoSpaceDN w:val="0"/>
              <w:adjustRightInd w:val="0"/>
              <w:spacing w:before="0" w:after="0"/>
              <w:rPr>
                <w:rFonts w:ascii="Times New Roman" w:hAnsi="Times New Roman"/>
                <w:b/>
                <w:sz w:val="24"/>
                <w:u w:val="single"/>
              </w:rPr>
            </w:pPr>
            <w:r>
              <w:rPr>
                <w:rFonts w:ascii="Times New Roman" w:hAnsi="Times New Roman"/>
                <w:b/>
                <w:sz w:val="24"/>
                <w:u w:val="single"/>
              </w:rPr>
              <w:t>Muut varat ja velat</w:t>
            </w:r>
          </w:p>
          <w:p w:rsidR="000B0B09" w:rsidRPr="00661595" w:rsidRDefault="000B0B09" w:rsidP="005F3BBE">
            <w:pPr>
              <w:autoSpaceDE w:val="0"/>
              <w:autoSpaceDN w:val="0"/>
              <w:adjustRightInd w:val="0"/>
              <w:rPr>
                <w:rFonts w:ascii="Times New Roman" w:hAnsi="Times New Roman"/>
                <w:b/>
                <w:bCs/>
                <w:sz w:val="24"/>
                <w:u w:val="single"/>
              </w:rPr>
            </w:pPr>
            <w:r>
              <w:rPr>
                <w:rFonts w:ascii="Times New Roman" w:hAnsi="Times New Roman"/>
                <w:sz w:val="24"/>
              </w:rPr>
              <w:t xml:space="preserve">Tässä tarkoitetaan rahoitusinstrumentteja, jotka eivät ole johdannaisia ja jotka sisällytetään kaupankäyntivarastossa olevien positioiden osakeriskin laskentaan. </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Pörssissä noteeratut osakeindeksifutuurit, jotka on laajasti hajautettu ja joihin sovelletaan erityismenettelyä</w:t>
            </w:r>
          </w:p>
          <w:p w:rsidR="005C14B0" w:rsidRPr="00661595" w:rsidRDefault="000B0B09" w:rsidP="00B828CC">
            <w:pPr>
              <w:tabs>
                <w:tab w:val="left" w:pos="1665"/>
              </w:tabs>
              <w:autoSpaceDE w:val="0"/>
              <w:autoSpaceDN w:val="0"/>
              <w:adjustRightInd w:val="0"/>
              <w:rPr>
                <w:rFonts w:ascii="Times New Roman" w:hAnsi="Times New Roman"/>
                <w:sz w:val="24"/>
              </w:rPr>
            </w:pPr>
            <w:r>
              <w:rPr>
                <w:rFonts w:ascii="Times New Roman" w:hAnsi="Times New Roman"/>
                <w:sz w:val="24"/>
              </w:rPr>
              <w:lastRenderedPageBreak/>
              <w:t>Tässä tarkoitetaan komission täytäntöönpanoasetuksen (EU) N:o 945/2014</w:t>
            </w:r>
            <w:r>
              <w:rPr>
                <w:rStyle w:val="FootnoteReference"/>
              </w:rPr>
              <w:footnoteReference w:id="14"/>
            </w:r>
            <w:r>
              <w:rPr>
                <w:rFonts w:ascii="Times New Roman" w:hAnsi="Times New Roman"/>
                <w:sz w:val="24"/>
              </w:rPr>
              <w:t xml:space="preserve"> mukaisia pörssissä noteerattuja osakeindeksifutuureita, jotka on laajasti hajautettu ja joihin sovelletaan erityistä menetelmää.</w:t>
            </w:r>
          </w:p>
          <w:p w:rsidR="000B0B09" w:rsidRPr="00661595" w:rsidRDefault="000B0B09" w:rsidP="00B828CC">
            <w:pPr>
              <w:tabs>
                <w:tab w:val="left" w:pos="1665"/>
              </w:tabs>
              <w:autoSpaceDE w:val="0"/>
              <w:autoSpaceDN w:val="0"/>
              <w:adjustRightInd w:val="0"/>
              <w:rPr>
                <w:rFonts w:ascii="Times New Roman" w:hAnsi="Times New Roman"/>
                <w:b/>
                <w:bCs/>
                <w:sz w:val="24"/>
                <w:u w:val="single"/>
              </w:rPr>
            </w:pPr>
            <w:r>
              <w:rPr>
                <w:rFonts w:ascii="Times New Roman" w:hAnsi="Times New Roman"/>
                <w:sz w:val="24"/>
              </w:rPr>
              <w:t>Näihin positioihin kohdistuu ainoastaan yleisriski, eikä niitä näin ollen ilmoiteta rivillä 0050.</w:t>
            </w:r>
          </w:p>
        </w:tc>
      </w:tr>
      <w:tr w:rsidR="000B0B09" w:rsidRPr="00661595" w:rsidTr="00672D2A">
        <w:tc>
          <w:tcPr>
            <w:tcW w:w="100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Muut osakkeet kuin pörssissä noteeratut osakeindeksifutuurit, jotka on laajasti hajautettu</w:t>
            </w:r>
          </w:p>
          <w:p w:rsidR="000B0B09" w:rsidRPr="00661595" w:rsidRDefault="000B0B09" w:rsidP="006259C7">
            <w:pPr>
              <w:autoSpaceDE w:val="0"/>
              <w:autoSpaceDN w:val="0"/>
              <w:adjustRightInd w:val="0"/>
              <w:rPr>
                <w:rFonts w:ascii="Times New Roman" w:hAnsi="Times New Roman"/>
                <w:sz w:val="24"/>
              </w:rPr>
            </w:pPr>
            <w:r>
              <w:rPr>
                <w:rFonts w:ascii="Times New Roman" w:hAnsi="Times New Roman"/>
                <w:sz w:val="24"/>
              </w:rPr>
              <w:t xml:space="preserve">Tässä tarkoitetaan muita osakepositioita, joihin liittyy erityisriski, ja niitä vastaavia omien varojen vaatimuksia vakavaraisuusasetuksen 343 artiklan mukaisesti, mukaan lukien vakavaraisuusasetuksen 344 artiklan 3 kohdan mukaisesti käsiteltävät osakeindeksifutuuripositiot.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ERITYISRISKI</w:t>
            </w:r>
          </w:p>
          <w:p w:rsidR="000B0B09" w:rsidRPr="00661595" w:rsidRDefault="000B0B09" w:rsidP="00F2521E">
            <w:pPr>
              <w:autoSpaceDE w:val="0"/>
              <w:autoSpaceDN w:val="0"/>
              <w:adjustRightInd w:val="0"/>
              <w:rPr>
                <w:rFonts w:ascii="Times New Roman" w:hAnsi="Times New Roman"/>
                <w:sz w:val="24"/>
              </w:rPr>
            </w:pPr>
            <w:r>
              <w:rPr>
                <w:rFonts w:ascii="Times New Roman" w:hAnsi="Times New Roman"/>
                <w:sz w:val="24"/>
              </w:rPr>
              <w:t xml:space="preserve">Tässä tarkoitetaan osakepositioita, joihin liittyy erityisriski, ja niitä vastaavia omien varojen vaatimuksia vakavaraisuusasetuksen 342 artiklan mukaisesti, lukuun ottamatta vakavaraisuusasetuksen 344 artiklan 4 kohdan mukaisesti käsiteltäviä osakeindeksifutuuripositioita. </w:t>
            </w:r>
          </w:p>
        </w:tc>
      </w:tr>
      <w:tr w:rsidR="000B0B09" w:rsidRPr="00661595" w:rsidTr="00672D2A">
        <w:tc>
          <w:tcPr>
            <w:tcW w:w="100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rsidR="000B0B09" w:rsidRPr="00661595" w:rsidRDefault="00F2521E" w:rsidP="00F2521E">
            <w:pPr>
              <w:autoSpaceDE w:val="0"/>
              <w:autoSpaceDN w:val="0"/>
              <w:adjustRightInd w:val="0"/>
              <w:rPr>
                <w:rFonts w:ascii="Times New Roman" w:hAnsi="Times New Roman"/>
                <w:sz w:val="24"/>
              </w:rPr>
            </w:pPr>
            <w:r>
              <w:rPr>
                <w:rFonts w:ascii="Times New Roman" w:hAnsi="Times New Roman"/>
                <w:sz w:val="24"/>
              </w:rPr>
              <w:t xml:space="preserve">Vakavaraisuusasetuksen 329 artiklan 2 ja 3 kohta </w:t>
            </w:r>
          </w:p>
          <w:p w:rsidR="000B0B09"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Muihin kuin deltariskeihin liittyvät optioita koskevat lisävaatimukset ilmoitetaan niiden laskennassa käytetyn menetelmän mukaan.</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5" w:name="_Toc295830008"/>
      <w:bookmarkStart w:id="686" w:name="_Toc308426685"/>
      <w:bookmarkStart w:id="687" w:name="_Toc310415069"/>
      <w:bookmarkStart w:id="688" w:name="_Toc360188404"/>
      <w:bookmarkStart w:id="689" w:name="_Toc473561044"/>
      <w:bookmarkStart w:id="690" w:name="_Toc58841008"/>
      <w:r>
        <w:rPr>
          <w:rFonts w:ascii="Times New Roman" w:hAnsi="Times New Roman"/>
          <w:sz w:val="24"/>
          <w:u w:val="none"/>
        </w:rPr>
        <w:t>5.5</w:t>
      </w:r>
      <w:r>
        <w:tab/>
      </w:r>
      <w:r>
        <w:rPr>
          <w:rFonts w:ascii="Times New Roman" w:hAnsi="Times New Roman"/>
          <w:sz w:val="24"/>
        </w:rPr>
        <w:t xml:space="preserve">C 22.00 – Markkinariski: </w:t>
      </w:r>
      <w:bookmarkStart w:id="691" w:name="_Toc262566432"/>
      <w:r>
        <w:rPr>
          <w:rFonts w:ascii="Times New Roman" w:hAnsi="Times New Roman"/>
          <w:sz w:val="24"/>
        </w:rPr>
        <w:t>valuuttakurssiriskiin sovellettavat standardimenetelmät (MKR SA FX)</w:t>
      </w:r>
      <w:bookmarkEnd w:id="691"/>
      <w:bookmarkEnd w:id="685"/>
      <w:bookmarkEnd w:id="686"/>
      <w:bookmarkEnd w:id="687"/>
      <w:bookmarkEnd w:id="688"/>
      <w:bookmarkEnd w:id="689"/>
      <w:bookmarkEnd w:id="690"/>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2" w:name="_Toc262566433"/>
      <w:bookmarkStart w:id="693" w:name="_Toc295830009"/>
      <w:bookmarkStart w:id="694" w:name="_Toc308426686"/>
      <w:bookmarkStart w:id="695" w:name="_Toc310415070"/>
      <w:bookmarkStart w:id="696" w:name="_Toc360188405"/>
      <w:bookmarkStart w:id="697" w:name="_Toc473561045"/>
      <w:bookmarkStart w:id="698" w:name="_Toc58841009"/>
      <w:r>
        <w:rPr>
          <w:rFonts w:ascii="Times New Roman" w:hAnsi="Times New Roman"/>
          <w:sz w:val="24"/>
          <w:u w:val="none"/>
        </w:rPr>
        <w:t>5.5.1</w:t>
      </w:r>
      <w:r w:rsidRPr="00B97019">
        <w:rPr>
          <w:u w:val="none"/>
        </w:rPr>
        <w:tab/>
      </w:r>
      <w:r>
        <w:rPr>
          <w:rFonts w:ascii="Times New Roman" w:hAnsi="Times New Roman"/>
          <w:sz w:val="24"/>
        </w:rPr>
        <w:t>Yleiset huomiot</w:t>
      </w:r>
      <w:bookmarkEnd w:id="692"/>
      <w:bookmarkEnd w:id="693"/>
      <w:bookmarkEnd w:id="694"/>
      <w:bookmarkEnd w:id="695"/>
      <w:bookmarkEnd w:id="696"/>
      <w:bookmarkEnd w:id="697"/>
      <w:bookmarkEnd w:id="698"/>
    </w:p>
    <w:p w:rsidR="00F71DF2" w:rsidRPr="00661595" w:rsidRDefault="00FC40D9" w:rsidP="00487A02">
      <w:pPr>
        <w:pStyle w:val="InstructionsText2"/>
        <w:numPr>
          <w:ilvl w:val="0"/>
          <w:numId w:val="0"/>
        </w:numPr>
        <w:ind w:left="1353" w:hanging="360"/>
      </w:pPr>
      <w:fldSimple w:instr=" seq paragraphs ">
        <w:r w:rsidR="00D11E4C">
          <w:rPr>
            <w:noProof/>
          </w:rPr>
          <w:t>171</w:t>
        </w:r>
      </w:fldSimple>
      <w:r w:rsidR="00D11E4C">
        <w:t>. Laitosten on ilmoitettava tiedot positioista kussakin valuutassa (myös raportointivaluutassa) ja vastaavista valuuttakurssiriskiä koskevista omien varojen vaatimuksista standardimenetelmän mukaan. Positiot lasketaan kunkin valuutan (myös euron) ja kullan osalta, minkä lisäksi lasketaan positiot yhteistä sijoitustoimintaa harjoittavissa yrityksissä.</w:t>
      </w:r>
    </w:p>
    <w:p w:rsidR="000B0B09" w:rsidRPr="00661595" w:rsidRDefault="00FC40D9" w:rsidP="00487A02">
      <w:pPr>
        <w:pStyle w:val="InstructionsText2"/>
        <w:numPr>
          <w:ilvl w:val="0"/>
          <w:numId w:val="0"/>
        </w:numPr>
        <w:ind w:left="1353" w:hanging="360"/>
      </w:pPr>
      <w:fldSimple w:instr=" seq paragraphs ">
        <w:r w:rsidR="00D11E4C">
          <w:rPr>
            <w:noProof/>
          </w:rPr>
          <w:t>172</w:t>
        </w:r>
      </w:fldSimple>
      <w:r w:rsidR="00D11E4C">
        <w:t>.</w:t>
      </w:r>
      <w:r w:rsidR="00D11E4C">
        <w:tab/>
        <w:t xml:space="preserve"> Tämän lomakkeen rivit 0100–0480 on ilmoitettava, vaikka laitoksia ei vaadita laskemaan valuuttakurssiriskin omien varojen vaatimuksia vakavaraisuusasetuksen 351 artiklan mukaisesti. Näihin lisätietoeriin sisällytetään kaikki raportointivaluutan määräiset positiot riippumatta siitä, otetaanko ne huomioon vakavaraisuusasetuksen 354 artiklaa sovellettaessa. Lomakkeen lisätietoerien rivit 0130–0480 täytetään erikseen kaikkien unionin jäsenvaltioiden valuuttojen ja seuraavien valuuttojen osalta: GBP, USD, CHF, JPY, RUB, TRY, AUD, CAD, RSD, ALL, UAH, MKD, EGP, ARS, BRL, MXN, </w:t>
      </w:r>
      <w:r w:rsidR="00D11E4C">
        <w:lastRenderedPageBreak/>
        <w:t>HKD, ICK, TWD, NZD, NOK, SGD, KRW, CNY ja kaikkien muiden valuuttojen osalta.</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9" w:name="_Toc262566434"/>
      <w:bookmarkStart w:id="700" w:name="_Toc295830010"/>
      <w:bookmarkStart w:id="701" w:name="_Toc308426687"/>
      <w:bookmarkStart w:id="702" w:name="_Toc310415071"/>
      <w:bookmarkStart w:id="703" w:name="_Toc360188406"/>
      <w:bookmarkStart w:id="704" w:name="_Toc473561046"/>
      <w:bookmarkStart w:id="705" w:name="_Toc58841010"/>
      <w:r>
        <w:rPr>
          <w:rFonts w:ascii="Times New Roman" w:hAnsi="Times New Roman"/>
          <w:sz w:val="24"/>
          <w:u w:val="none"/>
        </w:rPr>
        <w:t>5.5.2</w:t>
      </w:r>
      <w:r w:rsidRPr="00B97019">
        <w:rPr>
          <w:u w:val="none"/>
        </w:rPr>
        <w:tab/>
      </w:r>
      <w:r>
        <w:rPr>
          <w:rFonts w:ascii="Times New Roman" w:hAnsi="Times New Roman"/>
          <w:sz w:val="24"/>
        </w:rPr>
        <w:t>Positiokohtaiset ohjeet</w:t>
      </w:r>
      <w:bookmarkEnd w:id="699"/>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KAIKKI POSITIOT (PITKÄT JA LYHYET)</w:t>
            </w:r>
          </w:p>
          <w:p w:rsidR="000B0B09" w:rsidRPr="00661595" w:rsidRDefault="000B0B09" w:rsidP="00283B5F">
            <w:pPr>
              <w:autoSpaceDE w:val="0"/>
              <w:autoSpaceDN w:val="0"/>
              <w:adjustRightInd w:val="0"/>
              <w:spacing w:before="0" w:after="0"/>
              <w:rPr>
                <w:rFonts w:ascii="Times New Roman" w:hAnsi="Times New Roman"/>
                <w:sz w:val="24"/>
                <w:lang w:eastAsia="nl-BE"/>
              </w:rPr>
            </w:pPr>
          </w:p>
          <w:p w:rsidR="005C14B0"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Tässä tarkoitetaan omaisuuseristä, saatavista ja vastaavanlaisista eristä aiheutuvia vakavaraisuusasetuksen 352 artiklan 1 kohdassa tarkoitettuja bruttopositioita.</w:t>
            </w:r>
          </w:p>
          <w:p w:rsidR="000B0B09" w:rsidRPr="00661595" w:rsidRDefault="00BB22D4" w:rsidP="00D1690D">
            <w:pPr>
              <w:autoSpaceDE w:val="0"/>
              <w:autoSpaceDN w:val="0"/>
              <w:adjustRightInd w:val="0"/>
              <w:spacing w:before="0" w:after="0"/>
              <w:rPr>
                <w:rFonts w:ascii="Times New Roman" w:hAnsi="Times New Roman"/>
                <w:sz w:val="24"/>
              </w:rPr>
            </w:pPr>
            <w:r>
              <w:rPr>
                <w:rFonts w:ascii="Times New Roman" w:hAnsi="Times New Roman"/>
                <w:sz w:val="24"/>
              </w:rPr>
              <w:t>Vakavaraisuusasetuksen 352 artiklan 2 kohdan mukaan ja toimivaltaisten viranomaisten luvalla positioita, jotka laitos on ottanut suojautuakseen vakavaraisuussuhteeseensa haitallisesti vaikuttavilta valuuttakurssin vaikutuksilta vakavaraisuusasetuksen 92 artiklan 1 kohdan mukaisesti, ja positioita, jotka koskevat omien varojen laskennassa jo vähennettyjä eriä, ei ilmoiteta.</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NETTOPOSITIOT (PITKÄT JA LYHYET)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283B5F" w:rsidRPr="00661595" w:rsidRDefault="000B0B09" w:rsidP="00F2521E">
            <w:pPr>
              <w:autoSpaceDE w:val="0"/>
              <w:autoSpaceDN w:val="0"/>
              <w:adjustRightInd w:val="0"/>
              <w:spacing w:before="0"/>
              <w:rPr>
                <w:rFonts w:ascii="Times New Roman" w:hAnsi="Times New Roman"/>
                <w:sz w:val="24"/>
              </w:rPr>
            </w:pPr>
            <w:r>
              <w:rPr>
                <w:rFonts w:ascii="Times New Roman" w:hAnsi="Times New Roman"/>
                <w:sz w:val="24"/>
              </w:rPr>
              <w:t>Vakavaraisuusasetuksen 352 artiklan 3 kohta, 352 artiklan 4 kohdan kaksi ensimmäistä virkettä ja 353 artikla.</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Nettopositiot lasketaan jokaista valuuttaa kohden vakavaraisuusasetuksen 352 artiklan 1 kohdan mukaisesti. Näin ollen samanaikaisesti saatetaan ilmoittaa sekä pitkiä että lyhyitä positioita.</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POSITIOT, JOIHIN SOVELLETAAN PÄÄOMAVAATIMUSTA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352 artiklan 4 kohdan kolmas virke sekä 353 ja 354 artikla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POSITIOT, JOIHIN SOVELLETAAN PÄÄOMAVAATIMUSTA (PITKÄT JA LYHYET)</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Kunkin valuutan kohdalla pitkät ja lyhyet nettopositiot lasketaan vähentämällä lyhyiden positioiden kokonaismäärä pitkien positioiden kokonaismäärästä.</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Pitkät nettopositiot kussakin valuuttaoperaatiossa lasketaan yhteen, jolloin saadaan pitkä nettopositio tässä valuutassa.</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Lyhyet nettopositiot kussakin valuuttaoperaatiossa lasketaan yhteen, jolloin saadaan lyhyt nettopositio tässä valuutassa.</w:t>
            </w:r>
          </w:p>
          <w:p w:rsidR="000B0B09" w:rsidRPr="00661595" w:rsidRDefault="000B0B09" w:rsidP="00F2521E">
            <w:pPr>
              <w:autoSpaceDE w:val="0"/>
              <w:autoSpaceDN w:val="0"/>
              <w:adjustRightInd w:val="0"/>
              <w:spacing w:after="0"/>
              <w:rPr>
                <w:rFonts w:ascii="Times New Roman" w:hAnsi="Times New Roman"/>
                <w:sz w:val="24"/>
              </w:rPr>
            </w:pPr>
            <w:r>
              <w:rPr>
                <w:rFonts w:ascii="Times New Roman" w:hAnsi="Times New Roman"/>
                <w:sz w:val="24"/>
              </w:rPr>
              <w:t>Nettouttamatta jääneet positiot muissa kuin raportointivaluutassa lisätään positioihin, joihin sovelletaan pääomavaatimuksia muissa valuutoissa (rivi 030), sarakkeessa 060 tai 070 lyhyiden tai pitkien positioiden järjestelmästä riippuen.</w:t>
            </w:r>
          </w:p>
          <w:p w:rsidR="00DE48EF" w:rsidRPr="00661595" w:rsidRDefault="00DE48EF" w:rsidP="00283B5F">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POSITIOT, JOIHIN SOVELLETAAN PÄÄOMAVAATIMUSTA (NETTOUTETUT)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Tässä tarkoitetaan läheisesti keskenään korreloivien valuuttojen nettoutettuja positioita.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0090</w:t>
            </w:r>
          </w:p>
        </w:tc>
        <w:tc>
          <w:tcPr>
            <w:tcW w:w="7874"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OMIEN VAROJEN VAATIMUKSET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asianmukaisiin positioihin vakavaraisuusasetuksen kolmannen osan IV osaston 3 luvun mukaisesti kohdistuvaa pääomavaatimusta.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KOKONAISRISKIN MÄÄRÄ</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5C14B0" w:rsidRPr="00661595" w:rsidRDefault="00D21B29" w:rsidP="00F2521E">
            <w:pPr>
              <w:tabs>
                <w:tab w:val="left" w:pos="1665"/>
              </w:tabs>
              <w:autoSpaceDE w:val="0"/>
              <w:autoSpaceDN w:val="0"/>
              <w:adjustRightInd w:val="0"/>
              <w:spacing w:before="0"/>
              <w:rPr>
                <w:rFonts w:ascii="Times New Roman" w:hAnsi="Times New Roman"/>
                <w:sz w:val="24"/>
              </w:rPr>
            </w:pPr>
            <w:r>
              <w:rPr>
                <w:rFonts w:ascii="Times New Roman" w:hAnsi="Times New Roman"/>
                <w:sz w:val="24"/>
              </w:rPr>
              <w:t>Vakavaraisuusasetuksen 92 artiklan 4 kohdan b alakohta.</w:t>
            </w:r>
          </w:p>
          <w:p w:rsidR="000B0B09" w:rsidRPr="00661595" w:rsidRDefault="000B0B09" w:rsidP="000B0B09">
            <w:pPr>
              <w:tabs>
                <w:tab w:val="left" w:pos="1665"/>
              </w:tabs>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tulosta, joka saadaan kertomalla omien varojen vaatimukset kertoimella 12,5. </w:t>
            </w:r>
          </w:p>
          <w:p w:rsidR="00DE48EF" w:rsidRPr="00661595" w:rsidRDefault="00DE48EF" w:rsidP="000B0B09">
            <w:pPr>
              <w:tabs>
                <w:tab w:val="left" w:pos="1665"/>
              </w:tab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POSITIOT YHTEENSÄ</w:t>
            </w: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kaikkia muissa kuin raportointivaluutassa olevia positioita ja niitä raportointivaluutassa olevia positioita, jotka otetaan huomioon vakavaraisuusasetuksen 354 artiklaa sovellettaessa, sekä vastaavia omien varojen vaatimuksia vakavaraisuusasetuksen 92 artiklan 3 kohdan c alakohdan i alakohdassa tarkoitetun valuuttakurssiriskin osalta, ottaen huomioon vakavaraisuusasetuksen 352 artiklan 2 ja 4 kohta (muunnetaan raportointivaluutaksi).</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LÄHEISESTI KORRELOIVAT VALUUTAT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positioita ja niitä vastaavia omien varojen vaatimuksia vakavaraisuusasetuksen 354 artiklassa tarkoitettujen läheisesti keskenään korreloivien valuuttojen osalta.</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rsidR="00491F4D" w:rsidRPr="00661595" w:rsidRDefault="00491F4D"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Läheisesti korreloivat valuutat: </w:t>
            </w:r>
            <w:r>
              <w:rPr>
                <w:rFonts w:ascii="Times New Roman" w:hAnsi="Times New Roman"/>
                <w:b/>
                <w:bCs/>
                <w:i/>
                <w:sz w:val="24"/>
                <w:u w:val="single"/>
              </w:rPr>
              <w:t>joista</w:t>
            </w:r>
            <w:r>
              <w:rPr>
                <w:rFonts w:ascii="Times New Roman" w:hAnsi="Times New Roman"/>
                <w:b/>
                <w:bCs/>
                <w:sz w:val="24"/>
                <w:u w:val="single"/>
              </w:rPr>
              <w:t>: raportointivaluutta</w:t>
            </w:r>
          </w:p>
          <w:p w:rsidR="00491F4D" w:rsidRPr="00661595" w:rsidRDefault="00491F4D" w:rsidP="000B0B09">
            <w:pPr>
              <w:autoSpaceDE w:val="0"/>
              <w:autoSpaceDN w:val="0"/>
              <w:adjustRightInd w:val="0"/>
              <w:spacing w:before="0" w:after="0"/>
              <w:rPr>
                <w:rFonts w:ascii="Times New Roman" w:hAnsi="Times New Roman"/>
                <w:sz w:val="24"/>
              </w:rPr>
            </w:pPr>
          </w:p>
          <w:p w:rsidR="00491F4D" w:rsidRPr="00661595" w:rsidRDefault="00491F4D"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Raportointivaluutassa olevat positiot, jotka otetaan vakavaraisuusasetuksen 354 artiklan mukaisesti huomioon pääomavaatimusten laskennassa. </w:t>
            </w:r>
          </w:p>
          <w:p w:rsidR="00491F4D" w:rsidRPr="00661595" w:rsidRDefault="00491F4D"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KAIKKI MUUT VALUUTAT (mukaan luettuina yhteistä sijoitustoimintaa harjoittavien yritysten positiot, joita käsitellään eri valuuttoina)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positioita ja niitä vastaavia omien varojen vaatimuksia niiden valuuttojen osalta, joihin sovelletaan vakavaraisuusasetuksen 351 artiklassa ja 352 artiklan 2 ja 4 kohdassa tarkoitettua yleistä menettelyä.</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Erillisinä valuuttoina vakavaraisuusasetuksen 353 artiklan mukaisesti käsiteltävien yhteistä sijoitustoimintaa harjoittavien yritysten positioiden ilmoittaminen:</w:t>
            </w:r>
          </w:p>
          <w:p w:rsidR="000B0B09" w:rsidRPr="00661595" w:rsidRDefault="000B0B09" w:rsidP="000B0B09">
            <w:pPr>
              <w:autoSpaceDE w:val="0"/>
              <w:autoSpaceDN w:val="0"/>
              <w:adjustRightInd w:val="0"/>
              <w:spacing w:before="0" w:after="0"/>
              <w:rPr>
                <w:rFonts w:ascii="Times New Roman" w:hAnsi="Times New Roman"/>
                <w:bCs/>
                <w:sz w:val="24"/>
              </w:rPr>
            </w:pPr>
            <w:r>
              <w:rPr>
                <w:rFonts w:ascii="Times New Roman" w:hAnsi="Times New Roman"/>
                <w:bCs/>
                <w:sz w:val="24"/>
              </w:rPr>
              <w:lastRenderedPageBreak/>
              <w:t>Erillisinä valuuttoina käsiteltäviä yhteistä sijoitustoimintaa harjoittavien yritysten positioita voidaan käsitellä kahdella eri tavalla omien varojen vaatimusten laskemista varten:</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Modifioitu kullan arvoon perustuva käsittely, jos yhteistä sijoitustoimintaa harjoittavan yrityksen sijoituksen suunta ei ole tiedossa (nämä yhteistä sijoitustoimintaa harjoittavat yritykset lisätään laitoksen kokonaisnettovaluuttapositioon).</w:t>
            </w:r>
          </w:p>
          <w:p w:rsidR="000B0B09" w:rsidRPr="00661595" w:rsidRDefault="00125707" w:rsidP="0023700C">
            <w:pPr>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Jos yhteistä sijoitustoimintaa harjoittavan yrityksen sijoituksen suunta on tiedossa, nämä yhteistä sijoitustoimintaa harjoittavat yritykset lisätään avoimeen kokonaisvaluuttapositioon (lyhyeen tai pitkään sen mukaan, mikä on yrityksen suunta).</w:t>
            </w:r>
          </w:p>
          <w:p w:rsidR="000B0B09" w:rsidRPr="00661595" w:rsidRDefault="000B0B09" w:rsidP="000B0B09">
            <w:pPr>
              <w:autoSpaceDE w:val="0"/>
              <w:autoSpaceDN w:val="0"/>
              <w:adjustRightInd w:val="0"/>
              <w:spacing w:before="0" w:after="0"/>
              <w:rPr>
                <w:rFonts w:ascii="Times New Roman" w:hAnsi="Times New Roman"/>
                <w:bCs/>
                <w:sz w:val="24"/>
                <w:u w:val="single"/>
              </w:rPr>
            </w:pPr>
            <w:r>
              <w:rPr>
                <w:rFonts w:ascii="Times New Roman" w:hAnsi="Times New Roman"/>
                <w:bCs/>
                <w:sz w:val="24"/>
              </w:rPr>
              <w:t>Näiden yhteistä sijoitustoimintaa harjoittavien yritysten positioiden ilmoittaminen on yhteydessä omien varojen vaatimusten laskentaan.</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0040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KULTA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positioita ja niitä vastaavia omien varojen vaatimuksia niiden valuuttojen osalta, joihin sovelletaan vakavaraisuusasetuksen 351 artiklassa ja 352 artiklan 2 ja 4 kohdassa tarkoitettua yleistä menettelyä.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0050 - 0090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rsidR="000B0B09" w:rsidRPr="00661595" w:rsidRDefault="001A0143" w:rsidP="001A0143">
            <w:pPr>
              <w:autoSpaceDE w:val="0"/>
              <w:autoSpaceDN w:val="0"/>
              <w:adjustRightInd w:val="0"/>
              <w:spacing w:after="0"/>
              <w:rPr>
                <w:rFonts w:ascii="Times New Roman" w:hAnsi="Times New Roman"/>
                <w:sz w:val="24"/>
              </w:rPr>
            </w:pPr>
            <w:r>
              <w:rPr>
                <w:rFonts w:ascii="Times New Roman" w:hAnsi="Times New Roman"/>
                <w:sz w:val="24"/>
              </w:rPr>
              <w:t xml:space="preserve">Vakavaraisuusasetuksen 352 artiklan 5 ja 6 kohta </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Muihin kuin deltariskeihin liittyvät optioita koskevat lisävaatimukset ilmoitetaan niiden laskennassa käytetyn menetelmän mukaan jaoteltuina. </w:t>
            </w:r>
          </w:p>
          <w:p w:rsidR="000B0B09" w:rsidRPr="00661595" w:rsidRDefault="000B0B09" w:rsidP="00DE73B4">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Yhteenlasketut positiot (mukaan luettuna raportointivaluuttaa koskevat positiot) jaoteltuina vastuutyypin mukaan</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Positioiden kokonaismäärä eritellään johdannaisiin, muihin varoihin ja velkoihin sekä taseen ulkopuolisiin eriin.</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Muut varat ja velat kuin taseen ulkopuoliset erät ja johdannaiset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DE48EF"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ilmoitetaan positiot, joita ei ilmoiteta rivillä 0110 tai 0120. </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Taseen ulkopuoliset erät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vakavaraisuusasetuksen 352 artiklan soveltamisalaan kuuluvia ja sen liitteessä I mainittuja eriä riippumatta valuutasta, jonka määräisiä ne ovat, paitsi arvopapereilla toteuttavista rahoitustoimista ja pitkän selvitysajan liiketoimista tai tuotteiden ristikkäisnettoutusta koskevista sopimuksista syntyviä eriä.</w:t>
            </w:r>
          </w:p>
          <w:p w:rsidR="00DE48EF" w:rsidRPr="00661595" w:rsidRDefault="00DE48EF"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Johdannaiset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Positiot, jotka arvostetaan vakavaraisuusasetuksen 352 artiklan mukaisesti.</w:t>
            </w:r>
          </w:p>
          <w:p w:rsidR="00902EFC" w:rsidRPr="00661595" w:rsidRDefault="00902EFC"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2F79EA">
            <w:pPr>
              <w:autoSpaceDE w:val="0"/>
              <w:autoSpaceDN w:val="0"/>
              <w:adjustRightInd w:val="0"/>
              <w:spacing w:before="0" w:after="0"/>
              <w:rPr>
                <w:rFonts w:ascii="Times New Roman" w:hAnsi="Times New Roman"/>
                <w:sz w:val="24"/>
              </w:rPr>
            </w:pPr>
            <w:r>
              <w:rPr>
                <w:rFonts w:ascii="Times New Roman" w:hAnsi="Times New Roman"/>
                <w:sz w:val="24"/>
              </w:rPr>
              <w:lastRenderedPageBreak/>
              <w:t>0130-0480</w:t>
            </w:r>
          </w:p>
        </w:tc>
        <w:tc>
          <w:tcPr>
            <w:tcW w:w="7871" w:type="dxa"/>
          </w:tcPr>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b/>
                <w:bCs/>
                <w:sz w:val="24"/>
                <w:u w:val="single"/>
              </w:rPr>
              <w:t>LISÄTIETOERÄT: VALUUTTAPOSITIOT</w:t>
            </w:r>
          </w:p>
          <w:p w:rsidR="000B0B09" w:rsidRPr="00661595" w:rsidRDefault="000B0B09" w:rsidP="000B0B09">
            <w:pPr>
              <w:autoSpaceDE w:val="0"/>
              <w:autoSpaceDN w:val="0"/>
              <w:adjustRightInd w:val="0"/>
              <w:spacing w:before="0" w:after="0"/>
              <w:rPr>
                <w:rFonts w:ascii="Times New Roman" w:hAnsi="Times New Roman"/>
                <w:b/>
                <w:bCs/>
                <w:sz w:val="24"/>
                <w:lang w:eastAsia="de-DE"/>
              </w:rPr>
            </w:pPr>
          </w:p>
          <w:p w:rsidR="000B0B09" w:rsidRPr="00661595" w:rsidRDefault="000B0B09" w:rsidP="00A2757B">
            <w:pPr>
              <w:autoSpaceDE w:val="0"/>
              <w:autoSpaceDN w:val="0"/>
              <w:adjustRightInd w:val="0"/>
              <w:spacing w:before="0" w:after="0"/>
              <w:rPr>
                <w:rStyle w:val="InstructionsTabelleText"/>
                <w:rFonts w:ascii="Times New Roman" w:hAnsi="Times New Roman"/>
                <w:sz w:val="24"/>
              </w:rPr>
            </w:pPr>
            <w:r>
              <w:rPr>
                <w:rFonts w:ascii="Times New Roman" w:hAnsi="Times New Roman"/>
                <w:sz w:val="24"/>
              </w:rPr>
              <w:t xml:space="preserve">Lomakkeen lisätietoerien tiedot täytetään erikseen kaikkien unionin jäsenvaltioiden valuuttojen osalta, valuuttojen GBP, USD, CHF, JPY, RUB, TRY, AUD, CAD, RSD, ALL, UAH, MKD, EGP, ARS, BRL, MXN, HKD, ICK, TWD, NZD, NOK, SGD, KRW, CNY, ja kaikkien muiden valuuttojen osalta.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6" w:name="_Toc295830011"/>
      <w:bookmarkStart w:id="707" w:name="_Toc308426688"/>
      <w:bookmarkStart w:id="708" w:name="_Toc310415072"/>
      <w:bookmarkStart w:id="709" w:name="_Toc360188407"/>
      <w:bookmarkStart w:id="710" w:name="_Toc473561047"/>
      <w:bookmarkStart w:id="711" w:name="_Toc58841011"/>
      <w:r>
        <w:rPr>
          <w:rFonts w:ascii="Times New Roman" w:hAnsi="Times New Roman"/>
          <w:sz w:val="24"/>
          <w:u w:val="none"/>
        </w:rPr>
        <w:t>5.6</w:t>
      </w:r>
      <w:r>
        <w:tab/>
      </w:r>
      <w:r>
        <w:rPr>
          <w:rFonts w:ascii="Times New Roman" w:hAnsi="Times New Roman"/>
          <w:sz w:val="24"/>
        </w:rPr>
        <w:t xml:space="preserve">C 23.00 – Markkinariski: </w:t>
      </w:r>
      <w:bookmarkStart w:id="712" w:name="_Toc262566435"/>
      <w:r>
        <w:rPr>
          <w:rFonts w:ascii="Times New Roman" w:hAnsi="Times New Roman"/>
          <w:sz w:val="24"/>
        </w:rPr>
        <w:t>hyödykkeisiin sovellettavat standardimenetelmät (MKR SA COM)</w:t>
      </w:r>
      <w:bookmarkEnd w:id="712"/>
      <w:bookmarkEnd w:id="706"/>
      <w:bookmarkEnd w:id="707"/>
      <w:bookmarkEnd w:id="708"/>
      <w:bookmarkEnd w:id="709"/>
      <w:bookmarkEnd w:id="710"/>
      <w:bookmarkEnd w:id="71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3" w:name="_Toc262566436"/>
      <w:bookmarkStart w:id="714" w:name="_Toc295830012"/>
      <w:bookmarkStart w:id="715" w:name="_Toc308426689"/>
      <w:bookmarkStart w:id="716" w:name="_Toc310415073"/>
      <w:bookmarkStart w:id="717" w:name="_Toc360188408"/>
      <w:bookmarkStart w:id="718" w:name="_Toc473561048"/>
      <w:bookmarkStart w:id="719" w:name="_Toc58841012"/>
      <w:r>
        <w:rPr>
          <w:rFonts w:ascii="Times New Roman" w:hAnsi="Times New Roman"/>
          <w:sz w:val="24"/>
          <w:u w:val="none"/>
        </w:rPr>
        <w:t>5.6.1</w:t>
      </w:r>
      <w:r w:rsidRPr="00B97019">
        <w:rPr>
          <w:u w:val="none"/>
        </w:rPr>
        <w:tab/>
      </w:r>
      <w:r>
        <w:rPr>
          <w:rFonts w:ascii="Times New Roman" w:hAnsi="Times New Roman"/>
          <w:sz w:val="24"/>
        </w:rPr>
        <w:t>Yleiset huomiot</w:t>
      </w:r>
      <w:bookmarkEnd w:id="713"/>
      <w:bookmarkEnd w:id="714"/>
      <w:bookmarkEnd w:id="715"/>
      <w:bookmarkEnd w:id="716"/>
      <w:bookmarkEnd w:id="717"/>
      <w:bookmarkEnd w:id="718"/>
      <w:bookmarkEnd w:id="719"/>
    </w:p>
    <w:p w:rsidR="000B0B09" w:rsidRPr="00661595" w:rsidRDefault="00FC40D9" w:rsidP="00487A02">
      <w:pPr>
        <w:pStyle w:val="InstructionsText2"/>
        <w:numPr>
          <w:ilvl w:val="0"/>
          <w:numId w:val="0"/>
        </w:numPr>
        <w:ind w:left="1353" w:hanging="360"/>
      </w:pPr>
      <w:fldSimple w:instr=" seq paragraphs ">
        <w:r w:rsidR="00D11E4C">
          <w:rPr>
            <w:noProof/>
          </w:rPr>
          <w:t>173</w:t>
        </w:r>
      </w:fldSimple>
      <w:r w:rsidR="00D11E4C">
        <w:t>.</w:t>
      </w:r>
      <w:r w:rsidR="00D11E4C">
        <w:tab/>
        <w:t xml:space="preserve"> Tässä lomakkeessa kerätään tietoja hyödykepositioista ja niitä vastaavista omien varojen vaatimuksista, joita käsitellään standardimenetelmän mukaisesti.</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0" w:name="_Toc262566437"/>
      <w:bookmarkStart w:id="721" w:name="_Toc295830013"/>
      <w:bookmarkStart w:id="722" w:name="_Toc308426690"/>
      <w:bookmarkStart w:id="723" w:name="_Toc310415074"/>
      <w:bookmarkStart w:id="724" w:name="_Toc360188409"/>
      <w:bookmarkStart w:id="725" w:name="_Toc473561049"/>
      <w:bookmarkStart w:id="726" w:name="_Toc58841013"/>
      <w:r>
        <w:rPr>
          <w:rFonts w:ascii="Times New Roman" w:hAnsi="Times New Roman"/>
          <w:sz w:val="24"/>
          <w:u w:val="none"/>
        </w:rPr>
        <w:t>5.6.2</w:t>
      </w:r>
      <w:r w:rsidRPr="00B97019">
        <w:rPr>
          <w:u w:val="none"/>
        </w:rPr>
        <w:tab/>
      </w:r>
      <w:r>
        <w:rPr>
          <w:rFonts w:ascii="Times New Roman" w:hAnsi="Times New Roman"/>
          <w:sz w:val="24"/>
        </w:rPr>
        <w:t>Positiokohtaiset ohjeet</w:t>
      </w:r>
      <w:bookmarkEnd w:id="720"/>
      <w:bookmarkEnd w:id="721"/>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Sarakkeet</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KAIKKI POSITIOT (PITKÄT JA LYHYET)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pitkiä/lyhyitä bruttopositioita, jotka otetaan huomioon samaa hyödykettä koskevina positioina vakavaraisuusasetuksen 357 artiklan 4 kohdan mukaisesti (ks. myös vakavaraisuusasetuksen 359 artiklan 1 kohta).</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NETTOPOSITIOT (PITKÄT JA LYHYET)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A0143">
            <w:pPr>
              <w:autoSpaceDE w:val="0"/>
              <w:autoSpaceDN w:val="0"/>
              <w:adjustRightInd w:val="0"/>
              <w:spacing w:before="0"/>
              <w:rPr>
                <w:rFonts w:ascii="Times New Roman" w:hAnsi="Times New Roman"/>
                <w:sz w:val="24"/>
              </w:rPr>
            </w:pPr>
            <w:r>
              <w:rPr>
                <w:rFonts w:ascii="Times New Roman" w:hAnsi="Times New Roman"/>
                <w:sz w:val="24"/>
              </w:rPr>
              <w:t xml:space="preserve">Vakavaraisuusasetuksen 357 artiklan 3 kohdassa määritellyn mukaisesti. </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POSITIOT, JOIHIN SOVELLETAAN PÄÄOMAVAATIMUSTA</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nettopositioita, joihin sovelletaan pääomavaatimusta vakavaraisuusasetuksen kolmannen osan IV osaston 4 luvussa säädettyjen menetelmien mukaisesti.</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OMIEN VAROJEN VAATIMUKSET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A2757B">
            <w:pPr>
              <w:autoSpaceDE w:val="0"/>
              <w:autoSpaceDN w:val="0"/>
              <w:adjustRightInd w:val="0"/>
              <w:spacing w:before="0"/>
              <w:rPr>
                <w:rFonts w:ascii="Times New Roman" w:hAnsi="Times New Roman"/>
                <w:b/>
                <w:bCs/>
                <w:sz w:val="24"/>
                <w:u w:val="single"/>
              </w:rPr>
            </w:pPr>
            <w:r>
              <w:rPr>
                <w:rFonts w:ascii="Times New Roman" w:hAnsi="Times New Roman"/>
                <w:sz w:val="24"/>
              </w:rPr>
              <w:t>Tässä tarkoitetaan asianmukaisiin positioihin kohdistuvaa, vakavaraisuusasetuksen kolmannen osan IV osaston 4 luvun mukaisesti laskettua omien varojen vaatimusta.</w:t>
            </w:r>
          </w:p>
        </w:tc>
      </w:tr>
      <w:tr w:rsidR="000B0B09" w:rsidRPr="00661595" w:rsidTr="00672D2A">
        <w:tc>
          <w:tcPr>
            <w:tcW w:w="986"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KOKONAISRISKIN MÄÄRÄ</w:t>
            </w:r>
          </w:p>
          <w:p w:rsidR="000B0B09" w:rsidRPr="00661595" w:rsidRDefault="000B0B09" w:rsidP="000B0B09">
            <w:pPr>
              <w:tabs>
                <w:tab w:val="left" w:pos="1665"/>
              </w:tabs>
              <w:autoSpaceDE w:val="0"/>
              <w:autoSpaceDN w:val="0"/>
              <w:adjustRightInd w:val="0"/>
              <w:spacing w:before="0" w:after="0"/>
              <w:rPr>
                <w:rFonts w:ascii="Times New Roman" w:hAnsi="Times New Roman"/>
                <w:b/>
                <w:bCs/>
                <w:sz w:val="24"/>
                <w:u w:val="single"/>
                <w:lang w:eastAsia="nl-BE"/>
              </w:rPr>
            </w:pPr>
          </w:p>
          <w:p w:rsidR="00A2757B" w:rsidRPr="00661595" w:rsidRDefault="00D21B29" w:rsidP="001A0143">
            <w:pPr>
              <w:tabs>
                <w:tab w:val="left" w:pos="1665"/>
              </w:tabs>
              <w:autoSpaceDE w:val="0"/>
              <w:autoSpaceDN w:val="0"/>
              <w:adjustRightInd w:val="0"/>
              <w:spacing w:before="0"/>
              <w:rPr>
                <w:rFonts w:ascii="Times New Roman" w:hAnsi="Times New Roman"/>
                <w:sz w:val="24"/>
              </w:rPr>
            </w:pPr>
            <w:r>
              <w:rPr>
                <w:rFonts w:ascii="Times New Roman" w:hAnsi="Times New Roman"/>
                <w:sz w:val="24"/>
              </w:rPr>
              <w:t xml:space="preserve">Vakavaraisuusasetuksen 92 artiklan 4 kohdan b alakohta. </w:t>
            </w:r>
          </w:p>
          <w:p w:rsidR="000B0B09" w:rsidRPr="00661595" w:rsidRDefault="000B0B09" w:rsidP="001A0143">
            <w:pPr>
              <w:tabs>
                <w:tab w:val="left" w:pos="1665"/>
              </w:tabs>
              <w:autoSpaceDE w:val="0"/>
              <w:autoSpaceDN w:val="0"/>
              <w:adjustRightInd w:val="0"/>
              <w:spacing w:before="0"/>
              <w:rPr>
                <w:rFonts w:ascii="Times New Roman" w:hAnsi="Times New Roman"/>
                <w:b/>
                <w:bCs/>
                <w:sz w:val="24"/>
                <w:u w:val="single"/>
              </w:rPr>
            </w:pPr>
            <w:r>
              <w:rPr>
                <w:rFonts w:ascii="Times New Roman" w:hAnsi="Times New Roman"/>
                <w:sz w:val="24"/>
              </w:rPr>
              <w:t>Tässä tarkoitetaan tulosta, joka saadaan kertomalla omien varojen vaatimukset kertoimella 12,5.</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lastRenderedPageBreak/>
              <w:t>Rivit</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YHTEENLASKETUT HYÖDYKEPOSITIOT</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0B0B09" w:rsidP="00A2757B">
            <w:pPr>
              <w:autoSpaceDE w:val="0"/>
              <w:autoSpaceDN w:val="0"/>
              <w:adjustRightInd w:val="0"/>
              <w:spacing w:before="0"/>
              <w:rPr>
                <w:rFonts w:ascii="Times New Roman" w:hAnsi="Times New Roman"/>
                <w:sz w:val="24"/>
              </w:rPr>
            </w:pPr>
            <w:r>
              <w:rPr>
                <w:rFonts w:ascii="Times New Roman" w:hAnsi="Times New Roman"/>
                <w:sz w:val="24"/>
              </w:rPr>
              <w:t xml:space="preserve">Tässä tarkoitetaan hyödykepositioita ja niiden markkinariskiä koskevia omien varojen vaatimuksia vakavaraisuusasetuksen 92 artiklan 3 kohdan c alakohdan iii alakohdan ja kolmannen osan IV osaston 4 luvun mukaisesti laskettuna. </w:t>
            </w:r>
          </w:p>
        </w:tc>
      </w:tr>
      <w:tr w:rsidR="000B0B09" w:rsidRPr="00661595" w:rsidTr="00672D2A">
        <w:tc>
          <w:tcPr>
            <w:tcW w:w="987"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POSITIOT HYÖDYKELUOKITTAIN</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Raportointitarkoituksia varten hyödykkeet on ryhmiteltävä vakavaraisuusasetuksen 361 artiklan taulukossa 2 tarkoitettuihin neljään hyödykkeiden luokkaan.</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MATURITEETTIPOHJAINEN MENETELMÄ</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hyödykepositioita, joihin sovelletaan vakavaraisuusasetuksen 359 artiklassa tarkoitettua maturiteettipohjaista menetelmää.</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LAAJENNETTU MATURITEETTIPOHJAINEN MENETELMÄ</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hyödykepositioita, joihin sovelletaan vakavaraisuusasetuksen 361 artiklassa tarkoitettua laajennettua maturiteettipohjaista menetelmää.</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YKSINKERTAISTETTU MENETELMÄ</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hyödykepositioita, joihin sovelletaan vakavaraisuusasetuksen 360 artiklassa tarkoitettua yksinkertaistettua menetelmää.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OPTIOIHIN SOVELLETTAVAT LISÄVAATIMUKSET (MUUT KUIN DELTAA KOSKEVAT RISKIT)</w:t>
            </w:r>
          </w:p>
          <w:p w:rsidR="000B0B09" w:rsidRPr="00661595" w:rsidRDefault="000B0B09" w:rsidP="001A0143">
            <w:pPr>
              <w:autoSpaceDE w:val="0"/>
              <w:autoSpaceDN w:val="0"/>
              <w:adjustRightInd w:val="0"/>
              <w:rPr>
                <w:rFonts w:ascii="Times New Roman" w:hAnsi="Times New Roman"/>
                <w:sz w:val="24"/>
              </w:rPr>
            </w:pPr>
            <w:r>
              <w:rPr>
                <w:rFonts w:ascii="Times New Roman" w:hAnsi="Times New Roman"/>
                <w:sz w:val="24"/>
              </w:rPr>
              <w:t xml:space="preserve">Vakavaraisuusasetuksen 358 artiklan 4 kohta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Muihin kuin deltariskeihin liittyvät optioita koskevat lisävaatimukset ilmoitetaan niiden laskennassa käytetyn menetelmän mukaan.</w:t>
            </w:r>
          </w:p>
          <w:p w:rsidR="000B0B09" w:rsidRPr="00661595" w:rsidRDefault="000B0B09" w:rsidP="000B0B09">
            <w:pPr>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7" w:name="_Toc295830014"/>
      <w:bookmarkStart w:id="728" w:name="_Toc308426691"/>
      <w:bookmarkStart w:id="729" w:name="_Toc310415075"/>
      <w:bookmarkStart w:id="730" w:name="_Toc360188410"/>
      <w:bookmarkStart w:id="731" w:name="_Toc473561050"/>
      <w:bookmarkStart w:id="732" w:name="_Toc58841014"/>
      <w:r>
        <w:rPr>
          <w:rFonts w:ascii="Times New Roman" w:hAnsi="Times New Roman"/>
          <w:sz w:val="24"/>
          <w:u w:val="none"/>
        </w:rPr>
        <w:t>5.7</w:t>
      </w:r>
      <w:r>
        <w:tab/>
      </w:r>
      <w:bookmarkStart w:id="733" w:name="_Toc262566438"/>
      <w:r>
        <w:rPr>
          <w:rFonts w:ascii="Times New Roman" w:hAnsi="Times New Roman"/>
          <w:sz w:val="24"/>
        </w:rPr>
        <w:t>C 24.00 – Markkinariskin sisäiset mallit (MKR IM)</w:t>
      </w:r>
      <w:bookmarkEnd w:id="733"/>
      <w:bookmarkEnd w:id="727"/>
      <w:bookmarkEnd w:id="728"/>
      <w:bookmarkEnd w:id="729"/>
      <w:bookmarkEnd w:id="730"/>
      <w:bookmarkEnd w:id="731"/>
      <w:bookmarkEnd w:id="73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4" w:name="_Toc262566439"/>
      <w:bookmarkStart w:id="735" w:name="_Toc295830015"/>
      <w:bookmarkStart w:id="736" w:name="_Toc308426692"/>
      <w:bookmarkStart w:id="737" w:name="_Toc310415076"/>
      <w:bookmarkStart w:id="738" w:name="_Toc360188411"/>
      <w:bookmarkStart w:id="739" w:name="_Toc473561051"/>
      <w:bookmarkStart w:id="740" w:name="_Toc58841015"/>
      <w:r>
        <w:rPr>
          <w:rFonts w:ascii="Times New Roman" w:hAnsi="Times New Roman"/>
          <w:sz w:val="24"/>
          <w:u w:val="none"/>
        </w:rPr>
        <w:t>5.7.1</w:t>
      </w:r>
      <w:r w:rsidRPr="00B97019">
        <w:rPr>
          <w:u w:val="none"/>
        </w:rPr>
        <w:tab/>
      </w:r>
      <w:r>
        <w:rPr>
          <w:rFonts w:ascii="Times New Roman" w:hAnsi="Times New Roman"/>
          <w:sz w:val="24"/>
        </w:rPr>
        <w:t>Yleiset huomiot</w:t>
      </w:r>
      <w:bookmarkEnd w:id="734"/>
      <w:bookmarkEnd w:id="735"/>
      <w:bookmarkEnd w:id="736"/>
      <w:bookmarkEnd w:id="737"/>
      <w:bookmarkEnd w:id="738"/>
      <w:bookmarkEnd w:id="739"/>
      <w:bookmarkEnd w:id="740"/>
    </w:p>
    <w:p w:rsidR="000B0B09" w:rsidRPr="00661595" w:rsidRDefault="00FC40D9" w:rsidP="00487A02">
      <w:pPr>
        <w:pStyle w:val="InstructionsText2"/>
        <w:numPr>
          <w:ilvl w:val="0"/>
          <w:numId w:val="0"/>
        </w:numPr>
        <w:ind w:left="1353" w:hanging="360"/>
      </w:pPr>
      <w:fldSimple w:instr=" seq paragraphs ">
        <w:r w:rsidR="00D11E4C">
          <w:rPr>
            <w:noProof/>
          </w:rPr>
          <w:t>174</w:t>
        </w:r>
      </w:fldSimple>
      <w:r w:rsidR="00D11E4C">
        <w:t>.</w:t>
      </w:r>
      <w:r w:rsidR="00D11E4C">
        <w:tab/>
        <w:t xml:space="preserve"> Tässä lomakkeessa eritellään VaR-luku (Value-at-Risk, todennäköinen tappioluku) ja stressitestattu VaR-luku eri markkinariskien mukaan (velka-, osakekurssi-, valuuttakurssi- ja hyödykeriskien mukaan) ja ilmoitetaan muut omien varojen vaatimusten laskennassa sovellettavat tiedot.</w:t>
      </w:r>
    </w:p>
    <w:p w:rsidR="000B0B09" w:rsidRPr="00661595" w:rsidRDefault="00FC40D9" w:rsidP="00487A02">
      <w:pPr>
        <w:pStyle w:val="InstructionsText2"/>
        <w:numPr>
          <w:ilvl w:val="0"/>
          <w:numId w:val="0"/>
        </w:numPr>
        <w:ind w:left="1353" w:hanging="360"/>
      </w:pPr>
      <w:fldSimple w:instr=" seq paragraphs ">
        <w:r w:rsidR="00D11E4C">
          <w:rPr>
            <w:noProof/>
          </w:rPr>
          <w:t>175</w:t>
        </w:r>
      </w:fldSimple>
      <w:r w:rsidR="00D11E4C">
        <w:t>.</w:t>
      </w:r>
      <w:r w:rsidR="00D11E4C">
        <w:tab/>
        <w:t xml:space="preserve"> Yleisesti ottaen laitosten käyttämän lomakkeen rakenteesta riippuu, voidaanko yleisriskiä ja erityisriskiä koskevat luvut määritellä ja ilmoittaa erikseen vai ainoastaan yhdessä. Tämä pätee myös VaR-luvun / stressitestatun VaR-luvun jakamisessa riskiluokkiin (korkoriskin, osakeriskin, hyödykeriskin ja </w:t>
      </w:r>
      <w:r w:rsidR="00D11E4C">
        <w:lastRenderedPageBreak/>
        <w:t xml:space="preserve">valuuttakurssiriskin mukaan). Laitos voi jättää kyseiset jaottelut ilmoittamatta, jos se osoittaa, että näiden lukujen ilmoittaminen olisi kohtuuttoman työlästä.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1" w:name="_Toc262566440"/>
      <w:bookmarkStart w:id="742" w:name="_Toc295830016"/>
      <w:bookmarkStart w:id="743" w:name="_Toc308426693"/>
      <w:bookmarkStart w:id="744" w:name="_Toc310415077"/>
      <w:bookmarkStart w:id="745" w:name="_Toc360188412"/>
      <w:bookmarkStart w:id="746" w:name="_Toc473561052"/>
      <w:bookmarkStart w:id="747" w:name="_Toc58841016"/>
      <w:r>
        <w:rPr>
          <w:rFonts w:ascii="Times New Roman" w:hAnsi="Times New Roman"/>
          <w:sz w:val="24"/>
          <w:u w:val="none"/>
        </w:rPr>
        <w:t>5.7.2</w:t>
      </w:r>
      <w:r w:rsidRPr="00B97019">
        <w:rPr>
          <w:u w:val="none"/>
        </w:rPr>
        <w:tab/>
      </w:r>
      <w:r>
        <w:rPr>
          <w:rFonts w:ascii="Times New Roman" w:hAnsi="Times New Roman"/>
          <w:sz w:val="24"/>
        </w:rPr>
        <w:t>Positiokohtaiset ohjeet</w:t>
      </w:r>
      <w:bookmarkEnd w:id="741"/>
      <w:bookmarkEnd w:id="742"/>
      <w:bookmarkEnd w:id="743"/>
      <w:bookmarkEnd w:id="744"/>
      <w:bookmarkEnd w:id="745"/>
      <w:bookmarkEnd w:id="746"/>
      <w:bookmarkEnd w:id="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0B0B09">
            <w:pPr>
              <w:autoSpaceDE w:val="0"/>
              <w:autoSpaceDN w:val="0"/>
              <w:adjustRightInd w:val="0"/>
              <w:spacing w:before="0" w:after="0"/>
              <w:rPr>
                <w:rFonts w:ascii="Times New Roman" w:hAnsi="Times New Roman"/>
                <w:sz w:val="24"/>
              </w:rPr>
            </w:pPr>
            <w:r>
              <w:rPr>
                <w:rFonts w:ascii="Times New Roman" w:hAnsi="Times New Roman"/>
                <w:sz w:val="24"/>
              </w:rPr>
              <w:t>Sarakkeet</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Value at Risk (VaR)</w:t>
            </w:r>
          </w:p>
          <w:p w:rsidR="000B0B09" w:rsidRPr="00661595" w:rsidRDefault="0016282F" w:rsidP="002300C6">
            <w:pPr>
              <w:autoSpaceDE w:val="0"/>
              <w:autoSpaceDN w:val="0"/>
              <w:adjustRightInd w:val="0"/>
              <w:rPr>
                <w:rFonts w:ascii="Times New Roman" w:hAnsi="Times New Roman"/>
                <w:b/>
                <w:bCs/>
                <w:sz w:val="24"/>
                <w:u w:val="single"/>
              </w:rPr>
            </w:pPr>
            <w:r>
              <w:rPr>
                <w:rFonts w:ascii="Times New Roman" w:hAnsi="Times New Roman"/>
                <w:sz w:val="24"/>
              </w:rPr>
              <w:t>Tällä tarkoitetaan suurinta potentiaalista tappiota, joka aiheutuisi hinnan muutoksesta määrätyllä todennäköisyydellä ja tietyllä aikavälillä.</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Kerroin (mc) × edellisten 60 arkipäivän keskiarvo (VaRavg)</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5F1095">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364 artiklan 1 kohdan a alakohdan ii alakohta ja 365 artiklan 1 kohta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Edellisen päivän VaR-luku (VaRt-1)</w:t>
            </w:r>
          </w:p>
          <w:p w:rsidR="000B0B09" w:rsidRPr="00661595" w:rsidRDefault="000B0B09" w:rsidP="000B0B09">
            <w:pPr>
              <w:autoSpaceDE w:val="0"/>
              <w:autoSpaceDN w:val="0"/>
              <w:adjustRightInd w:val="0"/>
              <w:spacing w:before="0" w:after="0"/>
              <w:rPr>
                <w:rFonts w:ascii="Times New Roman" w:hAnsi="Times New Roman"/>
                <w:b/>
                <w:bCs/>
                <w:sz w:val="24"/>
                <w:u w:val="single"/>
                <w:lang w:eastAsia="fr-FR"/>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364 artiklan 1 kohdan a alakohdan i alakohta ja 365 artiklan 1 kohta </w:t>
            </w:r>
          </w:p>
          <w:p w:rsidR="000B0B09" w:rsidRPr="00661595" w:rsidRDefault="000B0B09" w:rsidP="000B0B09">
            <w:pPr>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Stressitestattu VaR</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16282F" w:rsidP="002300C6">
            <w:pPr>
              <w:autoSpaceDE w:val="0"/>
              <w:autoSpaceDN w:val="0"/>
              <w:adjustRightInd w:val="0"/>
              <w:spacing w:before="0"/>
              <w:rPr>
                <w:rFonts w:ascii="Times New Roman" w:hAnsi="Times New Roman"/>
                <w:sz w:val="24"/>
              </w:rPr>
            </w:pPr>
            <w:r>
              <w:rPr>
                <w:rFonts w:ascii="Times New Roman" w:hAnsi="Times New Roman"/>
                <w:sz w:val="24"/>
              </w:rPr>
              <w:t>Tällä tarkoitetaan suurinta potentiaalista tappiota, joka aiheutuisi hinnan muutoksesta määrätyllä todennäköisyydellä ja tietyllä aikavälillä ja joka on määritetty käyttämällä syötetietoja, jotka on kalibroitu suhteessa historiatietoihin sellaiselta yhtäjaksoiselta 12 kuukauden ajanjaksolta, jonka aikana on esiintynyt laitoksen salkun kannalta merkityksellistä rahoitusmarkkinoiden stressiä.</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Kerroin (mc) × edellisten 60 arkipäivän keskiarvo (SVaRavg)</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p w:rsidR="000B0B09" w:rsidRPr="00661595" w:rsidRDefault="00705025" w:rsidP="000B0B09">
            <w:pPr>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Vakavaraisuusasetuksen 364 artiklan 1 kohdan b alakohdan ii alakohta ja 365 artiklan 1 kohta</w:t>
            </w:r>
            <w:r>
              <w:rPr>
                <w:rStyle w:val="InstructionsTabelleberschrift"/>
                <w:rFonts w:ascii="Times New Roman" w:hAnsi="Times New Roman"/>
                <w:bCs w:val="0"/>
                <w:sz w:val="24"/>
              </w:rPr>
              <w:t xml:space="preserve"> </w:t>
            </w:r>
          </w:p>
          <w:p w:rsidR="000B0B09" w:rsidRPr="00661595" w:rsidRDefault="000B0B09" w:rsidP="000B0B09">
            <w:pPr>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Tuorein saatavilla oleva luku (SVaRt-1)</w:t>
            </w:r>
          </w:p>
          <w:p w:rsidR="000B0B09" w:rsidRPr="00661595" w:rsidRDefault="000B0B09" w:rsidP="000B0B09">
            <w:pPr>
              <w:autoSpaceDE w:val="0"/>
              <w:autoSpaceDN w:val="0"/>
              <w:adjustRightInd w:val="0"/>
              <w:spacing w:before="0" w:after="0"/>
              <w:rPr>
                <w:rFonts w:ascii="Times New Roman" w:hAnsi="Times New Roman"/>
                <w:sz w:val="24"/>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364 artiklan 1 kohdan b alakohdan i alakohta ja 365 artiklan 1 kohta </w:t>
            </w:r>
          </w:p>
          <w:p w:rsidR="000B0B09" w:rsidRPr="00661595" w:rsidRDefault="000B0B09" w:rsidP="000B0B09">
            <w:pPr>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MAKSUKYVYTTÖMYYSRISKIÄ JA LUOTTOLUOKAN SIIRTYMÄRISKIÄ KOSKEVA OMIEN VAROJEN VAATIMUS</w:t>
            </w:r>
          </w:p>
          <w:p w:rsidR="000B0B09" w:rsidRPr="00661595" w:rsidRDefault="0016282F" w:rsidP="0016282F">
            <w:pPr>
              <w:rPr>
                <w:rFonts w:ascii="Times New Roman" w:hAnsi="Times New Roman"/>
                <w:b/>
                <w:bCs/>
                <w:sz w:val="24"/>
                <w:u w:val="single"/>
              </w:rPr>
            </w:pPr>
            <w:r>
              <w:rPr>
                <w:rFonts w:ascii="Times New Roman" w:hAnsi="Times New Roman"/>
                <w:sz w:val="24"/>
              </w:rPr>
              <w:t xml:space="preserve">Tällä tarkoitetaan suurinta mahdollista tappiota, joka aiheutuisi vakavaraisuusasetuksen 364 artiklan 2 kohdan b alakohdan ja kolmannen osan IV osaston 5 luvun 4 jakson mukaisesti laskettuihin maksukyvyttömyysriskiin ja luottoluokan siirtymäriskiin liittyvästä hinnan muutoksesta.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12 viikon keskimääräinen mittaustulos</w:t>
            </w:r>
          </w:p>
          <w:p w:rsidR="005C14B0" w:rsidRPr="00661595" w:rsidRDefault="005C14B0">
            <w:pPr>
              <w:autoSpaceDE w:val="0"/>
              <w:autoSpaceDN w:val="0"/>
              <w:adjustRightInd w:val="0"/>
              <w:spacing w:before="0" w:after="0"/>
              <w:rPr>
                <w:rFonts w:ascii="Times New Roman" w:hAnsi="Times New Roman"/>
                <w:sz w:val="24"/>
              </w:rPr>
            </w:pPr>
          </w:p>
          <w:p w:rsidR="005C14B0" w:rsidRPr="00661595" w:rsidRDefault="00705025">
            <w:pPr>
              <w:autoSpaceDE w:val="0"/>
              <w:autoSpaceDN w:val="0"/>
              <w:adjustRightInd w:val="0"/>
              <w:spacing w:before="0" w:after="0"/>
              <w:rPr>
                <w:rFonts w:ascii="Times New Roman" w:hAnsi="Times New Roman"/>
                <w:sz w:val="24"/>
              </w:rPr>
            </w:pPr>
            <w:r>
              <w:rPr>
                <w:rFonts w:ascii="Times New Roman" w:hAnsi="Times New Roman"/>
                <w:sz w:val="24"/>
              </w:rPr>
              <w:t>Vakavaraisuusasetuksen 364 artiklan 2 kohdan b alakohdan ii alakohta ja vakavaraisuusasetuksen kolmannen osan IV osaston 5 luvun 4 jakso</w:t>
            </w:r>
          </w:p>
          <w:p w:rsidR="000B0B09" w:rsidRPr="00661595" w:rsidRDefault="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Viimeisin mittaustulos</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705025" w:rsidP="000B0B09">
            <w:pPr>
              <w:autoSpaceDE w:val="0"/>
              <w:autoSpaceDN w:val="0"/>
              <w:adjustRightInd w:val="0"/>
              <w:spacing w:before="0" w:after="0"/>
              <w:rPr>
                <w:rFonts w:ascii="Times New Roman" w:hAnsi="Times New Roman"/>
                <w:sz w:val="24"/>
              </w:rPr>
            </w:pPr>
            <w:r>
              <w:rPr>
                <w:rFonts w:ascii="Times New Roman" w:hAnsi="Times New Roman"/>
                <w:sz w:val="24"/>
              </w:rPr>
              <w:t>Vakavaraisuusasetuksen 364 artiklan 2 kohdan b alakohdan i alakohta ja vakavaraisuusasetuksen kolmannen osan IV osaston 5 luvun 4 jakso</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KAIKKI KORRELAATIOKAUPANKÄYNTISALKUN HINTARISKIEN OMIEN VAROJEN VAATIMUKSET</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ALARAJA</w:t>
            </w:r>
          </w:p>
          <w:p w:rsidR="000B0B09" w:rsidRPr="00661595" w:rsidRDefault="00705025" w:rsidP="000B0B09">
            <w:pPr>
              <w:rPr>
                <w:rFonts w:ascii="Times New Roman" w:hAnsi="Times New Roman"/>
                <w:sz w:val="24"/>
              </w:rPr>
            </w:pPr>
            <w:r>
              <w:rPr>
                <w:rFonts w:ascii="Times New Roman" w:hAnsi="Times New Roman"/>
                <w:sz w:val="24"/>
              </w:rPr>
              <w:t>Vakavaraisuusasetuksen 364 artiklan 3 kohdan c alakohta</w:t>
            </w:r>
          </w:p>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sz w:val="24"/>
              </w:rPr>
              <w:t>= 8 prosenttia omien varojen vaatimuksesta, joka laskettaisiin vakavaraisuusasetuksen 338 artiklan 1 kohdan mukaisesti ”kaikkien hintariskien” pääomavaatimukseen sisältyvien kaikkien positioiden osalta.</w:t>
            </w:r>
            <w:r>
              <w:rPr>
                <w:rFonts w:ascii="Times New Roman" w:hAnsi="Times New Roman"/>
                <w:b/>
                <w:bCs/>
                <w:sz w:val="24"/>
                <w:u w:val="single"/>
              </w:rPr>
              <w:t xml:space="preserve">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12 VIIKON KESKIMÄÄRÄINEN MITTAUSTULOS JA VIIMEISIN MITTAUSTULOS</w:t>
            </w:r>
          </w:p>
          <w:p w:rsidR="000B0B09" w:rsidRPr="00661595" w:rsidRDefault="00705025" w:rsidP="0016282F">
            <w:pPr>
              <w:autoSpaceDE w:val="0"/>
              <w:autoSpaceDN w:val="0"/>
              <w:adjustRightInd w:val="0"/>
              <w:spacing w:after="0"/>
              <w:rPr>
                <w:rFonts w:ascii="Times New Roman" w:hAnsi="Times New Roman"/>
                <w:bCs/>
                <w:sz w:val="24"/>
              </w:rPr>
            </w:pPr>
            <w:r>
              <w:rPr>
                <w:rFonts w:ascii="Times New Roman" w:hAnsi="Times New Roman"/>
                <w:bCs/>
                <w:sz w:val="24"/>
              </w:rPr>
              <w:t>Vakavaraisuusasetuksen 364 artiklan 3 kohdan b alakohta</w:t>
            </w:r>
          </w:p>
          <w:p w:rsidR="000B0B09" w:rsidRPr="00661595" w:rsidRDefault="000B0B09" w:rsidP="000B0B09">
            <w:pPr>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VIIMEISIN MITTAUSTULOS</w:t>
            </w:r>
          </w:p>
          <w:p w:rsidR="005C14B0" w:rsidRPr="00661595" w:rsidRDefault="00705025" w:rsidP="000B0B09">
            <w:pPr>
              <w:autoSpaceDE w:val="0"/>
              <w:autoSpaceDN w:val="0"/>
              <w:adjustRightInd w:val="0"/>
              <w:spacing w:before="0" w:after="0"/>
              <w:rPr>
                <w:rFonts w:ascii="Times New Roman" w:hAnsi="Times New Roman"/>
                <w:bCs/>
                <w:sz w:val="24"/>
              </w:rPr>
            </w:pPr>
            <w:r>
              <w:rPr>
                <w:rFonts w:ascii="Times New Roman" w:hAnsi="Times New Roman"/>
                <w:bCs/>
                <w:sz w:val="24"/>
              </w:rPr>
              <w:t>Vakavaraisuusasetuksen 364 artiklan 3 kohdan a alakohta</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OMIEN VAROJEN VAATIMUKSET</w:t>
            </w:r>
          </w:p>
          <w:p w:rsidR="000B0B09" w:rsidRPr="00661595" w:rsidRDefault="00BE0363" w:rsidP="0016282F">
            <w:pPr>
              <w:autoSpaceDE w:val="0"/>
              <w:autoSpaceDN w:val="0"/>
              <w:adjustRightInd w:val="0"/>
              <w:rPr>
                <w:rFonts w:ascii="Times New Roman" w:hAnsi="Times New Roman"/>
                <w:b/>
                <w:bCs/>
                <w:sz w:val="24"/>
                <w:u w:val="single"/>
              </w:rPr>
            </w:pPr>
            <w:r>
              <w:rPr>
                <w:rFonts w:ascii="Times New Roman" w:hAnsi="Times New Roman"/>
                <w:sz w:val="24"/>
              </w:rPr>
              <w:t xml:space="preserve">Tässä ilmoitetaan vakavaraisuusasetuksen 364 artiklassa tarkoitetut omien varojen vaatimukset, jotka lasketaan kaikkien riskitekijöiden osalta ja joiden laskennassa otetaan tarvittaessa huomioon korrelaatiovaikutukset ja maksukyvyttömyysriski ja luottoluokan siirtymäriski sekä kaikki korrelaatiokaupankäyntisalkkuun liittyvät hintariskit mutta joihin ei sisällytetä arvopaperistamiseen liittyviä pääomavaatimuksia eikä n:nnen tappion luottojohdannaisista vakavaraisuusasetuksen 364 artiklan 2 kohdan mukaisesti. </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KOKONAISRISKIN MÄÄRÄ</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BE0363" w:rsidRPr="00661595" w:rsidRDefault="00D21B2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Vakavaraisuusasetuksen 92 artiklan 4 kohdan b alakohta. </w:t>
            </w: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Tässä tarkoitetaan tulosta, joka saadaan kertomalla omien varojen vaatimukset kertoimella 12,5.</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Ylitysten lukumäärä (edellisten 250 arkipäivän aikana)</w:t>
            </w:r>
          </w:p>
          <w:p w:rsidR="00A92CFF"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Tämä kohta liittyy vakavaraisuusasetuksen 366 artiklaan.</w:t>
            </w:r>
          </w:p>
          <w:p w:rsidR="000B0B09" w:rsidRPr="00661595" w:rsidRDefault="00A92CFF" w:rsidP="0016282F">
            <w:pPr>
              <w:autoSpaceDE w:val="0"/>
              <w:autoSpaceDN w:val="0"/>
              <w:adjustRightInd w:val="0"/>
              <w:spacing w:before="0"/>
              <w:rPr>
                <w:rFonts w:ascii="Times New Roman" w:hAnsi="Times New Roman"/>
                <w:b/>
                <w:bCs/>
                <w:sz w:val="24"/>
                <w:u w:val="single"/>
              </w:rPr>
            </w:pPr>
            <w:r>
              <w:rPr>
                <w:rFonts w:ascii="Times New Roman" w:hAnsi="Times New Roman"/>
                <w:sz w:val="24"/>
              </w:rPr>
              <w:t>Tässä ilmoitetaan niiden ylitysten lukumäärä, joiden perusteella lisäkerroin määritetään. Jos laitoksilla on lupa jättää tietyt ylitykset lisäkertoimen laskennassa huomiotta vakavaraisuusasetuksen 500 c artiklan mukaisesti, tässä sarakkeessa ilmoitettujen ylitysten lukumäärään ei saa sisältyä kyseisiä huomiotta jätettyjä ylityksiä.</w:t>
            </w:r>
          </w:p>
        </w:tc>
      </w:tr>
      <w:tr w:rsidR="000B0B09" w:rsidRPr="00661595" w:rsidTr="00672D2A">
        <w:tc>
          <w:tcPr>
            <w:tcW w:w="993" w:type="dxa"/>
          </w:tcPr>
          <w:p w:rsidR="000B0B09" w:rsidRPr="00661595" w:rsidRDefault="002F79EA" w:rsidP="000B0B09">
            <w:pPr>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rsidR="000B0B09" w:rsidRPr="00661595" w:rsidRDefault="000B0B09" w:rsidP="0016282F">
            <w:pPr>
              <w:autoSpaceDE w:val="0"/>
              <w:autoSpaceDN w:val="0"/>
              <w:adjustRightInd w:val="0"/>
              <w:spacing w:before="0"/>
              <w:rPr>
                <w:rFonts w:ascii="Times New Roman" w:hAnsi="Times New Roman"/>
                <w:b/>
                <w:bCs/>
                <w:sz w:val="24"/>
                <w:u w:val="single"/>
              </w:rPr>
            </w:pPr>
            <w:r>
              <w:rPr>
                <w:rFonts w:ascii="Times New Roman" w:hAnsi="Times New Roman"/>
                <w:b/>
                <w:bCs/>
                <w:sz w:val="24"/>
                <w:u w:val="single"/>
              </w:rPr>
              <w:t>VaR-kerroin (mc) ja SVaR-kerroin (ms)</w:t>
            </w:r>
          </w:p>
          <w:p w:rsidR="005C14B0" w:rsidRDefault="000B0B09" w:rsidP="006418A0">
            <w:pPr>
              <w:autoSpaceDE w:val="0"/>
              <w:autoSpaceDN w:val="0"/>
              <w:adjustRightInd w:val="0"/>
              <w:spacing w:before="0"/>
              <w:rPr>
                <w:rFonts w:ascii="Times New Roman" w:hAnsi="Times New Roman"/>
                <w:sz w:val="24"/>
              </w:rPr>
            </w:pPr>
            <w:r>
              <w:rPr>
                <w:rFonts w:ascii="Times New Roman" w:hAnsi="Times New Roman"/>
                <w:sz w:val="24"/>
              </w:rPr>
              <w:t>Tämä liittyy vakavaraisuusasetuksen 366 artiklaan.</w:t>
            </w:r>
          </w:p>
          <w:p w:rsidR="00011AFA" w:rsidRPr="00661595" w:rsidRDefault="00011AFA">
            <w:pPr>
              <w:autoSpaceDE w:val="0"/>
              <w:autoSpaceDN w:val="0"/>
              <w:adjustRightInd w:val="0"/>
              <w:spacing w:before="0" w:after="0"/>
              <w:rPr>
                <w:rStyle w:val="InstructionsTabelleberschrift"/>
              </w:rPr>
            </w:pPr>
            <w:r>
              <w:rPr>
                <w:rFonts w:ascii="Times New Roman" w:hAnsi="Times New Roman"/>
                <w:sz w:val="24"/>
              </w:rPr>
              <w:lastRenderedPageBreak/>
              <w:t xml:space="preserve">Tässä ilmoitetaan omien varojen vaatimusten laskentaan tosiasiallisesti sovellettavat kertoimet, tarvittaessa vakavaraisuusasetuksen 500 c artiklan soveltamisen jälkeen. </w:t>
            </w:r>
          </w:p>
          <w:p w:rsidR="000B0B09" w:rsidRPr="00661595" w:rsidRDefault="000B0B09">
            <w:pPr>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B74792">
            <w:pPr>
              <w:autoSpaceDE w:val="0"/>
              <w:autoSpaceDN w:val="0"/>
              <w:adjustRightInd w:val="0"/>
              <w:spacing w:before="0" w:after="0"/>
              <w:rPr>
                <w:rFonts w:ascii="Times New Roman" w:hAnsi="Times New Roman"/>
                <w:sz w:val="24"/>
              </w:rPr>
            </w:pPr>
            <w:r>
              <w:rPr>
                <w:rFonts w:ascii="Times New Roman" w:hAnsi="Times New Roman"/>
                <w:sz w:val="24"/>
              </w:rPr>
              <w:lastRenderedPageBreak/>
              <w:t>0170-0180</w:t>
            </w:r>
          </w:p>
        </w:tc>
        <w:tc>
          <w:tcPr>
            <w:tcW w:w="7869"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KORRELAATIOKAUPANKÄYNTISALKUN ALARAJAA KOSKEVA ARVIOITU OMIEN VAROJEN VAATIMUS – PAINOTETUT PITKÄT/LYHYET NETTOPOSITIOT RAJAN JÄLKEEN</w:t>
            </w:r>
          </w:p>
          <w:p w:rsidR="00902EFC" w:rsidRPr="00661595" w:rsidRDefault="000B0B09" w:rsidP="0016282F">
            <w:pPr>
              <w:autoSpaceDE w:val="0"/>
              <w:autoSpaceDN w:val="0"/>
              <w:adjustRightInd w:val="0"/>
              <w:rPr>
                <w:rStyle w:val="InstructionsTabelleberschrift"/>
                <w:rFonts w:ascii="Times New Roman" w:hAnsi="Times New Roman"/>
                <w:sz w:val="24"/>
              </w:rPr>
            </w:pPr>
            <w:r>
              <w:rPr>
                <w:rFonts w:ascii="Times New Roman" w:hAnsi="Times New Roman"/>
                <w:sz w:val="24"/>
              </w:rPr>
              <w:t xml:space="preserve">Tässä ilmoitetaan määrä, joka muodostaa perustan pääomavaatimuksen alarajan laskemiselle kaikkien hintariskien osalta vakavaraisuusasetuksen 364 artiklan 3 kohdan c alakohdan mukaisesti ja jonka laskennassa otetaan huomioon vakavaraisuusasetuksen 335 artiklassa annettu harkintamahdollisuus, jonka mukaan laitos voi asettaa painon ja nettoposition tulon ylärajaksi maksukyvyttömyysriskiin liittyvän tappion enimmäismäärän.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0B0B09">
            <w:pPr>
              <w:autoSpaceDE w:val="0"/>
              <w:autoSpaceDN w:val="0"/>
              <w:adjustRightInd w:val="0"/>
              <w:spacing w:after="0"/>
              <w:rPr>
                <w:rFonts w:ascii="Times New Roman" w:hAnsi="Times New Roman"/>
                <w:b/>
                <w:sz w:val="24"/>
              </w:rPr>
            </w:pPr>
            <w:r>
              <w:rPr>
                <w:rFonts w:ascii="Times New Roman" w:hAnsi="Times New Roman"/>
                <w:b/>
                <w:sz w:val="24"/>
              </w:rPr>
              <w:t>Rivit</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POSITIOT YHTEENSÄ</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p w:rsidR="005C14B0" w:rsidRPr="00661595" w:rsidRDefault="000B0B09" w:rsidP="0016282F">
            <w:pPr>
              <w:autoSpaceDE w:val="0"/>
              <w:autoSpaceDN w:val="0"/>
              <w:adjustRightInd w:val="0"/>
              <w:spacing w:before="0"/>
              <w:rPr>
                <w:rFonts w:ascii="Times New Roman" w:hAnsi="Times New Roman"/>
                <w:sz w:val="24"/>
              </w:rPr>
            </w:pPr>
            <w:r>
              <w:rPr>
                <w:rFonts w:ascii="Times New Roman" w:hAnsi="Times New Roman"/>
                <w:sz w:val="24"/>
              </w:rPr>
              <w:t>Tässä tarkoitetaan positio-, valuuttakurssi- ja hyödykeriskin osaa, johon viitataan vakavaraisuusasetuksen 363 artiklan 1 kohdassa ja joka liittyy vakavaraisuusasetuksen 367 artiklan 2 kohdassa määriteltyihin riskitekijöihin.</w:t>
            </w:r>
          </w:p>
          <w:p w:rsidR="005C14B0" w:rsidRPr="00661595" w:rsidRDefault="000B0B09">
            <w:pPr>
              <w:autoSpaceDE w:val="0"/>
              <w:autoSpaceDN w:val="0"/>
              <w:adjustRightInd w:val="0"/>
              <w:spacing w:before="0" w:after="0"/>
              <w:rPr>
                <w:rFonts w:ascii="Times New Roman" w:hAnsi="Times New Roman"/>
                <w:sz w:val="24"/>
              </w:rPr>
            </w:pPr>
            <w:r>
              <w:rPr>
                <w:rFonts w:ascii="Times New Roman" w:hAnsi="Times New Roman"/>
                <w:sz w:val="24"/>
              </w:rPr>
              <w:t>Sarakkeiden 0030–0060 (VaR-luku ja stressitestattu VaR-luku) luvut kokonaismäärää kuvaavalla rivillä eivät vastaa asianmukaisten riskitekijöiden jaettuja arvoja VaR-luvun / stressitestatun VaR-luvun osalta.</w:t>
            </w:r>
          </w:p>
          <w:p w:rsidR="000B0B09" w:rsidRPr="00661595" w:rsidRDefault="000B0B09">
            <w:pPr>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KAUPANKÄYNNIN KOHTEENA OLEVAT VIERAAN PÄÄOMAN EHTOISET RAHOITUSINSTRUMENTIT (TDI)</w:t>
            </w:r>
          </w:p>
          <w:p w:rsidR="000B0B09" w:rsidRPr="00661595" w:rsidRDefault="000B0B09" w:rsidP="00BE0363">
            <w:pPr>
              <w:autoSpaceDE w:val="0"/>
              <w:autoSpaceDN w:val="0"/>
              <w:adjustRightInd w:val="0"/>
              <w:rPr>
                <w:rFonts w:ascii="Times New Roman" w:hAnsi="Times New Roman"/>
                <w:sz w:val="24"/>
              </w:rPr>
            </w:pPr>
            <w:r>
              <w:rPr>
                <w:rFonts w:ascii="Times New Roman" w:hAnsi="Times New Roman"/>
                <w:sz w:val="24"/>
              </w:rPr>
              <w:t>Tässä tarkoitetaan positioriskin osaa, johon viitataan vakavaraisuusasetuksen 363 artiklan 1 kohdassa ja joka liittyy vakavaraisuusasetuksen 367 artiklan 2 kohdan a alakohdassa määriteltyihin korkoriskitekijöihin.</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YLEISRISKI</w:t>
            </w:r>
          </w:p>
          <w:p w:rsidR="000B0B09" w:rsidRPr="00661595" w:rsidRDefault="000B0B09" w:rsidP="0016282F">
            <w:pPr>
              <w:autoSpaceDE w:val="0"/>
              <w:autoSpaceDN w:val="0"/>
              <w:adjustRightInd w:val="0"/>
              <w:rPr>
                <w:rFonts w:ascii="Times New Roman" w:hAnsi="Times New Roman"/>
                <w:sz w:val="24"/>
              </w:rPr>
            </w:pPr>
            <w:r>
              <w:rPr>
                <w:rFonts w:ascii="Times New Roman" w:hAnsi="Times New Roman"/>
                <w:sz w:val="24"/>
              </w:rPr>
              <w:t xml:space="preserve">Vakavaraisuusasetuksen 362 artiklassa tarkoitettu yleisriskitekijä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TDI – ERITYISRISKI</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 xml:space="preserve">Vakavaraisuusasetuksen 362 artiklassa tarkoitettu erityisriskitekijä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OSAKKEET</w:t>
            </w:r>
          </w:p>
          <w:p w:rsidR="000B0B09" w:rsidRPr="00661595" w:rsidRDefault="000B0B09" w:rsidP="000B0B09">
            <w:pPr>
              <w:autoSpaceDE w:val="0"/>
              <w:autoSpaceDN w:val="0"/>
              <w:adjustRightInd w:val="0"/>
              <w:spacing w:before="0" w:after="0"/>
              <w:rPr>
                <w:rFonts w:ascii="Times New Roman" w:hAnsi="Times New Roman"/>
                <w:sz w:val="24"/>
                <w:lang w:eastAsia="de-DE"/>
              </w:rPr>
            </w:pPr>
          </w:p>
          <w:p w:rsidR="000B0B09" w:rsidRPr="00661595" w:rsidRDefault="000B0B09" w:rsidP="000B0B09">
            <w:pPr>
              <w:autoSpaceDE w:val="0"/>
              <w:autoSpaceDN w:val="0"/>
              <w:adjustRightInd w:val="0"/>
              <w:spacing w:before="0" w:after="0"/>
              <w:rPr>
                <w:rFonts w:ascii="Times New Roman" w:hAnsi="Times New Roman"/>
                <w:sz w:val="24"/>
              </w:rPr>
            </w:pPr>
            <w:r>
              <w:rPr>
                <w:rFonts w:ascii="Times New Roman" w:hAnsi="Times New Roman"/>
                <w:sz w:val="24"/>
              </w:rPr>
              <w:t xml:space="preserve">Tässä tarkoitetaan positioriskin osaa, johon viitataan vakavaraisuusasetuksen 363 artiklan 1 kohdassa ja joka liittyy vakavaraisuusasetuksen 367 artiklan 2 kohdan c alakohdassa määriteltyihin osakeriskitekijöihin. </w:t>
            </w:r>
          </w:p>
          <w:p w:rsidR="000B0B09" w:rsidRPr="00661595" w:rsidRDefault="000B0B09" w:rsidP="000B0B09">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OSAKKEET – YLEISRISKI</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Vakavaraisuusasetuksen 362 artiklassa tarkoitettu yleisriski</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OSAKKEET – ERITYISRISKI</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lastRenderedPageBreak/>
              <w:t xml:space="preserve">Vakavaraisuusasetuksen 362 artiklassa tarkoitettu erityisriski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lastRenderedPageBreak/>
              <w:t>0080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VALUUTTAKURSSIRISKI</w:t>
            </w:r>
          </w:p>
          <w:p w:rsidR="000B0B09" w:rsidRPr="00661595" w:rsidRDefault="000B0B09" w:rsidP="0016282F">
            <w:pPr>
              <w:autoSpaceDE w:val="0"/>
              <w:autoSpaceDN w:val="0"/>
              <w:adjustRightInd w:val="0"/>
              <w:rPr>
                <w:rFonts w:ascii="Times New Roman" w:hAnsi="Times New Roman"/>
                <w:b/>
                <w:bCs/>
                <w:sz w:val="24"/>
                <w:u w:val="single"/>
              </w:rPr>
            </w:pPr>
            <w:r>
              <w:rPr>
                <w:rFonts w:ascii="Times New Roman" w:hAnsi="Times New Roman"/>
                <w:sz w:val="24"/>
              </w:rPr>
              <w:t>Vakavaraisuusasetuksen 363 artiklan 1 kohta ja 367 artiklan 2 kohdan b alakohta</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HYÖDYKERISKI</w:t>
            </w:r>
          </w:p>
          <w:p w:rsidR="000B0B09" w:rsidRPr="00661595" w:rsidRDefault="000B0B09" w:rsidP="00BE0363">
            <w:pPr>
              <w:autoSpaceDE w:val="0"/>
              <w:autoSpaceDN w:val="0"/>
              <w:adjustRightInd w:val="0"/>
              <w:rPr>
                <w:rFonts w:ascii="Times New Roman" w:hAnsi="Times New Roman"/>
                <w:b/>
                <w:bCs/>
                <w:sz w:val="24"/>
                <w:u w:val="single"/>
              </w:rPr>
            </w:pPr>
            <w:r>
              <w:rPr>
                <w:rFonts w:ascii="Times New Roman" w:hAnsi="Times New Roman"/>
                <w:sz w:val="24"/>
              </w:rPr>
              <w:t xml:space="preserve">Vakavaraisuusasetuksen 363 artiklan 1 kohta ja 367 artiklan 2 kohdan d alakohta </w:t>
            </w:r>
          </w:p>
        </w:tc>
      </w:tr>
      <w:tr w:rsidR="000B0B09" w:rsidRPr="00661595" w:rsidTr="00672D2A">
        <w:tc>
          <w:tcPr>
            <w:tcW w:w="993" w:type="dxa"/>
          </w:tcPr>
          <w:p w:rsidR="000B0B09" w:rsidRPr="00661595" w:rsidRDefault="00787733" w:rsidP="000B0B09">
            <w:pPr>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YHTEENLASKETTU YLEISRISKI</w:t>
            </w:r>
          </w:p>
          <w:p w:rsidR="005C14B0" w:rsidRPr="00661595" w:rsidRDefault="005C14B0" w:rsidP="000B0B09">
            <w:pPr>
              <w:autoSpaceDE w:val="0"/>
              <w:autoSpaceDN w:val="0"/>
              <w:adjustRightInd w:val="0"/>
              <w:spacing w:before="0" w:after="0"/>
              <w:rPr>
                <w:rFonts w:ascii="Times New Roman" w:hAnsi="Times New Roman"/>
                <w:b/>
                <w:bCs/>
                <w:sz w:val="24"/>
                <w:u w:val="single"/>
                <w:lang w:eastAsia="nl-BE"/>
              </w:rPr>
            </w:pPr>
          </w:p>
          <w:p w:rsidR="000B0B09" w:rsidRPr="00661595" w:rsidRDefault="000B0B09">
            <w:pPr>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 xml:space="preserve">Tässä tarkoitetaan markkinariskiä, joka aiheutuu kaupankäynnin kohteena olevien vieraan pääoman ehtoisten rahoitusinstrumenttien, osakkeiden, valuutan ja hyödykkeiden yleisestä liikehdinnästä markkinoilla. Ilmoitetaan VaR-luku kaikkien riskitekijöiden muodostaman yleisriskin osalta (ottaen tarvittaessa huomioon korrelaatiovaikutukset). </w:t>
            </w:r>
            <w:r>
              <w:rPr>
                <w:rFonts w:ascii="Times New Roman" w:hAnsi="Times New Roman"/>
                <w:b/>
                <w:bCs/>
                <w:sz w:val="24"/>
                <w:u w:val="single"/>
              </w:rPr>
              <w:t xml:space="preserve"> </w:t>
            </w:r>
          </w:p>
          <w:p w:rsidR="005C14B0" w:rsidRPr="00661595" w:rsidRDefault="005C14B0">
            <w:pPr>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0911FE">
            <w:pPr>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0B0B09">
            <w:pPr>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YHTEENLASKETTU ERITYISRISKI</w:t>
            </w:r>
          </w:p>
          <w:p w:rsidR="000B0B09" w:rsidRPr="00661595" w:rsidRDefault="000B0B09" w:rsidP="0016282F">
            <w:pPr>
              <w:autoSpaceDE w:val="0"/>
              <w:autoSpaceDN w:val="0"/>
              <w:adjustRightInd w:val="0"/>
              <w:rPr>
                <w:rFonts w:ascii="Times New Roman" w:hAnsi="Times New Roman"/>
                <w:b/>
                <w:bCs/>
                <w:sz w:val="24"/>
                <w:u w:val="single"/>
              </w:rPr>
            </w:pPr>
            <w:r>
              <w:rPr>
                <w:rStyle w:val="InstructionsTabelleText"/>
                <w:rFonts w:ascii="Times New Roman" w:hAnsi="Times New Roman"/>
                <w:sz w:val="24"/>
              </w:rPr>
              <w:t>Tässä tarkoitetaan kaupankäynnin kohteena olevien vieraan pääoman ehtoisten rahoitusinstrumenttien ja osakkeiden erityisriskitekijää. Ilmoitetaan VaR-luku kaupankäyntivaraston osakkeiden ja vieraan pääoman ehtoisten rahoitusinstrumenttien erityisriskin osalta (ottaen tarvittaessa huomioon korrelaatiovaikutukset).</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8" w:name="_Toc473561053"/>
      <w:bookmarkStart w:id="749" w:name="_Toc58841017"/>
      <w:r>
        <w:rPr>
          <w:rFonts w:ascii="Times New Roman" w:hAnsi="Times New Roman"/>
          <w:sz w:val="24"/>
          <w:u w:val="none"/>
        </w:rPr>
        <w:t>5.8</w:t>
      </w:r>
      <w:r>
        <w:tab/>
      </w:r>
      <w:bookmarkStart w:id="750" w:name="_Toc360188413"/>
      <w:r>
        <w:rPr>
          <w:rFonts w:ascii="Times New Roman" w:hAnsi="Times New Roman"/>
          <w:sz w:val="24"/>
        </w:rPr>
        <w:t>C 25.00 – VASTUUN ARVONOIKAISURISKI (CVA)</w:t>
      </w:r>
      <w:bookmarkEnd w:id="750"/>
      <w:bookmarkEnd w:id="748"/>
      <w:bookmarkEnd w:id="749"/>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51" w:name="_Toc360188414"/>
      <w:bookmarkStart w:id="752" w:name="_Toc473561054"/>
      <w:bookmarkStart w:id="753" w:name="_Toc310008820"/>
      <w:bookmarkStart w:id="754" w:name="_Toc58841018"/>
      <w:r>
        <w:rPr>
          <w:rFonts w:ascii="Times New Roman" w:hAnsi="Times New Roman"/>
          <w:sz w:val="24"/>
          <w:u w:val="none"/>
        </w:rPr>
        <w:t>5.8.1</w:t>
      </w:r>
      <w:r w:rsidRPr="00B97019">
        <w:rPr>
          <w:u w:val="none"/>
        </w:rPr>
        <w:tab/>
      </w:r>
      <w:r>
        <w:rPr>
          <w:rFonts w:ascii="Times New Roman" w:hAnsi="Times New Roman"/>
          <w:sz w:val="24"/>
        </w:rPr>
        <w:t>Positiokohtaiset ohjeet</w:t>
      </w:r>
      <w:bookmarkEnd w:id="751"/>
      <w:bookmarkEnd w:id="752"/>
      <w:bookmarkEnd w:id="7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Sarakkeet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Vastuuarvo </w:t>
            </w:r>
          </w:p>
          <w:p w:rsidR="000B0B09" w:rsidRPr="00661595" w:rsidRDefault="000B0B09" w:rsidP="000B0B09">
            <w:pPr>
              <w:rPr>
                <w:rFonts w:ascii="Times New Roman" w:hAnsi="Times New Roman"/>
                <w:sz w:val="24"/>
              </w:rPr>
            </w:pPr>
            <w:r>
              <w:rPr>
                <w:rFonts w:ascii="Times New Roman" w:hAnsi="Times New Roman"/>
                <w:sz w:val="24"/>
              </w:rPr>
              <w:t>Vakavaraisuusasetuksen 271 artikla yhdessä sen 382 artiklan kanssa</w:t>
            </w:r>
          </w:p>
          <w:p w:rsidR="000B0B09" w:rsidRPr="00661595" w:rsidRDefault="000B0B09" w:rsidP="000B0B09">
            <w:pPr>
              <w:rPr>
                <w:rFonts w:ascii="Times New Roman" w:hAnsi="Times New Roman"/>
                <w:sz w:val="24"/>
              </w:rPr>
            </w:pPr>
            <w:r>
              <w:rPr>
                <w:rFonts w:ascii="Times New Roman" w:hAnsi="Times New Roman"/>
                <w:sz w:val="24"/>
              </w:rPr>
              <w:t>Tässä tarkoitetaan maksukyvyttömyyshetken vastuun (EAD) kokonaismäärää kaikkien vastuun arvonoikaisuriskistä johtuvan pääomavaatimuksen alaisten liiketoimien osalta.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0020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Josta: OTC-johdannaiset </w:t>
            </w:r>
          </w:p>
          <w:p w:rsidR="000B0B09" w:rsidRPr="00661595" w:rsidRDefault="000B0B09" w:rsidP="000B0B09">
            <w:pPr>
              <w:rPr>
                <w:rFonts w:ascii="Times New Roman" w:hAnsi="Times New Roman"/>
                <w:sz w:val="24"/>
              </w:rPr>
            </w:pPr>
            <w:r>
              <w:rPr>
                <w:rFonts w:ascii="Times New Roman" w:hAnsi="Times New Roman"/>
                <w:sz w:val="24"/>
              </w:rPr>
              <w:t>Vakavaraisuusasetuksen 271 artikla yhdessä sen 382 artiklan 1 kohdan kanssa</w:t>
            </w:r>
          </w:p>
          <w:p w:rsidR="000B0B09" w:rsidRPr="00661595" w:rsidRDefault="000B0B09" w:rsidP="000B0B09">
            <w:pPr>
              <w:rPr>
                <w:rFonts w:ascii="Times New Roman" w:hAnsi="Times New Roman"/>
                <w:sz w:val="24"/>
              </w:rPr>
            </w:pPr>
            <w:r>
              <w:rPr>
                <w:rFonts w:ascii="Times New Roman" w:hAnsi="Times New Roman"/>
                <w:sz w:val="24"/>
              </w:rPr>
              <w:t>Tässä tarkoitetaan vastapuoliriskin kokonaismäärän osaa, joka aiheutuu pelkästään OTC-johdannaisista. Tätä tietoa ei edellytetä sisäisen mallin menetelmää noudattavilta laitoksilta, jotka pitävät OTC-johdannaiset ja arvopapereilla toteutettavien rahoitustoimien johdannaiset samassa nettoutusryhmässä.</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 xml:space="preserve">Josta: arvopapereilla toteutettavat rahoitustoimet </w:t>
            </w:r>
          </w:p>
          <w:p w:rsidR="000B0B09" w:rsidRPr="00661595" w:rsidRDefault="000B0B09" w:rsidP="000B0B09">
            <w:pPr>
              <w:rPr>
                <w:rFonts w:ascii="Times New Roman" w:hAnsi="Times New Roman"/>
                <w:sz w:val="24"/>
              </w:rPr>
            </w:pPr>
            <w:r>
              <w:rPr>
                <w:rFonts w:ascii="Times New Roman" w:hAnsi="Times New Roman"/>
                <w:sz w:val="24"/>
              </w:rPr>
              <w:t>Vakavaraisuusasetuksen 271 artikla yhdessä sen 382 artiklan 2 kohdan kanssa</w:t>
            </w:r>
          </w:p>
          <w:p w:rsidR="000B0B09" w:rsidRPr="00661595" w:rsidRDefault="000B0B09">
            <w:pPr>
              <w:rPr>
                <w:rFonts w:ascii="Times New Roman" w:hAnsi="Times New Roman"/>
                <w:sz w:val="24"/>
              </w:rPr>
            </w:pPr>
            <w:r>
              <w:rPr>
                <w:rFonts w:ascii="Times New Roman" w:hAnsi="Times New Roman"/>
                <w:sz w:val="24"/>
              </w:rPr>
              <w:lastRenderedPageBreak/>
              <w:t>Tässä tarkoitetaan vastapuoliriskin kokonaismäärän osaa, joka aiheutuu pelkästään arvopapereilla toteuttavien rahoitustoimien johdannaisista. Tätä tietoa ei edellytetä sisäisen mallin menetelmää noudattavilta laitoksilta, jotka pitävät OTC-johdannaiset ja arvopapereilla toteutettavien rahoitustoimien johdannaiset samassa nettoutusryhmässä.</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0040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KERROIN (mc) × EDELLISTEN 60 ARKIPÄIVÄN KESKIARVO (VaRavg)</w:t>
            </w:r>
          </w:p>
          <w:p w:rsidR="004F6B6B" w:rsidRPr="00661595" w:rsidRDefault="000B0B09">
            <w:pPr>
              <w:rPr>
                <w:rFonts w:ascii="Times New Roman" w:hAnsi="Times New Roman"/>
                <w:sz w:val="24"/>
              </w:rPr>
            </w:pPr>
            <w:r>
              <w:rPr>
                <w:rFonts w:ascii="Times New Roman" w:hAnsi="Times New Roman"/>
                <w:sz w:val="24"/>
              </w:rPr>
              <w:t xml:space="preserve">Vakavaraisuusasetuksen 383 artikla yhdessä sen 363 artiklan 1 kohdan d alakohdan kanssa </w:t>
            </w:r>
          </w:p>
          <w:p w:rsidR="000B0B09" w:rsidRPr="00661595" w:rsidRDefault="000B0B09">
            <w:pPr>
              <w:rPr>
                <w:rFonts w:ascii="Times New Roman" w:hAnsi="Times New Roman"/>
                <w:sz w:val="24"/>
              </w:rPr>
            </w:pPr>
            <w:r>
              <w:rPr>
                <w:rFonts w:ascii="Times New Roman" w:hAnsi="Times New Roman"/>
                <w:sz w:val="24"/>
              </w:rPr>
              <w:t xml:space="preserve">VaR-luvun laskenta, joka perustuu markkinariskin sisäisiin malleihin.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0050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EDELLINEN PÄIVÄ (VaRt-1)</w:t>
            </w:r>
          </w:p>
          <w:p w:rsidR="000B0B09" w:rsidRPr="00661595" w:rsidRDefault="000B0B09" w:rsidP="002300C6">
            <w:pPr>
              <w:rPr>
                <w:rFonts w:ascii="Times New Roman" w:hAnsi="Times New Roman"/>
                <w:sz w:val="24"/>
              </w:rPr>
            </w:pPr>
            <w:r>
              <w:rPr>
                <w:rFonts w:ascii="Times New Roman" w:hAnsi="Times New Roman"/>
                <w:sz w:val="24"/>
              </w:rPr>
              <w:t>Ks. sarakkeen 0040 ohjeet.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0060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KERROIN (ms) x EDELLISTEN 60 ARKIPÄIVÄN KESKIARVO (SVaRavg)</w:t>
            </w:r>
          </w:p>
          <w:p w:rsidR="000B0B09" w:rsidRPr="00661595" w:rsidRDefault="000B0B09" w:rsidP="002300C6">
            <w:pPr>
              <w:rPr>
                <w:rFonts w:ascii="Times New Roman" w:hAnsi="Times New Roman"/>
                <w:sz w:val="24"/>
              </w:rPr>
            </w:pPr>
            <w:r>
              <w:rPr>
                <w:rFonts w:ascii="Times New Roman" w:hAnsi="Times New Roman"/>
                <w:sz w:val="24"/>
              </w:rPr>
              <w:t>Ks. sarakkeen 0040 ohjeet.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0070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TUOREIN SAATAVILLA OLEVA LUKU (SVaRt-1)</w:t>
            </w:r>
          </w:p>
          <w:p w:rsidR="000B0B09" w:rsidRPr="00661595" w:rsidRDefault="000B0B09" w:rsidP="002300C6">
            <w:pPr>
              <w:rPr>
                <w:rFonts w:ascii="Times New Roman" w:hAnsi="Times New Roman"/>
                <w:b/>
                <w:sz w:val="24"/>
                <w:u w:val="single"/>
              </w:rPr>
            </w:pPr>
            <w:r>
              <w:rPr>
                <w:rFonts w:ascii="Times New Roman" w:hAnsi="Times New Roman"/>
                <w:sz w:val="24"/>
              </w:rPr>
              <w:t>Ks. sarakkeen 0040 ohjeet.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0080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OMIEN VAROJEN VAATIMUKSET</w:t>
            </w:r>
          </w:p>
          <w:p w:rsidR="004F6B6B" w:rsidRPr="00661595" w:rsidRDefault="001E0C80">
            <w:pPr>
              <w:rPr>
                <w:rFonts w:ascii="Times New Roman" w:hAnsi="Times New Roman"/>
                <w:sz w:val="24"/>
              </w:rPr>
            </w:pPr>
            <w:r>
              <w:rPr>
                <w:rFonts w:ascii="Times New Roman" w:hAnsi="Times New Roman"/>
                <w:sz w:val="24"/>
              </w:rPr>
              <w:t xml:space="preserve">Vakavaraisuusasetuksen 92 artiklan 3 kohdan d alakohta. </w:t>
            </w:r>
          </w:p>
          <w:p w:rsidR="000B0B09" w:rsidRPr="00661595" w:rsidRDefault="000B0B09">
            <w:pPr>
              <w:rPr>
                <w:rFonts w:ascii="Times New Roman" w:hAnsi="Times New Roman"/>
                <w:sz w:val="24"/>
              </w:rPr>
            </w:pPr>
            <w:r>
              <w:rPr>
                <w:rFonts w:ascii="Times New Roman" w:hAnsi="Times New Roman"/>
                <w:sz w:val="24"/>
              </w:rPr>
              <w:t>Omien varojen vaatimukset vastuun arvonoikaisuriskin osalta laskettuna valitun menetelmän mukaan.</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0090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KOKONAISRISKIN MÄÄRÄ</w:t>
            </w:r>
          </w:p>
          <w:p w:rsidR="004F6B6B" w:rsidRPr="00661595" w:rsidRDefault="001E0C80">
            <w:pPr>
              <w:rPr>
                <w:rFonts w:ascii="Times New Roman" w:hAnsi="Times New Roman"/>
                <w:sz w:val="24"/>
              </w:rPr>
            </w:pPr>
            <w:r>
              <w:rPr>
                <w:rFonts w:ascii="Times New Roman" w:hAnsi="Times New Roman"/>
                <w:sz w:val="24"/>
              </w:rPr>
              <w:t>Vakavaraisuusasetuksen 92 artiklan 4 kohdan b alakohta.</w:t>
            </w:r>
          </w:p>
          <w:p w:rsidR="000B0B09" w:rsidRPr="00661595" w:rsidRDefault="000B0B09" w:rsidP="00787733">
            <w:pPr>
              <w:rPr>
                <w:rFonts w:ascii="Times New Roman" w:hAnsi="Times New Roman"/>
                <w:sz w:val="24"/>
              </w:rPr>
            </w:pPr>
            <w:r>
              <w:rPr>
                <w:rFonts w:ascii="Times New Roman" w:hAnsi="Times New Roman"/>
                <w:sz w:val="24"/>
              </w:rPr>
              <w:t>Omien varojen vaatimukset kerrottuina kertoimella 12,5.</w:t>
            </w:r>
          </w:p>
        </w:tc>
      </w:tr>
      <w:tr w:rsidR="000B0B09" w:rsidRPr="00661595" w:rsidTr="00672D2A">
        <w:tc>
          <w:tcPr>
            <w:tcW w:w="852" w:type="dxa"/>
          </w:tcPr>
          <w:p w:rsidR="000B0B09" w:rsidRPr="00661595" w:rsidRDefault="000B0B09" w:rsidP="000B0B09">
            <w:pPr>
              <w:rPr>
                <w:rFonts w:ascii="Times New Roman" w:hAnsi="Times New Roman"/>
                <w:sz w:val="24"/>
              </w:rPr>
            </w:pP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Lisätietoerät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0100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Vastapuolten lukumäärä</w:t>
            </w:r>
          </w:p>
          <w:p w:rsidR="000B0B09" w:rsidRPr="00661595" w:rsidRDefault="000B0B09" w:rsidP="000B0B09">
            <w:pPr>
              <w:rPr>
                <w:rFonts w:ascii="Times New Roman" w:hAnsi="Times New Roman"/>
                <w:sz w:val="24"/>
              </w:rPr>
            </w:pPr>
            <w:r>
              <w:rPr>
                <w:rFonts w:ascii="Times New Roman" w:hAnsi="Times New Roman"/>
                <w:sz w:val="24"/>
              </w:rPr>
              <w:t>Vakavaraisuusasetuksen 382 artikla</w:t>
            </w:r>
          </w:p>
          <w:p w:rsidR="000B0B09" w:rsidRPr="00661595" w:rsidRDefault="000B0B09" w:rsidP="000B0B09">
            <w:pPr>
              <w:rPr>
                <w:rFonts w:ascii="Times New Roman" w:hAnsi="Times New Roman"/>
                <w:sz w:val="24"/>
              </w:rPr>
            </w:pPr>
            <w:r>
              <w:rPr>
                <w:rFonts w:ascii="Times New Roman" w:hAnsi="Times New Roman"/>
                <w:sz w:val="24"/>
              </w:rPr>
              <w:t>Tässä ilmoitetaan vastuun arvonoikaisuriskiä koskevien omien varojen vaatimusten laskentaan sisällytettävä vastapuolten lukumäärä.</w:t>
            </w:r>
          </w:p>
          <w:p w:rsidR="000B0B09" w:rsidRPr="00661595" w:rsidRDefault="000B0B09" w:rsidP="0016282F">
            <w:pPr>
              <w:rPr>
                <w:rFonts w:ascii="Times New Roman" w:hAnsi="Times New Roman"/>
                <w:sz w:val="24"/>
              </w:rPr>
            </w:pPr>
            <w:r>
              <w:rPr>
                <w:rFonts w:ascii="Times New Roman" w:hAnsi="Times New Roman"/>
                <w:sz w:val="24"/>
              </w:rPr>
              <w:t xml:space="preserve">Vastapuolet ovat velallisten alaryhmä. Johdannaistransaktioissa tai arvopapereilla toteutettavissa rahoitustoimissa vastapuoli tarkoittaa toista sopimusosapuolta.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0110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Josta: sellaiset, joissa vastapuoleen liittyvästä hintaerosta käytetään arviota</w:t>
            </w:r>
          </w:p>
          <w:p w:rsidR="000B0B09" w:rsidRPr="00661595" w:rsidRDefault="005C14B0">
            <w:pPr>
              <w:rPr>
                <w:rFonts w:ascii="Times New Roman" w:hAnsi="Times New Roman"/>
                <w:b/>
                <w:sz w:val="24"/>
                <w:u w:val="single"/>
              </w:rPr>
            </w:pPr>
            <w:r>
              <w:rPr>
                <w:rFonts w:ascii="Times New Roman" w:hAnsi="Times New Roman"/>
                <w:sz w:val="24"/>
              </w:rPr>
              <w:t>Tässä tarkoitetaan niiden vastapuolten lukumäärää, joiden osalta luottoriskimarginaali on määritetty arvion eikä välittömään havaintoon perustuvien markkinatietojen pohjalta.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lastRenderedPageBreak/>
              <w:t>0120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AIHEUTUNEET VASTUUN ARVONOIKAISUT</w:t>
            </w:r>
          </w:p>
          <w:p w:rsidR="000B0B09" w:rsidRPr="00661595" w:rsidRDefault="000B0B09" w:rsidP="000B0B09">
            <w:pPr>
              <w:rPr>
                <w:rFonts w:ascii="Times New Roman" w:hAnsi="Times New Roman"/>
                <w:sz w:val="24"/>
              </w:rPr>
            </w:pPr>
            <w:r>
              <w:rPr>
                <w:rFonts w:ascii="Times New Roman" w:hAnsi="Times New Roman"/>
                <w:sz w:val="24"/>
              </w:rPr>
              <w:t>Tässä tarkoitetaan kirjanpitovarauksia, jotka aiheutuvat johdannaissopimusten vastapuolten luottokelpoisuuden huonontumisesta.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0130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YHTEEN RISKIKOHTEESEEN KESKITTYVÄT LUOTTORISKINVAIHTOSOPIMUKSET</w:t>
            </w:r>
          </w:p>
          <w:p w:rsidR="000B0B09" w:rsidRPr="00661595" w:rsidRDefault="00D21B29" w:rsidP="000B0B09">
            <w:pPr>
              <w:rPr>
                <w:rFonts w:ascii="Times New Roman" w:hAnsi="Times New Roman"/>
                <w:sz w:val="24"/>
              </w:rPr>
            </w:pPr>
            <w:r>
              <w:rPr>
                <w:rFonts w:ascii="Times New Roman" w:hAnsi="Times New Roman"/>
                <w:sz w:val="24"/>
              </w:rPr>
              <w:t xml:space="preserve">Vakavaraisuusasetuksen 386 artiklan 1 kohdan a alakohta </w:t>
            </w:r>
          </w:p>
          <w:p w:rsidR="000B0B09" w:rsidRPr="00661595" w:rsidRDefault="000B0B09" w:rsidP="000B0B09">
            <w:pPr>
              <w:rPr>
                <w:rFonts w:ascii="Times New Roman" w:hAnsi="Times New Roman"/>
                <w:sz w:val="24"/>
              </w:rPr>
            </w:pPr>
            <w:r>
              <w:rPr>
                <w:rFonts w:ascii="Times New Roman" w:hAnsi="Times New Roman"/>
                <w:sz w:val="24"/>
              </w:rPr>
              <w:t>Tässä tarkoitetaan vastuun arvonoikaisuriskiltä suojautumiseen käytettävien yhteen riskikohteeseen perustuvien luottoriskinvaihtosopimusten nimellismäärien yhteissummaa.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0140</w:t>
            </w:r>
          </w:p>
        </w:tc>
        <w:tc>
          <w:tcPr>
            <w:tcW w:w="8004" w:type="dxa"/>
          </w:tcPr>
          <w:p w:rsidR="000B0B09" w:rsidRPr="00661595" w:rsidRDefault="000B0B09" w:rsidP="000B0B09">
            <w:pPr>
              <w:rPr>
                <w:rFonts w:ascii="Times New Roman" w:hAnsi="Times New Roman"/>
                <w:b/>
                <w:sz w:val="24"/>
                <w:u w:val="single"/>
              </w:rPr>
            </w:pPr>
            <w:r>
              <w:rPr>
                <w:rFonts w:ascii="Times New Roman" w:hAnsi="Times New Roman"/>
                <w:b/>
                <w:sz w:val="24"/>
                <w:u w:val="single"/>
              </w:rPr>
              <w:t>INDEKSIIN LIITETYT LUOTTORISKINVAIHTOSOPIMUKSET</w:t>
            </w:r>
          </w:p>
          <w:p w:rsidR="000B0B09" w:rsidRPr="00661595" w:rsidRDefault="00D21B29" w:rsidP="000B0B09">
            <w:pPr>
              <w:rPr>
                <w:rFonts w:ascii="Times New Roman" w:hAnsi="Times New Roman"/>
                <w:sz w:val="24"/>
              </w:rPr>
            </w:pPr>
            <w:r>
              <w:rPr>
                <w:rFonts w:ascii="Times New Roman" w:hAnsi="Times New Roman"/>
                <w:sz w:val="24"/>
              </w:rPr>
              <w:t>Vakavaraisuusasetuksen 386 artiklan 1 kohdan b alakohta</w:t>
            </w:r>
          </w:p>
          <w:p w:rsidR="000B0B09" w:rsidRPr="00661595" w:rsidRDefault="000B0B09" w:rsidP="000B0B09">
            <w:pPr>
              <w:rPr>
                <w:rFonts w:ascii="Times New Roman" w:hAnsi="Times New Roman"/>
                <w:b/>
                <w:sz w:val="24"/>
                <w:u w:val="single"/>
              </w:rPr>
            </w:pPr>
            <w:r>
              <w:rPr>
                <w:rFonts w:ascii="Times New Roman" w:hAnsi="Times New Roman"/>
                <w:sz w:val="24"/>
              </w:rPr>
              <w:t>Tässä tarkoitetaan vastuun arvonoikaisuriskiltä suojautumiseen käytettävien indeksiin liitettyjen luottoriskinvaihtosopimusten nimellismäärien yhteissummaa.</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Rivit</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Yhteenlaskettu vastuun arvonoikaisuriski</w:t>
            </w:r>
          </w:p>
          <w:p w:rsidR="000B0B09" w:rsidRPr="00661595" w:rsidRDefault="000B0B09" w:rsidP="002300C6">
            <w:pPr>
              <w:rPr>
                <w:rFonts w:ascii="Times New Roman" w:hAnsi="Times New Roman"/>
                <w:bCs/>
                <w:sz w:val="24"/>
              </w:rPr>
            </w:pPr>
            <w:r>
              <w:rPr>
                <w:rFonts w:ascii="Times New Roman" w:hAnsi="Times New Roman"/>
                <w:bCs/>
                <w:sz w:val="24"/>
              </w:rPr>
              <w:t>Tässä tarkoitetaan rivien 0020-0040 summaa.</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Kehittynyt menetelmä</w:t>
            </w:r>
          </w:p>
          <w:p w:rsidR="000B0B09" w:rsidRPr="00661595" w:rsidRDefault="000B0B09" w:rsidP="000B0B09">
            <w:pPr>
              <w:rPr>
                <w:rFonts w:ascii="Times New Roman" w:hAnsi="Times New Roman"/>
                <w:bCs/>
                <w:sz w:val="24"/>
              </w:rPr>
            </w:pPr>
            <w:r>
              <w:rPr>
                <w:rFonts w:ascii="Times New Roman" w:hAnsi="Times New Roman"/>
                <w:sz w:val="24"/>
              </w:rPr>
              <w:t>Tässä sovelletaan vakavaraisuusasetuksen 383 artiklassa vahvistettua vastuun arvonoikaisuriskin laskennan kehittynyttä menetelmää.</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Standardimenetelmä</w:t>
            </w:r>
          </w:p>
          <w:p w:rsidR="000B0B09" w:rsidRPr="00661595" w:rsidRDefault="000B0B09" w:rsidP="000B0B09">
            <w:pPr>
              <w:rPr>
                <w:rFonts w:ascii="Times New Roman" w:hAnsi="Times New Roman"/>
                <w:bCs/>
                <w:sz w:val="24"/>
              </w:rPr>
            </w:pPr>
            <w:r>
              <w:rPr>
                <w:rFonts w:ascii="Times New Roman" w:hAnsi="Times New Roman"/>
                <w:sz w:val="24"/>
              </w:rPr>
              <w:t>Tässä sovelletaan vakavaraisuusasetuksen 384 artiklassa vahvistettua vastuun arvonoikaisuriskin laskennan standardimenetelmää.</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Alkuperäisen hankintahinnan menetelmä</w:t>
            </w:r>
          </w:p>
          <w:p w:rsidR="000B0B09" w:rsidRPr="00661595" w:rsidRDefault="000B0B09" w:rsidP="00E871FE">
            <w:pPr>
              <w:rPr>
                <w:rFonts w:ascii="Times New Roman" w:hAnsi="Times New Roman"/>
                <w:bCs/>
                <w:sz w:val="24"/>
              </w:rPr>
            </w:pPr>
            <w:r>
              <w:rPr>
                <w:rFonts w:ascii="Times New Roman" w:hAnsi="Times New Roman"/>
                <w:sz w:val="24"/>
              </w:rPr>
              <w:t>Tässä ilmoitettaviin määriin sovelletaan vakavaraisuusasetuksen 385 artiklaa.</w:t>
            </w:r>
          </w:p>
        </w:tc>
      </w:tr>
      <w:bookmarkEnd w:id="753"/>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55" w:name="_Toc58841019"/>
      <w:r>
        <w:rPr>
          <w:rFonts w:ascii="Times New Roman" w:hAnsi="Times New Roman"/>
          <w:sz w:val="24"/>
          <w:u w:val="none"/>
        </w:rPr>
        <w:t>6.</w:t>
      </w:r>
      <w:r w:rsidRPr="00B97019">
        <w:rPr>
          <w:u w:val="none"/>
        </w:rPr>
        <w:tab/>
      </w:r>
      <w:r>
        <w:rPr>
          <w:rFonts w:ascii="Times New Roman" w:hAnsi="Times New Roman"/>
          <w:sz w:val="24"/>
        </w:rPr>
        <w:t>Varovainen arvostus (PruVal)</w:t>
      </w:r>
      <w:bookmarkEnd w:id="755"/>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6" w:name="_Toc58841020"/>
      <w:r>
        <w:rPr>
          <w:rFonts w:ascii="Times New Roman" w:hAnsi="Times New Roman"/>
          <w:sz w:val="24"/>
          <w:u w:val="none"/>
        </w:rPr>
        <w:t>6.1</w:t>
      </w:r>
      <w:r>
        <w:tab/>
      </w:r>
      <w:r>
        <w:rPr>
          <w:rFonts w:ascii="Times New Roman" w:hAnsi="Times New Roman"/>
          <w:sz w:val="24"/>
        </w:rPr>
        <w:t>C 32.01 – Varovainen arvostus: käypään arvoon arvostetut varat ja velat (PruVal 1)</w:t>
      </w:r>
      <w:bookmarkEnd w:id="756"/>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7" w:name="_Toc58841021"/>
      <w:r>
        <w:rPr>
          <w:rFonts w:ascii="Times New Roman" w:hAnsi="Times New Roman"/>
          <w:sz w:val="24"/>
          <w:u w:val="none"/>
        </w:rPr>
        <w:t>6.1.1</w:t>
      </w:r>
      <w:r w:rsidRPr="00B97019">
        <w:rPr>
          <w:u w:val="none"/>
        </w:rPr>
        <w:tab/>
      </w:r>
      <w:r>
        <w:rPr>
          <w:rFonts w:ascii="Times New Roman" w:hAnsi="Times New Roman"/>
          <w:sz w:val="24"/>
        </w:rPr>
        <w:t>Yleiset huomiot</w:t>
      </w:r>
      <w:bookmarkEnd w:id="757"/>
      <w:r>
        <w:rPr>
          <w:rFonts w:ascii="Times New Roman" w:hAnsi="Times New Roman"/>
          <w:sz w:val="24"/>
          <w:u w:val="none"/>
        </w:rPr>
        <w:t xml:space="preserve"> </w:t>
      </w:r>
    </w:p>
    <w:p w:rsidR="00B828CC" w:rsidRPr="00661595" w:rsidRDefault="00FC40D9" w:rsidP="00487A02">
      <w:pPr>
        <w:pStyle w:val="InstructionsText2"/>
        <w:numPr>
          <w:ilvl w:val="0"/>
          <w:numId w:val="0"/>
        </w:numPr>
        <w:ind w:left="1353" w:hanging="360"/>
      </w:pPr>
      <w:fldSimple w:instr=" seq paragraphs ">
        <w:r w:rsidR="00D11E4C">
          <w:rPr>
            <w:noProof/>
          </w:rPr>
          <w:t>176</w:t>
        </w:r>
      </w:fldSimple>
      <w:r w:rsidR="00D11E4C">
        <w:t xml:space="preserve">. Kaikkien laitosten on täytettävä tämä lomake riippumatta siitä, ovatko ne ottaneet käyttöön yksinkertaistetun menetelmän muiden arvonoikaisujen määrittämiseksi. Lomakkeessa ilmoitetaan sellaisten käypään arvoon arvostettujen varojen ja velkojen absoluuttinen arvo, joita käytetään </w:t>
      </w:r>
      <w:r w:rsidR="00D11E4C">
        <w:lastRenderedPageBreak/>
        <w:t>määritettäessä, täyttyvätkö komission delegoidun asetuksen (EU) 2016/101</w:t>
      </w:r>
      <w:r w:rsidR="00D11E4C">
        <w:rPr>
          <w:rStyle w:val="FootnoteReference"/>
        </w:rPr>
        <w:footnoteReference w:id="15"/>
      </w:r>
      <w:r w:rsidR="00D11E4C">
        <w:t xml:space="preserve"> 4 artiklassa säädetyt edellytykset, joilla yksinkertaistettua menetelmää voidaan käyttää muiden arvonoikaisujen määrittämiseen.</w:t>
      </w:r>
    </w:p>
    <w:p w:rsidR="00995A7F" w:rsidRPr="00661595" w:rsidRDefault="00FC40D9" w:rsidP="00487A02">
      <w:pPr>
        <w:pStyle w:val="InstructionsText2"/>
        <w:numPr>
          <w:ilvl w:val="0"/>
          <w:numId w:val="0"/>
        </w:numPr>
        <w:ind w:left="1353" w:hanging="360"/>
      </w:pPr>
      <w:fldSimple w:instr=" seq paragraphs ">
        <w:r w:rsidR="00D11E4C">
          <w:rPr>
            <w:noProof/>
          </w:rPr>
          <w:t>177</w:t>
        </w:r>
      </w:fldSimple>
      <w:r w:rsidR="00D11E4C">
        <w:t>. Laitokset, jotka määrittävät muut arvonoikaisut yksinkertaistetulla menetelmällä delegoidun asetuksen (EU) 2016/101 5 artiklan mukaisesti, ilmoittavat tässä lomakkeessa muiden arvonoikaisujen kokonaismäärän, joka vähennetään omista varoista vakavaraisuusasetuksen 34 ja 105 artiklan mukaisesti, ja ilmoittavat sen myös lomakkeen C 01.00 rivillä 0290.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8" w:name="_Toc58841022"/>
      <w:r>
        <w:rPr>
          <w:rFonts w:ascii="Times New Roman" w:hAnsi="Times New Roman"/>
          <w:sz w:val="24"/>
          <w:u w:val="none"/>
        </w:rPr>
        <w:t>6.1.2</w:t>
      </w:r>
      <w:r w:rsidRPr="00B97019">
        <w:rPr>
          <w:u w:val="none"/>
        </w:rPr>
        <w:tab/>
      </w:r>
      <w:r>
        <w:rPr>
          <w:rFonts w:ascii="Times New Roman" w:hAnsi="Times New Roman"/>
          <w:sz w:val="24"/>
        </w:rPr>
        <w:t>Positiokohtaiset ohjeet</w:t>
      </w:r>
      <w:bookmarkEnd w:id="758"/>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Sarakkeet</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KÄYPÄÄN ARVOON ARVOSTETUT VARAT JA VELAT</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Delegoidun asetuksen (EU) 2016/101 4 artiklan 1 kohdan mukaisesti tässä ilmoitetaan käypään arvoon arvostettujen varojen ja velkojen absoluuttinen arvo, sellaisena kuin se on ilmoitettu sovellettavan tilinpäätössäännöstön mukaisesti tilinpäätöksessä, ennen delegoidun asetuksen (EU) 2016/101 4 artiklan 2 kohdan mukaista tiettyjen varojen ja velkojen jättämistä laskelman ulkopuolelle.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JOISTA: kaupankäyntivarasto</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 xml:space="preserve">Tässä ilmoitetaan sarakkeessa 010 ilmoitettujen käypään arvoon arvostettujen varojen ja velkojen absoluuttinen arvo, joka vastaa kaupankäyntivarastoon kuuluvia positioita. </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KÄYPÄÄN ARVOON ARVOSTETUT VARAT JA VELAT, JOTKA JÄTETÄÄN YDINPÄÄOMAAN (CET1) KOHDISTUVAN OSITTAISEN VAIKUTUKSEN VUOKSI LASKELMAN ULKOPUOLELLE</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Tässä ilmoitetaan sellaisten käypään arvoon arvostettujen varojen ja velkojen absoluuttinen arvo, jotka jätetään delegoidun asetuksen (EU) 2016/101 4 artiklan 2 kohdan mukaisesti laskelman ulkopuolelle.</w:t>
            </w:r>
          </w:p>
        </w:tc>
      </w:tr>
      <w:tr w:rsidR="00B93FA1" w:rsidRPr="00661595" w:rsidTr="00672D2A">
        <w:tc>
          <w:tcPr>
            <w:tcW w:w="1101"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Täsmälleen vastaavat</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Tässä ilmoitetaan täsmälleen vastaavat, vastakkaismerkkiset käypään arvoon arvostetut varat ja velat, jotka jätetään delegoidun asetuksen (EU) 2016/101 4 artiklan 2 kohdan mukaisesti laskelman ulkopuolelle.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Suojauslaskenta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 xml:space="preserve">Positioista, joihin sovelletaan suojauslaskentaa sovellettavan tilinpäätössäännöstön mukaisesti, ilmoitetaan sellaisten käypään arvoon arvostettujen varojen ja velkojen absoluuttinen arvo, jotka jätetään delegoidun asetuksen (EU) 2016/101 4 artiklan 2 </w:t>
            </w:r>
            <w:r>
              <w:rPr>
                <w:rFonts w:ascii="Times New Roman" w:hAnsi="Times New Roman"/>
                <w:sz w:val="24"/>
              </w:rPr>
              <w:lastRenderedPageBreak/>
              <w:t>kohdan mukaisesti laskelman ulkopuolelle suhteessa siihen, kuinka suuri vaikutus arvostuksen muutoksella on ydinpääomaan (CET1).</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90" w:type="dxa"/>
          </w:tcPr>
          <w:p w:rsidR="00B93FA1" w:rsidRPr="00661595" w:rsidRDefault="00B93FA1" w:rsidP="00AF3D7A">
            <w:pPr>
              <w:spacing w:beforeLines="60" w:before="144" w:afterLines="60" w:after="144"/>
              <w:rPr>
                <w:rFonts w:ascii="Times New Roman" w:hAnsi="Times New Roman"/>
                <w:b/>
                <w:caps/>
                <w:sz w:val="24"/>
              </w:rPr>
            </w:pPr>
            <w:r>
              <w:rPr>
                <w:rFonts w:ascii="Times New Roman" w:hAnsi="Times New Roman"/>
                <w:b/>
                <w:caps/>
                <w:sz w:val="24"/>
                <w:u w:val="single"/>
              </w:rPr>
              <w:t xml:space="preserve">OMIIN VAROIHIN SOVELLETTAVAT SUODATTIMET </w:t>
            </w:r>
          </w:p>
          <w:p w:rsidR="00B93FA1" w:rsidRPr="00661595" w:rsidRDefault="00B93FA1" w:rsidP="002300C6">
            <w:pPr>
              <w:spacing w:beforeLines="60" w:before="144" w:afterLines="60" w:after="144"/>
              <w:rPr>
                <w:rFonts w:ascii="Times New Roman" w:hAnsi="Times New Roman"/>
                <w:sz w:val="24"/>
              </w:rPr>
            </w:pPr>
            <w:r>
              <w:rPr>
                <w:rFonts w:ascii="Times New Roman" w:hAnsi="Times New Roman"/>
                <w:sz w:val="24"/>
              </w:rPr>
              <w:t>Tässä ilmoitetaan sellaisten käypään arvoon arvostettujen varojen ja velkojen absoluuttinen arvo, jotka jätetään delegoidun asetuksen (EU) 2016/101 4 artiklan 2 kohdan mukaisesti laskelman ulkopuolelle vakavaraisuusasetuksen 467 ja 468 artiklassa tarkoitettujen omiin varoihin siirtymäkaudella sovellettavien suodattimien vuoksi.</w:t>
            </w:r>
          </w:p>
        </w:tc>
      </w:tr>
      <w:tr w:rsidR="00B93FA1" w:rsidRPr="00661595" w:rsidTr="00672D2A">
        <w:tc>
          <w:tcPr>
            <w:tcW w:w="1101" w:type="dxa"/>
          </w:tcPr>
          <w:p w:rsidR="00B93FA1" w:rsidRPr="00661595" w:rsidRDefault="001924F4" w:rsidP="00B93FA1">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Muut</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Tässä ilmoitetaan kaikki muut positiot, jotka jätetään delegoidun asetuksen (EU) 2016/101 4 artiklan 2 kohdan mukaisesti laskelman ulkopuolelle, koska niiden kirjanpitoarvon oikaisut vaikuttavat vain osittain ydinpääomaan (CET1).</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Tätä riviä käytetään vain niissä harvoissa tapauksissa, joissa delegoidun asetuksen (EU) 2016/101 4 artiklan 2 kohdan mukaisesti laskelman ulkopuolelle jätettyjä eriä ei voida merkitä tämän lomakkeen sarakkeeseen 0030, 0040 tai 0050.</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b/>
                <w:caps/>
                <w:sz w:val="24"/>
                <w:u w:val="single"/>
              </w:rPr>
              <w:t>Muita koskevat huomautukset</w:t>
            </w:r>
            <w:r>
              <w:rPr>
                <w:rFonts w:ascii="Times New Roman" w:hAnsi="Times New Roman"/>
                <w:sz w:val="24"/>
              </w:rPr>
              <w:t xml:space="preserve"> </w:t>
            </w:r>
          </w:p>
          <w:p w:rsidR="00B93FA1" w:rsidRPr="00661595" w:rsidRDefault="00C11B8D" w:rsidP="00584165">
            <w:pPr>
              <w:spacing w:beforeLines="60" w:before="144" w:afterLines="60" w:after="144"/>
              <w:rPr>
                <w:rFonts w:ascii="Times New Roman" w:hAnsi="Times New Roman"/>
                <w:b/>
                <w:caps/>
                <w:sz w:val="24"/>
                <w:u w:val="single"/>
              </w:rPr>
            </w:pPr>
            <w:r>
              <w:rPr>
                <w:rFonts w:ascii="Times New Roman" w:hAnsi="Times New Roman"/>
                <w:sz w:val="24"/>
              </w:rPr>
              <w:t>Tässä esitetään tärkeimmät syyt siihen, miksi sarakkeessa 0060 ilmoitetut positiot on jätetty laskelman ulkopuolelle.</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4 ARTIKLAN 1 KOHDAN MUKAISEEN KYNNYSARVOON SISÄLTYVÄT KÄYPÄÄN ARVOON ARVOSTETUT VARAT JA VELAT</w:t>
            </w:r>
          </w:p>
          <w:p w:rsidR="00B93FA1" w:rsidRPr="00661595" w:rsidRDefault="00B93FA1" w:rsidP="0016282F">
            <w:pPr>
              <w:spacing w:beforeLines="60" w:before="144" w:afterLines="60" w:after="144"/>
              <w:rPr>
                <w:rFonts w:ascii="Times New Roman" w:hAnsi="Times New Roman"/>
                <w:b/>
                <w:caps/>
                <w:sz w:val="24"/>
                <w:u w:val="single"/>
              </w:rPr>
            </w:pPr>
            <w:r>
              <w:rPr>
                <w:rFonts w:ascii="Times New Roman" w:hAnsi="Times New Roman"/>
                <w:sz w:val="24"/>
              </w:rPr>
              <w:t>Tässä ilmoitetaan sellaisten käypään arvoon arvostettujen varojen ja velkojen absoluuttinen arvo, jotka tosiasiallisesti sisällytetään kynnysarvon laskentaan delegoidun asetuksen (EU) 2016/101 4 artiklan 1 kohdan mukaisesti.</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JOISTA: kaupankäyntivarasto</w:t>
            </w:r>
          </w:p>
          <w:p w:rsidR="00B93FA1" w:rsidRPr="00661595" w:rsidRDefault="00B93FA1" w:rsidP="00AF3D7A">
            <w:pPr>
              <w:spacing w:beforeLines="60" w:before="144" w:afterLines="60" w:after="144"/>
              <w:rPr>
                <w:rFonts w:ascii="Times New Roman" w:hAnsi="Times New Roman"/>
                <w:b/>
                <w:caps/>
                <w:sz w:val="24"/>
                <w:u w:val="single"/>
              </w:rPr>
            </w:pPr>
            <w:r>
              <w:rPr>
                <w:rFonts w:ascii="Times New Roman" w:hAnsi="Times New Roman"/>
                <w:sz w:val="24"/>
              </w:rPr>
              <w:t>Tässä ilmoitetaan sarakkeessa 0080 ilmoitettujen käypään arvoon arvostettujen varojen ja velkojen absoluuttinen arvo, joka vastaa kaupankäyntivarastoon kuuluvia positioita.</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AF3D7A">
            <w:pPr>
              <w:spacing w:beforeLines="60" w:before="144" w:afterLines="60" w:after="144"/>
              <w:rPr>
                <w:rFonts w:ascii="Times New Roman" w:hAnsi="Times New Roman"/>
                <w:b/>
                <w:sz w:val="24"/>
              </w:rPr>
            </w:pPr>
            <w:r>
              <w:rPr>
                <w:rFonts w:ascii="Times New Roman" w:hAnsi="Times New Roman"/>
                <w:b/>
                <w:sz w:val="24"/>
              </w:rPr>
              <w:t>Rivit</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0010–0210</w:t>
            </w:r>
          </w:p>
        </w:tc>
        <w:tc>
          <w:tcPr>
            <w:tcW w:w="8190" w:type="dxa"/>
          </w:tcPr>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Näiden luokkien määritelmät vastaavat FINREP-lomakkeiden 1.1 ja 1.2 vastaavien rivien määritelmiä. </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 KÄYPÄÄN ARVOON ARVOSTETUT VARAT JA VELAT YHTEENSÄ</w:t>
            </w:r>
          </w:p>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sz w:val="24"/>
              </w:rPr>
              <w:t>Tässä ilmoitetaan riveillä 0020–210 ilmoitettujen käypään arvoon arvostettujen varojen ja velkojen kokonaismäärä.</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 KÄYPÄÄN ARVOON ARVOSTETUT VARAT YHTEENSÄ</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lastRenderedPageBreak/>
              <w:t xml:space="preserve">Tässä ilmoitetaan riveillä 0030–0140 ilmoitettujen käypään arvoon arvostettujen varojen kokonaismäärä.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Rivien 0030–0130 solut ilmoitetaan yhdenmukaisesti tämän täytäntöönpanoasetuksen liitteissä III ja IV olevan FINREP-lomakkeen F 01.01 kanssa sen mukaan, mitä standardeja laitos soveltaa:</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IFRS-standardit, sellaisina kuin unioni on ne hyväksynyt Euroopan parlamentin ja neuvoston asetuksella (EY) N:o 1606/2002, jäljempänä ’EU:n IFRS’</w:t>
            </w:r>
            <w:r>
              <w:rPr>
                <w:rStyle w:val="FootnoteReference"/>
                <w:rFonts w:ascii="Times New Roman" w:hAnsi="Times New Roman"/>
                <w:sz w:val="20"/>
                <w:szCs w:val="20"/>
                <w:vertAlign w:val="superscript"/>
              </w:rPr>
              <w:footnoteReference w:id="16"/>
            </w:r>
            <w:r>
              <w:rPr>
                <w:rFonts w:ascii="Times New Roman" w:hAnsi="Times New Roman"/>
              </w:rPr>
              <w:t>,</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EU:n IFRS:n mukainen kansallinen tilinpäätösnormisto, jäljempänä ’IFRS:n mukainen kansallinen tilinpäätösnormisto’, tai</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Pankkien tilinpäätösdirektiiviin perustuva kansallinen tilinpäätösnormisto (FINREP-lomakkeissa ’pankkien tilinpäätösdirektiiviin perustuva kansallinen tilinpäätösnormisto’).</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 KAUPANKÄYNTITARKOITUKSESSA PIDETTÄVÄT RAHOITUSVARAT (IFRS)</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 liite A</w:t>
            </w:r>
          </w:p>
          <w:p w:rsidR="00B93FA1" w:rsidRPr="00661595" w:rsidRDefault="00B93FA1" w:rsidP="0016282F">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01.01 rivin 0050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1.1.2 KAUPANKÄYNTITARKOITUKSESSA PIDETTÄVÄT RAHOITUSVARAT (GAAP)</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Pankkien tilinpäätösdirektiivin 32 ja 33 artikla; tämän täytäntöönpanoasetuksen liitteessä V olevan 1 osan 17 kohta </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Tällä rivillä ilmoitettavien tietojen on vastattava käypään arvoon arvostettavia varoja, jotka sisältyvät tämän täytäntöönpanoasetuksen liitteissä III ja IV olevan lomakkeen F 01.01 rivillä 0091 ilmoitettuun lukuun.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1.1.3 KAUPANKÄYNTIVARASTON ULKOPUOLISET RAHOITUSVARAT, JOTKA ON PAKKO ARVOSTAA KÄYPÄÄN ARVOON TULOSVAIKUTTEISESTI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IFRS 7.8(a)(ii); IFRS 9.4.1.4.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01.01 rivin 0096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1.1.4 RAHOITUSVARAT, JOTKA ON NIMENOMAISESTI LUOKITELTU KÄYPÄÄN ARVOON TULOSVAIKUTTEISESTI KIRJATTAVIKSI</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7.8(a)(i); IFRS 9.4.1.5; Yritysten tilinpäätösdirektiivin 8 artiklan 1 kohdan a alakohta ja 8 artiklan 6 kohta</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lastRenderedPageBreak/>
              <w:t>Tällä rivillä ilmoitettavien tietojen on vastattava tämän täytäntöönpanoasetuksen liitteissä III ja IV olevan lomakkeen F 01.01 rivin 0100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1.1.5 KÄYPÄÄN ARVOON MUIDEN LAAJAN TULOKSEN ERIEN KAUTTA ARVOSTETTAVAT RAHOITUSVARAT</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7.8(h); IFRS 9.4.1.2A.</w:t>
            </w:r>
          </w:p>
          <w:p w:rsidR="00B93FA1" w:rsidRPr="00661595" w:rsidRDefault="00B93FA1" w:rsidP="00C11B8D">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01.01 rivin 0141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1.1.6 KÄYPÄÄN ARVOON TULOSVAIKUTTEISESTI ARVOSTETTAVAT JOHDANNAISVAROIHIN KUULUMATTOMAT KAUPANKÄYNTIVARASTON ULKOPUOLISET RAHOITUSVARAT</w:t>
            </w:r>
          </w:p>
          <w:p w:rsidR="00B93FA1" w:rsidRPr="00661595" w:rsidRDefault="002F78EA" w:rsidP="0016282F">
            <w:pPr>
              <w:spacing w:beforeLines="60" w:before="144" w:afterLines="60" w:after="144"/>
              <w:rPr>
                <w:rFonts w:ascii="Times New Roman" w:hAnsi="Times New Roman"/>
                <w:b/>
                <w:sz w:val="24"/>
                <w:u w:val="single"/>
              </w:rPr>
            </w:pPr>
            <w:r>
              <w:rPr>
                <w:rFonts w:ascii="Times New Roman" w:hAnsi="Times New Roman"/>
                <w:sz w:val="24"/>
              </w:rPr>
              <w:t>Pankkien tilinpäätösdirektiivin 36 artiklan 2 kohta. Tällä rivillä ilmoitettavien tietojen on vastattava tämän täytäntöönpanoasetuksen liitteissä III ja IV olevan lomakkeen F 01.01 rivin 0171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1.1.7 KÄYPÄÄN ARVOON OMANA PÄÄOMANA ARVOSTETTAVAT JOHDANNAISVAROIHIN KUULUMATTOMAT KAUPANKÄYNTIVARASTON ULKOPUOLISET RAHOITUSVARAT</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Yritysten tilinpäätösdirektiivin 8 artiklan 1 kohdan a alakohta ja 8 artiklan 8 kohta </w:t>
            </w:r>
          </w:p>
          <w:p w:rsidR="00B93FA1" w:rsidRPr="00661595" w:rsidRDefault="00B93FA1" w:rsidP="0016282F">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01.01 rivin 0175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1.1.8 MUUT JOHDANNAISVAROIHIN KUULUMATTOMAT KAUPANKÄYNTIVARASTON ULKOPUOLISET RAHOITUSVARAT</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 xml:space="preserve">Pankkien tilinpäätösdirektiivin 37 artikla; yritysten tilinpäätösdirektiivin 12 artiklan 7 kohta; </w:t>
            </w:r>
            <w:r>
              <w:rPr>
                <w:rFonts w:ascii="Times New Roman" w:hAnsi="Times New Roman"/>
                <w:bCs/>
                <w:sz w:val="24"/>
              </w:rPr>
              <w:t>tämän täytäntöönpanoasetuksen liitteessä V olevan 1 osan 20 kohta</w:t>
            </w:r>
          </w:p>
          <w:p w:rsidR="00DE08E6" w:rsidRPr="00661595" w:rsidRDefault="00B93FA1" w:rsidP="006B2333">
            <w:pPr>
              <w:spacing w:beforeLines="60" w:before="144" w:afterLines="60" w:after="144"/>
              <w:rPr>
                <w:rFonts w:ascii="Times New Roman" w:hAnsi="Times New Roman"/>
                <w:sz w:val="24"/>
              </w:rPr>
            </w:pPr>
            <w:r>
              <w:rPr>
                <w:rFonts w:ascii="Times New Roman" w:hAnsi="Times New Roman"/>
                <w:sz w:val="24"/>
              </w:rPr>
              <w:t>Tällä rivillä ilmoitettavien tietojen on vastattava käypään arvoon arvostettavia varoja, jotka sisältyvät tämän täytäntöönpanoasetuksen liitteissä III ja IV olevan lomakkeen F 01.01 rivillä 0234 ilmoitettuun lukuun.</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1.1.9 JOHDANNAISET – SUOJAUSLASKENTA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9.6.2.1; tämän täytäntöönpanoasetuksen liitteessä V olevan 1 osan 22 kohta; yritysten tilinpäätösdirektiivin 8 artiklan 1 kohdan a alakohta ja 8 artiklan 6 ja 8 kohta; IAS 39.9</w:t>
            </w:r>
          </w:p>
          <w:p w:rsidR="00B93FA1" w:rsidRPr="00661595" w:rsidRDefault="00B93FA1" w:rsidP="001771A4">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01.01 rivin 0240 tietoja.</w:t>
            </w:r>
          </w:p>
        </w:tc>
      </w:tr>
      <w:tr w:rsidR="00B93FA1" w:rsidRPr="00661595" w:rsidTr="00672D2A">
        <w:tc>
          <w:tcPr>
            <w:tcW w:w="1101" w:type="dxa"/>
          </w:tcPr>
          <w:p w:rsidR="00B93FA1" w:rsidRPr="00661595" w:rsidDel="006529A1" w:rsidRDefault="001924F4"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1.1.10 SUOJAUSKOHTEIDEN KÄYVÄN ARVON MUUTOKSET KORKORISKIN PORTFOLIOSUOJAUKSESSA</w:t>
            </w:r>
          </w:p>
          <w:p w:rsidR="00B93FA1" w:rsidRPr="00661595" w:rsidRDefault="00B93FA1" w:rsidP="008D230A">
            <w:pPr>
              <w:spacing w:beforeLines="60" w:before="144" w:afterLines="60" w:after="144"/>
              <w:rPr>
                <w:rFonts w:ascii="Times New Roman" w:hAnsi="Times New Roman"/>
                <w:b/>
                <w:sz w:val="24"/>
                <w:u w:val="single"/>
              </w:rPr>
            </w:pPr>
            <w:r>
              <w:rPr>
                <w:rFonts w:ascii="Times New Roman" w:hAnsi="Times New Roman"/>
                <w:sz w:val="24"/>
              </w:rPr>
              <w:t>IAS 39.89A(a); IFRS 9.6.5.8; yritysten tilinpäätösdirektiivin 8 artiklan 5 ja 6 kohta. Tällä rivillä ilmoitettavien tietojen on vastattava tämän täytäntöönpanoasetuksen liitteissä III ja IV olevan lomakkeen F 01.01 rivin 0250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1.1.11 SIJOITUKSET TYTÄRYRITYKSIIN, YHTEISYRITYKSIIN JA OSAKKUUSYRITYKSIIN</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1.54(e); tämän täytäntöönpanoasetuksen liitteessä V olevan 1 osan 21 kohta ja 2 osan 4 kohta; pankkien tilinpäätösdirektiivin 4 artiklan 7 ja 8 kohta; yritysten tilinpäätösdirektiivin 2 artiklan 2 kohta</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01.01 rivin 0260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1.1.12 (-) KÄYPÄÄN ARVOON ARVOSTETTAVIEN KAUPANKÄYNTITARKOITUKSESSA PIDETTÄVIEN RAHOITUSVAROJEN ARVONLEIKKAUKSET</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Tämän täytäntöönpanoasetuksen liitteessä V olevan 1 osan 29 kohta</w:t>
            </w:r>
          </w:p>
          <w:p w:rsidR="00B93FA1" w:rsidRPr="00661595" w:rsidRDefault="00B93FA1" w:rsidP="001771A4">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01.01 rivin 0375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1.2 KÄYPÄÄN ARVOON ARVOSTETUT VELAT YHTEENSÄ  </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Tässä ilmoitetaan riveillä 0160–0210 ilmoitettujen käypään arvoon arvostettujen velkojen kokonaismäärä.</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 xml:space="preserve">Rivien 0150–0190 solut ilmoitetaan yhdenmukaisesti tämän täytäntöönpanoasetuksen liitteissä III ja IV olevan FINREP-lomakkeen F 01.02 kanssa sen mukaan, mitä standardeja laitos soveltaa: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IFRS-standardit, sellaisina kuin unioni on ne hyväksynyt asetuksella (EY) N:o 1606/2002, jäljempänä ’EU:n IFRS’,</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 xml:space="preserve">EU:n IFRS:n mukainen kansallinen tilinpäätösnormisto, jäljempänä ’IFRS:n mukainen kansallinen tilinpäätösnormisto’, </w:t>
            </w:r>
          </w:p>
          <w:p w:rsidR="00B93FA1" w:rsidRPr="00661595" w:rsidRDefault="00B93FA1" w:rsidP="0002267E">
            <w:pPr>
              <w:pStyle w:val="ListParagraph"/>
              <w:numPr>
                <w:ilvl w:val="0"/>
                <w:numId w:val="30"/>
              </w:numPr>
              <w:spacing w:beforeLines="60" w:before="144" w:afterLines="60" w:after="144"/>
              <w:rPr>
                <w:rFonts w:ascii="Times New Roman" w:hAnsi="Times New Roman"/>
                <w:sz w:val="24"/>
              </w:rPr>
            </w:pPr>
            <w:r>
              <w:rPr>
                <w:rFonts w:ascii="Times New Roman" w:hAnsi="Times New Roman"/>
                <w:sz w:val="24"/>
              </w:rPr>
              <w:t>tai pankkien tilinpäätösdirektiiviin perustuva kansallinen tilinpäätösnormisto (FINREP-lomakkeissa ’pankkien tilinpäätösdirektiiviin perustuva kansallinen tilinpäätösnormisto’).</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1.2.1 KAUPANKÄYNTITARKOITUKSESSA PIDETTÄVÄT RAHOITUSVELAT (IFRS)</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 (e) (ii); IFRS 9.BA.6.</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01.02 rivin 0010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1.2.2 KAUPANKÄYNTITARKOITUKSESSA PIDETTÄVÄT RAHOITUSVELAT (TILINPÄÄTÖSDIREKTIIVI)</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sz w:val="24"/>
              </w:rPr>
              <w:t>Yritysten tilinpäätösdirektiivin 8 artiklan 1 kohdan a alakohta ja 8 artiklan 3 ja 6 kohta</w:t>
            </w:r>
          </w:p>
          <w:p w:rsidR="00B93FA1" w:rsidRPr="00661595" w:rsidRDefault="00B93FA1" w:rsidP="00F811F8">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01.02 rivin 0061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lastRenderedPageBreak/>
              <w:t>0180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1.2.3 RAHOITUSVELAT, JOTKA ON NIMENOMAISESTI LUOKITELTU KÄYPÄÄN ARVOON TULOSVAIKUTTEISESTI KIRJATTAVIKSI</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7.8 (e)(i); IFRS 9.4.2.2;</w:t>
            </w:r>
            <w:r>
              <w:rPr>
                <w:sz w:val="24"/>
              </w:rPr>
              <w:t xml:space="preserve"> </w:t>
            </w:r>
            <w:r>
              <w:rPr>
                <w:rFonts w:ascii="Times New Roman" w:hAnsi="Times New Roman"/>
                <w:sz w:val="24"/>
              </w:rPr>
              <w:t xml:space="preserve">yritysten tilinpäätösdirektiivin 8 artiklan 1 kohdan a alakohta ja 8 artiklan 6 kohta; IAS 39.9. </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01.02 rivin 0070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1.2.4 JOHDANNAISET – SUOJAUSLASKENTA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IFRS 9.6.2.1; tämän täytäntöönpanoasetuksen liitteessä V olevan 1 osan 26 kohta; yritysten tilinpäätösdirektiivin 8 artiklan 1 kohdan a alakohta, 8 artiklan 6 kohta ja 8 artiklan 8 kohdan a alakohta</w:t>
            </w:r>
          </w:p>
          <w:p w:rsidR="00B93FA1" w:rsidRPr="00661595" w:rsidRDefault="00B93FA1" w:rsidP="00F811F8">
            <w:pPr>
              <w:spacing w:beforeLines="60" w:before="144" w:afterLines="60" w:after="144"/>
              <w:rPr>
                <w:rFonts w:ascii="Times New Roman" w:hAnsi="Times New Roman"/>
                <w:sz w:val="24"/>
              </w:rPr>
            </w:pPr>
            <w:r>
              <w:rPr>
                <w:rFonts w:ascii="Times New Roman" w:hAnsi="Times New Roman"/>
                <w:sz w:val="24"/>
              </w:rPr>
              <w:t>Tällä rivillä ilmoitettavien tietojen on vastattava tämän täytäntöönpanoasetuksen liitteissä III ja IV olevan lomakkeen F 01.02 rivin 0150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1.2.5 SUOJAUSKOHTEIDEN KÄYVÄN ARVON MUUTOKSET KORKORISKIN PORTFOLIOSUOJAUKSESSA</w:t>
            </w:r>
          </w:p>
          <w:p w:rsidR="00B93FA1" w:rsidRPr="00661595" w:rsidRDefault="00B93FA1" w:rsidP="00AF3D7A">
            <w:pPr>
              <w:spacing w:beforeLines="60" w:before="144" w:afterLines="60" w:after="144"/>
              <w:rPr>
                <w:rFonts w:ascii="Times New Roman" w:hAnsi="Times New Roman"/>
                <w:sz w:val="24"/>
              </w:rPr>
            </w:pPr>
            <w:r>
              <w:rPr>
                <w:rFonts w:ascii="Times New Roman" w:hAnsi="Times New Roman"/>
                <w:sz w:val="24"/>
              </w:rPr>
              <w:t>IAS 39.89A(b), IFRS 9.6.5.8; yritysten tilinpäätösdirektiivin 8 artiklan 5 ja 6 kohta; tämän täytäntöönpanoasetuksen liitteessä V olevan 2 osan 8 kohta</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01.02 rivin 0160 tietoja.</w:t>
            </w:r>
          </w:p>
        </w:tc>
      </w:tr>
      <w:tr w:rsidR="00B93FA1" w:rsidRPr="00661595" w:rsidTr="00672D2A">
        <w:tc>
          <w:tcPr>
            <w:tcW w:w="1101" w:type="dxa"/>
          </w:tcPr>
          <w:p w:rsidR="00B93FA1" w:rsidRPr="00661595" w:rsidRDefault="001924F4"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AF3D7A">
            <w:pPr>
              <w:spacing w:beforeLines="60" w:before="144" w:afterLines="60" w:after="144"/>
              <w:rPr>
                <w:rFonts w:ascii="Times New Roman" w:hAnsi="Times New Roman"/>
                <w:b/>
                <w:sz w:val="24"/>
                <w:u w:val="single"/>
              </w:rPr>
            </w:pPr>
            <w:r>
              <w:rPr>
                <w:rFonts w:ascii="Times New Roman" w:hAnsi="Times New Roman"/>
                <w:b/>
                <w:sz w:val="24"/>
                <w:u w:val="single"/>
              </w:rPr>
              <w:t>1.2.6 KÄYPÄÄN ARVOON ARVOSTETTAVIEN KAUPANKÄYNTITARKOITUKSESSA PIDETTÄVIEN RAHOITUSVELKOJEN ARVONLEIKKAUKSET</w:t>
            </w:r>
          </w:p>
          <w:p w:rsidR="00B93FA1" w:rsidRPr="00661595" w:rsidRDefault="002F78EA" w:rsidP="00AF3D7A">
            <w:pPr>
              <w:spacing w:beforeLines="60" w:before="144" w:afterLines="60" w:after="144"/>
              <w:rPr>
                <w:rFonts w:ascii="Times New Roman" w:hAnsi="Times New Roman"/>
                <w:sz w:val="24"/>
              </w:rPr>
            </w:pPr>
            <w:r>
              <w:rPr>
                <w:rFonts w:ascii="Times New Roman" w:hAnsi="Times New Roman"/>
                <w:bCs/>
                <w:sz w:val="24"/>
              </w:rPr>
              <w:t>Tämän täytäntöönpanoasetuksen liitteessä V olevan 1 osan 29 kohta</w:t>
            </w:r>
          </w:p>
          <w:p w:rsidR="00B93FA1" w:rsidRPr="00661595" w:rsidRDefault="00B93FA1" w:rsidP="00EC7AB4">
            <w:pPr>
              <w:spacing w:beforeLines="60" w:before="144" w:afterLines="60" w:after="144"/>
              <w:rPr>
                <w:rFonts w:ascii="Times New Roman" w:hAnsi="Times New Roman"/>
                <w:b/>
                <w:sz w:val="24"/>
                <w:u w:val="single"/>
              </w:rPr>
            </w:pPr>
            <w:r>
              <w:rPr>
                <w:rFonts w:ascii="Times New Roman" w:hAnsi="Times New Roman"/>
                <w:sz w:val="24"/>
              </w:rPr>
              <w:t>Tällä rivillä ilmoitettavien tietojen on vastattava tämän täytäntöönpanoasetuksen liitteissä III ja IV olevan lomakkeen F 01.02 rivin 0295 tietoja.</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841023"/>
      <w:r>
        <w:rPr>
          <w:rFonts w:ascii="Times New Roman" w:hAnsi="Times New Roman"/>
          <w:sz w:val="24"/>
          <w:u w:val="none"/>
        </w:rPr>
        <w:t>6.2</w:t>
      </w:r>
      <w:r>
        <w:tab/>
      </w:r>
      <w:r>
        <w:rPr>
          <w:rFonts w:ascii="Times New Roman" w:hAnsi="Times New Roman"/>
          <w:sz w:val="24"/>
        </w:rPr>
        <w:t>C 32.02 – Varovainen arvostus: pääasiallinen menetelmä (PruVal 2)</w:t>
      </w:r>
      <w:bookmarkEnd w:id="759"/>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841024"/>
      <w:r>
        <w:rPr>
          <w:rFonts w:ascii="Times New Roman" w:hAnsi="Times New Roman"/>
          <w:sz w:val="24"/>
          <w:u w:val="none"/>
        </w:rPr>
        <w:t>6.2.1</w:t>
      </w:r>
      <w:r w:rsidRPr="00B97019">
        <w:rPr>
          <w:u w:val="none"/>
        </w:rPr>
        <w:tab/>
      </w:r>
      <w:r>
        <w:rPr>
          <w:rFonts w:ascii="Times New Roman" w:hAnsi="Times New Roman"/>
          <w:sz w:val="24"/>
        </w:rPr>
        <w:t>Yleiset huomiot</w:t>
      </w:r>
      <w:bookmarkEnd w:id="760"/>
      <w:r>
        <w:rPr>
          <w:rFonts w:ascii="Times New Roman" w:hAnsi="Times New Roman"/>
          <w:sz w:val="24"/>
          <w:u w:val="none"/>
        </w:rPr>
        <w:t xml:space="preserve"> </w:t>
      </w:r>
    </w:p>
    <w:p w:rsidR="00B93FA1" w:rsidRPr="00661595" w:rsidRDefault="00FC40D9" w:rsidP="00487A02">
      <w:pPr>
        <w:pStyle w:val="InstructionsText2"/>
        <w:numPr>
          <w:ilvl w:val="0"/>
          <w:numId w:val="0"/>
        </w:numPr>
        <w:ind w:left="1353" w:hanging="360"/>
      </w:pPr>
      <w:fldSimple w:instr=" seq paragraphs ">
        <w:r w:rsidR="00D11E4C">
          <w:rPr>
            <w:noProof/>
          </w:rPr>
          <w:t>178</w:t>
        </w:r>
      </w:fldSimple>
      <w:r w:rsidR="00D11E4C">
        <w:t>. Tässä lomakkeessa on tarkoitus ilmoittaa tiedot sellaisten muiden arvonoikaisujen kokonaismäärän koostumuksesta, jotka vähennetään omista varoista vakavaraisuusasetuksen 34 ja 105 artiklan mukaisesti, sekä merkitykselliset tiedot sellaisten positioiden kirjanpidollisesta arvostuksesta, joiden vuoksi muut arvonoikaisut määritetään.</w:t>
      </w:r>
    </w:p>
    <w:p w:rsidR="00B93FA1" w:rsidRPr="00661595" w:rsidRDefault="00FC40D9" w:rsidP="00487A02">
      <w:pPr>
        <w:pStyle w:val="InstructionsText2"/>
        <w:numPr>
          <w:ilvl w:val="0"/>
          <w:numId w:val="0"/>
        </w:numPr>
        <w:ind w:left="1353" w:hanging="360"/>
      </w:pPr>
      <w:fldSimple w:instr=" seq paragraphs ">
        <w:r w:rsidR="00D11E4C">
          <w:rPr>
            <w:noProof/>
          </w:rPr>
          <w:t>179</w:t>
        </w:r>
      </w:fldSimple>
      <w:r w:rsidR="00D11E4C">
        <w:t xml:space="preserve">. Tämän lomakkeen täyttävät kaikki laitokset, </w:t>
      </w:r>
    </w:p>
    <w:p w:rsidR="00B93FA1" w:rsidRPr="00661595" w:rsidRDefault="00B93FA1" w:rsidP="00487A02">
      <w:pPr>
        <w:pStyle w:val="InstructionsText2"/>
        <w:numPr>
          <w:ilvl w:val="0"/>
          <w:numId w:val="0"/>
        </w:numPr>
        <w:ind w:left="1353" w:hanging="360"/>
      </w:pPr>
      <w:r>
        <w:t>a) joiden on pakollista käyttää pääasiallista menetelmää, koska ne ylittävät delegoidun asetuksen (EU) 2016/101 4 artiklan 1 kohdassa tarkoitetun kynnysarvon joko yksittäisinä laitoksina tai konsolidoidusti saman asetuksen 4 artiklan 3 kohdan mukaisesti, tai</w:t>
      </w:r>
    </w:p>
    <w:p w:rsidR="00B93FA1" w:rsidRPr="00661595" w:rsidRDefault="00973707" w:rsidP="00487A02">
      <w:pPr>
        <w:pStyle w:val="InstructionsText2"/>
        <w:numPr>
          <w:ilvl w:val="0"/>
          <w:numId w:val="0"/>
        </w:numPr>
        <w:ind w:left="1353" w:hanging="360"/>
      </w:pPr>
      <w:r>
        <w:lastRenderedPageBreak/>
        <w:t xml:space="preserve">b) jotka ovat päättäneet soveltaa pääasiallista menetelmää, vaikka ne eivät ylitäkään kynnysarvoa. </w:t>
      </w:r>
    </w:p>
    <w:p w:rsidR="00973707" w:rsidRPr="00661595" w:rsidRDefault="00FC40D9" w:rsidP="00487A02">
      <w:pPr>
        <w:pStyle w:val="InstructionsText2"/>
        <w:numPr>
          <w:ilvl w:val="0"/>
          <w:numId w:val="0"/>
        </w:numPr>
        <w:ind w:left="1353" w:hanging="360"/>
      </w:pPr>
      <w:fldSimple w:instr=" seq paragraphs ">
        <w:r w:rsidR="00D11E4C">
          <w:rPr>
            <w:noProof/>
          </w:rPr>
          <w:t>180</w:t>
        </w:r>
      </w:fldSimple>
      <w:r w:rsidR="00D11E4C">
        <w:t>. Tässä lomakkeessa ’nousuepävarmuudella’ tarkoitetaan seuraavaa: Kuten delegoidun asetuksen (EU) 2016/101 8 artiklan 2 kohdassa säädetään, muut arvonoikaisut lasketaan vähentämällä toisistaan käypä arvo ja varovainen arvostus, joka perustuu 90 prosentin varmuuteen siitä, että laitokset voivat poistua vastuusta kyseisessä tai paremmassa pisteessä todennäköisten arvojen nimellisellä vaihteluvälillä. Nousuarvo tai ’nousuepävarmuus’ on todennäköisten arvojen jakaumassa vastakkainen piste, jossa laitoksilla on ainoastaan 10 prosentin varmuus siitä, että ne voivat poistua positiosta kyseisessä tai paremmassa pisteessä. Nousuepävarmuus lasketaan ja aggregoidaan samalla periaatteella kuin muiden arvonoikaisujen kokonaismäärä, mutta siinä käytetään 10 prosentin varmuustasoa eikä 90 prosentin varmuustasoa, kuten muiden arvonoikaisujen kokonaismäärän laskennassa.</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61" w:name="_Toc58841025"/>
      <w:r>
        <w:rPr>
          <w:rFonts w:ascii="Times New Roman" w:hAnsi="Times New Roman"/>
          <w:sz w:val="24"/>
          <w:u w:val="none"/>
        </w:rPr>
        <w:t>6.2.2</w:t>
      </w:r>
      <w:r w:rsidRPr="00B97019">
        <w:rPr>
          <w:u w:val="none"/>
        </w:rPr>
        <w:tab/>
      </w:r>
      <w:r w:rsidRPr="00B97019">
        <w:rPr>
          <w:rFonts w:ascii="Times New Roman" w:hAnsi="Times New Roman"/>
          <w:sz w:val="24"/>
        </w:rPr>
        <w:t>Positiokohtaiset ohjeet</w:t>
      </w:r>
      <w:bookmarkEnd w:id="76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Sarakkeet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LUOKKATASON MUUT ARVONOIKAISUT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Markkinahintojen epävarmuuteen, positioiden sulkemiskustannuksiin, malliriskeihin, keskittyneisiin positioihin, tuleviin hallintokustannuksiin, sopimusten ennenaikaiseen päättämiseen ja operatiivisiin riskeihin liittyvät luokkatason muut arvonoikaisut lasketaan delegoidun asetuksen (EU) 2016/101 9, 10, 11 ja 14–17 artiklassa kuvatulla tavalla.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Luokissa ”markkinahintojen epävarmuus”, ”positioiden sulkemiskustannukset” ja ”malliriskit”, joihin sovelletaan hajautusetuja delegoidun asetuksen (EU) 2016/101 9 artiklan 6 kohdan, 10 artiklan 7 kohdan ja 11 artiklan 7 kohdan mukaisesti, luokkatason muut arvonoikaisut ilmoitetaan, jollei toisin mainita, yksittäisten muiden arvonoikaisujen yksinkertaisena summana ennen hajautusetuja [sillä hajautusedut, jotka lasketaan delegoidun asetuksen (EU) 2016/101 liitteessä vahvistetulla menetelmällä 1 tai menetelmällä 2, ilmoitetaan lomakkeen riveillä 1.1.2, 1.1.2.1 ja 1.1.2.2]. </w:t>
            </w:r>
          </w:p>
          <w:p w:rsidR="00973707" w:rsidRPr="00661595" w:rsidRDefault="00973707" w:rsidP="001771A4">
            <w:pPr>
              <w:spacing w:beforeLines="60" w:before="144" w:afterLines="60" w:after="144"/>
              <w:rPr>
                <w:rFonts w:ascii="Times New Roman" w:hAnsi="Times New Roman"/>
                <w:sz w:val="24"/>
              </w:rPr>
            </w:pPr>
            <w:r>
              <w:rPr>
                <w:rFonts w:ascii="Times New Roman" w:hAnsi="Times New Roman"/>
                <w:sz w:val="24"/>
              </w:rPr>
              <w:t>Luokissa ”markkinahintojen epävarmuus”, ”positioiden sulkemiskustannukset” ja ”malliriskit” määrät, jotka lasketaan delegoidun asetuksen (EU) 2016/101 9 artiklan 5 kohdan b alakohdassa, 10 artiklan 6 kohdan b alakohdassa ja 11 artiklan 4 kohdassa tarkoitetulla asiantuntijapohjaisella menetelmällä, ilmoitetaan erikseen sarakkeissa 0020, 0040 ja 0060.</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MARKKINAHINTOJEN EPÄVARMUUS</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Vakavaraisuusasetuksen 105 artiklan 10 kohta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markkinahintojen epävarmuuteen liittyvät muut arvonoikaisut, jotka lasketaan delegoidun asetuksen (EU) 2016/101 9 artiklan mukaisesti.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JOISTA: ASIANTUNTIJAPOHJAISELLA MENETELMÄLLÄ LASKETUT</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lastRenderedPageBreak/>
              <w:t>Tässä ilmoitetaan markkinahintojen epävarmuuteen liittyvät muut arvonoikaisut, jotka lasketaan delegoidun asetuksen (EU) 2016/101 9 artiklan 5 kohdan b alakohdan mukaisesti.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POSITIOIDEN SULKEMISKUSTANNUKSET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Vakavaraisuusasetuksen 105 artiklan 10 kohta </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positioiden sulkemiskustannuksiin liittyvät muut arvonoikaisut, jotka lasketaan delegoidun asetuksen (EU) 2016/101 10 artiklan mukaisesti.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JOISTA: ASIANTUNTIJAPOHJAISELLA MENETELMÄLLÄ LASKETUT</w:t>
            </w:r>
          </w:p>
          <w:p w:rsidR="00973707" w:rsidRPr="00661595" w:rsidRDefault="00973707" w:rsidP="00614509">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positioiden sulkemiskustannuksiin liittyvät muut arvonoikaisut, jotka lasketaan delegoidun asetuksen (EU) 2016/101 10 artiklan 6 kohdan b alakohdan mukaisesti.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MALLIRISKIT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Vakavaraisuusasetuksen 105 artiklan 10 kohta</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malliriskeihin liittyvät muut arvonoikaisut, jotka lasketaan delegoidun asetuksen (EU) 2016/101 11 artiklan mukaisesti.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JOISTA: ASIANTUNTIJAPOHJAISELLA MENETELMÄLLÄ LASKETUT</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malliriskeihin liittyvät muut arvonoikaisut, jotka lasketaan delegoidun asetuksen (EU) 2016/101 11 artiklan 4 kohdan mukaisesti.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KESKITTYNEET POSITIOT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Vakavaraisuusasetuksen 105 artiklan 11 kohta</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keskittyneisiin positioihin liittyvät muut arvonoikaisut, jotka lasketaan delegoidun asetuksen (EU) 2016/101 14 artiklan mukaisesti.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TULEVAT HALLINTOKUSTANNUKSET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Vakavaraisuusasetuksen 105 artiklan 10 kohta</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tuleviin hallintokustannuksiin liittyvät muut arvonoikaisut, jotka lasketaan delegoidun asetuksen (EU) 2016/101 15 artiklan mukaisesti.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SOPIMUSTEN ENNENAIKAINEN PÄÄTTÄMINEN</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Vakavaraisuusasetuksen 105 artiklan 10 kohta</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sopimusten ennenaikaiseen päättämiseen liittyvät muut arvonoikaisut, jotka lasketaan delegoidun asetuksen (EU) 2016/101 16 artiklan mukaisesti.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OPERATIIVISET RISKIT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Vakavaraisuusasetuksen 105 artiklan 10 kohta</w:t>
            </w:r>
          </w:p>
          <w:p w:rsidR="00973707" w:rsidRPr="00661595" w:rsidRDefault="00973707" w:rsidP="00A30C4C">
            <w:pPr>
              <w:spacing w:beforeLines="60" w:before="144" w:afterLines="60" w:after="144"/>
              <w:rPr>
                <w:rStyle w:val="InstructionsTabelleberschrift"/>
                <w:rFonts w:ascii="Times New Roman" w:hAnsi="Times New Roman"/>
                <w:sz w:val="24"/>
              </w:rPr>
            </w:pPr>
            <w:r>
              <w:rPr>
                <w:rFonts w:ascii="Times New Roman" w:hAnsi="Times New Roman"/>
                <w:sz w:val="24"/>
              </w:rPr>
              <w:t>Tässä ilmoitetaan operatiivisiin riskeihin liittyvät muut arvonoikaisut, jotka lasketaan delegoidun asetuksen (EU) 2016/101 17 artiklan mukaisesti.</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0110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MUIDEN ARVONOIKAISUJEN KOKONAISMÄÄRÄ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Rivi 0010: Muiden arvonoikaisujen kokonaismäärä, joka vähennetään omista varoista vakavaraisuusasetuksen 34 ja 105 artiklan mukaisesti ja ilmoitetaan vastaavasti lomakkeen C 01.00 rivillä 0290. Muiden arvonoikaisujen kokonaismäärä on rivien 0030 ja 0180 summa.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Rivi 0020: Rivillä 0010 ilmoitetun muiden arvonoikaisujen kokonaismäärän osuus, joka on peräisin kaupankäyntivarastoon kuuluvista positioista (absoluuttinen arvo).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Rivit 0030–0160: Sarakkeiden 0010, 0030, 0050 ja 0070–0100 summa.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Rivit 0180–0210: Muiden arvonoikaisujen kokonaismäärä, joka on peräisin vaihtoehtoisen menetelmän mukaisista salkuista. </w:t>
            </w:r>
          </w:p>
        </w:tc>
      </w:tr>
      <w:tr w:rsidR="00973707" w:rsidRPr="00661595" w:rsidTr="00672D2A">
        <w:tc>
          <w:tcPr>
            <w:tcW w:w="1101" w:type="dxa"/>
            <w:tcBorders>
              <w:bottom w:val="single" w:sz="4" w:space="0" w:color="auto"/>
            </w:tcBorders>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NOUSUEPÄVARMUUS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Delegoidun asetuksen (EU) 2016/101 8 artiklan 2 kohta.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Nousuepävarmuus lasketaan ja aggregoidaan samalla periaatteella kuin sarakkeessa 0110 laskettu muiden arvonoikaisujen kokonaismäärä, mutta siinä käytetään 10 prosentin varmuustasoa eikä 90 prosentin varmuustasoa, kuten muiden arvonoikaisujen kokonaismäärän laskennassa.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0130–0140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VARAT JA VELAT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Tässä ilmoitetaan käypään arvoon arvostettujen varojen ja velkojen absoluuttinen arvo, joka vastaa riveillä 0010–0130 ja rivillä 0180 ilmoitettuja muiden arvonoikaisujen määriä. Joillakin riveillä, erityisesti riveillä 0090–0130, nämä määrät voidaan joutua arvioimaan tai kohdistamaan asiantuntija-arvion perusteella. </w:t>
            </w:r>
          </w:p>
          <w:p w:rsidR="001771A4"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Rivi 0010: Sellaisten käypään arvoon arvostettujen varojen ja velkojen absoluuttinen kokonaisarvo, jotka sisällytetään kynnysarvon laskentaan delegoidun asetuksen (EU) 2016/101 4 artiklan 1 kohdan mukaisesti. Tähän sisältyy sellaisten käypään arvoon arvostettujen varojen ja velkojen absoluuttinen arvo, joihin liittyvien muiden arvonoikaisujen arvo arvioidaan nollaksi delegoidun asetuksen (EU) 2016/101 9 artiklan 2 kohdan tai 10 artiklan 2 tai 3 kohdan mukaisesti ja jotka ilmoitetaan myös erikseen riveillä 0070 ja 0080. </w:t>
            </w:r>
          </w:p>
          <w:p w:rsidR="00973707" w:rsidRPr="00661595" w:rsidRDefault="00973707" w:rsidP="0002267E">
            <w:pPr>
              <w:spacing w:beforeLines="60" w:before="144" w:afterLines="60" w:after="144"/>
              <w:jc w:val="left"/>
              <w:rPr>
                <w:rFonts w:ascii="Times New Roman" w:hAnsi="Times New Roman"/>
                <w:sz w:val="24"/>
              </w:rPr>
            </w:pPr>
            <w:r>
              <w:rPr>
                <w:rFonts w:ascii="Times New Roman" w:hAnsi="Times New Roman"/>
                <w:sz w:val="24"/>
              </w:rPr>
              <w:t xml:space="preserve">Rivi 0010 on rivin 0030 ja rivin 0180 summa.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Rivi 0020: Rivillä 0010 ilmoitetun käypään arvoon arvostettujen varojen ja velkojen absoluuttisen kokonaisarvon osuus, joka on peräisin kaupankäyntivarastoon kuuluvista positioista (absoluuttinen arvo).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Rivi 0030: Sellaisten käypään arvoon arvostettujen varojen ja velkojen absoluuttinen arvo, jotka vastaavat delegoidun asetuksen (EU) 2016/101 9–17 artiklassa tarkoitettuja salkkuja. Tähän sisältyy sellaisten käypään arvoon arvostettujen varojen ja velkojen absoluuttinen arvo, joihin liittyvien muiden arvonoikaisujen arvo arvioidaan nollaksi delegoidun asetuksen (EU) 2016/101 9 artiklan 2 kohdan tai 10 artiklan 2 kohdan tai 3 kohdan mukaisesti ja jotka </w:t>
            </w:r>
            <w:r>
              <w:rPr>
                <w:rFonts w:ascii="Times New Roman" w:hAnsi="Times New Roman"/>
                <w:sz w:val="24"/>
              </w:rPr>
              <w:lastRenderedPageBreak/>
              <w:t>ilmoitetaan myös erikseen riveillä 0070 ja 0080. Rivi 0030 on rivien 0090–0130 summa.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Rivi 0050: Sellaisten käypään arvoon arvostettujen varojen ja velkojen absoluuttinen arvo, jotka sisällytetään tulevaisuuden luottoriskimarginaaleihin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voida enää pitää täsmälleen vastaavina ja vastakkaismerkkisinä.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Rivi 0060: Sellaisten käypään arvoon arvostettujen varojen ja velkojen absoluuttinen arvo, jotka sisällytetään sijoitus- ja rahoituskustannuksiin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voida enää pitää täsmälleen vastaavina ja vastakkaismerkkisinä.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Rivi 0070: Tässä ilmoitetaan sellaisia arvostukseen liittyviä vastuita vastaavien käypään arvoon arvostettujen varojen ja velkojen absoluuttinen arvo, joiden osalta muiden arvonoikaisujen arvo arvioidaan delegoidun asetuksen (EU) 2016/101 9 artiklan 2 kohdan mukaisesti nollaksi.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Rivi 0080: Tässä ilmoitetaan sellaisia arvostukseen liittyviä vastuita vastaavien käypään arvoon arvostettujen varojen ja velkojen absoluuttinen arvo, joiden osalta muiden arvonoikaisujen arvo arvioidaan delegoidun asetuksen (EU) 2016/101 10 artiklan 2 ja 3 kohdan mukaisesti nollaksi.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Rivit 0090–0130: Sellaisten käypään arvoon arvostettujen varojen ja velkojen absoluuttinen arvo, jotka luokitellaan jäljempänä kuvattavalla tavalla (ks. vastaavia rivejä koskevat ohjeet) seuraavien riskiluokkien mukaan: korot, ulkomaanvaluutta, luotto, osakkeet, hyödykkeet. Tähän sisältyy sellaisten käypään arvoon arvostettujen varojen ja velkojen absoluuttinen arvo, joihin liittyvien muiden arvonoikaisujen arvo arvioidaan nollaksi delegoidun asetuksen (EU) 2016/101 9 artiklan 2 kohdan tai 10 artiklan 2 kohdan tai 3 kohdan mukaisesti ja jotka ilmoitetaan myös erikseen riveillä 0070 ja 0080.</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Rivi 0180: Sellaisten käypään arvoon arvostettujen varojen ja velkojen absoluuttinen arvo, jotka vastaavat vaihtoehtoisen menetelmän (fall-back approach) mukaisia salkkuja.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VARAT</w:t>
            </w:r>
          </w:p>
          <w:p w:rsidR="00973707" w:rsidRPr="00661595" w:rsidRDefault="00973707" w:rsidP="00AF3D7A">
            <w:pPr>
              <w:spacing w:beforeLines="60" w:before="144" w:afterLines="60" w:after="144"/>
              <w:rPr>
                <w:rStyle w:val="InstructionsTabelleberschrift"/>
                <w:rFonts w:ascii="Times New Roman" w:hAnsi="Times New Roman"/>
                <w:sz w:val="24"/>
                <w:u w:val="none"/>
              </w:rPr>
            </w:pPr>
            <w:r>
              <w:rPr>
                <w:rStyle w:val="InstructionsTabelleberschrift"/>
                <w:rFonts w:ascii="Times New Roman" w:hAnsi="Times New Roman"/>
                <w:b w:val="0"/>
                <w:sz w:val="24"/>
                <w:u w:val="none"/>
              </w:rPr>
              <w:t>Eri rivejä vastaavien käypään arvoon arvostettujen varojen absoluuttinen arvo edellä olevien sarakkeita 0130–0140 koskevien ohjeiden mukaisesti.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661595" w:rsidRDefault="00973707" w:rsidP="00AF3D7A">
            <w:pPr>
              <w:tabs>
                <w:tab w:val="center" w:pos="3894"/>
              </w:tab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VELAT</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Eri rivejä vastaavien käypään arvoon arvostettujen velkojen absoluuttinen arvo edellä olevien sarakkeita 0130–0140 koskevien ohjeiden mukaisesti.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QTD-TUOTOT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Tässä ilmoitetaan viimeisimmän raportointipäivän jälkeiset, kuluvan vuosineljänneksen alusta kuluvaan päivään (quarter-to-date) lasketut tuotot, jäljempänä ’QTD-tuotot’, jotka liittyvät sellaisiin käypään arvoon arvostettuihin varoihin ja velkoihin, jotka vastaavat eri rivejä edellä olevien sarakkeita 0130–0140 koskevien ohjeiden mukaisesti, ja jotka tarvittaessa kohdennetaan tai arvioidaan asiantuntija-arvion perusteella.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IPV-EROTUS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oikaisemattomien erotusmäärien summa, jäljempänä ’IPV-erotus’, joka lasketaan kaikista positioista ja riskitekijöistä raportointipäivää lähimpänä olevan kuukauden lopussa vakavaraisuusasetuksen 105 artiklan 8 kohdan mukaisella riippumattomalla hintojen varmentamismenettelyllä, jäljempänä ’IPV-menettely’, käyttämällä parhaita riippumattomia tietoja, jotka ovat saatavissa kyseisestä positiosta tai riskitekijästä. </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Oikaisemattomilla erotusmäärillä tarkoitetaan kaupankäyntijärjestelmän tuottamien arvostusten ja kuukausittaisen IPV-menettelyn aikana arvioitujen arvostusten välisiä oikaisemattomia erotuksia. </w:t>
            </w:r>
          </w:p>
          <w:p w:rsidR="00973707" w:rsidRPr="00661595" w:rsidRDefault="004D2753" w:rsidP="004D27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IPV-erotuksen laskentaan ei sisällytetä laitoksen kirjanpitoaineistossa olevia oikaistuja erotusmääriä asianomaisen kuukauden päättymispäivältä.</w:t>
            </w:r>
          </w:p>
        </w:tc>
      </w:tr>
      <w:tr w:rsidR="00973707" w:rsidRPr="00661595" w:rsidTr="00672D2A">
        <w:tc>
          <w:tcPr>
            <w:tcW w:w="1101" w:type="dxa"/>
          </w:tcPr>
          <w:p w:rsidR="00973707" w:rsidRPr="00661595" w:rsidRDefault="009A7A38" w:rsidP="009A7A38">
            <w:pPr>
              <w:spacing w:beforeLines="60" w:before="144" w:afterLines="60" w:after="144"/>
              <w:rPr>
                <w:rFonts w:ascii="Times New Roman" w:hAnsi="Times New Roman"/>
                <w:sz w:val="24"/>
              </w:rPr>
            </w:pPr>
            <w:r>
              <w:rPr>
                <w:rFonts w:ascii="Times New Roman" w:hAnsi="Times New Roman"/>
                <w:sz w:val="24"/>
              </w:rPr>
              <w:t>0170–0250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 ARVOA KOSKEVAT OIKAISUT</w:t>
            </w:r>
          </w:p>
          <w:p w:rsidR="001B1531" w:rsidRPr="00661595" w:rsidRDefault="00973707" w:rsidP="001B1531">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oikaisut, joita kutsutaan joskus myös ’rahastoiksi’ ja joita voidaan soveltaa laitoksen kirjanpidolliseen käypään arvoon ja jotka tehdään kirjanpitoarvojen tuottamiseen käytetyn arvostusmallin ulkopuolella (lukuun ottamatta alkuperäisen kirjaamisajankohdan voittojen ja tappioiden jaksottamista) ja joiden voidaan katsoa johtuvan samasta arvostuksen epävarmuuden lähteestä kuin vastaava muu arvonoikaisu. Niissä voidaan huomioida sellaisia riskitekijöitä, joita ei oteta arvostusmenetelmässä huomioon ja jotka ovat riskilisän tai poistumiskustannusten muodossa sekä käyvän arvon määritelmän mukaisia. Markkinaosapuolten on kuitenkin otettava ne huomioon, kun ne määrittävät hintaa. (IFRS 13.9 ja IFRS 13.88)</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MARKKINAHINTOJEN EPÄVARMUUS</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laitoksen käypään arvoon tehty oikaisu, jolla otetaan huomioon riskilisä, joka aiheutuu siitä, että toisiaan vastaaville instrumenteille tai, jos on kyse markkinaparametreista koostuvista arvostusmallin syötetiedoista, instrumenteille, joista syötetiedot on kalibroitu, on olemassa useita havainnoituja markkinahintoja, ja jonka voidaan näin ollen katsoa johtuvan samasta arvostuksen epävarmuuden lähteestä kuin markkinahintojen epävarmuuteen liittyvä muu arvonoikaisu.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POSITIOIDEN SULKEMISKUSTANNUKSET</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laitoksen käypään arvoon tehty oikaisu, jolla oikaistaan se seikka, että positiotason arvostuksissa ei oteta huomioon position tai salkun poistumishintaa, erityisesti, kun tällaiset arvostukset kalibroidaan markkinoiden perusteella määräytyvään keskikurssiin, ja jonka voidaan näin ollen katsoa johtuvan </w:t>
            </w:r>
            <w:r>
              <w:rPr>
                <w:rStyle w:val="InstructionsTabelleberschrift"/>
                <w:rFonts w:ascii="Times New Roman" w:hAnsi="Times New Roman"/>
                <w:b w:val="0"/>
                <w:sz w:val="24"/>
                <w:u w:val="none"/>
              </w:rPr>
              <w:lastRenderedPageBreak/>
              <w:t>samasta arvostuksen epävarmuuden lähteestä kuin positioiden sulkemiskustannuksiin liittyvä muu arvonoikaisu.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0190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MALLIRISKIT</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laitoksen käypään arvoon tehty oikaisu, jolla huomioidaan sellaiset markkina- tai tuotetekijät, joita ei oteta päivittäisten positioarvojen ja riskien laskentaan käytetyssä mallissa, jäljempänä ’arvostusmalli’, huomioon, tai jolla huomioidaan asianmukainen varovaisuuden taso, joka heijastaa erilaisten vaihtoehtoisten validien mallien ja mallien kalibrointien olemassaolosta johtuvaa epävarmuutta, ja jonka voidaan näin ollen katsoa johtuvan samasta arvostuksen epävarmuuden lähteestä kuin malliriskeihin liittyvä muu arvonoikaisu.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KESKITTYNEET POSITIOT</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laitoksen käypään arvoon tehty oikaisu, jolla huomioidaan se seikka, että laitoksen hallussa oleva kokonaispositio on suurempi kuin normaali kaupankäynnin volyymi tai suurempi kuin positioiden koot, joihin havainnoitavissa olevat hintatarjoukset tai liiketoimet, joita käytetään arvostusmallissa käytettävien hintojen ja syötetietojen kalibroimiseen, perustuvat, ja jonka voidaan näin ollen katsoa johtuvan samasta arvostuksen epävarmuuden lähteestä kuin keskittyneisiin positioihin liittyvä muu arvonoikaisu.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TULEVAISUUDEN LUOTTORISKIMARGINAALIT</w:t>
            </w:r>
          </w:p>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Tässä ilmoitetaan laitoksen käypään arvoon tehty oikaisu, joka kattaa johdannaispositioihin liittyvästä vastapuoliriskistä johtuvat odotettavissa olevat tappiot (eli vastuiden arvonoikaisujen kokonaismäärä laitoksen tasolla).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SIJOITUS- JA RAHOITUSKUSTANNUKSET</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laitoksen käypään arvoon tehty oikaisu, jolla kompensoidaan sitä, ettei arvostusmalleissa oteta täysin huomioon rahoituskustannuksia, jotka markkinaosapuolet sisällyttäisivät position tai salkun poistumishintaan (eli rahoitukseen liittyvän arvonoikaisun kokonaismäärä laitoksen tasolla, kun laitos laskee tällaisen oikaisun, tai vaihtoehtoisesti vastaava oikaisu).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TULEVAT HALLINTOKUSTANNUKSET</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laitoksen käypään arvoon tehty oikaisu, jolla otetaan huomioon salkusta tai positiosta aiheutuvat hallintokustannukset, joita ei oteta huomioon arvostusmallissa tai hinnoissa, joita käytetään kyseisen mallin syötetietojen kalibroimiseen, ja jonka voidaan näin ollen katsoa johtuvan samasta arvostuksen epävarmuuden lähteestä kuin tuleviin hallintokustannuksiin liittyvä muut arvonoikaisu.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SOPIMUSTEN ENNENAIKAINEN PÄÄTTÄMINEN</w:t>
            </w:r>
          </w:p>
          <w:p w:rsidR="00973707"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laitoksen käypään arvoon tehty oikaisu, jolla otetaan huomioon sopimusperusteista tai muuta kuin sopimusperusteista sopimusten ennenaikaista päättämistä koskevat odotukset, joita ei oteta arvostusmallissa huomioon, ja jonka </w:t>
            </w:r>
            <w:r>
              <w:rPr>
                <w:rStyle w:val="InstructionsTabelleberschrift"/>
                <w:rFonts w:ascii="Times New Roman" w:hAnsi="Times New Roman"/>
                <w:b w:val="0"/>
                <w:sz w:val="24"/>
                <w:u w:val="none"/>
              </w:rPr>
              <w:lastRenderedPageBreak/>
              <w:t>voidaan näin ollen katsoa johtuvan samasta arvostuksen epävarmuuden lähteestä kuin sopimusten ennenaikaiseen päättämiseen liittyvä muu arvonoikaisu.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0250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OPERATIIVISET RISKIT</w:t>
            </w:r>
          </w:p>
          <w:p w:rsidR="00973707" w:rsidRPr="00661595" w:rsidRDefault="00973707" w:rsidP="00A30C4C">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Tässä ilmoitetaan laitoksen käypään arvoon tehty oikaisu, jolla otetaan huomioon riskilisä, jonka markkinaosapuolet veloittaisivat kompensoidakseen salkun sisältämien sopimusten suojauksesta, hallinnoinnista ja selvittämisestä johtuvia operatiivisia riskejä, ja jonka voidaan näin ollen katsoa johtuvan samasta arvostuksen epävarmuuden lähteestä kuin operatiivisiin riskeihin liittyvä muu arvonoikaisu.</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ALKUPERÄISEN KIRJAAMISAJANKOHDAN VOITOT JA TAPPIOT</w:t>
            </w:r>
          </w:p>
          <w:p w:rsidR="001B1531" w:rsidRPr="00661595" w:rsidRDefault="00973707" w:rsidP="00AF3D7A">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oikaisut, joilla otetaan huomioon sellaiset tapaukset, joissa arvostusmallissa ja kaikissa muissa positioon tai salkkuun sovellettavissa merkityksellisissä käypää arvoa koskevissa oikaisuissa ei ole otettu huomioon alkuperäisenä kirjaamisajankohtana maksettua tai saatua hintaa, toisin sanoen alkuperäisen kirjaamisajankohdan voittojen ja tappioiden jaksottamista (IFRS 9.B5.1.2.A).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661595" w:rsidRDefault="00973707" w:rsidP="00AF3D7A">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SELITTÄVÄ KUVAUS</w:t>
            </w:r>
          </w:p>
          <w:p w:rsidR="00973707" w:rsidRPr="00661595" w:rsidRDefault="00973707" w:rsidP="00A30C4C">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Tässä esitetään kuvaus delegoidun asetuksen (EU) 2016/101 7 artiklan 2 kohdan b alakohdan mukaisesti käsitellyistä positioista ja perustellaan, miksi niihin ei ole voitu soveltaa kyseisen asetuksen 9–17 artiklaa.</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976"/>
      </w:tblGrid>
      <w:tr w:rsidR="00973707" w:rsidRPr="00661595" w:rsidTr="00672D2A">
        <w:tc>
          <w:tcPr>
            <w:tcW w:w="9288" w:type="dxa"/>
            <w:gridSpan w:val="2"/>
            <w:shd w:val="clear" w:color="auto" w:fill="CCCCCC"/>
          </w:tcPr>
          <w:p w:rsidR="00973707" w:rsidRPr="00661595" w:rsidRDefault="00973707" w:rsidP="00AF3D7A">
            <w:pPr>
              <w:spacing w:beforeLines="60" w:before="144" w:afterLines="60" w:after="144"/>
              <w:rPr>
                <w:rFonts w:ascii="Times New Roman" w:hAnsi="Times New Roman"/>
                <w:b/>
                <w:sz w:val="24"/>
              </w:rPr>
            </w:pPr>
            <w:r>
              <w:rPr>
                <w:rFonts w:ascii="Times New Roman" w:hAnsi="Times New Roman"/>
                <w:b/>
                <w:sz w:val="24"/>
              </w:rPr>
              <w:t>Rivit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 PÄÄASIALLISEN MENETELMÄN MUKAINEN KOKONAISMÄÄRÄ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Delegoidun asetuksen (EU) 2016/101 7 artiklan 2 kohta.</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Tässä ilmoitetaan jokaisesta sarakkeissa 0010–0110 tarkoitetusta muiden arvonoikaisujen luokasta muiden arvonoikaisujen kokonaismäärä, joka on laskettu delegoidun asetuksen (EU) 2016/101 3 luvussa säädetyn pääasiallisen menetelmän mukaisesti sellaisille käypään arvoon arvostetuille varoille ja veloille, jotka sisältyvät kynnysarvon laskentaan kyseisen asetuksen 4 artiklan 1 kohdan mukaisesti. Tähän kokonaismäärään sisältyvät delegoidun asetuksen (EU) 2016/101 9 artiklan 6 kohdan, 10 artiklan 7 kohdan ja 11 artiklan 7 kohdan mukaisesti hajautusedut, jotka ilmoitetaan rivillä 0140.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JOSTA: KAUPANKÄYNTIVARASTO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Delegoidun asetuksen (EU) 2016/101 7 artiklan 2 kohta.</w:t>
            </w:r>
          </w:p>
          <w:p w:rsidR="00973707" w:rsidRPr="00661595" w:rsidRDefault="00973707" w:rsidP="009A7A38">
            <w:pPr>
              <w:spacing w:beforeLines="60" w:before="144" w:afterLines="60" w:after="144"/>
              <w:rPr>
                <w:rFonts w:ascii="Times New Roman" w:hAnsi="Times New Roman"/>
                <w:b/>
                <w:sz w:val="24"/>
                <w:u w:val="single"/>
              </w:rPr>
            </w:pPr>
            <w:r>
              <w:rPr>
                <w:rFonts w:ascii="Times New Roman" w:hAnsi="Times New Roman"/>
                <w:sz w:val="24"/>
              </w:rPr>
              <w:t>Tässä ilmoitetaan jokaisesta sarakkeissa 0010–0110 tarkoitetusta muiden arvonoikaisujen luokasta rivillä 0010 ilmoitetun muiden arvonoikaisujen kokonaismäärän osuus, joka on peräisin kaupankäyntivarastoon kuuluvista positioista (absoluuttinen arvo).</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1.1 KOMISSION DELEGOIDUN ASETUKSEN (EU) 2016/101 9–17 ARTIKLAN MUKAISET SALKUT – LUOKKATASON KOKONAISMÄÄRÄ HAJAUTUKSEN JÄLKEEN </w:t>
            </w:r>
          </w:p>
          <w:p w:rsidR="00973707" w:rsidRPr="00661595" w:rsidRDefault="002B004B" w:rsidP="00AF3D7A">
            <w:pPr>
              <w:spacing w:beforeLines="60" w:before="144" w:afterLines="60" w:after="144"/>
              <w:rPr>
                <w:rFonts w:ascii="Times New Roman" w:hAnsi="Times New Roman"/>
                <w:sz w:val="24"/>
              </w:rPr>
            </w:pPr>
            <w:r>
              <w:rPr>
                <w:rFonts w:ascii="Times New Roman" w:hAnsi="Times New Roman"/>
                <w:sz w:val="24"/>
              </w:rPr>
              <w:t>Delegoidun asetuksen (EU) 2016/101 7 artiklan 2 kohdan a alakohta.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Tässä ilmoitetaan jokaisesta sarakkeissa 0010–0110 tarkoitetusta muiden arvonoikaisujen luokasta muiden arvonoikaisujen kokonaismäärä, joka on laskettu delegoidun asetuksen (EU) 2016/101 9–17 artiklan mukaisesti sellaisille käypään arvoon arvostetuille varoille ja veloille, jotka sisältyvät kynnysarvon laskentaan kyseisen asetuksen 4 artiklan 1 kohdan mukaisesti, lukuun ottamatta kuitenkaan käypään arvoon arvostettuja varoja ja velkoja, joihin sovelletaan delegoidun asetuksen (EU) 2016/101 7 artiklan 2 kohdan b alakohdassa kuvattua käsittelyä.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Tähän kokonaismäärään sisältyvät delegoidun asetuksen (EU) 2016/101 12 ja 13 artiklan mukaisesti lasketut, riveillä 0050 ja 0060 ilmoitettavat muut arvonoikaisut, jotka sisältyvät markkinahintojen epävarmuuteen liittyviin muihin arvonoikaisuihin, positioiden sulkemiskustannuksiin liittyviin muihin arvonoikaisuihin ja malliriskeihin liittyviin muihin arvonoikaisuihin saman asetuksen 12 artiklan 2 kohdan ja 13 artiklan 2 kohdan mukaisesti.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Tähän kokonaismäärään sisältyvät delegoidun asetuksen (EU) 2016/101 9 artiklan 6 kohdan, 10 artiklan 7 kohdan ja 11 artiklan 7 kohdan mukaisesti hajautusedut, jotka ilmoitetaan rivillä 0140.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 xml:space="preserve">Rivin 0030 on oltava rivien 0040 ja 0140 erotus.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0040–0130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 LUOKKATASON KOKONAISMÄÄRÄ ENNEN HAJAUTUSTA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Riveillä 0090–0130 laitosten on jaoteltava sellaiset käypään arvoon arvostetut varat ja velat, jotka sisältyvät kynnysarvon laskentaan delegoidun asetuksen (EU) 2016/101 4 artiklan 1 kohdan mukaisesti (kaupankäyntivarastoon kuuluvat ja kaupankäyntivaraston ulkopuoliset varat ja velat), seuraavien riskiluokkien mukaan: korot, ulkomaanvaluutta, luotto, osakkeet, hyödykkeet.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Tätä varten laitosten on käytettävä tukenaan sisäisen riskienhallintansa rakennetta ja jaoteltava asiantuntija-arvion pohjalta kehitetyn kuvauksen jälkeen liiketoiminta-alueensa tai kaupankäyntiyksikkönsä sopivimpaan riskiluokkaan. Muut arvonoikaisut, käypää arvoa koskevat oikaisut ja muut vaaditut tiedot, jotka vastaavat luokiteltuja liiketoiminta-alueita tai kaupankäyntiyksiköitä, jaotellaan samaan riskiluokkaan, jotta jokaisesta riskiluokasta saadaan rivitasolla johdonmukainen yleiskuva sekä kirjanpitotarkoituksia varten että vakavaraisuustarkoituksia varten tehdyistä oikaisuista ja käsitys kyseisten positioiden koosta (käypään arvoon arvostettujen varojen ja velkojen osalta). Jos muut arvonoikaisut tai muut oikaisut lasketaan eri aggregointitasolla, erityisesti yritystasolla, laitosten on kehitettävä menetelmä, jolla muut arvonoikaisut jaotellaan asianomaisiin positioryhmiin. Jaottelumenetelmän on johdettava siihen, että rivi 0040 on rivien 0050–0130 summa sarakkeissa 0010–0100.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Ilmoitettavien tietojen on käytetystä menetelmästä riippumatta oltava mahdollisimman yhdenmukaisia rivitasolla, koska annettuja tietoja verrataan </w:t>
            </w:r>
            <w:r>
              <w:rPr>
                <w:rFonts w:ascii="Times New Roman" w:hAnsi="Times New Roman"/>
                <w:sz w:val="24"/>
              </w:rPr>
              <w:lastRenderedPageBreak/>
              <w:t xml:space="preserve">kyseisellä tasolla (muiden arvonoikaisujen määrät, nousuepävarmuus, käypien arvojen määrät ja mahdolliset käypää arvoa koskevat oikaisut).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Riveillä 0090–0130 tehtyyn erittelyyn eivät sisälly delegoidun asetuksen (EU) 2016/101 12 ja 13 artiklan mukaisesti lasketut, riveillä 0050 ja 0060 ilmoitetut muut arvonoikaisut, jotka sisältyvät markkinahintojen epävarmuuteen liittyviin muihin arvonoikaisuihin, positioiden sulkemiskustannuksiin liittyviin muihin arvonoikaisuihin ja malliriskeihin liittyviin muihin arvonoikaisuihin saman asetuksen 12 artiklan 2 kohdan ja 13 artiklan 2 kohdan mukaisesti.</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Hajautusedut ilmoitetaan rivillä 0140 delegoidun asetuksen (EU) 2016/101 9 artiklan 6 kohdan, 10 artiklan 7 kohdan ja 11 artiklan 7 kohdan mukaisesti, minkä vuoksi niitä ei oteta huomioon riveillä 0040–0130.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0050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JOSTA: TULEVAISUUDEN LUOTTORISKIMARGINAALEIHIN LIITTYVÄT MUUT ARVONOIKAISUT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Vakavaraisuusasetuksen 105 artiklan 10 kohta, delegoidun asetuksen (EU) 2016/101 12 artikla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Tässä ilmoitetaan tulevaisuuden luottoriskimarginaaleille laskettu muiden arvonoikaisujen kokonaismäärä (’vastuiden arvonoikaisuihin liittyvät muut arvonoikaisut’) ja sen jakautuminen markkinahintojen epävarmuuteen, positioiden sulkemiskustannuksiin ja malliriskeihin liittyvien muiden arvonoikaisujen kesken delegoidun asetuksen (EU) 2016/101 12 artiklan mukaisesti.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Sarake 0110: Muiden arvonoikaisujen kokonaismäärä annetaan tässä vain tiedoksi, koska se jaetaan markkinahintojen epävarmuuteen, positioiden sulkemiskustannuksiin ja malliriskeihin liittyviin muihin arvonoikaisuihin, jotka sisällytetään hajautusetujen huomioon ottamisen jälkeen vastaaviin luokkatason muihin arvonoikaisuihin.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Sarakkeet 0130 ja 0140: Tässä ilmoitetaan sellaisten käypään arvoon arvostettujen varojen ja velkojen absoluuttinen arvo, jotka sisällytetään tulevaisuuden luottoriskimarginaaleihin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pidetä täsmälleen vastaavina ja vastakkaismerkkisinä.</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JOSTA: SIJOITUS- JA RAHOITUSKUSTANNUKSIIN LIITTYVÄT MUUT ARVONOIKAISUT </w:t>
            </w:r>
          </w:p>
          <w:p w:rsidR="00973707" w:rsidRPr="00661595" w:rsidRDefault="00973707" w:rsidP="00AF3D7A">
            <w:pPr>
              <w:spacing w:beforeLines="60" w:before="144" w:afterLines="60" w:after="144"/>
              <w:rPr>
                <w:rFonts w:ascii="Times New Roman" w:hAnsi="Times New Roman"/>
                <w:caps/>
                <w:sz w:val="24"/>
                <w:u w:val="single"/>
              </w:rPr>
            </w:pPr>
            <w:r>
              <w:rPr>
                <w:rFonts w:ascii="Times New Roman" w:hAnsi="Times New Roman"/>
                <w:sz w:val="24"/>
              </w:rPr>
              <w:t>Vakavaraisuusasetuksen 105 artiklan 10 kohta, delegoidun asetuksen (EU) 2016/101 17 artikla.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Tässä ilmoitetaan sijoitus- ja rahoituskustannuksille laskettu muiden arvonoikaisujen kokonaismäärä ja sen jakautuminen markkinahintojen epävarmuuteen, positioiden sulkemiskustannuksiin ja malliriskeihin liittyvien muiden arvonoikaisujen kesken delegoidun asetuksen (EU) 2016/101 13 artiklan mukaisesti. </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lastRenderedPageBreak/>
              <w:t xml:space="preserve">Sarake 0110: Muiden arvonoikaisujen kokonaismäärä annetaan tässä vain tiedoksi, koska se jaetaan markkinahintojen epävarmuuteen, positioiden sulkemiskustannuksiin ja malliriskeihin liittyviin muihin arvonoikaisuihin, jotka sisällytetään hajautusetujen huomioon ottamisen jälkeen vastaaviin luokkatason muihin arvonoikaisuihin. </w:t>
            </w:r>
          </w:p>
          <w:p w:rsidR="00973707" w:rsidRPr="00661595" w:rsidRDefault="00973707" w:rsidP="00127986">
            <w:pPr>
              <w:spacing w:beforeLines="60" w:before="144" w:afterLines="60" w:after="144"/>
              <w:rPr>
                <w:rFonts w:ascii="Times New Roman" w:hAnsi="Times New Roman"/>
                <w:sz w:val="24"/>
              </w:rPr>
            </w:pPr>
            <w:r>
              <w:rPr>
                <w:rFonts w:ascii="Times New Roman" w:hAnsi="Times New Roman"/>
                <w:sz w:val="24"/>
              </w:rPr>
              <w:t>Sarakkeet 0130 ja 0140: Tässä ilmoitetaan sellaisten käypään arvoon arvostettujen varojen ja velkojen absoluuttinen arvo, jotka sisällytetään sijoitus- ja rahoituskustannuksiin liittyvien muiden arvonoikaisujen laskentaan. Näitä muita arvonoikaisuja laskettaessa täsmälleen vastaavia, vastakkaismerkkisiä käypään arvoon arvostettuja varoja ja velkoja, jotka jätetään pois kynnysarvon laskennasta delegoidun asetuksen (EU) 2016/101 4 artiklan 2 kohdan mukaisesti, ei pidetä täsmälleen vastaavina ja vastakkaismerkkisinä.</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0070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 xml:space="preserve">JOSTA: DELEGOIDUN ASETUKSEN (EU) 2016/101 9 ARTIKLAN 2 KOHDAN MUKAISESTI ARVOLTAAN NOLLAKSI ARVIOITAVAT MUUT ARVONOIKAISUT </w:t>
            </w:r>
            <w:r>
              <w:rPr>
                <w:rFonts w:ascii="Times New Roman" w:hAnsi="Times New Roman"/>
                <w:sz w:val="24"/>
              </w:rPr>
              <w:t xml:space="preserve">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Tässä ilmoitetaan sellaisia arvostukseen liittyviä vastuita vastaavien käypään arvoon arvostettujen varojen ja velkojen absoluuttinen arvo, joiden osalta muiden arvonoikaisujen arvo arvioidaan delegoidun asetuksen (EU) 2016/101 9 artiklan 2 kohdan mukaisesti nollaksi.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JOSTA: DELEGOIDUN ASETUKSEN (EU) 2016/101 10 ARTIKLAN 2 JA 3 KOHDAN MUKAISESTI ARVOLTAAN NOLLAKSI ARVIOITAVAT MUUT ARVONOIKAISUT</w:t>
            </w:r>
            <w:r>
              <w:rPr>
                <w:rFonts w:ascii="Times New Roman" w:hAnsi="Times New Roman"/>
                <w:sz w:val="24"/>
              </w:rPr>
              <w:t xml:space="preserve">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Tässä ilmoitetaan sellaisia arvostukseen liittyviä vastuita vastaavien käypään arvoon arvostettujen varojen ja velkojen absoluuttinen arvo, joiden osalta muiden arvonoikaisujen arvo arvioidaan delegoidun asetuksen (EU) 2016/101 10 artiklan 2 tai 3 kohdan mukaisesti nollaksi.</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1.1.1.1 KOROT</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1.1.1.2 ULKOMAANVALUUTTA</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1.1.1.3 LUOTTO</w:t>
            </w:r>
          </w:p>
        </w:tc>
      </w:tr>
      <w:tr w:rsidR="00AF3D7A" w:rsidRPr="00661595" w:rsidTr="00672D2A">
        <w:tc>
          <w:tcPr>
            <w:tcW w:w="1101" w:type="dxa"/>
          </w:tcPr>
          <w:p w:rsidR="00AF3D7A" w:rsidRPr="00661595" w:rsidRDefault="009A7A38" w:rsidP="00AF3D7A">
            <w:pPr>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AF3D7A">
            <w:pPr>
              <w:spacing w:beforeLines="60" w:before="144" w:afterLines="60" w:after="144"/>
              <w:rPr>
                <w:rFonts w:ascii="Times New Roman" w:hAnsi="Times New Roman"/>
                <w:b/>
                <w:sz w:val="24"/>
                <w:u w:val="single"/>
              </w:rPr>
            </w:pPr>
            <w:r>
              <w:rPr>
                <w:rFonts w:ascii="Times New Roman" w:hAnsi="Times New Roman"/>
                <w:b/>
                <w:sz w:val="24"/>
                <w:u w:val="single"/>
              </w:rPr>
              <w:t>1.1.1.4 OSAKKEET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661595" w:rsidRDefault="00973707" w:rsidP="00AF3D7A">
            <w:pPr>
              <w:spacing w:beforeLines="60" w:before="144" w:afterLines="60" w:after="144"/>
              <w:rPr>
                <w:rFonts w:ascii="Times New Roman" w:hAnsi="Times New Roman"/>
                <w:b/>
                <w:sz w:val="24"/>
                <w:u w:val="single"/>
              </w:rPr>
            </w:pPr>
            <w:r>
              <w:rPr>
                <w:rFonts w:ascii="Times New Roman" w:hAnsi="Times New Roman"/>
                <w:b/>
                <w:sz w:val="24"/>
                <w:u w:val="single"/>
              </w:rPr>
              <w:t>1.1.1.5 HYÖDYKKEET</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 (-) Hajautusedut</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Tässä ilmoitetaan hajautusetujen kokonaismäärä. Rivien 0150 ja 0160 summa.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1.1.2.1 (-) Menetelmällä 1 laskettu hajautusetu</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Tässä ilmoitetaan delegoidun asetuksen (EU) 2016/101 9 artiklan 6 kohdan, 10 artiklan 7 kohdan ja 11 artiklan 6 kohdan mukaisesti menetelmällä 1 yhteenlaskettujen muiden arvonoikaisujen luokkien osalta erotus, joka saadaan vähentämällä yksittäisten muiden arvonoikaisujen summasta luokkatason muiden </w:t>
            </w:r>
            <w:r>
              <w:rPr>
                <w:rFonts w:ascii="Times New Roman" w:hAnsi="Times New Roman"/>
                <w:sz w:val="24"/>
              </w:rPr>
              <w:lastRenderedPageBreak/>
              <w:t>arvonoikaisujen kokonaismäärä sen jälkeen, kun se on oikaistu yhteenlaskentaa varten.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lastRenderedPageBreak/>
              <w:t>0160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 Menetelmällä 2 laskettu hajautusetu</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Tässä ilmoitetaan delegoidun asetuksen (EU) 2016/101 9 artiklan 6 kohdan, 10 artiklan 7 kohdan ja 11 artiklan 6 kohdan mukaisesti menetelmällä 2 yhteenlaskettujen muiden arvonoikaisujen luokkien osalta erotus, joka saadaan vähentämällä yksittäisten muiden arvonoikaisujen summasta luokkatason muiden arvonoikaisujen kokonaismäärä sen jälkeen, kun se on oikaistu yhteenlaskentaa varten.</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1.1.2.2* Lisätietoerä: hajautusta edeltävät muut arvonoikaisut, joita on pienennetty yli 90 prosenttia menetelmän 2 mukaisella hajautuksella</w:t>
            </w:r>
          </w:p>
          <w:p w:rsidR="00973707" w:rsidRPr="00661595" w:rsidRDefault="00973707" w:rsidP="00DD41BE">
            <w:pPr>
              <w:spacing w:beforeLines="60" w:before="144" w:afterLines="60" w:after="144"/>
              <w:rPr>
                <w:rFonts w:ascii="Times New Roman" w:hAnsi="Times New Roman"/>
                <w:sz w:val="24"/>
              </w:rPr>
            </w:pPr>
            <w:r>
              <w:rPr>
                <w:rFonts w:ascii="Times New Roman" w:hAnsi="Times New Roman"/>
                <w:sz w:val="24"/>
              </w:rPr>
              <w:t>Tässä ilmoitetaan menetelmän 2 terminologian mukaisesti summa FV – PV kaikkien arvostukseen liittyvien vastuiden osalta, joilla APVA &lt; 10 % (FV – PV).</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 Vaihtoehtoisella menetelmällä lasketut salkut</w:t>
            </w:r>
          </w:p>
          <w:p w:rsidR="00973707" w:rsidRPr="00661595" w:rsidRDefault="002F78EA" w:rsidP="00AF3D7A">
            <w:pPr>
              <w:spacing w:beforeLines="60" w:before="144" w:afterLines="60" w:after="144"/>
              <w:rPr>
                <w:rFonts w:ascii="Times New Roman" w:hAnsi="Times New Roman"/>
                <w:sz w:val="24"/>
              </w:rPr>
            </w:pPr>
            <w:r>
              <w:rPr>
                <w:rFonts w:ascii="Times New Roman" w:hAnsi="Times New Roman"/>
                <w:sz w:val="24"/>
              </w:rPr>
              <w:t>Delegoidun asetuksen (EU) 2016/101 7 artiklan 2 kohdan b alakohta.</w:t>
            </w:r>
          </w:p>
          <w:p w:rsidR="00973707" w:rsidRPr="00661595" w:rsidRDefault="00973707" w:rsidP="00AF3D7A">
            <w:pPr>
              <w:spacing w:beforeLines="60" w:before="144" w:afterLines="60" w:after="144"/>
              <w:rPr>
                <w:rFonts w:ascii="Times New Roman" w:hAnsi="Times New Roman"/>
                <w:sz w:val="24"/>
              </w:rPr>
            </w:pPr>
            <w:r>
              <w:rPr>
                <w:rFonts w:ascii="Times New Roman" w:hAnsi="Times New Roman"/>
                <w:sz w:val="24"/>
              </w:rPr>
              <w:t xml:space="preserve">Salkuille, joihin sovelletaan vaihtoehtoista menetelmää delegoidun asetuksen (EU) 2016/101 7 artiklan 2 kohdan b alakohdan mukaisesti, muiden arvonoikaisujen kokonaismäärä saadaan laskemalla yhteen rivit 0190, 0200 ja 0210. </w:t>
            </w:r>
          </w:p>
          <w:p w:rsidR="00973707" w:rsidRPr="00661595" w:rsidRDefault="00973707" w:rsidP="00A30C4C">
            <w:pPr>
              <w:spacing w:beforeLines="60" w:before="144" w:afterLines="60" w:after="144"/>
              <w:rPr>
                <w:rFonts w:ascii="Times New Roman" w:hAnsi="Times New Roman"/>
                <w:sz w:val="24"/>
              </w:rPr>
            </w:pPr>
            <w:r>
              <w:rPr>
                <w:rFonts w:ascii="Times New Roman" w:hAnsi="Times New Roman"/>
                <w:sz w:val="24"/>
              </w:rPr>
              <w:t xml:space="preserve">Merkitykselliset tasetiedot ja muut taustatiedot ilmoitetaan sarakkeissa 0130–0260. Sarakkeessa 0270 esitetään kuvaus positioista ja perustellaan, miksi ei ole voitu soveltaa delegoidun asetuksen (EU) 2016/101 9–17 artiklaa. </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1.2.1 Vaihtoehtoinen menetelmä: 100 % realisoitumattomasta nettovoitosta</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Delegoidun asetuksen (EU) 2016/101 7 artiklan 2 kohdan b alakohdan i alakohta.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1.2.2 Vaihtoehtoinen menetelmä: 10 % nimellisarvosta</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Delegoidun asetuksen (EU) 2016/101 7 artiklan 2 kohdan b alakohdan ii alakohta.</w:t>
            </w:r>
          </w:p>
        </w:tc>
      </w:tr>
      <w:tr w:rsidR="00973707" w:rsidRPr="00661595" w:rsidTr="00672D2A">
        <w:tc>
          <w:tcPr>
            <w:tcW w:w="1101" w:type="dxa"/>
          </w:tcPr>
          <w:p w:rsidR="00973707" w:rsidRPr="00661595" w:rsidRDefault="009A7A38" w:rsidP="00AF3D7A">
            <w:pPr>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AF3D7A">
            <w:pPr>
              <w:spacing w:beforeLines="60" w:before="144" w:afterLines="60" w:after="144"/>
              <w:rPr>
                <w:rFonts w:ascii="Times New Roman" w:hAnsi="Times New Roman"/>
                <w:b/>
                <w:caps/>
                <w:sz w:val="24"/>
                <w:u w:val="single"/>
              </w:rPr>
            </w:pPr>
            <w:r>
              <w:rPr>
                <w:rFonts w:ascii="Times New Roman" w:hAnsi="Times New Roman"/>
                <w:b/>
                <w:caps/>
                <w:sz w:val="24"/>
                <w:u w:val="single"/>
              </w:rPr>
              <w:t>1.2.3 Vaihtoehtoinen menetelmä: 25 % alkuarvosta</w:t>
            </w:r>
          </w:p>
          <w:p w:rsidR="00973707" w:rsidRPr="00661595" w:rsidRDefault="002F78EA" w:rsidP="00A30C4C">
            <w:pPr>
              <w:spacing w:beforeLines="60" w:before="144" w:afterLines="60" w:after="144"/>
              <w:rPr>
                <w:rFonts w:ascii="Times New Roman" w:hAnsi="Times New Roman"/>
                <w:sz w:val="24"/>
              </w:rPr>
            </w:pPr>
            <w:r>
              <w:rPr>
                <w:rFonts w:ascii="Times New Roman" w:hAnsi="Times New Roman"/>
                <w:sz w:val="24"/>
              </w:rPr>
              <w:t>Delegoidun asetuksen (EU) 2016/101 7 artiklan 2 kohdan b alakohdan iii alakohta.</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62" w:name="_Toc58841026"/>
      <w:r>
        <w:rPr>
          <w:rFonts w:ascii="Times New Roman" w:hAnsi="Times New Roman"/>
          <w:sz w:val="24"/>
          <w:u w:val="none"/>
        </w:rPr>
        <w:lastRenderedPageBreak/>
        <w:t xml:space="preserve">6.3 </w:t>
      </w:r>
      <w:r>
        <w:rPr>
          <w:rFonts w:ascii="Times New Roman" w:hAnsi="Times New Roman"/>
          <w:sz w:val="24"/>
        </w:rPr>
        <w:t>C 32.03 – Varovainen arvostus: malliriskeihin liittyvät muut arvonoikaisut (PruVal 3)</w:t>
      </w:r>
      <w:bookmarkEnd w:id="762"/>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3" w:name="_Toc58841027"/>
      <w:r>
        <w:rPr>
          <w:rFonts w:ascii="Times New Roman" w:hAnsi="Times New Roman"/>
          <w:sz w:val="24"/>
          <w:u w:val="none"/>
        </w:rPr>
        <w:t>6.3.1</w:t>
      </w:r>
      <w:r w:rsidRPr="00B97019">
        <w:rPr>
          <w:u w:val="none"/>
        </w:rPr>
        <w:tab/>
      </w:r>
      <w:r>
        <w:rPr>
          <w:rFonts w:ascii="Times New Roman" w:hAnsi="Times New Roman"/>
          <w:sz w:val="24"/>
        </w:rPr>
        <w:t>Yleiset huomiot</w:t>
      </w:r>
      <w:bookmarkEnd w:id="763"/>
      <w:r>
        <w:rPr>
          <w:rFonts w:ascii="Times New Roman" w:hAnsi="Times New Roman"/>
          <w:sz w:val="24"/>
          <w:u w:val="none"/>
        </w:rPr>
        <w:t xml:space="preserve"> </w:t>
      </w:r>
    </w:p>
    <w:p w:rsidR="00AF3D7A" w:rsidRPr="00661595" w:rsidRDefault="00FC40D9" w:rsidP="00487A02">
      <w:pPr>
        <w:pStyle w:val="InstructionsText2"/>
        <w:numPr>
          <w:ilvl w:val="0"/>
          <w:numId w:val="0"/>
        </w:numPr>
        <w:ind w:left="1353" w:hanging="360"/>
      </w:pPr>
      <w:fldSimple w:instr=" seq paragraphs ">
        <w:r w:rsidR="00D11E4C">
          <w:rPr>
            <w:noProof/>
          </w:rPr>
          <w:t>181</w:t>
        </w:r>
      </w:fldSimple>
      <w:r w:rsidR="00D11E4C">
        <w:t>. Tämän lomakkeen täyttävät ainoastaan sellaiset laitokset, jotka ylittävät delegoidun asetuksen (EU) 2016/101 4 artiklan 1 kohdassa tarkoitetun kynnysarvon yksittäisinä laitoksina. Jos kynnysarvo ylittyy konsolidoidusti, kyseiseen ryhmään kuuluvien laitosten on toimitettava tämä lomake vain, jos ne ylittävät kynnysarvon myös yksittäisinä laitoksina.</w:t>
      </w:r>
    </w:p>
    <w:p w:rsidR="00AF3D7A" w:rsidRPr="00661595" w:rsidRDefault="00FC40D9" w:rsidP="00487A02">
      <w:pPr>
        <w:pStyle w:val="InstructionsText2"/>
        <w:numPr>
          <w:ilvl w:val="0"/>
          <w:numId w:val="0"/>
        </w:numPr>
        <w:ind w:left="1353" w:hanging="360"/>
      </w:pPr>
      <w:fldSimple w:instr=" seq paragraphs ">
        <w:r w:rsidR="00D11E4C">
          <w:rPr>
            <w:noProof/>
          </w:rPr>
          <w:t>182</w:t>
        </w:r>
      </w:fldSimple>
      <w:r w:rsidR="00D11E4C">
        <w:t>. Tällä lomakkeella ilmoitetaan tiedot kahdestakymmenestä määrältään suurimmasta yksittäisestä malliriskeihin liittyvästä muusta arvonoikaisusta, jotka sisältyvät delegoidun asetuksen (EU) 2016/101 11 artiklan mukaisesti laskettujen malliriskeihin liittyvien luokkatason muiden arvonoikaisujen kokonaismäärään. Nämä tiedot vastaavat lomakkeen C 32.02 sarakkeessa 0050 ilmoitettuja tietoja.</w:t>
      </w:r>
    </w:p>
    <w:p w:rsidR="00AF3D7A" w:rsidRPr="00661595" w:rsidRDefault="00FC40D9" w:rsidP="00487A02">
      <w:pPr>
        <w:pStyle w:val="InstructionsText2"/>
        <w:numPr>
          <w:ilvl w:val="0"/>
          <w:numId w:val="0"/>
        </w:numPr>
        <w:ind w:left="1353" w:hanging="360"/>
      </w:pPr>
      <w:fldSimple w:instr=" seq paragraphs ">
        <w:r w:rsidR="00D11E4C">
          <w:rPr>
            <w:noProof/>
          </w:rPr>
          <w:t>183</w:t>
        </w:r>
      </w:fldSimple>
      <w:r w:rsidR="00D11E4C">
        <w:t xml:space="preserve">. Tässä ilmoitetaan kaksikymmentä suurinta yksittäistä malliriskeihin liittyvää muuta arvonoikaisua ja vastaavat tuotetiedot alenevassa järjestyksessä suurimmista yksittäisistä malliriskeihin liittyvistä muista arvonoikaisuista alkaen. </w:t>
      </w:r>
    </w:p>
    <w:p w:rsidR="00AF3D7A" w:rsidRPr="00661595" w:rsidRDefault="00FC40D9" w:rsidP="00487A02">
      <w:pPr>
        <w:pStyle w:val="InstructionsText2"/>
        <w:numPr>
          <w:ilvl w:val="0"/>
          <w:numId w:val="0"/>
        </w:numPr>
        <w:ind w:left="1353" w:hanging="360"/>
      </w:pPr>
      <w:fldSimple w:instr=" seq paragraphs ">
        <w:r w:rsidR="00D11E4C">
          <w:rPr>
            <w:noProof/>
          </w:rPr>
          <w:t>184</w:t>
        </w:r>
      </w:fldSimple>
      <w:r w:rsidR="00D11E4C">
        <w:t xml:space="preserve">. Tässä ilmoitetaan kyseisiä suurimpia yksittäisiä malliriskeihin liittyviä muita arvonoikaisuja vastaavat tuotteet käyttämällä delegoidun asetuksen (EU) 2016/101 19 artiklan 3 kohdan a alakohdassa vaadittua tuoteluetteloa. </w:t>
      </w:r>
    </w:p>
    <w:p w:rsidR="00AF3D7A" w:rsidRPr="00661595" w:rsidRDefault="00FC40D9" w:rsidP="00487A02">
      <w:pPr>
        <w:pStyle w:val="InstructionsText2"/>
        <w:numPr>
          <w:ilvl w:val="0"/>
          <w:numId w:val="0"/>
        </w:numPr>
        <w:ind w:left="1353" w:hanging="360"/>
      </w:pPr>
      <w:fldSimple w:instr=" seq paragraphs ">
        <w:r w:rsidR="00D11E4C">
          <w:rPr>
            <w:noProof/>
          </w:rPr>
          <w:t>185</w:t>
        </w:r>
      </w:fldSimple>
      <w:r w:rsidR="00D11E4C">
        <w:t>. Jos tuotteet ovat arvostusmalliltaan ja malliriskeihin liittyviltä muilta arvonoikaisuiltaan riittävän homogeenisia, ne on yhdistettävä ja ilmoitettava yhdellä rivillä, jotta tämä lomake olisi mahdollisimman kattava laitoksen malliriskeihin liittyvien luokkatason muiden arvonoikaisujen kokonaismäärän osalta.</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64" w:name="_Toc58841028"/>
      <w:r>
        <w:rPr>
          <w:rFonts w:ascii="Times New Roman" w:hAnsi="Times New Roman"/>
          <w:sz w:val="24"/>
          <w:u w:val="none"/>
        </w:rPr>
        <w:t>6.3.2</w:t>
      </w:r>
      <w:r w:rsidRPr="00B97019">
        <w:rPr>
          <w:u w:val="none"/>
        </w:rPr>
        <w:tab/>
      </w:r>
      <w:r>
        <w:rPr>
          <w:rFonts w:ascii="Times New Roman" w:hAnsi="Times New Roman"/>
          <w:sz w:val="24"/>
        </w:rPr>
        <w:t>Positiokohtaiset ohjeet</w:t>
      </w:r>
      <w:bookmarkEnd w:id="764"/>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Sarakkeet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SIJALUKU</w:t>
            </w:r>
          </w:p>
          <w:p w:rsidR="00113E45" w:rsidRPr="00661595" w:rsidRDefault="00113E45" w:rsidP="00133396">
            <w:pPr>
              <w:spacing w:beforeLines="60" w:before="144" w:afterLines="60" w:after="144"/>
              <w:rPr>
                <w:rFonts w:ascii="Times New Roman" w:hAnsi="Times New Roman"/>
                <w:b/>
                <w:sz w:val="24"/>
                <w:u w:val="single"/>
              </w:rPr>
            </w:pPr>
            <w:r>
              <w:rPr>
                <w:rFonts w:ascii="Times New Roman" w:hAnsi="Times New Roman"/>
                <w:sz w:val="24"/>
              </w:rPr>
              <w:t>Sijaluku on rivin tunnus, joka on yksilöllinen lomakkeen jokaiselle riville. Se noudattaa numerojärjestystä 1, 2, 3 jne., jossa sijaluku 1 annetaan suurimmille yksittäisille malliriskeihin liittyville muille arvonoikaisuille, sijaluku 2 annetaan toiseksi suurimmille ja niin edelleen.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MALLI</w:t>
            </w:r>
          </w:p>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sz w:val="24"/>
              </w:rPr>
              <w:t>Tässä ilmoitetaan sisäinen (aakkosnumeerinen) nimi, jota laitos käyttää mallin tunnistamiseen.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RISKILUOKKA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lastRenderedPageBreak/>
              <w:t>Tässä ilmoitetaan riskiluokka (korot, ulkomaanvaluutta, luotto, osakkeet, hyödykkeet), joka kuvaa parhaiten tuotetta tai tuoteryhmää, josta malliriskeihin liittyvä arvonoikaisu johtuu.</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Laitosten on käytettävä seuraavia koodeja: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korot</w:t>
            </w:r>
          </w:p>
          <w:p w:rsidR="00A74B40" w:rsidRPr="00661595" w:rsidRDefault="00A74B40" w:rsidP="00E60B53">
            <w:pPr>
              <w:spacing w:beforeLines="60" w:before="144" w:afterLines="60" w:after="144"/>
              <w:rPr>
                <w:rFonts w:ascii="Times New Roman" w:hAnsi="Times New Roman"/>
                <w:sz w:val="24"/>
              </w:rPr>
            </w:pPr>
            <w:r>
              <w:rPr>
                <w:rFonts w:ascii="Times New Roman" w:hAnsi="Times New Roman"/>
                <w:sz w:val="24"/>
              </w:rPr>
              <w:t>FX – ulkomaanvaluutta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luotto</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osakkeet</w:t>
            </w:r>
          </w:p>
          <w:p w:rsidR="00113E45" w:rsidRPr="00661595" w:rsidRDefault="00113E45" w:rsidP="00A74B40">
            <w:pPr>
              <w:spacing w:beforeLines="60" w:before="144" w:afterLines="60" w:after="144"/>
              <w:rPr>
                <w:rFonts w:ascii="Times New Roman" w:hAnsi="Times New Roman"/>
                <w:sz w:val="24"/>
              </w:rPr>
            </w:pPr>
            <w:r>
              <w:rPr>
                <w:rFonts w:ascii="Times New Roman" w:hAnsi="Times New Roman"/>
                <w:sz w:val="24"/>
              </w:rPr>
              <w:t>CO – hyödykkeet</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0030</w:t>
            </w:r>
          </w:p>
        </w:tc>
        <w:tc>
          <w:tcPr>
            <w:tcW w:w="8221"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TUOTE</w:t>
            </w:r>
          </w:p>
          <w:p w:rsidR="00113E45" w:rsidRPr="00661595" w:rsidRDefault="00113E45" w:rsidP="004B572C">
            <w:pPr>
              <w:spacing w:beforeLines="60" w:before="144" w:afterLines="60" w:after="144"/>
              <w:rPr>
                <w:rFonts w:ascii="Times New Roman" w:hAnsi="Times New Roman"/>
                <w:sz w:val="24"/>
              </w:rPr>
            </w:pPr>
            <w:r>
              <w:rPr>
                <w:rFonts w:ascii="Times New Roman" w:hAnsi="Times New Roman"/>
                <w:sz w:val="24"/>
              </w:rPr>
              <w:t>Tässä ilmoitetaan mallia käyttäen arvostettavan tuotteen tai tuoteryhmän sisäinen (aakkosnumeerinen) nimi delegoidun asetuksen (EU) 2016/101 19 artiklan 3 kohdan a alakohdassa vaaditun tuoteluettelon mukaisesti.</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HAVAINNOITAVUUS</w:t>
            </w:r>
          </w:p>
          <w:p w:rsidR="00113E45" w:rsidRPr="00661595" w:rsidRDefault="00113E45" w:rsidP="00E60B53">
            <w:pPr>
              <w:pStyle w:val="CommentText"/>
              <w:rPr>
                <w:rFonts w:ascii="Times New Roman" w:hAnsi="Times New Roman"/>
                <w:sz w:val="24"/>
                <w:szCs w:val="24"/>
              </w:rPr>
            </w:pPr>
            <w:r>
              <w:rPr>
                <w:rFonts w:ascii="Times New Roman" w:hAnsi="Times New Roman"/>
                <w:sz w:val="24"/>
                <w:szCs w:val="24"/>
              </w:rPr>
              <w:t>Tässä ilmoitetaan viimeksi kuluneiden kahdentoista kuukauden ajalta sellaisten tuotetta tai tuoteryhmää koskevien hintahavaintojen lukumäärä, jotka täyttävät jonkin seuraavista kriteereistä:</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Hintahavainto on hinta, jolla laitos on suorittanut liiketoimen.</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Hintahavainto on kolmansien osapuolten välisen toteutuneen liiketoimen todennettavissa oleva hinta.</w:t>
            </w:r>
          </w:p>
          <w:p w:rsidR="00113E45" w:rsidRPr="00661595" w:rsidRDefault="00113E45" w:rsidP="0002267E">
            <w:pPr>
              <w:pStyle w:val="CommentText"/>
              <w:numPr>
                <w:ilvl w:val="0"/>
                <w:numId w:val="31"/>
              </w:numPr>
              <w:rPr>
                <w:rFonts w:ascii="Times New Roman" w:hAnsi="Times New Roman"/>
                <w:sz w:val="24"/>
                <w:szCs w:val="24"/>
              </w:rPr>
            </w:pPr>
            <w:r>
              <w:rPr>
                <w:rFonts w:ascii="Times New Roman" w:hAnsi="Times New Roman"/>
                <w:sz w:val="24"/>
                <w:szCs w:val="24"/>
              </w:rPr>
              <w:t>Hinta on sitovan tarjouksen hinta.</w:t>
            </w:r>
          </w:p>
          <w:p w:rsidR="00113E45" w:rsidRPr="00661595" w:rsidRDefault="00113E45" w:rsidP="008136B4">
            <w:pPr>
              <w:pStyle w:val="CommentText"/>
              <w:rPr>
                <w:rStyle w:val="InstructionsTabelleberschrift"/>
                <w:rFonts w:ascii="Times New Roman" w:hAnsi="Times New Roman"/>
                <w:b w:val="0"/>
                <w:sz w:val="24"/>
                <w:szCs w:val="24"/>
                <w:u w:val="none"/>
              </w:rPr>
            </w:pPr>
            <w:r>
              <w:rPr>
                <w:rFonts w:ascii="Times New Roman" w:hAnsi="Times New Roman"/>
                <w:sz w:val="24"/>
                <w:szCs w:val="24"/>
              </w:rPr>
              <w:t>Laitosten on ilmoitettava yksi seuraavista arvoista: ”ei yhtään”, ”1–6”, ”6–24”, ”24–100”, ”100+”.</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MALLIRISKEIHIN LIITTYVÄT MUUT ARVONOIKAISUT</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Delegoidun asetuksen (EU) 2016/101 11 artiklan 1 kohta.</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malliriskeihin liittyvät muut arvonoikaisut ennen hajautusetuja mutta tarvittaessa salkun nettoutuksen jälkeen.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JOISTA: ASIANTUNTIJAPOHJAISELLA MENETELMÄLLÄ LASKETUT</w:t>
            </w:r>
          </w:p>
          <w:p w:rsidR="00113E45" w:rsidRPr="00661595" w:rsidRDefault="00113E45" w:rsidP="004B572C">
            <w:pPr>
              <w:spacing w:beforeLines="60" w:before="144" w:afterLines="60" w:after="144"/>
              <w:rPr>
                <w:rStyle w:val="InstructionsTabelleberschrift"/>
                <w:rFonts w:ascii="Times New Roman" w:hAnsi="Times New Roman"/>
                <w:sz w:val="24"/>
                <w:u w:val="none"/>
              </w:rPr>
            </w:pPr>
            <w:r>
              <w:rPr>
                <w:rFonts w:ascii="Times New Roman" w:hAnsi="Times New Roman"/>
                <w:sz w:val="24"/>
              </w:rPr>
              <w:t>Tässä tarkoitetaan sarakkeen 0050 määriä, jotka on laskettu delegoidun asetuksen (EU) 2016/101 11 artiklan 4 kohdassa tarkoitetulla asiantuntijapohjaisella menetelmällä.</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JOISTA: MENETELMÄLLÄ 2 YHTEENLASKETUT</w:t>
            </w:r>
          </w:p>
          <w:p w:rsidR="00113E45" w:rsidRPr="00661595" w:rsidRDefault="00113E45" w:rsidP="00127986">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tarkoitetaan sarakkeen 0050 määriä, jotka on laskettu yhteen delegoidun asetuksen (EU) 2016/101 liitteen mukaisella menetelmällä 2. Liitteen terminologian mukaan tämä on FV – PV.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0080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MENETELMÄLLÄ 2 YHTEENLASKETUT MUUT ARVONOIKAISUT</w:t>
            </w:r>
          </w:p>
          <w:p w:rsidR="00113E45" w:rsidRPr="00661595" w:rsidRDefault="00113E45" w:rsidP="000E40D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delegoidun asetuksen (EU) 2016/101 liitteessä vahvistetulla menetelmällä 2 yhteenlaskettujen yksittäisten malliriskeihin liittyvien muiden arvonoikaisujen osuus kyseisen asetuksen 11 artiklan 7 kohdan mukaisesti lasketusta malliriskeihin liittyvien luokkatason muiden arvonoikaisujen kokonaismäärästä. </w:t>
            </w:r>
            <w:r>
              <w:rPr>
                <w:rFonts w:ascii="Times New Roman" w:hAnsi="Times New Roman"/>
                <w:sz w:val="24"/>
              </w:rPr>
              <w:t>Liitteen terminologian mukaan tämä on APVA.</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VARAT JA VELAT</w:t>
            </w:r>
          </w:p>
          <w:p w:rsidR="00113E45" w:rsidRPr="00661595" w:rsidRDefault="00113E45" w:rsidP="00E60B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sarakkeessa 0010 ilmoitetun mallin avulla käypään arvoon arvostettujen varojen ja velkojen absoluuttinen arvo sovellettavan tilinpäätössäännöstön mukaisen tilinpäätöksen mukaisesti.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VARAT</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Tässä ilmoitetaan sarakkeessa 0010 ilmoitetun mallin avulla käypään arvoon arvostettujen varojen absoluuttinen arvo sovellettavan tilinpäätössäännöstön mukaisen tilinpäätöksen mukaisesti.</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KÄYPÄÄN ARVOON ARVOSTETUT VELAT</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Tässä ilmoitetaan sarakkeessa 0010 ilmoitetun mallin avulla käypään arvoon arvostettujen velkojen absoluuttinen arvo sovellettavan tilinpäätössäännöstön mukaisen tilinpäätöksen mukaisesti. </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IPV-EROTUS (TULOSTESTAUS)</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oikaisemattomien erotusmäärien summa, jäljempänä ’IPV-erotus’, joka lasketaan raportointipäivää lähimpänä olevan kuukauden lopussa vakavaraisuusasetuksen 105 artiklan 8 kohdan mukaisella riippumattomalla hintojen varmentamismenettelyllä käyttämällä parhaita riippumattomia tietoja, jotka ovat saatavissa vastaavasta tuotteesta tai tuoteryhmästä.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Oikaisemattomilla erotusmäärillä tarkoitetaan kaupankäyntijärjestelmän tuottamien arvostusten ja kuukausittaisen IPV-menettelyn aikana arvioitujen arvostusten välisiä oikaisemattomia erotuksia.</w:t>
            </w:r>
          </w:p>
          <w:p w:rsidR="00113E45" w:rsidRPr="00661595" w:rsidRDefault="004D2753"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IPV-erotuksen laskentaan ei sisällytetä laitoksen kirjanpitoaineistossa olevia oikaistuja erotusmääriä asianomaisen kuukauden päättymispäivältä.</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Tähän sisällytetään ainoastaan sellaisten instrumenttien hinnoista kalibroidut tulokset, joiden katsottaisiin kuuluvaan samaan tuotteeseen (tulostestaus). Tähän ei sisällytetä syötetietojen testaustuloksia markkinatietosyötteistä, jotka testataan sellaisten tasojen suhteen, jotka on kalibroitu eri tuotteista.</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661595" w:rsidRDefault="00113E45" w:rsidP="00E60B53">
            <w:pPr>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IPV-KATTAVUUS (TULOSTESTAUS)</w:t>
            </w:r>
          </w:p>
          <w:p w:rsidR="00113E45" w:rsidRPr="00661595" w:rsidRDefault="00113E45" w:rsidP="00E60B53">
            <w:pPr>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sellaisten malliin sovitettujen ja malliriskeihin liittyvillä muilla arvonoikaisuilla painotettujen positioiden prosenttiosuus, jotka kuuluvat sarakkeessa 0110 ilmoitetun IPV-tulostestauksen piiriin.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lastRenderedPageBreak/>
              <w:t>0130–0140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KÄYPÄÄ ARVOA KOSKEVAT OIKAISUT</w:t>
            </w:r>
          </w:p>
          <w:p w:rsidR="00113E45" w:rsidRPr="00661595" w:rsidRDefault="00113E45" w:rsidP="0012798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lomakkeen C 32.02 sarakkeiden 0190 ja 0240 mukaiset käypää arvoa koskevat oikaisut, joita on sovellettu sarakkeessa 0010 ilmoitettuun malliin sovitettuihin positioihin.</w:t>
            </w:r>
          </w:p>
        </w:tc>
      </w:tr>
      <w:tr w:rsidR="00113E45" w:rsidRPr="00661595" w:rsidTr="00672D2A">
        <w:tc>
          <w:tcPr>
            <w:tcW w:w="1101" w:type="dxa"/>
          </w:tcPr>
          <w:p w:rsidR="00113E45" w:rsidRPr="00661595" w:rsidRDefault="008136B4" w:rsidP="00E60B53">
            <w:pPr>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ALKUPERÄISEN KIRJAAMISAJANKOHDAN VOITOT JA TAPPIOT</w:t>
            </w:r>
          </w:p>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Tässä ilmoitetaan lomakkeen C 32.02 sarakkeen 0260 mukaiset käypää arvoa koskevat oikaisut, joita on sovellettu sarakkeessa 0010 ilmoitettuun malliin sovitettuihin positioihin.</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65" w:name="_Toc58841029"/>
      <w:r>
        <w:rPr>
          <w:rFonts w:ascii="Times New Roman" w:hAnsi="Times New Roman"/>
          <w:sz w:val="24"/>
          <w:u w:val="none"/>
        </w:rPr>
        <w:t xml:space="preserve">6.4 </w:t>
      </w:r>
      <w:r>
        <w:rPr>
          <w:rFonts w:ascii="Times New Roman" w:hAnsi="Times New Roman"/>
          <w:sz w:val="24"/>
        </w:rPr>
        <w:t>C 32.04 – Varovainen arvostus: keskittyneisiin positioihin liittyvät muut arvonoikaisut (PruVal 4)</w:t>
      </w:r>
      <w:bookmarkEnd w:id="765"/>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6" w:name="_Toc58841030"/>
      <w:r>
        <w:rPr>
          <w:rFonts w:ascii="Times New Roman" w:hAnsi="Times New Roman"/>
          <w:sz w:val="24"/>
          <w:u w:val="none"/>
        </w:rPr>
        <w:t>6.4.1</w:t>
      </w:r>
      <w:r w:rsidRPr="00B97019">
        <w:rPr>
          <w:u w:val="none"/>
        </w:rPr>
        <w:tab/>
      </w:r>
      <w:r>
        <w:rPr>
          <w:rFonts w:ascii="Times New Roman" w:hAnsi="Times New Roman"/>
          <w:sz w:val="24"/>
        </w:rPr>
        <w:t>Yleiset huomiot</w:t>
      </w:r>
      <w:bookmarkEnd w:id="766"/>
      <w:r>
        <w:rPr>
          <w:rFonts w:ascii="Times New Roman" w:hAnsi="Times New Roman"/>
          <w:sz w:val="24"/>
          <w:u w:val="none"/>
        </w:rPr>
        <w:t xml:space="preserve"> </w:t>
      </w:r>
    </w:p>
    <w:p w:rsidR="00113E45" w:rsidRPr="00661595" w:rsidRDefault="00FC40D9" w:rsidP="00487A02">
      <w:pPr>
        <w:pStyle w:val="InstructionsText2"/>
        <w:numPr>
          <w:ilvl w:val="0"/>
          <w:numId w:val="0"/>
        </w:numPr>
        <w:ind w:left="1353" w:hanging="360"/>
      </w:pPr>
      <w:fldSimple w:instr=" seq paragraphs ">
        <w:r w:rsidR="00D11E4C">
          <w:rPr>
            <w:noProof/>
          </w:rPr>
          <w:t>186</w:t>
        </w:r>
      </w:fldSimple>
      <w:r w:rsidR="00D11E4C">
        <w:t>. Tämän lomakkeen täyttävät ainoastaan sellaiset laitokset, jotka ylittävät delegoidun asetuksen (EU) 2016/101 4 artiklan 1 kohdassa tarkoitetun kynnysarvon. Jos kynnysarvo ylittyy konsolidoidusti, kyseiseen ryhmään kuuluvien laitosten on toimitettava tämä lomake vain, jos ne ylittävät kynnysarvon myös yksittäisinä laitoksina.</w:t>
      </w:r>
    </w:p>
    <w:p w:rsidR="00113E45" w:rsidRPr="00661595" w:rsidRDefault="00FC40D9" w:rsidP="00487A02">
      <w:pPr>
        <w:pStyle w:val="InstructionsText2"/>
        <w:numPr>
          <w:ilvl w:val="0"/>
          <w:numId w:val="0"/>
        </w:numPr>
        <w:ind w:left="1353" w:hanging="360"/>
      </w:pPr>
      <w:fldSimple w:instr=" seq paragraphs ">
        <w:r w:rsidR="00D11E4C">
          <w:rPr>
            <w:noProof/>
          </w:rPr>
          <w:t>187</w:t>
        </w:r>
      </w:fldSimple>
      <w:r w:rsidR="00D11E4C">
        <w:t xml:space="preserve">. Tällä lomakkeella ilmoitetaan tiedot kahdestakymmenestä määrältään suurimmasta yksittäisestä keskittyneisiin positioihin liittyvästä muusta arvonoikaisusta, jotka sisältyvät delegoidun asetuksen (EU) 2016/101 14 artiklan mukaisesti laskettujen malliriskeihin liittyvien luokkatason muiden arvonoikaisujen kokonaismäärään. Näiden tietojen on vastattava lomakkeen C 32.02 sarakkeessa 0070 ilmoitettuja tietoja. </w:t>
      </w:r>
    </w:p>
    <w:p w:rsidR="00113E45" w:rsidRPr="00661595" w:rsidRDefault="00FC40D9" w:rsidP="00487A02">
      <w:pPr>
        <w:pStyle w:val="InstructionsText2"/>
        <w:numPr>
          <w:ilvl w:val="0"/>
          <w:numId w:val="0"/>
        </w:numPr>
        <w:ind w:left="1353" w:hanging="360"/>
      </w:pPr>
      <w:fldSimple w:instr=" seq paragraphs ">
        <w:r w:rsidR="00D11E4C">
          <w:rPr>
            <w:noProof/>
          </w:rPr>
          <w:t>188</w:t>
        </w:r>
      </w:fldSimple>
      <w:r w:rsidR="00D11E4C">
        <w:t>. Tässä ilmoitetaan kaksikymmentä suurinta yksittäistä keskittyneisiin positioihin liittyvää muuta arvonoikaisua ja vastaavat tuotetiedot alenevassa järjestyksessä suurimmista yksittäisistä keskittyneisiin positioihin liittyvistä arvonoikaisuista alkaen.</w:t>
      </w:r>
    </w:p>
    <w:p w:rsidR="00113E45" w:rsidRPr="00661595" w:rsidRDefault="00FC40D9" w:rsidP="00487A02">
      <w:pPr>
        <w:pStyle w:val="InstructionsText2"/>
        <w:numPr>
          <w:ilvl w:val="0"/>
          <w:numId w:val="0"/>
        </w:numPr>
        <w:ind w:left="1353" w:hanging="360"/>
      </w:pPr>
      <w:fldSimple w:instr=" seq paragraphs ">
        <w:r w:rsidR="00D11E4C">
          <w:rPr>
            <w:noProof/>
          </w:rPr>
          <w:t>189</w:t>
        </w:r>
      </w:fldSimple>
      <w:r w:rsidR="00D11E4C">
        <w:t>. Tässä ilmoitetaan kyseisiä suurimpia keskittyneisiin positioihin liittyviä muita arvonoikaisuja vastaavat tuotteet käyttämällä delegoidun asetuksen (EU) 2016/101 19 artiklan 3 kohdan a alakohdassa vaadittua tuoteluetteloa.</w:t>
      </w:r>
    </w:p>
    <w:p w:rsidR="00113E45" w:rsidRPr="00661595" w:rsidRDefault="00FC40D9" w:rsidP="00487A02">
      <w:pPr>
        <w:pStyle w:val="InstructionsText2"/>
        <w:numPr>
          <w:ilvl w:val="0"/>
          <w:numId w:val="0"/>
        </w:numPr>
        <w:ind w:left="1353" w:hanging="360"/>
      </w:pPr>
      <w:fldSimple w:instr=" seq paragraphs ">
        <w:r w:rsidR="00D11E4C">
          <w:rPr>
            <w:noProof/>
          </w:rPr>
          <w:t>190</w:t>
        </w:r>
      </w:fldSimple>
      <w:r w:rsidR="00D11E4C">
        <w:t>. Positiot, jotka ovat muiden arvonoikaisujen laskentamenetelmän osalta homogeenisia, on mahdollisuuksien mukaan laskettava yhteen, jotta tämä lomake olisi mahdollisimman kattava.</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7" w:name="_Toc58841031"/>
      <w:r>
        <w:rPr>
          <w:rFonts w:ascii="Times New Roman" w:hAnsi="Times New Roman"/>
          <w:sz w:val="24"/>
          <w:u w:val="none"/>
        </w:rPr>
        <w:t>6.4.2</w:t>
      </w:r>
      <w:r w:rsidRPr="00B97019">
        <w:rPr>
          <w:u w:val="none"/>
        </w:rPr>
        <w:tab/>
      </w:r>
      <w:r>
        <w:rPr>
          <w:rFonts w:ascii="Times New Roman" w:hAnsi="Times New Roman"/>
          <w:sz w:val="24"/>
        </w:rPr>
        <w:t>Positiokohtaiset ohjeet</w:t>
      </w:r>
      <w:bookmarkEnd w:id="7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E60B53">
            <w:pPr>
              <w:spacing w:beforeLines="60" w:before="144" w:afterLines="60" w:after="144"/>
              <w:rPr>
                <w:rFonts w:ascii="Times New Roman" w:hAnsi="Times New Roman"/>
                <w:b/>
                <w:sz w:val="24"/>
              </w:rPr>
            </w:pPr>
            <w:r>
              <w:rPr>
                <w:rFonts w:ascii="Times New Roman" w:hAnsi="Times New Roman"/>
                <w:b/>
                <w:sz w:val="24"/>
              </w:rPr>
              <w:t>Sarakkeet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SIJALUKU</w:t>
            </w:r>
          </w:p>
          <w:p w:rsidR="00113E45" w:rsidRPr="00661595" w:rsidDel="003016B5" w:rsidRDefault="00113E45" w:rsidP="00133396">
            <w:pPr>
              <w:spacing w:beforeLines="60" w:before="144" w:afterLines="60" w:after="144"/>
              <w:rPr>
                <w:rFonts w:ascii="Times New Roman" w:hAnsi="Times New Roman"/>
                <w:b/>
                <w:sz w:val="24"/>
                <w:u w:val="single"/>
              </w:rPr>
            </w:pPr>
            <w:r>
              <w:rPr>
                <w:rFonts w:ascii="Times New Roman" w:hAnsi="Times New Roman"/>
                <w:sz w:val="24"/>
              </w:rPr>
              <w:lastRenderedPageBreak/>
              <w:t>Sijaluku on rivin tunnus, joka on yksilöllinen lomakkeen jokaiselle riville. Se noudattaa numerojärjestystä 1, 2, 3 jne., jossa sijaluku 1 annetaan suurimmille keskittyneisiin positioihin liittyville muille arvonoikaisuille, sijaluku 2 annetaan toiseksi suurimmille ja niin edelleen.</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0010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RISKILUOKKA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Tässä tarkoitetaan riskiluokkaa (korot, ulkomaanvaluutta, luotto, osakkeet, hyödykkeet), jotka kuvaavat positiota parhaiten.</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Laitosten on käytettävä seuraavia koodeja: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IR – korot</w:t>
            </w:r>
          </w:p>
          <w:p w:rsidR="0022597E" w:rsidRPr="00661595" w:rsidRDefault="0022597E" w:rsidP="00E60B53">
            <w:pPr>
              <w:spacing w:beforeLines="60" w:before="144" w:afterLines="60" w:after="144"/>
              <w:rPr>
                <w:rFonts w:ascii="Times New Roman" w:hAnsi="Times New Roman"/>
                <w:sz w:val="24"/>
              </w:rPr>
            </w:pPr>
            <w:r>
              <w:rPr>
                <w:rFonts w:ascii="Times New Roman" w:hAnsi="Times New Roman"/>
                <w:sz w:val="24"/>
              </w:rPr>
              <w:t>FX – ulkomaanvaluutta</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CR – luotto</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EQ – osakkeet</w:t>
            </w:r>
          </w:p>
          <w:p w:rsidR="00113E45" w:rsidRPr="00661595" w:rsidRDefault="00113E45" w:rsidP="0022597E">
            <w:pPr>
              <w:spacing w:beforeLines="60" w:before="144" w:afterLines="60" w:after="144"/>
              <w:rPr>
                <w:rFonts w:ascii="Times New Roman" w:hAnsi="Times New Roman"/>
                <w:sz w:val="24"/>
              </w:rPr>
            </w:pPr>
            <w:r>
              <w:rPr>
                <w:rFonts w:ascii="Times New Roman" w:hAnsi="Times New Roman"/>
                <w:sz w:val="24"/>
              </w:rPr>
              <w:t>CO – hyödykkeet</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 xml:space="preserve">TUOTE </w:t>
            </w:r>
          </w:p>
          <w:p w:rsidR="00113E45" w:rsidRPr="00661595" w:rsidRDefault="00113E45" w:rsidP="00B14253">
            <w:pPr>
              <w:spacing w:beforeLines="60" w:before="144" w:afterLines="60" w:after="144"/>
              <w:rPr>
                <w:rFonts w:ascii="Times New Roman" w:hAnsi="Times New Roman"/>
                <w:sz w:val="24"/>
              </w:rPr>
            </w:pPr>
            <w:r>
              <w:rPr>
                <w:rFonts w:ascii="Times New Roman" w:hAnsi="Times New Roman"/>
                <w:sz w:val="24"/>
              </w:rPr>
              <w:t>Tässä ilmoitetaan tuotteen tai tuoteryhmän sisäinen nimi delegoidun asetuksen (EU) 2016/101 19 artiklan 3 kohdan a alakohdassa vaaditun tuoteluettelon mukaisesti.</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KOHDE-ETUUS</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Tässä ilmoitetaan kohde-etuuden tai kohde-etuuksien sisäisesti käytetty nimi, jos on kyse johdannaisista, tai instrumenttien sisäisesti käytetty nimi, jos on kyse muista kuin johdannaisista.</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KESKITTYNEEN POSITION KOKO</w:t>
            </w:r>
          </w:p>
          <w:p w:rsidR="00113E45" w:rsidRPr="00661595" w:rsidRDefault="00113E45" w:rsidP="00B14253">
            <w:pPr>
              <w:spacing w:beforeLines="60" w:before="144" w:afterLines="60" w:after="144"/>
              <w:rPr>
                <w:rStyle w:val="InstructionsTabelleberschrift"/>
                <w:rFonts w:ascii="Times New Roman" w:hAnsi="Times New Roman"/>
                <w:sz w:val="24"/>
              </w:rPr>
            </w:pPr>
            <w:r>
              <w:rPr>
                <w:rFonts w:ascii="Times New Roman" w:hAnsi="Times New Roman"/>
                <w:sz w:val="24"/>
              </w:rPr>
              <w:t xml:space="preserve">Tässä ilmoitetaan delegoidun asetuksen (EU) 2016/101 14 artiklan 1 kohdan a alakohdan mukaisesti yksilöidyn yksittäisen keskittyneen arvostettavan position koko käyttämällä sarakkeessa 0050 ilmoitettua yksikköä.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E60B53">
            <w:pPr>
              <w:spacing w:beforeLines="60" w:before="144" w:afterLines="60" w:after="144"/>
              <w:rPr>
                <w:rFonts w:ascii="Times New Roman" w:hAnsi="Times New Roman"/>
                <w:b/>
                <w:sz w:val="24"/>
                <w:u w:val="single"/>
              </w:rPr>
            </w:pPr>
            <w:r>
              <w:rPr>
                <w:rFonts w:ascii="Times New Roman" w:hAnsi="Times New Roman"/>
                <w:b/>
                <w:sz w:val="24"/>
                <w:u w:val="single"/>
              </w:rPr>
              <w:t>KOON YKSIKKÖ</w:t>
            </w:r>
          </w:p>
          <w:p w:rsidR="00113E45" w:rsidRPr="00661595" w:rsidRDefault="00113E45" w:rsidP="00E60B53">
            <w:pPr>
              <w:spacing w:beforeLines="60" w:before="144" w:afterLines="60" w:after="144"/>
              <w:rPr>
                <w:rFonts w:ascii="Times New Roman" w:hAnsi="Times New Roman"/>
                <w:sz w:val="24"/>
              </w:rPr>
            </w:pPr>
            <w:r>
              <w:rPr>
                <w:rFonts w:ascii="Times New Roman" w:hAnsi="Times New Roman"/>
                <w:sz w:val="24"/>
              </w:rPr>
              <w:t xml:space="preserve">Tässä ilmoitetaan koon yksikkö, jota käytetään sisäisesti yksilöitäessä keskittynyttä arvostettavaa positiota, jotta voidaan laskea sarakkeessa 0040 tarkoitettu keskittyneen position koko.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 xml:space="preserve">Jos on kyse joukkolainoissa tai osakkeissa olevista positioista, ilmoitetaan sisäisessä riskienhallinnassa käytetty yksikkö, kuten ”joukkolainojen lukumäärä”, ”osakkeiden lukumäärä” tai ”markkina-arvo”. </w:t>
            </w:r>
          </w:p>
          <w:p w:rsidR="00113E45" w:rsidRPr="00661595" w:rsidRDefault="00113E45" w:rsidP="00E60B53">
            <w:pPr>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Jos on kyse johdannaisissa olevista positioista, ilmoitetaan sisäisessä riskienhallinnassa käytetty yksikkö, kuten ”PV01; euroa korkokäyrän samansuuntaisen muutoksen yhtä peruspistettä kohden”. </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MARKKINA-ARVO</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Tässä ilmoitetaan position markkina-arvo.</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lastRenderedPageBreak/>
              <w:t>0070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VAROVAISUUDEN PERIAATTEEN MUKAINEN POISTUMISJAKSO</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Fonts w:ascii="Times New Roman" w:hAnsi="Times New Roman"/>
                <w:sz w:val="24"/>
              </w:rPr>
              <w:t>Tässä ilmoitetaan delegoidun asetuksen (EU) 2016/101 14 artiklan 1 kohdan b alakohdan mukaisesti arvioitu varovaisuuden periaatteen mukainen poistumisjakso päivien lukumääränä.</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KESKITTYNEISIIN POSITIOIHIN LIITTYVÄT MUUT ARVONOIKAISUT</w:t>
            </w:r>
          </w:p>
          <w:p w:rsidR="00113E45" w:rsidRPr="00661595" w:rsidRDefault="00113E45" w:rsidP="00B142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delegoidun asetuksen (EU) 2016/101 14 artiklan 1 kohdan mukaisesti laskettu keskittyneisiin positioihin liittyvien muiden arvonoikaisujen määrä kyseiselle yksittäiselle keskittyneelle arvostettavalle positiolle.</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KESKITTYNEEN POSITION KÄYPÄÄ ARVOA KOSKEVA OIKAISU</w:t>
            </w:r>
          </w:p>
          <w:p w:rsidR="00955AA6" w:rsidRPr="00661595" w:rsidRDefault="00113E45"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Tässä ilmoitetaan kaikkien sellaisten käypään arvoon tehtyjen oikaisujen määrä, joilla huomioidaan se seikka, että laitoksen hallussa oleva kokonaispositio on suurempi kuin normaali kaupankäynnin volyymi tai suurempi kuin niiden positioiden koot, joihin hintatarjoukset tai liiketoimet, joita käytetään arvostusmallissa käytettävien hintojen tai syötetietojen kalibroimiseen, perustuvat.</w:t>
            </w:r>
          </w:p>
          <w:p w:rsidR="00113E45" w:rsidRPr="00661595" w:rsidRDefault="00955AA6" w:rsidP="00955AA6">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Ilmoitettavan määrän on vastattava kyseiseen yksittäiseen keskittyneeseen arvostettavaan positioon sovellettua määrää.</w:t>
            </w:r>
          </w:p>
        </w:tc>
      </w:tr>
      <w:tr w:rsidR="00113E45" w:rsidRPr="00661595" w:rsidTr="00672D2A">
        <w:tc>
          <w:tcPr>
            <w:tcW w:w="852" w:type="dxa"/>
          </w:tcPr>
          <w:p w:rsidR="00113E45" w:rsidRPr="00661595" w:rsidRDefault="0022597E" w:rsidP="00E60B53">
            <w:pPr>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661595" w:rsidRDefault="00113E45" w:rsidP="00E60B53">
            <w:pPr>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IPV-EROTUS</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Tässä ilmoitetaan oikaisemattomien erotusmäärien summa, jäljempänä ’IPV-erotus’, joka lasketaan raportointipäivää lähimpänä olevan kuukauden lopussa vakavaraisuusasetuksen 105 artiklan 8 kohdan mukaisella riippumattomalla hintojen varmentamismenettelyllä käyttämällä parhaita riippumattomia tietoja, jotka ovat saatavissa kyseisestä yksittäisestä keskittyneestä arvostettavasta positiosta. </w:t>
            </w:r>
          </w:p>
          <w:p w:rsidR="00113E45" w:rsidRPr="00661595" w:rsidRDefault="00113E45" w:rsidP="00E60B53">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Oikaisemattomilla erotusmäärillä tarkoitetaan kaupankäyntijärjestelmän tuottamien arvostusten ja kuukausittaisen IPV-menettelyn aikana arvioitujen arvostusten välisiä oikaisemattomia erotuksia.</w:t>
            </w:r>
          </w:p>
          <w:p w:rsidR="00113E45" w:rsidRPr="00661595" w:rsidRDefault="00D2428D" w:rsidP="00D2428D">
            <w:pPr>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IPV-erotuksen laskentaan ei sisällytetä laitoksen kirjanpitoaineistossa olevia oikaistuja erotusmääriä asianomaisen kuukauden päättymispäivältä.</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8" w:name="_Toc473561055"/>
      <w:bookmarkStart w:id="769" w:name="_Toc58841032"/>
      <w:r>
        <w:rPr>
          <w:rFonts w:ascii="Times New Roman" w:hAnsi="Times New Roman"/>
          <w:sz w:val="24"/>
          <w:u w:val="none"/>
        </w:rPr>
        <w:t>7</w:t>
      </w:r>
      <w:r w:rsidR="00B97019">
        <w:rPr>
          <w:rFonts w:ascii="Times New Roman" w:hAnsi="Times New Roman"/>
          <w:sz w:val="24"/>
          <w:u w:val="none"/>
        </w:rPr>
        <w:t>.</w:t>
      </w:r>
      <w:r w:rsidRPr="00B97019">
        <w:rPr>
          <w:u w:val="none"/>
        </w:rPr>
        <w:tab/>
      </w:r>
      <w:r>
        <w:rPr>
          <w:rFonts w:ascii="Times New Roman" w:hAnsi="Times New Roman"/>
          <w:sz w:val="24"/>
        </w:rPr>
        <w:t>C 33.00 – Saamiset julkisyhteisöiltä (GOV)</w:t>
      </w:r>
      <w:bookmarkEnd w:id="768"/>
      <w:bookmarkEnd w:id="769"/>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0" w:name="_Toc367202008"/>
      <w:bookmarkStart w:id="771" w:name="_Toc473561056"/>
      <w:bookmarkStart w:id="772" w:name="_Toc58841033"/>
      <w:r>
        <w:rPr>
          <w:rFonts w:ascii="Times New Roman" w:hAnsi="Times New Roman"/>
          <w:sz w:val="24"/>
          <w:u w:val="none"/>
        </w:rPr>
        <w:t>7.1</w:t>
      </w:r>
      <w:r w:rsidRPr="00B97019">
        <w:rPr>
          <w:u w:val="none"/>
        </w:rPr>
        <w:tab/>
      </w:r>
      <w:r>
        <w:rPr>
          <w:rFonts w:ascii="Times New Roman" w:hAnsi="Times New Roman"/>
          <w:sz w:val="24"/>
        </w:rPr>
        <w:t>Yleiset huomiot</w:t>
      </w:r>
      <w:bookmarkEnd w:id="770"/>
      <w:bookmarkEnd w:id="771"/>
      <w:bookmarkEnd w:id="772"/>
      <w:r>
        <w:rPr>
          <w:rFonts w:ascii="Times New Roman" w:hAnsi="Times New Roman"/>
          <w:sz w:val="24"/>
        </w:rPr>
        <w:t xml:space="preserve"> </w:t>
      </w:r>
    </w:p>
    <w:p w:rsidR="00FD54FC" w:rsidRPr="00661595" w:rsidRDefault="00FC40D9" w:rsidP="00487A02">
      <w:pPr>
        <w:pStyle w:val="InstructionsText2"/>
        <w:numPr>
          <w:ilvl w:val="0"/>
          <w:numId w:val="0"/>
        </w:numPr>
        <w:ind w:left="1353" w:hanging="360"/>
      </w:pPr>
      <w:fldSimple w:instr=" seq paragraphs ">
        <w:r w:rsidR="00D11E4C">
          <w:rPr>
            <w:noProof/>
          </w:rPr>
          <w:t>191</w:t>
        </w:r>
      </w:fldSimple>
      <w:r w:rsidR="00D11E4C">
        <w:t>.</w:t>
      </w:r>
      <w:r w:rsidR="00D11E4C">
        <w:tab/>
        <w:t xml:space="preserve"> Lomakkeessa C 33.00 ilmoitettavat tiedot koskevat kaikkia saamisia ”julkisyhteisöiltä”, joita tarkoitetaan tämän täytäntöönpanoasetuksen liitteessä V olevan 42 kohdan b alakohdassa.</w:t>
      </w:r>
    </w:p>
    <w:p w:rsidR="00FD54FC" w:rsidRPr="00661595" w:rsidRDefault="00FC40D9" w:rsidP="00487A02">
      <w:pPr>
        <w:pStyle w:val="InstructionsText2"/>
        <w:numPr>
          <w:ilvl w:val="0"/>
          <w:numId w:val="0"/>
        </w:numPr>
        <w:ind w:left="1353" w:hanging="360"/>
      </w:pPr>
      <w:fldSimple w:instr=" seq paragraphs ">
        <w:r w:rsidR="00D11E4C">
          <w:rPr>
            <w:noProof/>
          </w:rPr>
          <w:t>192</w:t>
        </w:r>
      </w:fldSimple>
      <w:r w:rsidR="00D11E4C">
        <w:t>.</w:t>
      </w:r>
      <w:r w:rsidR="00D11E4C">
        <w:tab/>
        <w:t xml:space="preserve"> Kun saamisiin ”julkisyhteisöiltä” sovelletaan vakavaraisuusasetuksen kolmannen osan II osaston mukaisia omien varojen vaatimuksia, saamiset ”julkisyhteisöiltä” sisällytetään eri vastuuryhmiin vakavaraisuusasetuksen 112 ja 147 artiklan mukaisesti, kuten lomakkeiden C 07.00, C 08.01 ja C 08.02 täyttöohjeissa todetaan. </w:t>
      </w:r>
    </w:p>
    <w:p w:rsidR="00FD54FC" w:rsidRPr="00661595" w:rsidRDefault="00FC40D9" w:rsidP="00487A02">
      <w:pPr>
        <w:pStyle w:val="InstructionsText2"/>
        <w:numPr>
          <w:ilvl w:val="0"/>
          <w:numId w:val="0"/>
        </w:numPr>
        <w:ind w:left="1353" w:hanging="360"/>
      </w:pPr>
      <w:fldSimple w:instr=" seq paragraphs ">
        <w:r w:rsidR="00D11E4C">
          <w:rPr>
            <w:noProof/>
          </w:rPr>
          <w:t>193</w:t>
        </w:r>
      </w:fldSimple>
      <w:r w:rsidR="00D11E4C">
        <w:t>.</w:t>
      </w:r>
      <w:r w:rsidR="00D11E4C">
        <w:tab/>
        <w:t xml:space="preserve"> Taulukko 2 (Standardimenetelmä) ja taulukko 3 (IRB-menetelmä), jotka sisältyvät tämän täytäntöönpanoasetuksen liitteessä V olevaan 3 osaan, on otettava huomioon kuvattaessa vastuuryhmiä, joita käytetään laskettaessa vakavaraisuusasetuksen mukaisia pääomavaatimuksia vastapuolialalle ”julkisyhteisöt”. </w:t>
      </w:r>
    </w:p>
    <w:p w:rsidR="00FD54FC" w:rsidRPr="00661595" w:rsidRDefault="00FC40D9" w:rsidP="00487A02">
      <w:pPr>
        <w:pStyle w:val="InstructionsText2"/>
        <w:numPr>
          <w:ilvl w:val="0"/>
          <w:numId w:val="0"/>
        </w:numPr>
        <w:ind w:left="1353" w:hanging="360"/>
      </w:pPr>
      <w:fldSimple w:instr=" seq paragraphs ">
        <w:r w:rsidR="00D11E4C">
          <w:rPr>
            <w:noProof/>
          </w:rPr>
          <w:t>194</w:t>
        </w:r>
      </w:fldSimple>
      <w:r w:rsidR="00D11E4C">
        <w:t xml:space="preserve">. Tiedot ilmoitetaan yhteenlaskettujen vastuiden kokonaismäärän osalta (tällä tarkoitetaan kaikkien niiden maiden summaa, joissa pankilla on valtiovastuita) ja kunkin maan osalta vastapuolen kotipaikan mukaan varsinaisen lainanottajan sijaintipaikan perusteella. </w:t>
      </w:r>
    </w:p>
    <w:p w:rsidR="00FD54FC" w:rsidRPr="00661595" w:rsidRDefault="00FC40D9" w:rsidP="00487A02">
      <w:pPr>
        <w:pStyle w:val="InstructionsText2"/>
        <w:numPr>
          <w:ilvl w:val="0"/>
          <w:numId w:val="0"/>
        </w:numPr>
        <w:ind w:left="1353" w:hanging="360"/>
      </w:pPr>
      <w:fldSimple w:instr=" seq paragraphs ">
        <w:r w:rsidR="00D11E4C">
          <w:rPr>
            <w:noProof/>
          </w:rPr>
          <w:t>195</w:t>
        </w:r>
      </w:fldSimple>
      <w:r w:rsidR="00D11E4C">
        <w:t>.</w:t>
      </w:r>
      <w:r w:rsidR="00D11E4C">
        <w:tab/>
        <w:t xml:space="preserve"> Vastuut on jaettava vastuuryhmiin tai lainkäyttöalueille ottamatta huomioon luottoriskin vähentämistekniikoita ja etenkin ottamatta huomioon substituutiovaikutuksia. Vastuuarvojen ja riskipainotettujen vastuuerien yhteismäärän laskemiseen kutakin vastuuryhmää ja kutakin lainkäyttöaluetta varten sisältyy kuitenkin luottoriskin vähentämistekniikoiden vaikutus, substituutiovaikutukset mukaan luettuina. </w:t>
      </w:r>
    </w:p>
    <w:p w:rsidR="00FD54FC" w:rsidRPr="00661595" w:rsidRDefault="00FC40D9" w:rsidP="00487A02">
      <w:pPr>
        <w:pStyle w:val="InstructionsText2"/>
        <w:numPr>
          <w:ilvl w:val="0"/>
          <w:numId w:val="0"/>
        </w:numPr>
        <w:ind w:left="1353" w:hanging="360"/>
      </w:pPr>
      <w:fldSimple w:instr=" seq paragraphs ">
        <w:r w:rsidR="00D11E4C">
          <w:rPr>
            <w:noProof/>
          </w:rPr>
          <w:t>196</w:t>
        </w:r>
      </w:fldSimple>
      <w:r w:rsidR="00D11E4C">
        <w:t>.</w:t>
      </w:r>
      <w:r w:rsidR="00D11E4C">
        <w:tab/>
        <w:t xml:space="preserve"> Ilmoitettaessa tietoja ”julkisyhteisöiltä” olevista saamisista sen lainkäyttöalueen mukaan, jolla sijaitsee välittömän vastapuolen kotipaikka muttei raportoivan laitoksen kotipaikkaa, on noudatettava tämän täytäntöönpanoasetuksen 6 artiklan 3 kohdassa säädettyjä kynnysarvoja.</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3" w:name="_Toc473561057"/>
      <w:bookmarkStart w:id="774" w:name="_Toc58841034"/>
      <w:r>
        <w:rPr>
          <w:rFonts w:ascii="Times New Roman" w:hAnsi="Times New Roman"/>
          <w:sz w:val="24"/>
          <w:u w:val="none"/>
        </w:rPr>
        <w:t>7.2.</w:t>
      </w:r>
      <w:r w:rsidRPr="00B97019">
        <w:rPr>
          <w:u w:val="none"/>
        </w:rPr>
        <w:tab/>
      </w:r>
      <w:bookmarkStart w:id="775" w:name="_Toc367202009"/>
      <w:r>
        <w:rPr>
          <w:rFonts w:ascii="Times New Roman" w:hAnsi="Times New Roman"/>
          <w:sz w:val="24"/>
        </w:rPr>
        <w:t>”Julkisyhteisöiltä” olevia saamisia koskevan lomakkeen laajuus</w:t>
      </w:r>
      <w:bookmarkEnd w:id="775"/>
      <w:bookmarkEnd w:id="773"/>
      <w:bookmarkEnd w:id="774"/>
    </w:p>
    <w:p w:rsidR="00FD54FC" w:rsidRPr="00661595" w:rsidRDefault="00FC40D9" w:rsidP="00487A02">
      <w:pPr>
        <w:pStyle w:val="InstructionsText2"/>
        <w:numPr>
          <w:ilvl w:val="0"/>
          <w:numId w:val="0"/>
        </w:numPr>
        <w:ind w:left="1353" w:hanging="360"/>
      </w:pPr>
      <w:fldSimple w:instr=" seq paragraphs ">
        <w:r w:rsidR="00D11E4C">
          <w:rPr>
            <w:noProof/>
          </w:rPr>
          <w:t>197</w:t>
        </w:r>
      </w:fldSimple>
      <w:r w:rsidR="00D11E4C">
        <w:t>.</w:t>
      </w:r>
      <w:r w:rsidR="00D11E4C">
        <w:tab/>
        <w:t xml:space="preserve"> GOV-lomakkeen piiriin kuuluvat ”julkisyhteisöiltä” olevat välittömät saamiset, jotka ovat taseeseen kirjattuja tai taseen ulkopuolisia vastuita tai johdannaisvastuita kaupankäyntivarastossa tai sen ulkopuolella. Lisäksi vaaditaan lisätietoerä välillisistä vastuista, jotka ovat sellaisia myytyjä luottojohdannaisia, joiden kohde-etuudet ovat julkisyhteisöiltä olevia saamisia.</w:t>
      </w:r>
    </w:p>
    <w:p w:rsidR="00FD54FC" w:rsidRPr="00661595" w:rsidRDefault="00FC40D9" w:rsidP="00487A02">
      <w:pPr>
        <w:pStyle w:val="InstructionsText2"/>
        <w:numPr>
          <w:ilvl w:val="0"/>
          <w:numId w:val="0"/>
        </w:numPr>
        <w:ind w:left="1353" w:hanging="360"/>
      </w:pPr>
      <w:fldSimple w:instr=" seq paragraphs ">
        <w:r w:rsidR="00D11E4C">
          <w:rPr>
            <w:noProof/>
          </w:rPr>
          <w:t>198</w:t>
        </w:r>
      </w:fldSimple>
      <w:r w:rsidR="00D11E4C">
        <w:t>.</w:t>
      </w:r>
      <w:r w:rsidR="00D11E4C">
        <w:tab/>
        <w:t xml:space="preserve"> Vastuu on välitön, jos välittömänä vastapuolena on yhteisö, joka on tämän täytäntöönpanoasetuksen liitteessä V olevan 42 kohdan b alakohdassa tarkoitettu ”julkisyhteisö”.  </w:t>
      </w:r>
    </w:p>
    <w:p w:rsidR="00FD54FC" w:rsidRPr="00661595" w:rsidRDefault="00FC40D9" w:rsidP="00487A02">
      <w:pPr>
        <w:pStyle w:val="InstructionsText2"/>
        <w:numPr>
          <w:ilvl w:val="0"/>
          <w:numId w:val="0"/>
        </w:numPr>
        <w:ind w:left="1353" w:hanging="360"/>
      </w:pPr>
      <w:fldSimple w:instr=" seq paragraphs ">
        <w:r w:rsidR="00D11E4C">
          <w:rPr>
            <w:noProof/>
          </w:rPr>
          <w:t>199</w:t>
        </w:r>
      </w:fldSimple>
      <w:r w:rsidR="00D11E4C">
        <w:t>.</w:t>
      </w:r>
      <w:r w:rsidR="00D11E4C">
        <w:tab/>
        <w:t xml:space="preserve"> Lomake jakaantuu kahteen osioon. Ensimmäisessä osiossa vastuut eritellään riskin, sääntelymenetelmän ja vastuuryhmien mukaan, kun taas toisessa osiossa ne eritellään jäljellä olevan maturiteetin mukaan.</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76" w:name="_Toc473561058"/>
      <w:bookmarkStart w:id="777" w:name="_Toc58841035"/>
      <w:r>
        <w:rPr>
          <w:rFonts w:ascii="Times New Roman" w:hAnsi="Times New Roman"/>
          <w:sz w:val="24"/>
          <w:u w:val="none"/>
        </w:rPr>
        <w:t>7.3</w:t>
      </w:r>
      <w:r>
        <w:tab/>
      </w:r>
      <w:r>
        <w:rPr>
          <w:rFonts w:ascii="Times New Roman" w:hAnsi="Times New Roman"/>
          <w:sz w:val="24"/>
        </w:rPr>
        <w:t>Positiokohtaiset ohjeet</w:t>
      </w:r>
      <w:bookmarkEnd w:id="776"/>
      <w:bookmarkEnd w:id="777"/>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Sarakkeet</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Ohjeet</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lastRenderedPageBreak/>
              <w:t>0010-0260</w:t>
            </w:r>
          </w:p>
        </w:tc>
        <w:tc>
          <w:tcPr>
            <w:tcW w:w="8640" w:type="dxa"/>
            <w:tcBorders>
              <w:bottom w:val="single" w:sz="4" w:space="0" w:color="auto"/>
            </w:tcBorders>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VÄLITTÖMÄT VASTUUT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TASEESEEN KIRJATUT VASTUUT</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Johdannaisvaroihin kuulumattomien rahoitusvarojen yhteenlaskettu bruttomääräinen kirjanpitoarvo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Julkisyhteisöiltä olevien johdannaisvaroihin kuulumattomien rahoitusvarojen yhteenlaskettu bruttomääräinen kirjanpitoarvo, joka määritetään tämän täytäntöönpanoasetuksen liitteessä V olevan 1 osan 34 kohdan mukaisesti kaikille tämän täytäntöönpanoasetuksen liitteessä V olevan 1 osan 15–22 kohdassa määritellyille IFRS:n mukaisille tilinpäätössalkuille tai pankkien tillinpäätösdirektiiviin perustuvan kansallisen tilinpäätösnormiston mukaisille tilinpäätössalkuille ja esitetään sarakkeissa 0030–0120.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Varovaiset arvonoikaisut eivät vähennä kaupankäyntitarkoituksessa pidettävien ja käypään arvoon arvostettavien kaupankäyntivaraston ulkopuolisten vastuiden bruttomääräistä kirjapitoarvoa.</w:t>
            </w:r>
          </w:p>
          <w:p w:rsidR="00FD54FC" w:rsidRPr="00661595" w:rsidRDefault="00FD54FC" w:rsidP="00FD54FC">
            <w:pPr>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Johdannaisvaroihin kuulumattomien rahoitusvarojen yhteenlaskettu kirjanpitoarvo (vähennettynä lyhyillä positioilla)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Julkisyhteisöiltä olevien johdannaisvaroihin kuulumattomien rahoitusvarojen yhteenlaskettu kirjanpitoarvo, joka määritetään tämän täytäntöönpanoasetuksen liitteessä V olevan 1 osan 27 kohdan mukaisesti kaikille tämän täytäntöönpanoasetuksen liitteessä V olevan 1 osan 15–22 kohdassa määritellyille IFRS:n mukaisille tilinpäätössalkuille tai pankkien tilinpäätösdirektiiviin perustuvan kansallisen tilinpäätösnormiston mukaisille tilinpäätössalkuille ja esitetään sarakkeissa 0030–0120, vähennettynä lyhyillä positioilla.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Jos laitoksella on lyhyt positio, jolla on sama jäljellä oleva maturiteetti ja sama välitön vastapuoli kuin suoralla positiolla ja joka on saman valuutan määräinen, lyhyen position kirjanpitoarvo nettoutetaan suoran position kirjanpitoarvon kanssa. Jos tämä nettomäärä on negatiivinen, se katsotaan nollaksi. Jos laitoksella on lyhyt positio ilman vastaavaa suoraa positiota, lyhyen position määrä katsotaan tässä sarakkeessa nollaksi. </w:t>
            </w:r>
          </w:p>
          <w:p w:rsidR="00FD54FC" w:rsidRPr="00661595" w:rsidDel="00FB1EBF" w:rsidRDefault="00FD54FC"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JOHDANNAISVAROIHIN KUULUMATTOMAT RAHOITUSVARAT TILINPÄÄTÖSSALKUITTAIN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Yhteenlaskettu kirjanpitoarvo, joka määritetään tämän taulukon edellisellä rivillä julkisyhteisöltä oleville johdannaisvaroihin kuulumattomille rahoitusvaroille tilinpäätössalkuittain jaoteltuna noudattaen sovellettavaa tilinpäätössäännöstöä.</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640"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Kaupankäyntitarkoituksessa pidettävät rahoitusvarat (IFRS)</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C79CB" w:rsidP="00FD54FC">
            <w:pPr>
              <w:spacing w:before="0" w:after="0"/>
              <w:ind w:left="33"/>
              <w:rPr>
                <w:rFonts w:ascii="Times New Roman" w:hAnsi="Times New Roman"/>
                <w:bCs/>
                <w:sz w:val="24"/>
              </w:rPr>
            </w:pPr>
            <w:r>
              <w:rPr>
                <w:rFonts w:ascii="Times New Roman" w:hAnsi="Times New Roman"/>
                <w:bCs/>
                <w:sz w:val="24"/>
              </w:rPr>
              <w:t>IFRS 7.8(a)(ii); IFRS 9, liite A</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Kaupankäyntitarkoituksessa pidettävät rahoitusvarat (GAAP)</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45E37" w:rsidP="00FD54FC">
            <w:pPr>
              <w:spacing w:before="0" w:after="0"/>
              <w:ind w:left="33"/>
              <w:rPr>
                <w:rFonts w:ascii="Times New Roman" w:hAnsi="Times New Roman"/>
                <w:bCs/>
                <w:sz w:val="24"/>
              </w:rPr>
            </w:pPr>
            <w:r>
              <w:rPr>
                <w:rFonts w:ascii="Times New Roman" w:hAnsi="Times New Roman"/>
                <w:bCs/>
                <w:sz w:val="24"/>
              </w:rPr>
              <w:lastRenderedPageBreak/>
              <w:t>Pankkien tilinpäätösdirektiivin 32 ja 33 artikla; tämän täytäntöönpanoasetuksen liitteessä V olevan 1 osan 16 kohta; yritysten tilinpäätösdirektiivin 8 artiklan 1 kohdan a alakohta</w:t>
            </w:r>
          </w:p>
          <w:p w:rsidR="002F78EA" w:rsidRPr="00661595" w:rsidRDefault="002F78EA"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Ainoastaan kansallisia yleisesti hyväksyttyjä kirjanpitoperiaatteita (GAAP) noudattavien laitosten on ilmoitettava nämä tiedot. </w:t>
            </w:r>
          </w:p>
          <w:p w:rsidR="00FD54FC" w:rsidRPr="00661595" w:rsidDel="00FB1EBF"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Kaupankäyntivaraston ulkopuoliset rahoitusvarat, jotka on pakko arvostaa käypään arvoon tulosvaikutteisesti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7.8(a)(ii); IFRS 9.4.1.4</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Rahoitusvarat, jotka on nimenomaisesti luokiteltu käypään arvoon tulosvaikutteisesti kirjattaviksi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7.8(a)(i); IFRS 9.4.1.5 sekä yritysten tilinpäätösdirektiivin 8 artiklan 1 kohdan a alakohta ja 8 artiklan 6 kohta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Käypään arvoon tulosvaikutteisesti arvostettavat johdannaisvaroihin kuulumattomat kaupankäyntivaraston ulkopuoliset rahoitusvarat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Pankkien tilinpäätösdirektiivin 36 artiklan 2 kohta; yritysten tilinpäätösdirektiivin 8 artiklan 1 kohdan a alakohta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Ainoastaan kansallisia yleisesti hyväksyttyjä kirjanpitoperiaatteita (GAAP) noudattavien laitosten on ilmoitettava nämä tiedot.</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Käypään arvoon muiden laajan tuloksen erien kautta arvostettavat rahoitusvarat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7.8(d); IFRS 9.4.1.2A</w:t>
            </w:r>
          </w:p>
          <w:p w:rsidR="00FD54FC" w:rsidRPr="00661595" w:rsidRDefault="00FD54FC" w:rsidP="00FD54FC">
            <w:pPr>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Käypään arvoon omana pääomana arvostettavat johdannaisvaroihin kuulumattomat kaupankäyntivaraston ulkopuoliset rahoitusvarat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B14253" w:rsidP="00FD54FC">
            <w:pPr>
              <w:spacing w:before="0" w:after="0"/>
              <w:ind w:left="33"/>
              <w:rPr>
                <w:rFonts w:ascii="Times New Roman" w:hAnsi="Times New Roman"/>
                <w:bCs/>
                <w:sz w:val="24"/>
              </w:rPr>
            </w:pPr>
            <w:r>
              <w:rPr>
                <w:rFonts w:ascii="Times New Roman" w:hAnsi="Times New Roman"/>
                <w:bCs/>
                <w:sz w:val="24"/>
              </w:rPr>
              <w:t>Yritysten tilinpäätösdirektiivin 8 artiklan 1 kohdan a alakohta ja 8 artiklan 8 kohta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Ainoastaan kansallisia yleisesti hyväksyttyjä kirjanpitoperiaatteita (GAAP) noudattavien laitosten on ilmoitettava nämä tiedot.</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Jaksotettuun hankintamenoon arvostettavat rahoitusvarat</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IFRS 7.8(f); IFRS 9.4.1.2; tämän täytäntöönpanoasetuksen liitteessä V olevan 1 osan 15 kohta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Hankintamenoon perustuvalla menetelmällä arvostettavat johdannaisvaroihin kuulumattomat kaupankäyntivaraston ulkopuoliset rahoitusvarat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Pankkien tilinpäätösdirektiivin 35 artikla; yritysten tilinpäätösdirektiivin 6 artiklan 1 kohdan i alakohta ja 8 artiklan 2 kohta; tämän täytäntöönpanoasetuksen liitteessä V olevan 1 osan 16 kohta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Ainoastaan kansallisia yleisesti hyväksyttyjä kirjanpitoperiaatteita (GAAP) noudattavien laitosten on ilmoitettava nämä tiedot.</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Muut johdannaisvaroihin kuulumattomat kaupankäyntivaraston ulkopuoliset rahoitusvarat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B004B" w:rsidP="00FD54FC">
            <w:pPr>
              <w:spacing w:before="0" w:after="0"/>
              <w:ind w:left="33"/>
              <w:rPr>
                <w:rFonts w:ascii="Times New Roman" w:hAnsi="Times New Roman"/>
                <w:bCs/>
                <w:sz w:val="24"/>
              </w:rPr>
            </w:pPr>
            <w:r>
              <w:rPr>
                <w:rFonts w:ascii="Times New Roman" w:hAnsi="Times New Roman"/>
                <w:bCs/>
                <w:sz w:val="24"/>
              </w:rPr>
              <w:t>Pankkien tilinpäätösdirektiivin 37 artikla; yritysten tilinpäätösdirektiivin 12 artiklan 7 kohta; tämän täytäntöönpanoasetuksen liitteessä V olevan 1 osan 16 kohta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Ainoastaan kansallisia yleisesti hyväksyttyjä kirjanpitoperiaatteita (GAAP) noudattavien laitosten on ilmoitettava nämä tiedot.</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Lyhyet positiot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Lyhyiden positioiden kirjanpitoarvo IFRS 9 BA.7(b):n mukaisesti, jos välittömänä vastapuolena on tämän liitteen 155–160 kohdan mukaisesti julkisyhteisö.</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Lyhyet positiot syntyvät, kun laitos myy arvopapereita, jotka on hankittu takaisinmyyntisopimuksella tai arvopaperilainauksella.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Kirjanpitoarvo on lyhyiden positioiden käypä arvo.</w:t>
            </w:r>
          </w:p>
          <w:p w:rsidR="00FD54FC" w:rsidRPr="00661595" w:rsidRDefault="00FD54FC" w:rsidP="00FD54FC">
            <w:pPr>
              <w:spacing w:before="0" w:after="0"/>
              <w:ind w:left="33"/>
              <w:rPr>
                <w:rFonts w:ascii="Times New Roman" w:hAnsi="Times New Roman"/>
                <w:bCs/>
                <w:sz w:val="24"/>
                <w:lang w:eastAsia="de-DE"/>
              </w:rPr>
            </w:pPr>
          </w:p>
          <w:p w:rsidR="00454026" w:rsidRPr="00661595" w:rsidRDefault="00FD54FC" w:rsidP="00127986">
            <w:pPr>
              <w:spacing w:before="0" w:after="0"/>
              <w:ind w:left="33"/>
              <w:rPr>
                <w:rFonts w:ascii="Times New Roman" w:hAnsi="Times New Roman"/>
                <w:bCs/>
                <w:sz w:val="24"/>
              </w:rPr>
            </w:pPr>
            <w:r>
              <w:rPr>
                <w:rFonts w:ascii="Times New Roman" w:hAnsi="Times New Roman"/>
                <w:bCs/>
                <w:sz w:val="24"/>
              </w:rPr>
              <w:t xml:space="preserve">Lyhyet positiot on ilmoitettava riveillä 0170–0230 lueteltujen, jäljellä olevan maturiteetin mukaisten aikaryhmien ja välittömän vastapuolen mukaan. </w:t>
            </w:r>
          </w:p>
          <w:p w:rsidR="00454026" w:rsidRPr="00661595" w:rsidRDefault="00454026" w:rsidP="00127986">
            <w:pPr>
              <w:spacing w:before="0" w:after="0"/>
              <w:ind w:left="33"/>
              <w:rPr>
                <w:rFonts w:ascii="Times New Roman" w:hAnsi="Times New Roman"/>
                <w:bCs/>
                <w:sz w:val="24"/>
                <w:lang w:eastAsia="de-DE"/>
              </w:rPr>
            </w:pPr>
          </w:p>
          <w:p w:rsidR="00FD54FC" w:rsidRPr="00661595" w:rsidRDefault="00454026" w:rsidP="00454026">
            <w:pPr>
              <w:spacing w:before="0" w:after="0"/>
              <w:ind w:left="33"/>
              <w:rPr>
                <w:rFonts w:ascii="Times New Roman" w:hAnsi="Times New Roman"/>
                <w:bCs/>
                <w:sz w:val="24"/>
              </w:rPr>
            </w:pPr>
            <w:r>
              <w:rPr>
                <w:rFonts w:ascii="Times New Roman" w:hAnsi="Times New Roman"/>
                <w:bCs/>
                <w:sz w:val="24"/>
              </w:rPr>
              <w:t>Tässä sarakkeessa ilmoitetut lyhyet positiot voidaan nettouttaa sellaisten sarakkeissa 0030–0120 ilmoitettujen positioiden kanssa, joilla on sama jäljellä oleva maturiteetti ja sama välitön vastapuoli ja jotka ovat saman valuutan määräisiä, jotta saadaan sarakkeessa 0020 ilmoitettava nettopositio.</w:t>
            </w:r>
          </w:p>
          <w:p w:rsidR="00454026" w:rsidRPr="00661595" w:rsidRDefault="00454026" w:rsidP="00454026">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Joista: lyhyet positiot takaisinmyyntisopimuksista, jotka luokitellaan kaupankäyntitarkoituksessa pidettäviksi rahoitusvaroiksi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 9 BA.7(b):n mukainen sellaisten lyhyiden positioiden kirjanpitoarvo, jotka syntyvät laitoksen myydessä arvopapereita, jotka on hankittu takaisinmyyntisopimuksilla ja joissa välittömänä vastapuolena on julkisyhteisö ja jotka sisältyvät kaupankäyntitarkoituksessa pidettävien rahoitusvarojen muodostamaan tilinpäätössalkkuun (sarake 0030 tai 0040).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Tähän sarakkeeseen ei sisällytetä lyhyitä positioita, jotka syntyvät, kun myytyjä arvopapereita lainataan arvopaperilainauksessa. </w:t>
            </w:r>
          </w:p>
          <w:p w:rsidR="00FD54FC" w:rsidRPr="00661595" w:rsidDel="00E97A51"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Kertyneet arvonalentumiset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Yhteenlasketut kertyneet arvonalentumiset, jotka liittyvät sarakkeissa 0080–0120 ilmoitettuihin, johdannaisvaroihin kuulumattomiin rahoitusvaroihin (tämän täytäntöönpanoasetuksen liitteessä V olevan 2 osan 70 ja 71 kohta)</w:t>
            </w:r>
          </w:p>
          <w:p w:rsidR="00FD54FC" w:rsidRPr="00661595" w:rsidDel="004A25FD"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Kertyneet arvonalentumiset – Joista: käypään arvoon muiden laajan tuloksen erien kautta arvostettavista rahoitusvaroista tai käypään arvoon omana pääomana arvostettavista johdannaisvaroihin kuulumattomista kaupankäyntivaraston ulkopuolisista rahoitusvaroista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Yhteenlasketut kertyneet arvonalentumiset, jotka liittyvät sarakkeissa 0080 ja 0090 ilmoitettuihin, johdannaisvaroihin kuulumattomiin rahoitusvaroihin.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Luottoriskistä johtuvat kertyneet negatiiviset käyvän arvon muutokset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E863C1">
            <w:pPr>
              <w:spacing w:before="0" w:after="0"/>
              <w:ind w:left="33"/>
              <w:rPr>
                <w:rFonts w:ascii="Times New Roman" w:hAnsi="Times New Roman"/>
                <w:bCs/>
                <w:sz w:val="24"/>
              </w:rPr>
            </w:pPr>
            <w:r>
              <w:rPr>
                <w:rFonts w:ascii="Times New Roman" w:hAnsi="Times New Roman"/>
                <w:bCs/>
                <w:sz w:val="24"/>
              </w:rPr>
              <w:t>Yhteenlasketut luottoriskistä johtuvat kertyneet negatiiviset käyvän arvon muutokset, jotka liittyvät sarakkeissa 0050, 0060, 0070, 0080 ja 0090 ilmoitettuihin positioihin (tämän täytäntöönpanoasetuksen liitteessä V olevan 2 osan 69 kohta)</w:t>
            </w:r>
          </w:p>
          <w:p w:rsidR="00FD54FC" w:rsidRPr="00661595" w:rsidDel="004A25FD" w:rsidRDefault="00FD54FC" w:rsidP="00BE47D8">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Luottoriskistä johtuvat kertyneet negatiiviset käyvän arvon muutokset – Joista: kaupankäyntivaraston ulkopuolisista rahoitusvaroista, jotka on pakko arvostaa käypään arvoon tulosvaikutteisesti, rahoitusvaroista, jotka on nimenomaisesti luokiteltu käypään arvoon tulosvaikutteisesti kirjattaviksi, tai käypään arvoon tulosvaikutteisesti arvostettavista kaupankäyntivaraston ulkopuolisista rahoitusvaroista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Yhteenlasketut luottoriskistä johtuvat kertyneet negatiiviset käyvän arvon muutokset, jotka liittyvät sarakkeissa 0050, 0060 ja 0070 ilmoitettuihin positioihin.</w:t>
            </w:r>
          </w:p>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0190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Luottoriskistä johtuvat kertyneet negatiiviset käyvän arvon muutokset – Joista: käypään arvoon muiden laajan tuloksen erien kautta arvostettavista rahoitusvaroista tai käypään arvoon omana pääomana arvostettavista johdannaisvaroihin kuulumattomista kaupankäyntivaraston ulkopuolisista rahoitusvaroista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Yhteenlasketut luottoriskistä johtuvat kertyneet negatiiviset käyvän arvon muutokset, jotka liittyvät sarakkeissa 0080 ja 0090 ilmoitettuihin positioihin.</w:t>
            </w:r>
          </w:p>
          <w:p w:rsidR="00E863C1" w:rsidRPr="00661595" w:rsidRDefault="00E863C1"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JOHDANNAISET</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Suorat johdannaispositiot ilmoitetaan sarakkeissa 0200–0230.</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Sellaisten johdannaisten ilmoittamiseksi, joihin kohdistuu sekä vastapuoliriskin että markkinariskin pääomavaatimuksia, katso rivikohtaista erittelyä koskevat ohjeet.</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Johdannaiset, joilla on positiivinen käypä arvo</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Kaikki johdannaisinstrumentit, joissa vastapuolena on julkisyhteisö ja joilla on laitoksen kannalta positiivinen käypä arvo raportointipäivänä, riippumatta siitä, käytetäänkö niitä ehdot täyttävässä suojaussuhteessa, pidetäänkö niitä kaupankäyntitarkoituksessa tai sisältyvätkö ne kaupankäyntisalkkuun IFRS:n ja pankkien tilinpäätösdirektiiviin perustuvan kansallisen tilinpäätösnormiston mukaisesti.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Taloudellisessa suojauksessa käytettävät johdannaiset ilmoitetaan tässä, jos ne sisältyvät kaupankäyntitarkoituksessa pidettäviin tilinpäätössalkkuihin (tämän täytäntöönpanoasetuksen liitteessä V olevan 2 osan 120, 124, 125 ja 137–140 kohta).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0200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Johdannaiset, joilla on positiivinen käypä arvo: Kirjanpitoarvo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Raportoinnin viitepäivänä rahoitusvaroina kirjattujen johdannaisten kirjanpitoarvo.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Näissä sarakkeissa ilmoitettaviin johdannaisiin kuuluvat pankkien tilinpäätöksiä koskevaan direktiiviin perustuvan kansallisen tilinpäätösnormiston mukaan hankintamenoon tai LOCOM-menetelmällä arvostettavat johdannaiset, jotka sisältyvät kaupankäyntisalkkuun tai määritetään suojausinstrumenteiksi.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Johdannaiset, joilla on positiivinen käypä arvo: Nimellisarvo</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IFRS:n tai pankkien tilinpäätösdirektiiviin perustuvan kansallisen tilinpäätösnormiston mukaan kaikkien sellaisten johdannaissopimusten tämän täytäntöönpanoasetuksen liitteessä V olevan 2 osan 133–135 kohdassa määritelty nimellisarvo, jotka on tehty mutta joita ei ole vielä toteutettu raportoinnin viitepäivänä ja joissa vastapuolena on tämän liitteen 155–160 kohdan mukaisesti julkisyhteisö, kun johdannaisella on laitoksen kannalta positiivinen käypä arvo viitepäivänä.</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0220-0230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Johdannaiset, joilla on negatiivinen käypä arvo</w:t>
            </w:r>
          </w:p>
          <w:p w:rsidR="00FD54FC" w:rsidRPr="00661595" w:rsidDel="00501397"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Kaikki johdannaisinstrumentit, joissa vastapuolena on julkisyhteisö ja joilla on laitoksen kannalta negatiivinen käypä arvo raportoinnin viitepäivänä, riippumatta siitä, käytetäänkö niitä ehdot täyttävässä suojaussuhteessa, pidetäänkö niitä kaupankäyntitarkoituksessa tai sisältyvätkö ne kaupankäyntisalkkuun IFRS:n ja pankkien tilinpäätösdirektiiviin perustuvan kansallisen tilinpäätösnormiston mukaisesti.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Taloudellisessa suojauksessa käytettävät johdannaiset ilmoitetaan tässä, jos ne sisältyvät kaupankäyntitarkoituksessa pidettäviin tilinpäätössalkkuihin (tämän täytäntöönpanoasetuksen liitteessä V olevan 2 osan 120, 124, 125 ja 137–140 kohta).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Johdannaiset, joilla on negatiivinen käypä arvo: Kirjanpitoarvo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Raportoinnin viitepäivänä rahoitusvelkoina kirjattujen johdannaisten kirjanpitoarvo.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Näissä sarakkeissa ilmoitettaviin johdannaisiin kuuluvat pankkien tilinpäätöksiä koskevaan direktiiviin perustuvan kansallisen tilinpäätösnormiston mukaan hankintamenoon tai LOCOM-menetelmällä arvostettavat johdannaiset, jotka sisältyvät kaupankäyntisalkkuun tai määritetään suojausinstrumenteiksi.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0230</w:t>
            </w:r>
          </w:p>
        </w:tc>
        <w:tc>
          <w:tcPr>
            <w:tcW w:w="8640" w:type="dxa"/>
          </w:tcPr>
          <w:p w:rsidR="00FD54FC" w:rsidRPr="00661595" w:rsidRDefault="00FD54FC" w:rsidP="00FD54FC">
            <w:pPr>
              <w:spacing w:before="0" w:after="0"/>
              <w:rPr>
                <w:rFonts w:ascii="Times New Roman" w:hAnsi="Times New Roman"/>
                <w:b/>
                <w:bCs/>
                <w:sz w:val="24"/>
                <w:u w:val="single"/>
              </w:rPr>
            </w:pPr>
            <w:r>
              <w:rPr>
                <w:rFonts w:ascii="Times New Roman" w:hAnsi="Times New Roman"/>
                <w:b/>
                <w:bCs/>
                <w:sz w:val="24"/>
                <w:u w:val="single"/>
              </w:rPr>
              <w:t>Johdannaiset, joilla on negatiivinen käypä arvo: Nimellisarvo</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IFRS:n tai pankkien tilinpäätösdirektiiviin perustuvan kansallisen tilinpäätösnormiston mukaan kaikkien sellaisten johdannaissopimusten tämän täytäntöönpanoasetuksen liitteessä V olevan 2 osan 133–135 kohdassa määritelty nimellisarvo, jotka on tehty mutta joita ei ole vielä toteutettu raportoinnin viitepäivänä ja joissa vastapuolena on </w:t>
            </w:r>
            <w:r>
              <w:rPr>
                <w:rFonts w:ascii="Times New Roman" w:hAnsi="Times New Roman"/>
                <w:bCs/>
                <w:sz w:val="24"/>
              </w:rPr>
              <w:lastRenderedPageBreak/>
              <w:t>tämän liitteen 155–160 kohdan mukaisesti julkisyhteisö, kun johdannaisella on laitoksen kannalta negatiivinen käypä arvo viitepäivänä.</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lastRenderedPageBreak/>
              <w:t>0240-0260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TASEEN ULKOPUOLISET VASTUUT</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Nimellisarvo</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Jos taseen ulkopuolisen erän välittömänä vastapuolena on tämän liitteen 155–160 kohdan mukaisesti julkisyhteisö, sellaisten sitoumusten ja takausten nimellisarvo, joita ei pidetä IFRS:n tai pankkien tilinpäätösdirektiiviin perustuvan kansallisen tilinpäätösnormiston mukaan johdannaisina (tämän täytäntöönpanoasetuksen liitteessä V olevan 2 osan 102–119 kohta).</w:t>
            </w:r>
          </w:p>
          <w:p w:rsidR="00FD54FC" w:rsidRPr="00661595" w:rsidRDefault="00FD54FC" w:rsidP="00FD54FC">
            <w:pPr>
              <w:spacing w:before="0" w:after="0"/>
              <w:ind w:left="33"/>
              <w:rPr>
                <w:rFonts w:ascii="Times New Roman" w:hAnsi="Times New Roman"/>
                <w:bCs/>
                <w:sz w:val="24"/>
                <w:lang w:eastAsia="de-DE"/>
              </w:rPr>
            </w:pPr>
          </w:p>
          <w:p w:rsidR="00FD54FC" w:rsidRPr="00661595" w:rsidDel="00501397" w:rsidRDefault="00FD54FC" w:rsidP="00FD54FC">
            <w:pPr>
              <w:spacing w:before="0" w:after="0"/>
              <w:ind w:left="33"/>
              <w:rPr>
                <w:rFonts w:ascii="Times New Roman" w:hAnsi="Times New Roman"/>
                <w:b/>
                <w:bCs/>
                <w:sz w:val="24"/>
                <w:u w:val="single"/>
              </w:rPr>
            </w:pPr>
            <w:r>
              <w:rPr>
                <w:rFonts w:ascii="Times New Roman" w:hAnsi="Times New Roman"/>
                <w:bCs/>
                <w:sz w:val="24"/>
              </w:rPr>
              <w:t xml:space="preserve">Julkisyhteisö on tämän täytäntöönpanoasetuksen liitteessä V olevan 2 kohdan 43 ja 44 kohdan mukaan välitön vastapuoli a) annetussa takauksessa, jos se on takauksen kohteena olevan, vieraan pääoman ehtoisen instrumentin välitön vastapuoli, ja b) annetussa luottositoumuksessa ja muussa sitoumuksessa, jos se on vastapuoli, jonka luottoriskin raportoiva laitos ottaa vastattavakseen. </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0250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Varaukset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2F78EA" w:rsidP="00FD54FC">
            <w:pPr>
              <w:spacing w:before="0" w:after="0"/>
              <w:ind w:left="33"/>
              <w:rPr>
                <w:rFonts w:ascii="Times New Roman" w:hAnsi="Times New Roman"/>
                <w:bCs/>
                <w:sz w:val="24"/>
              </w:rPr>
            </w:pPr>
            <w:r>
              <w:rPr>
                <w:rFonts w:ascii="Times New Roman" w:hAnsi="Times New Roman"/>
                <w:bCs/>
                <w:sz w:val="24"/>
              </w:rPr>
              <w:t>Pankkien tilinpäätösdirektiivin 4 artiklan 6 kohdan c alakohta ja ”Taseen ulkopuoliset sitoumukset”, 27 artiklan 11 kohta, 28 artiklan 8 kohta ja 33 artikla; IFRS 9.4.2.1(c)(ii), (d)(ii), 9.5.5.20; IAS 37, IFRS 4, tämän täytäntöönpanoasetuksen liitteessä V olevan 2 osan 11 kohta.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Varaukset kaikista taseen ulkopuolisista vastuista niiden arvostamistavasta riippumatta lukuun ottamatta niitä, jotka arvostetaan käypään arvoon tulosvaikutteisesti IFRS 9:n mukaisesti.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Annetun sitoumuksen arvonalentuminen ilmoitetaan IFRS:n mukaisesti sarakkeessa 150, jos laitos ei pysty erittelemään velkainstrumentin nostettuun ja nostamatta olevaan määrään liittyviä odotettavissa olevia luottotappioita. Jos kyseistä rahoitusinstrumenttia koskevat yhdistetyt odotettavissa olevat luottotappiot ylittävät instrumentin lainaosuuden bruttomääräisen kirjanpitoarvon, ylittävä osuus kyseisistä odotettavissa olevista luottotappioista ilmoitetaan varauksena sarakkeessa 0250.</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0260</w:t>
            </w:r>
          </w:p>
        </w:tc>
        <w:tc>
          <w:tcPr>
            <w:tcW w:w="8640"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Luottoriskistä johtuvat kertyneet negatiiviset käyvän arvon muutokset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Luottoriskistä johtuvat kertyneet negatiiviset käyvän arvon muutokset, kun kyseessä ovat IFRS 9:n mukaisesti käypään arvoon tulosvaikutteisesti arvostettavat taseen ulkopuoliset erät (tämän täytäntöönpanoasetuksen liitteessä V olevan 2 osan 110 kohta).</w:t>
            </w:r>
          </w:p>
          <w:p w:rsidR="00FD54FC" w:rsidRPr="00661595" w:rsidRDefault="00730040" w:rsidP="00FD54FC">
            <w:pPr>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Lisätietoerä: myydyt luottojohdannaiset, joiden kohde-etuudet ovat julkisyhteisöiltä olevia saamisia</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Luottojohdannaiset, jotka eivät vastaa liitteessä V olevan 2 osan 58 kohdassa esitettyä takauksen määritelmää ja joista raportoiva laitos on sopinut muiden vastapuolten kuin julkisyhteisöjen kanssa ja joiden viitevastuuna on julkisyhteisö, on ilmoitettava.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lastRenderedPageBreak/>
              <w:t>Näissä sarakkeissa ei ilmoiteta tietoja vastuista, jotka eritellään riskin, sääntelymenetelmän ja vastuuryhmien mukaan (rivit 0020–0160).</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lastRenderedPageBreak/>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Johdannaiset, joilla on positiivinen käypä arvo – kirjanpitoarvo</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Sellaisten ilmoitettujen myytyjen luottojohdannaisten yhteenlaskettu kirjanpitoarvo, joiden kohde-etuudet ovat julkisyhteisöiltä olevia saamisia ja joilla on laitoksen kannalta positiivinen käypä arvo raportoinnin viitepäivänä, ottamatta huomioon varovaisia arvonoikaisuja.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Määrä, joka ilmoitetaan tässä sarakkeessa IFRS:n mukaisista johdannaisista, on niiden johdannaisten kirjanpitoarvo, jotka ovat raportointipäivänä rahoitusvaroja.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Määrä, joka ilmoitetaan tässä sarakkeessa pankkien tilinpäätöksiä koskevaan direktiiviin perustuvan kansallisen tilinpäätösnormiston mukaisista johdannaisista, on niiden johdannaisten käypä arvo, joilla kyseinen arvo on positiivinen raportoinnin viitepäivänä, niiden kirjaamistavasta riippumatta.</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Johdannaiset, joilla on negatiivinen käypä arvo – kirjanpitoarvo</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Sellaisten ilmoitettujen myytyjen luottojohdannaisten yhteenlaskettu kirjanpitoarvo, joiden kohde-etuudet ovat julkisyhteisöiltä olevia saamisia ja joilla on laitoksen kannalta negatiivinen käypä arvo raportoinnin viitepäivänä, ottamatta huomioon varovaisia arvonoikaisuja.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Määrä, joka ilmoitetaan tässä sarakkeessa IFRS:n mukaisista johdannaisista, on niiden johdannaisten kirjanpitoarvo, jotka ovat raportointipäivänä rahoitusvelkoja.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
                <w:bCs/>
                <w:sz w:val="24"/>
                <w:u w:val="single"/>
              </w:rPr>
            </w:pPr>
            <w:r>
              <w:rPr>
                <w:rFonts w:ascii="Times New Roman" w:hAnsi="Times New Roman"/>
                <w:bCs/>
                <w:sz w:val="24"/>
              </w:rPr>
              <w:t>Määrä, joka ilmoitetaan tässä sarakkeessa pankkien tilinpäätöksiä koskevaan direktiiviin perustuvan kansallisen tilinpäätösnormiston mukaisista johdannaisista, on niiden johdannaisten käypä arvo, joilla kyseinen arvo on negatiivinen raportoinnin viitepäivänä, niiden kirjaamistavasta riippumatta.</w:t>
            </w:r>
            <w:r>
              <w:rPr>
                <w:rFonts w:ascii="Times New Roman" w:hAnsi="Times New Roman"/>
                <w:b/>
                <w:bCs/>
                <w:sz w:val="24"/>
                <w:u w:val="single"/>
              </w:rPr>
              <w:t xml:space="preserve">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Vastuuarvo</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Luottoriskikehyksen soveltamisalaan kuuluvien vastuiden vastuuarvo.</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Standardimenetelmän (SA) vastuiden osalta katso vakavaraisuusasetuksen 111 artikla. IRB-menetelmän vastuiden osalta katso vakavaraisuusasetuksen 166 artikla ja 230 artiklan 1 kohdan toinen virke.</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Sellaisten johdannaisten ilmoittamiseksi, joihin kohdistuu sekä vastapuoliriskin että markkinariskin pääomavaatimuksia, katso rivikohtaista erittelyä koskevat ohjeet.</w:t>
            </w:r>
          </w:p>
          <w:p w:rsidR="00454026" w:rsidRPr="00661595" w:rsidRDefault="00454026" w:rsidP="00FD54FC">
            <w:pPr>
              <w:spacing w:before="0" w:after="0"/>
              <w:ind w:left="33"/>
              <w:rPr>
                <w:rFonts w:ascii="Times New Roman" w:hAnsi="Times New Roman"/>
                <w:bCs/>
                <w:sz w:val="24"/>
                <w:lang w:eastAsia="de-DE"/>
              </w:rPr>
            </w:pPr>
          </w:p>
          <w:p w:rsidR="00454026" w:rsidRPr="00661595" w:rsidRDefault="00454026" w:rsidP="00FD54FC">
            <w:pPr>
              <w:spacing w:before="0" w:after="0"/>
              <w:ind w:left="33"/>
              <w:rPr>
                <w:rFonts w:ascii="Times New Roman" w:hAnsi="Times New Roman"/>
                <w:bCs/>
                <w:sz w:val="24"/>
              </w:rPr>
            </w:pPr>
            <w:r>
              <w:rPr>
                <w:rFonts w:ascii="Times New Roman" w:hAnsi="Times New Roman"/>
                <w:bCs/>
                <w:sz w:val="24"/>
              </w:rPr>
              <w:t xml:space="preserve">Sarakkeissa 0270 ja 0280 ilmoitettuja vastuita ei oteta huomioon tässä sarakkeessa, koska tässä sarakkeessa ilmoitettu arvo perustuu yksinomaan välittömiin vastuisiin. </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 xml:space="preserve">Riskipainotetut vastuuerät </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Luottoriskikehyksen soveltamisalaan kuuluvien vastuiden riskipainotetut vastuuerät. </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Standardimenetelmän (SA) vastuiden osalta katso vakavaraisuusasetuksen 113 artiklan 1–5 kohta. IRB-menetelmän vastuiden osalta katso vakavaraisuusasetuksen 153 artiklan 1 ja 3 kohta.</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Sellaisten vakavaraisuusasetuksen 271 artiklan soveltamisalaan kuuluvien välittömien vastuiden ilmoittamiseksi, joihin kohdistuu sekä vastapuoliriskin että markkinariskin omien varojen vaatimuksia, katso rivikohtaista erittelyä koskevat ohjeet.</w:t>
            </w:r>
          </w:p>
          <w:p w:rsidR="00454026" w:rsidRPr="00661595" w:rsidRDefault="00454026" w:rsidP="00FD54FC">
            <w:pPr>
              <w:spacing w:before="0" w:after="0"/>
              <w:ind w:left="33"/>
              <w:rPr>
                <w:rFonts w:ascii="Times New Roman" w:hAnsi="Times New Roman"/>
                <w:bCs/>
                <w:sz w:val="24"/>
                <w:lang w:eastAsia="de-DE"/>
              </w:rPr>
            </w:pPr>
          </w:p>
          <w:p w:rsidR="00FD54FC" w:rsidRPr="00661595" w:rsidRDefault="00454026" w:rsidP="00854146">
            <w:pPr>
              <w:spacing w:before="0" w:after="0"/>
              <w:ind w:left="33"/>
              <w:rPr>
                <w:rFonts w:ascii="Times New Roman" w:hAnsi="Times New Roman"/>
                <w:b/>
                <w:bCs/>
                <w:sz w:val="24"/>
                <w:u w:val="single"/>
              </w:rPr>
            </w:pPr>
            <w:r>
              <w:rPr>
                <w:rFonts w:ascii="Times New Roman" w:hAnsi="Times New Roman"/>
                <w:bCs/>
                <w:sz w:val="24"/>
              </w:rPr>
              <w:t xml:space="preserve">Sarakkeissa 0270 ja 0280 ilmoitettuja vastuita ei oteta huomioon tässä sarakkeessa, koska tässä sarakkeessa ilmoitettu arvo perustuu yksinomaan välittömiin vastuisiin.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Rivit</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Ohjeet</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VASTUIDEN ERITTELY SÄÄNTELYMENETELMÄN MUKAAN</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Vastuut yhteensä</w:t>
            </w:r>
          </w:p>
          <w:p w:rsidR="00FD54FC" w:rsidRPr="00661595" w:rsidRDefault="00FD54FC" w:rsidP="00FD54FC">
            <w:pPr>
              <w:spacing w:before="0" w:after="0"/>
              <w:ind w:left="33"/>
              <w:rPr>
                <w:rFonts w:ascii="Times New Roman" w:hAnsi="Times New Roman"/>
                <w:b/>
                <w:bCs/>
                <w:sz w:val="24"/>
                <w:u w:val="single"/>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Yhteenlasketut saamiset tämän liitteen 155–160 kohdassa määritellyiltä julkisyhteisöiltä.</w:t>
            </w:r>
          </w:p>
          <w:p w:rsidR="00FD54FC" w:rsidRPr="00661595" w:rsidRDefault="00FD54FC"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0020-0155</w:t>
            </w:r>
          </w:p>
        </w:tc>
        <w:tc>
          <w:tcPr>
            <w:tcW w:w="8701" w:type="dxa"/>
          </w:tcPr>
          <w:p w:rsidR="00FD54FC" w:rsidRPr="00661595" w:rsidRDefault="00FD54FC" w:rsidP="00FD54FC">
            <w:pPr>
              <w:spacing w:before="0" w:after="0"/>
              <w:ind w:left="33"/>
              <w:rPr>
                <w:rFonts w:ascii="Times New Roman" w:hAnsi="Times New Roman"/>
                <w:bCs/>
                <w:sz w:val="24"/>
              </w:rPr>
            </w:pPr>
            <w:r>
              <w:rPr>
                <w:rFonts w:ascii="Times New Roman" w:hAnsi="Times New Roman"/>
                <w:b/>
                <w:bCs/>
                <w:sz w:val="24"/>
                <w:u w:val="single"/>
              </w:rPr>
              <w:t>Luottoriskikehyksen soveltamisalaan kuuluvat vastuut</w:t>
            </w:r>
          </w:p>
          <w:p w:rsidR="00FD54FC" w:rsidRPr="00661595" w:rsidRDefault="00FD54FC" w:rsidP="00542EAE">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sz w:val="24"/>
              </w:rPr>
              <w:t>Yhteenlasketut julkisyhteisöiltä olevat saamiset, jotka riskipainotetaan vakavaraisuusasetuksen kolmannen osan II osaston mukaisesti.</w:t>
            </w:r>
            <w:r>
              <w:rPr>
                <w:rFonts w:ascii="Times New Roman" w:hAnsi="Times New Roman"/>
                <w:bCs/>
                <w:sz w:val="24"/>
              </w:rPr>
              <w:t xml:space="preserve"> Luottoriskikehyksen soveltamisalaan kuuluviin vastuisiin sisältyvät sekä kaupankäyntivaraston ulkopuoliset että kaupankäyntivarastoon kuuluvat vastuut, joihin kohdistuu vastapuoliriskin pääomavaatimuksia. </w:t>
            </w:r>
          </w:p>
          <w:p w:rsidR="00FD54FC" w:rsidRPr="00661595" w:rsidRDefault="00FD54FC" w:rsidP="009068C9">
            <w:pPr>
              <w:spacing w:before="0" w:after="0"/>
              <w:ind w:left="33"/>
              <w:rPr>
                <w:rFonts w:ascii="Times New Roman" w:hAnsi="Times New Roman"/>
                <w:bCs/>
                <w:sz w:val="24"/>
                <w:lang w:eastAsia="de-DE"/>
              </w:rPr>
            </w:pPr>
          </w:p>
          <w:p w:rsidR="00542EAE" w:rsidRPr="00661595" w:rsidRDefault="00FD54FC" w:rsidP="009068C9">
            <w:pPr>
              <w:spacing w:before="0" w:after="0"/>
              <w:ind w:left="33"/>
              <w:rPr>
                <w:rFonts w:ascii="Times New Roman" w:hAnsi="Times New Roman"/>
                <w:bCs/>
                <w:sz w:val="24"/>
              </w:rPr>
            </w:pPr>
            <w:r>
              <w:rPr>
                <w:rFonts w:ascii="Times New Roman" w:hAnsi="Times New Roman"/>
                <w:bCs/>
                <w:sz w:val="24"/>
              </w:rPr>
              <w:t>Sellaiset vakavaraisuusasetuksen 271 artiklan soveltamisalaan kuuluvat välittömät vastuut, joihin kohdistuu sekä vastapuoliriskin että markkinariskin omien varojen vaatimuksia, ilmoitetaan sekä luottoriskiriveillä (0020–0155) että markkinariskirivillä (rivi 0160): vastapuoliriskiin liittyvät vastuut ilmoitetaan luottoriskiriveillä, kun taas markkinariskiin liittyvät vastuut ilmoitetaan markkinariskirivillä.</w:t>
            </w:r>
          </w:p>
          <w:p w:rsidR="00542EAE" w:rsidRPr="00661595" w:rsidRDefault="00542EAE" w:rsidP="009068C9">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Standardimenetelmä</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Julkisyhteisöiltä olevat saamiset, jotka riskipainotetaan vakavaraisuusasetuksen kolmannen osan II osaston 2 luvun mukaisesti, mukaan luettuina kaupankäyntivaraston ulkopuoliset vastuut, joiden kyseisen luvun mukaisella riskipainotuksella käsitellään vastapuoliriskiä.</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Valtiot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Saamiset julkisyhteisöiltä, jotka ovat valtioita. Nämä vastuut luokitellaan vastuuryhmään ”Valtiot tai keskuspankit” vakavaraisuusasetuksen 112 ja 114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Aluehallinnot tai paikallisviranomaiset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Saamiset julkisyhteisöiltä, jotka ovat aluehallintoja tai paikallisviranomaisia. Nämä vastuut luokitellaan vastuuryhmään ”Aluehallinnot tai paikallisviranomaiset” vakavaraisuusasetuksen 112 ja 115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0060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Julkisyhteisöt ja julkisoikeudelliset laitokset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Saamiset julkisyhteisöiltä, jotka ovat julkisyhteisöjä ja julkisoikeudellisia laitoksia. Nämä vastuut luokitellaan vastuuryhmään ”Julkisyhteisöt ja julkisoikeudelliset laitokset” vakavaraisuusasetuksen 112 ja 116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Kansainväliset organisaatiot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530BA1" w:rsidP="00FD54FC">
            <w:pPr>
              <w:spacing w:before="0" w:after="0"/>
              <w:ind w:left="33"/>
              <w:rPr>
                <w:rFonts w:ascii="Times New Roman" w:hAnsi="Times New Roman"/>
                <w:bCs/>
                <w:sz w:val="24"/>
              </w:rPr>
            </w:pPr>
            <w:r>
              <w:rPr>
                <w:rFonts w:ascii="Times New Roman" w:hAnsi="Times New Roman"/>
                <w:bCs/>
                <w:sz w:val="24"/>
              </w:rPr>
              <w:t>Saamiset julkisyhteisöiltä, jotka ovat kansainvälisiä organisaatioita. Nämä vastuut luokitellaan vastuuryhmään ”Kansainväliset organisaatiot” vakavaraisuusasetuksen 112 ja 118 artiklan mukaisesti, kuten lomaketta C 07.00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rsidR="00FD54FC" w:rsidRPr="00661595" w:rsidRDefault="00FD54FC" w:rsidP="00FD54FC">
            <w:pPr>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bCs/>
                <w:sz w:val="24"/>
              </w:rPr>
              <w:t>0075</w:t>
            </w:r>
          </w:p>
        </w:tc>
        <w:tc>
          <w:tcPr>
            <w:tcW w:w="8701" w:type="dxa"/>
          </w:tcPr>
          <w:p w:rsidR="00CE47AF" w:rsidRPr="00661595" w:rsidRDefault="00CE47AF" w:rsidP="00FD54FC">
            <w:pPr>
              <w:spacing w:before="0" w:after="0"/>
              <w:ind w:left="33"/>
              <w:rPr>
                <w:rFonts w:ascii="Times New Roman" w:hAnsi="Times New Roman"/>
                <w:b/>
                <w:bCs/>
                <w:sz w:val="24"/>
                <w:u w:val="single"/>
              </w:rPr>
            </w:pPr>
            <w:r>
              <w:rPr>
                <w:rFonts w:ascii="Times New Roman" w:hAnsi="Times New Roman"/>
                <w:b/>
                <w:bCs/>
                <w:sz w:val="24"/>
                <w:u w:val="single"/>
              </w:rPr>
              <w:t>Muut julkisyhteisöiltä olevat saamiset, joihin sovelletaan standardimenetelmää</w:t>
            </w:r>
          </w:p>
          <w:p w:rsidR="00CE47AF" w:rsidRPr="00661595" w:rsidRDefault="00CE47AF" w:rsidP="00CE47AF">
            <w:pPr>
              <w:spacing w:before="0" w:after="0"/>
              <w:ind w:left="33"/>
              <w:rPr>
                <w:rFonts w:ascii="Times New Roman" w:hAnsi="Times New Roman"/>
                <w:bCs/>
                <w:sz w:val="24"/>
                <w:lang w:eastAsia="de-DE"/>
              </w:rPr>
            </w:pPr>
          </w:p>
          <w:p w:rsidR="00CE47AF" w:rsidRPr="00661595" w:rsidRDefault="00530BA1" w:rsidP="00FD54FC">
            <w:pPr>
              <w:spacing w:before="0" w:after="0"/>
              <w:ind w:left="33"/>
              <w:rPr>
                <w:rFonts w:ascii="Times New Roman" w:hAnsi="Times New Roman"/>
                <w:bCs/>
                <w:sz w:val="24"/>
              </w:rPr>
            </w:pPr>
            <w:r>
              <w:rPr>
                <w:rFonts w:ascii="Times New Roman" w:hAnsi="Times New Roman"/>
                <w:bCs/>
                <w:sz w:val="24"/>
              </w:rPr>
              <w:t>Muut kuin edellä riveille 0040–0070 sisältyvät julkisyhteisöiltä olevat saamiset, jotka luokitellaan vakavaraisuusasetuksen 112 artiklan mukaisesti standardimenetelmän mukaisiin vastuuryhmiin omien varojen vaatimusten laskemiseksi.</w:t>
            </w:r>
          </w:p>
          <w:p w:rsidR="00530BA1" w:rsidRPr="00661595" w:rsidRDefault="00530BA1" w:rsidP="00530BA1">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IRB-menetelmä</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Julkisyhteisöiltä olevat saamiset, jotka riskipainotetaan vakavaraisuusasetuksen kolmannen osan II osaston 3 luvun mukaisesti, mukaan luettuina kaupankäyntivaraston ulkopuoliset vastuut, joiden kyseisen luvun mukaisella riskipainotuksella käsitellään vastapuoliriskiä.</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Valtiot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Saamiset julkisyhteisöiltä, jotka ovat valtioita ja jotka luokitellaan vastuuryhmään ”Valtiot ja keskuspankit” vakavaraisuusasetuksen 147 artiklan 3 kohdan a alakohdan mukaisesti, kuten lomakkeita C 08.01 ja C 08.02 koskevissa ohjeissa täsmennetään, lukuun ottamatta kuitenkaan täsmennyksiä, jotka koskevat julkisyhteisöiltä olevien saamisten uudelleenluokittelua muihin vastuuryhmiin vastuuseen sovellettavien, </w:t>
            </w:r>
            <w:r>
              <w:rPr>
                <w:rFonts w:ascii="Times New Roman" w:hAnsi="Times New Roman"/>
                <w:bCs/>
                <w:sz w:val="24"/>
              </w:rPr>
              <w:lastRenderedPageBreak/>
              <w:t>substituutiovaikutuksia aiheuttavien luottoriskin vähentämistekniikoiden vuoksi ja joita ei sovelleta.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0100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Aluehallinnot tai paikallisviranomaiset [Valtiot ja keskuspankit]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Saamiset julkisyhteisöiltä, jotka ovat aluehallintoja tai paikallisviranomaisia ja jotka luokitellaan vastuuryhmään ”Valtiot ja keskuspankit” vakavaraisuusasetuksen 147 artiklan 3 kohdan a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Aluehallinnot tai paikallisviranomaiset [Laitokset]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Saamiset julkisyhteisöiltä, jotka ovat aluehallintoja tai paikallisviranomaisia ja jotka luokitellaan vastuuryhmään ”Laitokset” vakavaraisuusasetuksen 147 artiklan 4 kohdan a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Julkisyhteisöt ja julkisoikeudelliset laitokset [Valtiot ja keskuspankit]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Saamiset julkisyhteisöiltä, jotka ovat vakavaraisuusasetuksen 4 artiklan 8 kohdan mukaisesti julkisyhteisöjä ja julkisoikeudellisia laitoksia ja jotka luokitellaan vastuuryhmään ”Valtiot ja keskuspankit” vakavaraisuusasetuksen 147 artiklan 3 kohdan a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Julkisyhteisöt ja julkisoikeudelliset laitokset [Laitokset]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Saamiset julkisyhteisöiltä, jotka ovat vakavaraisuusasetuksen 4 artiklan 8 kohdan mukaisesti julkisyhteisöjä ja julkisoikeudellisia laitoksia ja jotka luokitellaan vastuuryhmään ”Laitokset” vakavaraisuusasetuksen 147 artiklan 4 kohdan b alakohdan mukaisesti, kuten lomakkeita C 08.01 ja C 08.02 koskevissa ohjeissa 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Kansainväliset organisaatiot [Valtiot ja keskuspankit]</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 xml:space="preserve">Saamiset julkisyhteisöiltä, jotka ovat kansainvälisiä organisaatioita ja jotka luokitellaan vastuuryhmään ”Valtiot ja keskuspankit” vakavaraisuusasetuksen 147 artiklan 3 kohdan c alakohdan mukaisesti, kuten lomakkeita C 08.01 ja C 08.02 koskevissa ohjeissa </w:t>
            </w:r>
            <w:r>
              <w:rPr>
                <w:rFonts w:ascii="Times New Roman" w:hAnsi="Times New Roman"/>
                <w:bCs/>
                <w:sz w:val="24"/>
              </w:rPr>
              <w:lastRenderedPageBreak/>
              <w:t>täsmennetään, lukuun ottamatta kuitenkaan täsmennyksiä, jotka koskevat julkisyhteisöiltä olevien saamisten uudelleenluokittelua muihin vastuuryhmiin vastuuseen sovellettavien, substituutiovaikutuksia aiheuttavien luottoriskin vähentämistekniikoiden vuoksi ja joita ei sovelleta.</w:t>
            </w:r>
          </w:p>
          <w:p w:rsidR="00FD54FC" w:rsidRPr="00661595" w:rsidRDefault="00FD54FC" w:rsidP="00FD54FC">
            <w:pPr>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bCs/>
                <w:sz w:val="24"/>
              </w:rPr>
              <w:lastRenderedPageBreak/>
              <w:t>0155</w:t>
            </w:r>
          </w:p>
        </w:tc>
        <w:tc>
          <w:tcPr>
            <w:tcW w:w="8701" w:type="dxa"/>
          </w:tcPr>
          <w:p w:rsidR="00530BA1" w:rsidRPr="00661595" w:rsidRDefault="00530BA1" w:rsidP="00530BA1">
            <w:pPr>
              <w:spacing w:before="0" w:after="0"/>
              <w:ind w:left="33"/>
              <w:rPr>
                <w:rFonts w:ascii="Times New Roman" w:hAnsi="Times New Roman"/>
                <w:b/>
                <w:bCs/>
                <w:sz w:val="24"/>
                <w:u w:val="single"/>
              </w:rPr>
            </w:pPr>
            <w:r>
              <w:rPr>
                <w:rFonts w:ascii="Times New Roman" w:hAnsi="Times New Roman"/>
                <w:b/>
                <w:bCs/>
                <w:sz w:val="24"/>
                <w:u w:val="single"/>
              </w:rPr>
              <w:t>Muut julkisyhteisöiltä olevat saamiset, joihin sovelletaan IRB-menetelmää</w:t>
            </w:r>
          </w:p>
          <w:p w:rsidR="00530BA1" w:rsidRPr="00661595" w:rsidRDefault="00530BA1" w:rsidP="00530BA1">
            <w:pPr>
              <w:spacing w:before="0" w:after="0"/>
              <w:ind w:left="33"/>
              <w:rPr>
                <w:rFonts w:ascii="Times New Roman" w:hAnsi="Times New Roman"/>
                <w:bCs/>
                <w:sz w:val="24"/>
                <w:lang w:eastAsia="de-DE"/>
              </w:rPr>
            </w:pPr>
          </w:p>
          <w:p w:rsidR="00530BA1" w:rsidRPr="00661595" w:rsidRDefault="00530BA1" w:rsidP="00530BA1">
            <w:pPr>
              <w:spacing w:before="0" w:after="0"/>
              <w:ind w:left="33"/>
              <w:rPr>
                <w:rFonts w:ascii="Times New Roman" w:hAnsi="Times New Roman"/>
                <w:bCs/>
                <w:sz w:val="24"/>
              </w:rPr>
            </w:pPr>
            <w:r>
              <w:rPr>
                <w:rFonts w:ascii="Times New Roman" w:hAnsi="Times New Roman"/>
                <w:bCs/>
                <w:sz w:val="24"/>
              </w:rPr>
              <w:t>Muut kuin edellä riveille 0090–0140 sisältyvät julkisyhteisöiltä olevat saamiset, jotka luokitellaan vakavaraisuusasetuksen 147 artiklan mukaisesti IRB-menetelmän mukaisiin vastuuryhmiin omien varojen vaatimusten laskemiseksi.</w:t>
            </w:r>
          </w:p>
          <w:p w:rsidR="00530BA1" w:rsidRPr="00661595" w:rsidRDefault="00530BA1" w:rsidP="00FD54FC">
            <w:pPr>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701" w:type="dxa"/>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Vastuut, joihin kohdistuu markkinariski</w:t>
            </w:r>
          </w:p>
          <w:p w:rsidR="00FD54FC" w:rsidRPr="00661595" w:rsidRDefault="00FD54FC" w:rsidP="00FD54FC">
            <w:pPr>
              <w:spacing w:before="0" w:after="0"/>
              <w:ind w:left="33"/>
              <w:rPr>
                <w:rFonts w:ascii="Times New Roman" w:hAnsi="Times New Roman"/>
                <w:bCs/>
                <w:sz w:val="24"/>
                <w:lang w:eastAsia="de-DE"/>
              </w:rPr>
            </w:pPr>
          </w:p>
          <w:p w:rsidR="00262B22" w:rsidRPr="00661595" w:rsidRDefault="00DA4AAE" w:rsidP="00FD54FC">
            <w:pPr>
              <w:spacing w:before="0" w:after="0"/>
              <w:ind w:left="33"/>
              <w:rPr>
                <w:rFonts w:ascii="Times New Roman" w:hAnsi="Times New Roman"/>
                <w:bCs/>
                <w:sz w:val="24"/>
              </w:rPr>
            </w:pPr>
            <w:r>
              <w:rPr>
                <w:rFonts w:ascii="Times New Roman" w:hAnsi="Times New Roman"/>
                <w:bCs/>
                <w:sz w:val="24"/>
              </w:rPr>
              <w:t>Tämä rivi kattaa positiot, joiden osalta lasketaan yksi seuraavista vakavaraisuusasetuksen kolmannen osan IV osaston mukaisista omien varojen vaatimuksista:</w:t>
            </w:r>
          </w:p>
          <w:p w:rsidR="00AB5C94" w:rsidRPr="00661595" w:rsidRDefault="00262B22" w:rsidP="000911FE">
            <w:pPr>
              <w:pStyle w:val="ListParagraph"/>
              <w:numPr>
                <w:ilvl w:val="0"/>
                <w:numId w:val="31"/>
              </w:numPr>
              <w:rPr>
                <w:rFonts w:ascii="Times New Roman" w:hAnsi="Times New Roman"/>
                <w:bCs/>
                <w:sz w:val="24"/>
              </w:rPr>
            </w:pPr>
            <w:r>
              <w:rPr>
                <w:rFonts w:ascii="Times New Roman" w:hAnsi="Times New Roman"/>
                <w:bCs/>
                <w:sz w:val="24"/>
              </w:rPr>
              <w:t>vakavaraisuusasetuksen 326 artiklan mukaiset positioriskiä koskevat omien varojen vaatimukset</w:t>
            </w:r>
          </w:p>
          <w:p w:rsidR="00FD54FC" w:rsidRPr="00661595" w:rsidRDefault="00AB5C94" w:rsidP="000911FE">
            <w:pPr>
              <w:pStyle w:val="ListParagraph"/>
              <w:numPr>
                <w:ilvl w:val="0"/>
                <w:numId w:val="31"/>
              </w:numPr>
            </w:pPr>
            <w:r>
              <w:rPr>
                <w:rFonts w:ascii="Times New Roman" w:hAnsi="Times New Roman"/>
                <w:bCs/>
                <w:sz w:val="24"/>
              </w:rPr>
              <w:t xml:space="preserve">vakavaraisuusasetuksen kolmannen osan IV osaston 5 luvun mukaiset yleis- ja erityisriskiä koskevat omien varojen vaatimukset. </w:t>
            </w: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Sellaiset vakavaraisuusasetuksen 271 artiklan soveltamisalaan kuuluvat välittömät vastuut, joihin kohdistuu sekä vastapuoliriskin että markkinariskin omien varojen vaatimuksia, ilmoitetaan sekä luottoriskiriveillä (0020–0155) että markkinariskirivillä (rivi 0160): vastapuoliriskiin liittyvät vastuut ilmoitetaan luottoriskiriveillä, kun taas markkinariskiin liittyvät vastuut ilmoitetaan markkinariskirivillä.</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0170-0230</w:t>
            </w:r>
          </w:p>
        </w:tc>
        <w:tc>
          <w:tcPr>
            <w:tcW w:w="8701" w:type="dxa"/>
          </w:tcPr>
          <w:p w:rsidR="00FD54FC" w:rsidRPr="00661595" w:rsidRDefault="00FD54FC" w:rsidP="00FD54FC">
            <w:pPr>
              <w:spacing w:before="0" w:after="0"/>
              <w:ind w:left="33"/>
              <w:rPr>
                <w:rFonts w:ascii="Times New Roman" w:hAnsi="Times New Roman"/>
                <w:b/>
                <w:bCs/>
                <w:sz w:val="24"/>
              </w:rPr>
            </w:pPr>
            <w:r>
              <w:rPr>
                <w:rFonts w:ascii="Times New Roman" w:hAnsi="Times New Roman"/>
                <w:b/>
                <w:bCs/>
                <w:sz w:val="24"/>
              </w:rPr>
              <w:t>VASTUIDEN ERITTELY JÄLJELLÄ OLEVAN MATURITEETIN MUKAAN</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Jäljellä oleva maturiteetti lasketaan kaikkien positioiden osalta sopimuksenmukaisen erääntymispäivän ja raportoinnin viitepäivän välisinä päivinä.</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Julkisyhteisöiltä olevat saamiset eritellään jäljellä olevan maturiteetin mukaan ja jaetaan aikaryhmiin seuraavasti:</w:t>
            </w:r>
          </w:p>
          <w:p w:rsidR="00FD54FC" w:rsidRPr="00661595" w:rsidRDefault="00FD54FC" w:rsidP="00FD54FC">
            <w:pPr>
              <w:spacing w:before="0" w:after="0"/>
              <w:ind w:left="33"/>
              <w:rPr>
                <w:rFonts w:ascii="Times New Roman" w:hAnsi="Times New Roman"/>
                <w:bCs/>
                <w:sz w:val="24"/>
                <w:lang w:eastAsia="de-DE"/>
              </w:rPr>
            </w:pP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Pr>
                <w:rFonts w:ascii="Times New Roman" w:hAnsi="Times New Roman"/>
                <w:b/>
                <w:bCs/>
                <w:sz w:val="24"/>
              </w:rPr>
              <w:tab/>
              <w:t>[0–3 kuukautta [ :</w:t>
            </w:r>
            <w:r>
              <w:rPr>
                <w:rFonts w:ascii="Times New Roman" w:hAnsi="Times New Roman"/>
                <w:bCs/>
                <w:sz w:val="24"/>
              </w:rPr>
              <w:t xml:space="preserve"> alle 90 päivää</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[3 kuukautta – 1 vuosi [ :</w:t>
            </w:r>
            <w:r>
              <w:rPr>
                <w:rFonts w:ascii="Times New Roman" w:hAnsi="Times New Roman"/>
                <w:bCs/>
                <w:sz w:val="24"/>
              </w:rPr>
              <w:t xml:space="preserve"> vähintään 90 päivää ja alle 365 päivää</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Pr>
                <w:rFonts w:ascii="Times New Roman" w:hAnsi="Times New Roman"/>
                <w:b/>
                <w:bCs/>
                <w:sz w:val="24"/>
              </w:rPr>
              <w:tab/>
              <w:t>[1–2 vuotta [ :</w:t>
            </w:r>
            <w:r>
              <w:rPr>
                <w:rFonts w:ascii="Times New Roman" w:hAnsi="Times New Roman"/>
                <w:bCs/>
                <w:sz w:val="24"/>
              </w:rPr>
              <w:t xml:space="preserve"> vähintään 365 päivää ja alle 730 päivää</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Pr>
                <w:b/>
              </w:rPr>
              <w:tab/>
            </w:r>
            <w:r>
              <w:rPr>
                <w:rFonts w:ascii="Times New Roman" w:hAnsi="Times New Roman"/>
                <w:b/>
                <w:bCs/>
                <w:sz w:val="24"/>
              </w:rPr>
              <w:t>[2–3 vuotta [</w:t>
            </w:r>
            <w:r>
              <w:rPr>
                <w:rFonts w:ascii="Times New Roman" w:hAnsi="Times New Roman"/>
                <w:bCs/>
                <w:sz w:val="24"/>
              </w:rPr>
              <w:t xml:space="preserve"> : vähintään 730 päivää ja alle 1 095 päivää</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Pr>
                <w:b/>
              </w:rPr>
              <w:tab/>
            </w:r>
            <w:r>
              <w:rPr>
                <w:rFonts w:ascii="Times New Roman" w:hAnsi="Times New Roman"/>
                <w:b/>
                <w:bCs/>
                <w:sz w:val="24"/>
              </w:rPr>
              <w:t>[3–5 vuotta [</w:t>
            </w:r>
            <w:r>
              <w:rPr>
                <w:rFonts w:ascii="Times New Roman" w:hAnsi="Times New Roman"/>
                <w:bCs/>
                <w:sz w:val="24"/>
              </w:rPr>
              <w:t xml:space="preserve"> : vähintään 1 095 päivää ja alle 1 825 päivää</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Pr>
                <w:b/>
              </w:rPr>
              <w:tab/>
            </w:r>
            <w:r>
              <w:rPr>
                <w:rFonts w:ascii="Times New Roman" w:hAnsi="Times New Roman"/>
                <w:b/>
                <w:bCs/>
                <w:sz w:val="24"/>
              </w:rPr>
              <w:t>[5–10 vuotta [</w:t>
            </w:r>
            <w:r>
              <w:rPr>
                <w:rFonts w:ascii="Times New Roman" w:hAnsi="Times New Roman"/>
                <w:bCs/>
                <w:sz w:val="24"/>
              </w:rPr>
              <w:t xml:space="preserve"> : vähintään 1 825 päivää ja alle 3 650 päivää</w:t>
            </w:r>
          </w:p>
          <w:p w:rsidR="00FD54FC" w:rsidRPr="00661595" w:rsidRDefault="00125707" w:rsidP="0023700C">
            <w:pPr>
              <w:spacing w:before="0" w:after="0"/>
              <w:ind w:left="808" w:hanging="360"/>
              <w:rPr>
                <w:rFonts w:ascii="Times New Roman" w:hAnsi="Times New Roman"/>
                <w:bCs/>
                <w:sz w:val="24"/>
              </w:rPr>
            </w:pPr>
            <w:r>
              <w:rPr>
                <w:rFonts w:ascii="Symbol" w:hAnsi="Symbol"/>
                <w:bCs/>
                <w:sz w:val="24"/>
              </w:rPr>
              <w:t></w:t>
            </w:r>
            <w:r>
              <w:rPr>
                <w:b/>
              </w:rPr>
              <w:tab/>
            </w:r>
            <w:r>
              <w:rPr>
                <w:rFonts w:ascii="Times New Roman" w:hAnsi="Times New Roman"/>
                <w:b/>
                <w:bCs/>
                <w:sz w:val="24"/>
              </w:rPr>
              <w:t>[10 vuotta – enemmän</w:t>
            </w:r>
            <w:r>
              <w:rPr>
                <w:rFonts w:ascii="Times New Roman" w:hAnsi="Times New Roman"/>
                <w:bCs/>
                <w:sz w:val="24"/>
              </w:rPr>
              <w:t xml:space="preserve"> : vähintään 3 650 päivää.</w:t>
            </w:r>
          </w:p>
          <w:p w:rsidR="00E1421C" w:rsidRPr="00661595" w:rsidRDefault="00E1421C" w:rsidP="0023700C">
            <w:pPr>
              <w:spacing w:before="0" w:after="0"/>
              <w:ind w:left="808" w:hanging="360"/>
              <w:rPr>
                <w:rFonts w:ascii="Times New Roman" w:hAnsi="Times New Roman"/>
                <w:bCs/>
                <w:sz w:val="24"/>
                <w:lang w:eastAsia="de-DE"/>
              </w:rPr>
            </w:pPr>
          </w:p>
          <w:p w:rsidR="00E1421C" w:rsidRPr="00661595" w:rsidRDefault="00E1421C" w:rsidP="00E1421C">
            <w:pPr>
              <w:spacing w:before="0" w:after="0"/>
              <w:rPr>
                <w:rFonts w:ascii="Times New Roman" w:hAnsi="Times New Roman"/>
                <w:bCs/>
                <w:sz w:val="24"/>
              </w:rPr>
            </w:pPr>
            <w:r>
              <w:rPr>
                <w:rFonts w:ascii="Times New Roman" w:hAnsi="Times New Roman"/>
                <w:bCs/>
                <w:sz w:val="24"/>
              </w:rPr>
              <w:t>Jos sopimuksenmukainen erääntymispäivä on aikaisempi kuin raportoinnin viitepäivä (eli raportoinnin viitepäivän ja erääntymispäivän välinen ero on negatiivinen arvo), vastuu on kohdennettava luokkaan [0–3 kuukautta].</w:t>
            </w:r>
          </w:p>
          <w:p w:rsidR="00E1421C" w:rsidRPr="00661595" w:rsidRDefault="00E1421C" w:rsidP="00E1421C">
            <w:pPr>
              <w:spacing w:before="0" w:after="0"/>
              <w:rPr>
                <w:rFonts w:ascii="Times New Roman" w:hAnsi="Times New Roman"/>
                <w:bCs/>
                <w:sz w:val="24"/>
                <w:lang w:eastAsia="de-DE"/>
              </w:rPr>
            </w:pPr>
          </w:p>
          <w:p w:rsidR="00FD54FC" w:rsidRPr="00661595" w:rsidRDefault="00E1421C" w:rsidP="00FD54FC">
            <w:pPr>
              <w:spacing w:before="0" w:after="0"/>
              <w:ind w:left="33"/>
              <w:rPr>
                <w:rFonts w:ascii="Times New Roman" w:hAnsi="Times New Roman"/>
                <w:bCs/>
                <w:sz w:val="24"/>
              </w:rPr>
            </w:pPr>
            <w:r>
              <w:rPr>
                <w:rFonts w:ascii="Times New Roman" w:hAnsi="Times New Roman"/>
                <w:bCs/>
                <w:sz w:val="24"/>
              </w:rPr>
              <w:t>Vastuut, joilla ei ole jäljellä olevaa maturiteettia, on kohdennettava jäljellä olevan maturiteetin mukaiseen luokkaan niiden irtisanomisajan tai muiden sopimukseen sisältyvien maturiteettia kosk</w:t>
            </w:r>
            <w:r w:rsidR="00F1130E">
              <w:rPr>
                <w:rFonts w:ascii="Times New Roman" w:hAnsi="Times New Roman"/>
                <w:bCs/>
                <w:sz w:val="24"/>
              </w:rPr>
              <w:t xml:space="preserve">evien viittausten perusteella. </w:t>
            </w:r>
            <w:r>
              <w:rPr>
                <w:rFonts w:ascii="Times New Roman" w:hAnsi="Times New Roman"/>
                <w:bCs/>
                <w:sz w:val="24"/>
              </w:rPr>
              <w:t xml:space="preserve">Jos ei ole ennalta määriteltyä </w:t>
            </w:r>
            <w:r>
              <w:rPr>
                <w:rFonts w:ascii="Times New Roman" w:hAnsi="Times New Roman"/>
                <w:bCs/>
                <w:sz w:val="24"/>
              </w:rPr>
              <w:lastRenderedPageBreak/>
              <w:t>irtisanomisaikaa tai muuta sopimukseen sisältyvää maturiteettia koskevaa viittausta, vastuut on kohdennettava jäljellä olevan maturiteetin luokkaan [10 vuotta – enemmän].</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8" w:name="_Toc19715886"/>
      <w:bookmarkStart w:id="779" w:name="_Toc522019774"/>
      <w:bookmarkStart w:id="780" w:name="_Toc58841036"/>
      <w:r>
        <w:rPr>
          <w:rFonts w:ascii="Times New Roman" w:hAnsi="Times New Roman"/>
          <w:sz w:val="24"/>
          <w:u w:val="none"/>
        </w:rPr>
        <w:t>8.</w:t>
      </w:r>
      <w:r w:rsidRPr="00B97019">
        <w:rPr>
          <w:u w:val="none"/>
        </w:rPr>
        <w:tab/>
      </w:r>
      <w:r w:rsidRPr="00B97019">
        <w:rPr>
          <w:rFonts w:ascii="Times New Roman" w:hAnsi="Times New Roman"/>
          <w:sz w:val="24"/>
        </w:rPr>
        <w:t>Järjestämättömiin vastuisiin liittyvien tappioiden kattaminen (NPE LC)</w:t>
      </w:r>
      <w:bookmarkEnd w:id="778"/>
      <w:bookmarkEnd w:id="780"/>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81" w:name="_Toc19715887"/>
      <w:bookmarkStart w:id="782" w:name="_Toc58841037"/>
      <w:r>
        <w:rPr>
          <w:rFonts w:ascii="Times New Roman" w:hAnsi="Times New Roman"/>
          <w:sz w:val="24"/>
          <w:u w:val="none"/>
        </w:rPr>
        <w:t>8.1.</w:t>
      </w:r>
      <w:r w:rsidRPr="00B97019">
        <w:rPr>
          <w:u w:val="none"/>
        </w:rPr>
        <w:tab/>
      </w:r>
      <w:r w:rsidRPr="00B97019">
        <w:rPr>
          <w:rFonts w:ascii="Times New Roman" w:hAnsi="Times New Roman"/>
          <w:sz w:val="24"/>
        </w:rPr>
        <w:t>Yleiset huomiot</w:t>
      </w:r>
      <w:bookmarkEnd w:id="781"/>
      <w:bookmarkEnd w:id="782"/>
      <w:r>
        <w:rPr>
          <w:rFonts w:ascii="Times New Roman" w:hAnsi="Times New Roman"/>
          <w:sz w:val="24"/>
          <w:u w:val="none"/>
        </w:rPr>
        <w:t xml:space="preserve"> </w:t>
      </w:r>
    </w:p>
    <w:p w:rsidR="00DD00B4" w:rsidRPr="00751FBE" w:rsidRDefault="00990218" w:rsidP="00487A02">
      <w:pPr>
        <w:pStyle w:val="InstructionsText2"/>
        <w:numPr>
          <w:ilvl w:val="0"/>
          <w:numId w:val="0"/>
        </w:numPr>
        <w:ind w:left="1353" w:hanging="360"/>
        <w:rPr>
          <w:noProof/>
        </w:rPr>
      </w:pPr>
      <w:fldSimple w:instr=" seq paragraphs ">
        <w:r w:rsidR="00840A22">
          <w:t>200</w:t>
        </w:r>
      </w:fldSimple>
      <w:r w:rsidR="00840A22">
        <w:t>. Järjestämättömiin vastuisiin liittyvien tappioiden kattamista koskevat lomakkeet sisältävät tietoja järjestämättömistä vastuista järjestämättömiin vastuisiin liittyvien tappioiden kattamisen vähimmäisvaatimusten laskemista varten vakavaraisuusasetuksen 47 a, 47 b ja 47 c artiklan mukaisesti.</w:t>
      </w:r>
    </w:p>
    <w:p w:rsidR="00DD00B4" w:rsidRPr="00751FBE" w:rsidRDefault="00FC40D9" w:rsidP="00487A02">
      <w:pPr>
        <w:pStyle w:val="InstructionsText2"/>
        <w:numPr>
          <w:ilvl w:val="0"/>
          <w:numId w:val="0"/>
        </w:numPr>
        <w:ind w:left="1353" w:hanging="360"/>
      </w:pPr>
      <w:fldSimple w:instr=" seq paragraphs ">
        <w:r w:rsidR="00D11E4C">
          <w:t>201</w:t>
        </w:r>
      </w:fldSimple>
      <w:r w:rsidR="00D11E4C">
        <w:t>. Lomakesarja koostuu kolmesta lomakkeesta:</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Järjestämättömien vastuiden kattamiseksi tehtävien vähennysten laskenta (C 35.01): tämä on yleiskatsauslomake, jossa ilmoitetaan kattamisvaatimuksesta puuttuva määrä, joka lasketaan järjestämättömien vastuiden kattamista koskevien vähimmäisvaatimusten kokonaismäärän ja jo tehtyjen varausten ja oikaisujen tai vähennysten kokonaismäärän erotuksena. Lomake kattaa sekä sellaiset järjestämättömät vastuut, joille ei ole myönnetty lainanhoitojoustoja, että lainanhoitojoustolliset järjestämättömät vastuut.</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Järjestämättömien vastuiden kattamista koskevat vähimmäisvaatimukset ja vastuuarvot, lukuun ottamatta vakavaraisuusasetuksen 47 c artiklan 6 kohdan soveltamisalaan kuuluvia lainanhoitojoustollisia vastuita (C 35.02): tässä lomakkeessa lasketaan sellaisiin järjestämättömiin vastuisiin, jotka eivät ole vakavaraisuusasetuksen 47 c artiklan 6 kohdan soveltamisalaan kuuluvia lainanhoitojoustollisia järjestämättömiä vastuita, liittyvien tappioiden kattamista koskevien vähimmäisvaatimusten kokonaismäärä ja ilmoitetaan kertoimet, joita on sovellettava vastuuarvoihin tässä laskennassa, kun otetaan huomioon, onko vastuu vakuudellinen vai vakuudeton, ja aika, joka on kulunut siitä, kun vastuusta tuli järjestämätön.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 xml:space="preserve">Vakavaraisuusasetuksen 47 c artiklan 6 kohdan soveltamisalaan kuuluvien lainanhoitojoustollisten järjestämättömien vastuiden kattamista koskevat vähimmäisvaatimukset ja vastuuarvot (C 35.03): tässä lomakkeessa lasketaan vakavaraisuusasetuksen 47 c artiklan 6 kohdan soveltamisalaan kuuluviin lainanhoitojoustollisiin järjestämättömiin vastuisiin liittyvien tappioiden kattamista koskevien vähimmäisvaatimusten kokonaismäärä ja ilmoitetaan kertoimet, joita on sovellettava vastuuarvoihin tässä laskennassa, kun otetaan huomioon, onko vastuu vakuudellinen vai vakuudeton, ja aika, joka on kulunut siitä, kun vastuusta tuli järjestämätön.  </w:t>
      </w:r>
    </w:p>
    <w:p w:rsidR="00DD00B4" w:rsidRPr="00771068" w:rsidRDefault="00FC40D9" w:rsidP="00487A02">
      <w:pPr>
        <w:pStyle w:val="InstructionsText2"/>
        <w:numPr>
          <w:ilvl w:val="0"/>
          <w:numId w:val="0"/>
        </w:numPr>
        <w:ind w:left="1353" w:hanging="360"/>
      </w:pPr>
      <w:fldSimple w:instr=" seq paragraphs ">
        <w:r w:rsidR="00D11E4C">
          <w:t>202</w:t>
        </w:r>
      </w:fldSimple>
      <w:r w:rsidR="00D11E4C">
        <w:t xml:space="preserve">. Järjestämättömien vastuiden kattamista koskevaa vähimmäisvaatimusta sovelletaan i) vastuisiin, jotka ovat syntyneet 26 päivänä huhtikuuta 2019 tai sen jälkeen ja joista tulee järjestämättömiä, ja ii) vastuisiin, jotka ovat syntyneet ennen 26 päivää huhtikuuta 2019, kun niitä muutetaan kyseisen päivämäärän </w:t>
      </w:r>
      <w:r w:rsidR="00D11E4C">
        <w:lastRenderedPageBreak/>
        <w:t>jälkeen siten, että velalliselta olevan vastuun arvo kasvaa (vakavaraisuusasetuksen 469 a artikla), ja joista tulee järjestämättömiä.</w:t>
      </w:r>
    </w:p>
    <w:p w:rsidR="00DD00B4" w:rsidRPr="00751FBE" w:rsidRDefault="00FC40D9" w:rsidP="00487A02">
      <w:pPr>
        <w:pStyle w:val="InstructionsText2"/>
        <w:numPr>
          <w:ilvl w:val="0"/>
          <w:numId w:val="0"/>
        </w:numPr>
        <w:ind w:left="1353" w:hanging="360"/>
      </w:pPr>
      <w:fldSimple w:instr=" seq paragraphs ">
        <w:r w:rsidR="00D11E4C">
          <w:t>203</w:t>
        </w:r>
      </w:fldSimple>
      <w:r w:rsidR="00D11E4C">
        <w:t>. Laitosten on laskettava järjestämättömien vastuiden kattamiseksi tehtävät vähennykset vakavaraisuusasetuksen 47 c artiklan 1 kohdan a ja b alakohdan mukaisesti, mukaan lukien vähimmäiskattamisvaatimusten sekä varausten ja oikaisujen ja vähennysten kokonaismäärän laskenta, yksittäisten vastuiden tasolla (”liiketoimen perusteella”) eikä velallisen tai salkun tasolla.</w:t>
      </w:r>
    </w:p>
    <w:p w:rsidR="00DD00B4" w:rsidRPr="00751FBE" w:rsidRDefault="00FC40D9" w:rsidP="00487A02">
      <w:pPr>
        <w:pStyle w:val="InstructionsText2"/>
        <w:numPr>
          <w:ilvl w:val="0"/>
          <w:numId w:val="0"/>
        </w:numPr>
        <w:ind w:left="1353" w:hanging="360"/>
      </w:pPr>
      <w:fldSimple w:instr=" seq paragraphs ">
        <w:r w:rsidR="00D11E4C">
          <w:t>204</w:t>
        </w:r>
      </w:fldSimple>
      <w:r w:rsidR="00D11E4C">
        <w:t>. Laskettaessa järjestämättömien vastuiden kattamiseksi tehtäviä vähennyksiä laitosten on tehtävä ero järjestämättömien vastuiden vakuudettoman ja vakuudellisen osan välillä vakavaraisuusasetuksen 47 c artiklan 1 kohdan mukaisesti. Tätä varten laitosten on ilmoitettava vastuuarvot ja vähimmäiskattamisvaatimukset erikseen järjestämättömien vastuiden vakuudettomalle osalle ja vakuudelliselle osalle.</w:t>
      </w:r>
    </w:p>
    <w:p w:rsidR="00DD00B4" w:rsidRPr="00751FBE" w:rsidRDefault="00FC40D9" w:rsidP="00487A02">
      <w:pPr>
        <w:pStyle w:val="InstructionsText2"/>
        <w:numPr>
          <w:ilvl w:val="0"/>
          <w:numId w:val="0"/>
        </w:numPr>
        <w:ind w:left="1353" w:hanging="360"/>
      </w:pPr>
      <w:fldSimple w:instr=" seq paragraphs ">
        <w:r w:rsidR="00D11E4C">
          <w:t>205</w:t>
        </w:r>
      </w:fldSimple>
      <w:r w:rsidR="00D11E4C">
        <w:t xml:space="preserve">. Relevanttien sovellettavien kertoimien kartoittamiseksi ja vähimmäiskattamisvaatimusten laskemiseksi laitosten on luokiteltava järjestämättömien vastuiden vakuudellinen osa luottosuojan tyypin mukaan vakavaraisuusasetuksen 47 c artiklan 3 kohdan mukaisesti seuraavasti: i) ”osa, jonka vakuutena on kiinteistö tai joka on asuntolaina, jonka takaajana on 201 artiklassa tarkoitettu hyväksyttävä luottosuojan tarjoaja”, ii) ”osa, jonka vakuutena on muu vastikkeellinen tai takauksen luonteinen luottosuoja” tai iii) ”osa, jonka takaajana tai vakuuttajana on virallinen vientiluottolaitos”. Kun järjestämättömän vastuun vakuutena on useamman kuin yhden tyyppinen luottosuoja, sen vastuuarvo on jaettava luottosuojan laadun mukaan alkaen parhaimmasta luottosuojasta. </w:t>
      </w:r>
    </w:p>
    <w:p w:rsidR="00DD00B4" w:rsidRPr="00661595" w:rsidRDefault="00DD00B4" w:rsidP="00B97019">
      <w:pPr>
        <w:pStyle w:val="Instructionsberschrift2"/>
        <w:numPr>
          <w:ilvl w:val="1"/>
          <w:numId w:val="38"/>
        </w:numPr>
        <w:rPr>
          <w:rFonts w:ascii="Times New Roman" w:hAnsi="Times New Roman" w:cs="Times New Roman"/>
          <w:sz w:val="24"/>
          <w:u w:val="none"/>
        </w:rPr>
      </w:pPr>
      <w:bookmarkStart w:id="783" w:name="_Toc19715888"/>
      <w:bookmarkStart w:id="784" w:name="_Toc58841038"/>
      <w:r w:rsidRPr="00B97019">
        <w:rPr>
          <w:rFonts w:ascii="Times New Roman" w:hAnsi="Times New Roman"/>
          <w:sz w:val="24"/>
        </w:rPr>
        <w:t xml:space="preserve">C 35.01 – </w:t>
      </w:r>
      <w:bookmarkEnd w:id="779"/>
      <w:r w:rsidRPr="00B97019">
        <w:rPr>
          <w:rFonts w:ascii="Times New Roman" w:hAnsi="Times New Roman"/>
          <w:sz w:val="24"/>
        </w:rPr>
        <w:t>JÄRJESTÄMÄTTÖMIEN VASTUIDEN KATTAMISEKSI TEHTÄVIEN VÄHENNYSTEN LASKEMINEN</w:t>
      </w:r>
      <w:bookmarkEnd w:id="783"/>
      <w:bookmarkEnd w:id="784"/>
    </w:p>
    <w:p w:rsidR="00DD00B4" w:rsidRPr="00661595" w:rsidRDefault="00DD00B4" w:rsidP="002F29AF">
      <w:pPr>
        <w:pStyle w:val="Instructionsberschrift2"/>
        <w:numPr>
          <w:ilvl w:val="2"/>
          <w:numId w:val="38"/>
        </w:numPr>
        <w:rPr>
          <w:rFonts w:ascii="Times New Roman" w:hAnsi="Times New Roman" w:cs="Times New Roman"/>
          <w:sz w:val="24"/>
        </w:rPr>
      </w:pPr>
      <w:bookmarkStart w:id="785" w:name="_Toc58841039"/>
      <w:r>
        <w:rPr>
          <w:rFonts w:ascii="Times New Roman" w:hAnsi="Times New Roman"/>
          <w:sz w:val="24"/>
        </w:rPr>
        <w:t>Positiokohtaiset ohjeet</w:t>
      </w:r>
      <w:bookmarkEnd w:id="785"/>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86" w:name="_Toc19715889"/>
            <w:r>
              <w:rPr>
                <w:rFonts w:ascii="Times New Roman" w:hAnsi="Times New Roman"/>
                <w:sz w:val="24"/>
              </w:rPr>
              <w:t>Sarakkeet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Ohjeet</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Aika, joka on kulunut vastuiden luokittelusta järjestämättömiksi</w:t>
            </w:r>
          </w:p>
          <w:p w:rsidR="00DD00B4" w:rsidRPr="00661595" w:rsidRDefault="00DD00B4" w:rsidP="00DD00B4">
            <w:pPr>
              <w:rPr>
                <w:rFonts w:ascii="Times New Roman" w:hAnsi="Times New Roman"/>
                <w:sz w:val="24"/>
              </w:rPr>
            </w:pPr>
            <w:r>
              <w:rPr>
                <w:rFonts w:ascii="Times New Roman" w:hAnsi="Times New Roman"/>
                <w:sz w:val="24"/>
              </w:rPr>
              <w:t xml:space="preserve">Ajalla, joka on kulunut vastuiden luokittelusta järjestämättömiksi, tarkoitetaan vuosina viitepäivästä ilmoitettua aikaa, joka on kulunut siitä, kun vastuu on luokiteltu järjestämättömäksi. Ostettujen järjestämättömien vastuiden osalta aika vuosina alkaa kulua päivästä, jona vastuut alun perin luokiteltiin järjestämättömiksi, eikä niiden ostopäivästä. </w:t>
            </w:r>
          </w:p>
          <w:p w:rsidR="00DD00B4" w:rsidRPr="00661595" w:rsidRDefault="00DD00B4" w:rsidP="00DD00B4">
            <w:pPr>
              <w:rPr>
                <w:rFonts w:ascii="Times New Roman" w:hAnsi="Times New Roman"/>
                <w:sz w:val="24"/>
              </w:rPr>
            </w:pPr>
            <w:r>
              <w:rPr>
                <w:rFonts w:ascii="Times New Roman" w:hAnsi="Times New Roman"/>
                <w:sz w:val="24"/>
              </w:rPr>
              <w:t>Laitosten on ilmoitettava tiedot vastuista, joiden viitepäivä on sen aikavälin sisällä, joka osoittaa vastuiden luokittelusta järjestämättömiksi kuluneen ajan vuosina, riippumatta joustotoimenpiteiden mahdollisesta soveltamisesta.</w:t>
            </w:r>
          </w:p>
          <w:p w:rsidR="00DD00B4" w:rsidRPr="00661595" w:rsidRDefault="00DD00B4" w:rsidP="00DD00B4">
            <w:pPr>
              <w:rPr>
                <w:rFonts w:ascii="Times New Roman" w:hAnsi="Times New Roman"/>
                <w:sz w:val="24"/>
              </w:rPr>
            </w:pPr>
            <w:r>
              <w:rPr>
                <w:rFonts w:ascii="Times New Roman" w:hAnsi="Times New Roman"/>
                <w:sz w:val="24"/>
              </w:rPr>
              <w:t>Laitosten on ilmoitettava ajanjaksolta ”&gt; X vuotta, &lt;= Y vuotta” tiedot vastuista, joiden viitepäivä on vastuiden luokittelua järjestämättömiksi seuraavan Y:nnen vuoden ensimmäisen ja viimeisen päivän välillä.</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Yhteensä</w:t>
            </w:r>
          </w:p>
          <w:p w:rsidR="00DD00B4" w:rsidRPr="00661595" w:rsidRDefault="00DD00B4" w:rsidP="00DD00B4">
            <w:pPr>
              <w:rPr>
                <w:rFonts w:ascii="Times New Roman" w:hAnsi="Times New Roman"/>
                <w:sz w:val="24"/>
              </w:rPr>
            </w:pPr>
            <w:r>
              <w:rPr>
                <w:rFonts w:ascii="Times New Roman" w:hAnsi="Times New Roman"/>
                <w:sz w:val="24"/>
              </w:rPr>
              <w:t>Laitosten on ilmoitettava kaikkien sarakkeiden 0010–0100 summa.</w:t>
            </w:r>
          </w:p>
        </w:tc>
      </w:tr>
      <w:tr w:rsidR="00751FBE" w:rsidRPr="00661595" w:rsidTr="00751FBE">
        <w:tc>
          <w:tcPr>
            <w:tcW w:w="1188"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c>
          <w:tcPr>
            <w:tcW w:w="8843" w:type="dxa"/>
            <w:tcBorders>
              <w:top w:val="single" w:sz="4" w:space="0" w:color="auto"/>
              <w:left w:val="nil"/>
              <w:bottom w:val="single" w:sz="4" w:space="0" w:color="auto"/>
              <w:right w:val="nil"/>
            </w:tcBorders>
          </w:tcPr>
          <w:p w:rsidR="00751FBE" w:rsidRPr="00661595" w:rsidRDefault="00751FBE" w:rsidP="00DD00B4">
            <w:pPr>
              <w:rPr>
                <w:rFonts w:ascii="Times New Roman" w:hAnsi="Times New Roman"/>
                <w:sz w:val="24"/>
              </w:rPr>
            </w:pPr>
          </w:p>
        </w:tc>
      </w:tr>
      <w:bookmarkEnd w:id="786"/>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Rivit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Ohjeet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Kattamisvaatimuksesta puuttuva määrä</w:t>
            </w:r>
          </w:p>
          <w:p w:rsidR="00DD00B4" w:rsidRPr="00661595" w:rsidRDefault="002327CE" w:rsidP="00DD00B4">
            <w:pPr>
              <w:rPr>
                <w:rFonts w:ascii="Times New Roman" w:hAnsi="Times New Roman"/>
                <w:sz w:val="24"/>
              </w:rPr>
            </w:pPr>
            <w:r>
              <w:rPr>
                <w:rFonts w:ascii="Times New Roman" w:hAnsi="Times New Roman"/>
                <w:sz w:val="24"/>
              </w:rPr>
              <w:t>Vakavaraisuusasetuksen 47 c artiklan 1 kohta</w:t>
            </w:r>
          </w:p>
          <w:p w:rsidR="00DD00B4" w:rsidRPr="00661595" w:rsidRDefault="00DD00B4" w:rsidP="00DD00B4">
            <w:pPr>
              <w:rPr>
                <w:rFonts w:ascii="Times New Roman" w:hAnsi="Times New Roman"/>
                <w:sz w:val="24"/>
              </w:rPr>
            </w:pPr>
            <w:r>
              <w:rPr>
                <w:rFonts w:ascii="Times New Roman" w:hAnsi="Times New Roman"/>
                <w:sz w:val="24"/>
              </w:rPr>
              <w:t>Kattamisvaatimuksesta puuttuvan määrän laskennassa laitosten on vähennettävä varausten ja oikaisujen tai vähennysten kokonaismäärä (rajattu) (rivi 0080) järjestämättömien vastuiden kattamista koskevan vähimmäisvaatimuksen kokonaismäärästä (rivi 0020).</w:t>
            </w:r>
          </w:p>
          <w:p w:rsidR="00DD00B4" w:rsidRPr="00661595" w:rsidRDefault="00DD00B4" w:rsidP="00DD00B4">
            <w:pPr>
              <w:rPr>
                <w:rFonts w:ascii="Times New Roman" w:hAnsi="Times New Roman"/>
                <w:sz w:val="24"/>
              </w:rPr>
            </w:pPr>
            <w:r>
              <w:rPr>
                <w:rFonts w:ascii="Times New Roman" w:hAnsi="Times New Roman"/>
                <w:sz w:val="24"/>
              </w:rPr>
              <w:t>Kattamisvaatimuksesta puuttuva määrä (eli järjestämättömien vastuiden kattamista koskevan vähimmäisvaatimuksen alijäämä) on vähintään nolla.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Järjestämättömien vastuiden vähimmäiskattamisvaatimukset yhteensä</w:t>
            </w:r>
          </w:p>
          <w:p w:rsidR="00DD00B4" w:rsidRPr="00661595" w:rsidRDefault="00DD00B4" w:rsidP="00DD00B4">
            <w:pPr>
              <w:rPr>
                <w:rFonts w:ascii="Times New Roman" w:hAnsi="Times New Roman"/>
                <w:sz w:val="24"/>
              </w:rPr>
            </w:pPr>
            <w:r>
              <w:rPr>
                <w:rFonts w:ascii="Times New Roman" w:hAnsi="Times New Roman"/>
                <w:sz w:val="24"/>
              </w:rPr>
              <w:t>Vakavaraisuusasetuksen 47 c artiklan 1 kohdan a alakohta</w:t>
            </w:r>
          </w:p>
          <w:p w:rsidR="00DD00B4" w:rsidRPr="00661595" w:rsidRDefault="00DD00B4" w:rsidP="00DD00B4">
            <w:pPr>
              <w:rPr>
                <w:rFonts w:ascii="Times New Roman" w:hAnsi="Times New Roman"/>
                <w:sz w:val="24"/>
              </w:rPr>
            </w:pPr>
            <w:r>
              <w:rPr>
                <w:rFonts w:ascii="Times New Roman" w:hAnsi="Times New Roman"/>
                <w:sz w:val="24"/>
              </w:rPr>
              <w:t xml:space="preserve">Järjestämättömien vastuiden vähimmäiskattamisvaatimusten kokonaismäärän laskemiseksi laitosten on laskettava yhteen järjestämättömien vastuiden vakuudettoman osan (rivi 0030) ja järjestämättömien vastuiden vakuudellisen osan (rivi 0040) kattamista koskevat vähimmäisvaatimukset.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Järjestämättömien vastuiden vakuudeton osa</w:t>
            </w:r>
            <w:r>
              <w:rPr>
                <w:rFonts w:ascii="Times New Roman" w:hAnsi="Times New Roman"/>
                <w:sz w:val="24"/>
              </w:rPr>
              <w:t xml:space="preserve"> </w:t>
            </w:r>
          </w:p>
          <w:p w:rsidR="00DD00B4" w:rsidRPr="00661595" w:rsidRDefault="00DD00B4" w:rsidP="00DD00B4">
            <w:pPr>
              <w:rPr>
                <w:rFonts w:ascii="Times New Roman" w:hAnsi="Times New Roman"/>
                <w:sz w:val="24"/>
              </w:rPr>
            </w:pPr>
            <w:r>
              <w:rPr>
                <w:rFonts w:ascii="Times New Roman" w:hAnsi="Times New Roman"/>
                <w:sz w:val="24"/>
              </w:rPr>
              <w:t>Vakavaraisuusasetuksen 47 c artiklan 1 kohdan a alakohdan i alakohta, 47 c artiklan 2 kohta ja 47 c artiklan 6 kohta</w:t>
            </w:r>
          </w:p>
          <w:p w:rsidR="00DD00B4" w:rsidRPr="00661595" w:rsidRDefault="00A532F5" w:rsidP="00DD00B4">
            <w:pPr>
              <w:rPr>
                <w:rFonts w:ascii="Times New Roman" w:hAnsi="Times New Roman"/>
                <w:sz w:val="24"/>
              </w:rPr>
            </w:pPr>
            <w:r>
              <w:rPr>
                <w:rFonts w:ascii="Times New Roman" w:hAnsi="Times New Roman"/>
                <w:sz w:val="24"/>
              </w:rPr>
              <w:t xml:space="preserve">Laitoksen on ilmoitettava järjestämättömien vastuiden vakuudettoman osan kattamista koskevan vähimmäisvaatimuksen kokonaismäärä eli vastuutason laskelmien yhteissumma. </w:t>
            </w:r>
          </w:p>
          <w:p w:rsidR="00DD00B4" w:rsidRPr="00661595" w:rsidRDefault="00DD00B4" w:rsidP="00DD00B4">
            <w:pPr>
              <w:rPr>
                <w:rFonts w:ascii="Times New Roman" w:hAnsi="Times New Roman"/>
                <w:sz w:val="24"/>
              </w:rPr>
            </w:pPr>
            <w:r>
              <w:rPr>
                <w:rFonts w:ascii="Times New Roman" w:hAnsi="Times New Roman"/>
                <w:sz w:val="24"/>
              </w:rPr>
              <w:t xml:space="preserve">Kussakin sarakkeessa ilmoitetun määrän on oltava yhtä suuri kuin lomakkeen C 35.02 rivillä 0020 ja lomakkeen C 35.03 rivillä 0020 (tapauksen mukaan) vastaavassa sarakkeessa ilmoitettujen määrien summa.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Järjestämättömien vastuiden vakuudellinen osa</w:t>
            </w:r>
          </w:p>
          <w:p w:rsidR="00DD00B4" w:rsidRPr="00661595" w:rsidRDefault="00DD00B4" w:rsidP="00DD00B4">
            <w:pPr>
              <w:rPr>
                <w:rFonts w:ascii="Times New Roman" w:hAnsi="Times New Roman"/>
                <w:sz w:val="24"/>
              </w:rPr>
            </w:pPr>
            <w:r>
              <w:rPr>
                <w:rFonts w:ascii="Times New Roman" w:hAnsi="Times New Roman"/>
                <w:sz w:val="24"/>
              </w:rPr>
              <w:t>Vakavaraisuusasetuksen 47 c artiklan 1 kohdan a alakohdan ii alakohta, 47 c artiklan 3 kohta, 47 c artiklan 4 kohta ja 47 c artiklan 6 artikla</w:t>
            </w:r>
          </w:p>
          <w:p w:rsidR="00DD00B4" w:rsidRPr="00661595" w:rsidRDefault="00A532F5" w:rsidP="00DD00B4">
            <w:pPr>
              <w:rPr>
                <w:rFonts w:ascii="Times New Roman" w:hAnsi="Times New Roman"/>
                <w:sz w:val="24"/>
              </w:rPr>
            </w:pPr>
            <w:r>
              <w:rPr>
                <w:rFonts w:ascii="Times New Roman" w:hAnsi="Times New Roman"/>
                <w:sz w:val="24"/>
              </w:rPr>
              <w:t>Laitosten on ilmoitettava järjestämättömien vastuiden vakuudellisen osan kattamista koskevan vähimmäisvaatimuksen kokonaismäärä eli vastuutason laskelmien yhteissumma.</w:t>
            </w:r>
          </w:p>
          <w:p w:rsidR="00DD00B4" w:rsidRPr="00661595" w:rsidRDefault="00DD00B4" w:rsidP="00DD00B4">
            <w:pPr>
              <w:rPr>
                <w:rFonts w:ascii="Times New Roman" w:hAnsi="Times New Roman"/>
                <w:b/>
                <w:sz w:val="24"/>
                <w:u w:val="single"/>
              </w:rPr>
            </w:pPr>
            <w:r>
              <w:rPr>
                <w:rFonts w:ascii="Times New Roman" w:hAnsi="Times New Roman"/>
                <w:sz w:val="24"/>
              </w:rPr>
              <w:t>Kussakin sarakkeessa ilmoitetun määrän on oltava yhtä suuri kuin lomakkeen C 35.02 riveillä 0030–0050 ja lomakkeen C 35.03 riveillä 0030–0040 (tapauksen mukaan) vastaavassa sarakkeessa ilmoitettujen määrien summa.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Vastuuarvo</w:t>
            </w:r>
          </w:p>
          <w:p w:rsidR="00DD00B4" w:rsidRPr="00661595" w:rsidRDefault="00DD00B4" w:rsidP="00DD00B4">
            <w:pPr>
              <w:rPr>
                <w:rFonts w:ascii="Times New Roman" w:hAnsi="Times New Roman"/>
                <w:sz w:val="24"/>
              </w:rPr>
            </w:pPr>
            <w:r>
              <w:rPr>
                <w:rFonts w:ascii="Times New Roman" w:hAnsi="Times New Roman"/>
                <w:sz w:val="24"/>
              </w:rPr>
              <w:t>Vakavaraisuusasetuksen 47 a artiklan 2 kohta</w:t>
            </w:r>
          </w:p>
          <w:p w:rsidR="00DD00B4" w:rsidRPr="00661595" w:rsidRDefault="00DD00B4" w:rsidP="00DD00B4">
            <w:pPr>
              <w:rPr>
                <w:rFonts w:ascii="Times New Roman" w:hAnsi="Times New Roman"/>
                <w:sz w:val="24"/>
              </w:rPr>
            </w:pPr>
            <w:r>
              <w:rPr>
                <w:rFonts w:ascii="Times New Roman" w:hAnsi="Times New Roman"/>
                <w:sz w:val="24"/>
              </w:rPr>
              <w:lastRenderedPageBreak/>
              <w:t xml:space="preserve">Laitosten on ilmoitettava järjestämättömien vastuiden kokonaisvastuuarvo, joka sisältää sekä vakuudettomat että vakuudelliset vastuut. Sen on vastattava rivien 0060 ja 0070 summaa.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b/>
                <w:sz w:val="24"/>
                <w:u w:val="single"/>
              </w:rPr>
              <w:t>Järjestämättömien vastuiden vakuudeton osa</w:t>
            </w:r>
            <w:r>
              <w:rPr>
                <w:rFonts w:ascii="Times New Roman" w:hAnsi="Times New Roman"/>
                <w:sz w:val="24"/>
              </w:rPr>
              <w:t xml:space="preserve"> </w:t>
            </w:r>
          </w:p>
          <w:p w:rsidR="00DD00B4" w:rsidRPr="00661595" w:rsidRDefault="00623EAD" w:rsidP="00DD00B4">
            <w:pPr>
              <w:rPr>
                <w:rFonts w:ascii="Times New Roman" w:hAnsi="Times New Roman"/>
                <w:sz w:val="24"/>
              </w:rPr>
            </w:pPr>
            <w:r>
              <w:rPr>
                <w:rFonts w:ascii="Times New Roman" w:hAnsi="Times New Roman"/>
                <w:sz w:val="24"/>
              </w:rPr>
              <w:t>Vakavaraisuusasetuksen 47 a artiklan 2 kohta ja 47 c artiklan 1 kohta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Järjestämättömien vastuiden vakuudellinen osa</w:t>
            </w:r>
          </w:p>
          <w:p w:rsidR="00DD00B4" w:rsidRPr="00661595" w:rsidRDefault="00623EAD" w:rsidP="00DD00B4">
            <w:pPr>
              <w:rPr>
                <w:rFonts w:ascii="Times New Roman" w:hAnsi="Times New Roman"/>
                <w:b/>
                <w:sz w:val="24"/>
                <w:u w:val="single"/>
              </w:rPr>
            </w:pPr>
            <w:r>
              <w:rPr>
                <w:rFonts w:ascii="Times New Roman" w:hAnsi="Times New Roman"/>
                <w:sz w:val="24"/>
              </w:rPr>
              <w:t>Vakavaraisuusasetuksen 47 a artiklan 2 kohta ja 47 c artiklan 1 kohta</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Varaukset ja oikaisut tai vähennykset yhteensä (rajatut)</w:t>
            </w:r>
          </w:p>
          <w:p w:rsidR="00DD00B4" w:rsidRPr="00661595" w:rsidRDefault="00DD00B4" w:rsidP="00DD00B4">
            <w:pPr>
              <w:rPr>
                <w:rFonts w:ascii="Times New Roman" w:hAnsi="Times New Roman"/>
                <w:sz w:val="24"/>
              </w:rPr>
            </w:pPr>
            <w:r>
              <w:rPr>
                <w:rFonts w:ascii="Times New Roman" w:hAnsi="Times New Roman"/>
                <w:sz w:val="24"/>
              </w:rPr>
              <w:t>Laitosten on ilmoitettava riveillä 0100–0150 lueteltujen erien summan rajattu määrä vakavaraisuusasetuksen 47 c artiklan 1 kohdan b alakohdan mukaisesti. Enimmäisraja rajatuille varauksille ja oikaisuille tai vähennyksille on vastuiden kattamista koskevan vähimmäisvaatimuksen määrä vastuutasolla.</w:t>
            </w:r>
          </w:p>
          <w:p w:rsidR="00DD00B4" w:rsidRPr="00661595" w:rsidRDefault="00DD00B4" w:rsidP="00DD00B4">
            <w:pPr>
              <w:rPr>
                <w:rFonts w:ascii="Times New Roman" w:hAnsi="Times New Roman"/>
                <w:sz w:val="24"/>
              </w:rPr>
            </w:pPr>
            <w:r>
              <w:rPr>
                <w:rFonts w:ascii="Times New Roman" w:hAnsi="Times New Roman"/>
                <w:sz w:val="24"/>
              </w:rPr>
              <w:t>Rajattu määrä on laskettava erikseen kullekin vastuulle kyseistä vastuuta koskevan vähimmäiskattamisvaatimuksen ja samaa vastuuta koskevien varausten ja oikaisujen tai vähennysten kokonaismäärän välisenä pienempänä määränä.</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Varaukset ja oikaisut tai vähennykset yhteensä (rajaamattomat)</w:t>
            </w:r>
          </w:p>
          <w:p w:rsidR="00DD00B4" w:rsidRPr="00C4623C" w:rsidRDefault="00DD00B4" w:rsidP="00F1130E">
            <w:pPr>
              <w:jc w:val="left"/>
              <w:rPr>
                <w:rFonts w:ascii="Times New Roman" w:hAnsi="Times New Roman"/>
                <w:sz w:val="24"/>
              </w:rPr>
            </w:pPr>
            <w:r>
              <w:rPr>
                <w:rFonts w:ascii="Times New Roman" w:hAnsi="Times New Roman"/>
                <w:sz w:val="24"/>
              </w:rPr>
              <w:t xml:space="preserve">Laitosten on ilmoitettava riveillä 0100–0150 lueteltujen erien rajaamattomien määrien summa vakavaraisuusasetuksen 47 c artiklan 1 kohdan b alakohdan mukaisesti. Varaukset ja oikaisut tai vähennykset (rajaamattomat) eivät rajoitu kattamista koskevan vähimmäisvaatimuksen määrään vastuutasolla.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Erityiset luottoriskioikaisut</w:t>
            </w:r>
          </w:p>
          <w:p w:rsidR="00DD00B4" w:rsidRPr="00661595" w:rsidRDefault="00DD00B4" w:rsidP="00DD00B4">
            <w:pPr>
              <w:jc w:val="left"/>
              <w:rPr>
                <w:rFonts w:ascii="Times New Roman" w:hAnsi="Times New Roman"/>
                <w:sz w:val="24"/>
              </w:rPr>
            </w:pPr>
            <w:r>
              <w:rPr>
                <w:rFonts w:ascii="Times New Roman" w:hAnsi="Times New Roman"/>
                <w:sz w:val="24"/>
              </w:rPr>
              <w:t>Vakavaraisuusasetuksen 47 c artiklan 1 kohdan b alakohdan i alakohta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Muut arvonoikaisut</w:t>
            </w:r>
          </w:p>
          <w:p w:rsidR="00DD00B4" w:rsidRPr="00661595" w:rsidRDefault="00DD00B4" w:rsidP="00DD00B4">
            <w:pPr>
              <w:jc w:val="left"/>
              <w:rPr>
                <w:rFonts w:ascii="Times New Roman" w:hAnsi="Times New Roman"/>
                <w:b/>
                <w:sz w:val="24"/>
                <w:u w:val="single"/>
              </w:rPr>
            </w:pPr>
            <w:r>
              <w:rPr>
                <w:rFonts w:ascii="Times New Roman" w:hAnsi="Times New Roman"/>
                <w:sz w:val="24"/>
              </w:rPr>
              <w:t>Vakavaraisuusasetuksen 47 c artiklan 1 kohdan b alakohdan ii alakohta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Muut omista varoista tehdyt vähennykset</w:t>
            </w:r>
          </w:p>
          <w:p w:rsidR="00DD00B4" w:rsidRPr="00661595" w:rsidRDefault="00DD00B4" w:rsidP="00DD00B4">
            <w:pPr>
              <w:jc w:val="left"/>
              <w:rPr>
                <w:rFonts w:ascii="Times New Roman" w:hAnsi="Times New Roman"/>
                <w:b/>
                <w:sz w:val="24"/>
                <w:u w:val="single"/>
              </w:rPr>
            </w:pPr>
            <w:r>
              <w:rPr>
                <w:rFonts w:ascii="Times New Roman" w:hAnsi="Times New Roman"/>
                <w:sz w:val="24"/>
              </w:rPr>
              <w:t>Vakavaraisuusasetuksen 47 c artiklan 1 kohdan b alakohdan iii alakohta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IRB-alijäämä</w:t>
            </w:r>
          </w:p>
          <w:p w:rsidR="00DD00B4" w:rsidRPr="00661595" w:rsidRDefault="00DD00B4" w:rsidP="00DD00B4">
            <w:pPr>
              <w:jc w:val="left"/>
              <w:rPr>
                <w:rFonts w:ascii="Times New Roman" w:hAnsi="Times New Roman"/>
                <w:b/>
                <w:sz w:val="24"/>
                <w:u w:val="single"/>
              </w:rPr>
            </w:pPr>
            <w:r>
              <w:rPr>
                <w:rFonts w:ascii="Times New Roman" w:hAnsi="Times New Roman"/>
                <w:sz w:val="24"/>
              </w:rPr>
              <w:t>Vakavaraisuusasetuksen 47 c artiklan 1 kohdan b alakohdan iv alakohta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Ostohinnan ja velallisen velan määrän välinen erotus</w:t>
            </w:r>
          </w:p>
          <w:p w:rsidR="00DD00B4" w:rsidRPr="00661595" w:rsidRDefault="00DD00B4" w:rsidP="00DD00B4">
            <w:pPr>
              <w:jc w:val="left"/>
              <w:rPr>
                <w:rFonts w:ascii="Times New Roman" w:hAnsi="Times New Roman"/>
                <w:b/>
                <w:sz w:val="24"/>
                <w:u w:val="single"/>
              </w:rPr>
            </w:pPr>
            <w:r>
              <w:rPr>
                <w:rFonts w:ascii="Times New Roman" w:hAnsi="Times New Roman"/>
                <w:sz w:val="24"/>
              </w:rPr>
              <w:t>Vakavaraisuusasetuksen 47 c artiklan 1 kohdan b alakohdan v alakohta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Poistot, jotka laitos on suorittanut sen jälkeen kun vastuu oli luokiteltu järjestämättömäksi</w:t>
            </w:r>
          </w:p>
          <w:p w:rsidR="00DD00B4" w:rsidRPr="00661595" w:rsidRDefault="00DD00B4" w:rsidP="00DD00B4">
            <w:pPr>
              <w:jc w:val="left"/>
              <w:rPr>
                <w:rFonts w:ascii="Times New Roman" w:hAnsi="Times New Roman"/>
                <w:b/>
                <w:sz w:val="24"/>
                <w:u w:val="single"/>
              </w:rPr>
            </w:pPr>
            <w:r>
              <w:rPr>
                <w:rFonts w:ascii="Times New Roman" w:hAnsi="Times New Roman"/>
                <w:sz w:val="24"/>
              </w:rPr>
              <w:t>Vakavaraisuusasetuksen 47 c artiklan 1 kohdan b alakohdan vi alakohta</w:t>
            </w:r>
          </w:p>
        </w:tc>
      </w:tr>
    </w:tbl>
    <w:p w:rsidR="00DD00B4" w:rsidRPr="00661595" w:rsidRDefault="00DD00B4" w:rsidP="002F29AF">
      <w:pPr>
        <w:pStyle w:val="Instructionsberschrift2"/>
        <w:numPr>
          <w:ilvl w:val="1"/>
          <w:numId w:val="38"/>
        </w:numPr>
        <w:rPr>
          <w:rFonts w:ascii="Times New Roman" w:hAnsi="Times New Roman" w:cs="Times New Roman"/>
          <w:sz w:val="24"/>
        </w:rPr>
      </w:pPr>
      <w:bookmarkStart w:id="787" w:name="_Toc19715890"/>
      <w:bookmarkStart w:id="788" w:name="_Toc58841040"/>
      <w:r>
        <w:rPr>
          <w:rFonts w:ascii="Times New Roman" w:hAnsi="Times New Roman"/>
          <w:sz w:val="24"/>
        </w:rPr>
        <w:t xml:space="preserve">C 35.02 – JÄRJESTÄMÄTTÖMIEN VASTUIDEN KATTAMISTA KOSKEVAT VÄHIMMÄISVAATIMUKSET JA VASTUUARVOT, LUKUUN OTTAMATTA </w:t>
      </w:r>
      <w:r>
        <w:rPr>
          <w:rFonts w:ascii="Times New Roman" w:hAnsi="Times New Roman"/>
          <w:sz w:val="24"/>
        </w:rPr>
        <w:lastRenderedPageBreak/>
        <w:t>VAKAVARAISUUSASETUKSEN 47 C ARTIKLAN 6 KOHDAN SOVELTAMISALAAN KUULUVIA LAINANHOITOJOUSTOLLISIA VASTUITA (NPE LC2)</w:t>
      </w:r>
      <w:bookmarkStart w:id="789" w:name="_Toc19715891"/>
      <w:bookmarkEnd w:id="787"/>
      <w:bookmarkEnd w:id="789"/>
      <w:bookmarkEnd w:id="788"/>
    </w:p>
    <w:p w:rsidR="00DD00B4" w:rsidRPr="00661595" w:rsidRDefault="00DD00B4" w:rsidP="002F29AF">
      <w:pPr>
        <w:pStyle w:val="Instructionsberschrift2"/>
        <w:numPr>
          <w:ilvl w:val="2"/>
          <w:numId w:val="38"/>
        </w:numPr>
        <w:rPr>
          <w:rFonts w:ascii="Times New Roman" w:hAnsi="Times New Roman" w:cs="Times New Roman"/>
          <w:sz w:val="24"/>
        </w:rPr>
      </w:pPr>
      <w:bookmarkStart w:id="790" w:name="_Toc19715892"/>
      <w:bookmarkStart w:id="791" w:name="_Toc58841041"/>
      <w:r>
        <w:rPr>
          <w:rFonts w:ascii="Times New Roman" w:hAnsi="Times New Roman"/>
          <w:sz w:val="24"/>
        </w:rPr>
        <w:t>Positiokohtaiset ohjeet</w:t>
      </w:r>
      <w:bookmarkEnd w:id="790"/>
      <w:bookmarkEnd w:id="79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Sarakkeet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Ohjeet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Aika, joka on kulunut vastuiden luokittelusta järjestämättömiksi</w:t>
            </w:r>
          </w:p>
          <w:p w:rsidR="00DD00B4" w:rsidRPr="00661595" w:rsidRDefault="00DD00B4" w:rsidP="00DD00B4">
            <w:pPr>
              <w:rPr>
                <w:rFonts w:ascii="Times New Roman" w:hAnsi="Times New Roman"/>
                <w:sz w:val="24"/>
              </w:rPr>
            </w:pPr>
            <w:r>
              <w:rPr>
                <w:rFonts w:ascii="Times New Roman" w:hAnsi="Times New Roman"/>
                <w:sz w:val="24"/>
              </w:rPr>
              <w:t>Ajalla, joka on kulunut vastuiden luokittelusta järjestämättömiksi, tarkoitetaan vuosina ilmoitettua aikaa, joka on kulunut siitä, kun vastuu on luokiteltu järjestämättömäksi. Laitosten on ilmoitettava tiedot vastuista, joiden viitepäivä on sen aikavälin sisällä, joka osoittaa vastuiden luokittelusta järjestämättömiksi kuluneen ajan vuosina, riippumatta joustotoimenpiteiden mahdollisesta soveltamisesta.</w:t>
            </w:r>
          </w:p>
          <w:p w:rsidR="00DD00B4" w:rsidRPr="00661595" w:rsidRDefault="00DD00B4" w:rsidP="00DD00B4">
            <w:pPr>
              <w:rPr>
                <w:rFonts w:ascii="Times New Roman" w:hAnsi="Times New Roman"/>
                <w:sz w:val="24"/>
              </w:rPr>
            </w:pPr>
            <w:r>
              <w:rPr>
                <w:rFonts w:ascii="Times New Roman" w:hAnsi="Times New Roman"/>
                <w:sz w:val="24"/>
              </w:rPr>
              <w:t>Laitosten on ilmoitettava ajanjaksolta ”&gt; X vuotta, &lt;= Y vuotta” tiedot vastuista, joiden viitepäivä on vastuiden luokittelua järjestämättömiksi seuraavan Y:nnen vuoden ensimmäisen ja viimeisen päivän välillä.</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Yhteensä</w:t>
            </w:r>
          </w:p>
          <w:p w:rsidR="00DD00B4" w:rsidRPr="00661595" w:rsidRDefault="00DD00B4" w:rsidP="00DD00B4">
            <w:pPr>
              <w:rPr>
                <w:rFonts w:ascii="Times New Roman" w:hAnsi="Times New Roman"/>
                <w:sz w:val="24"/>
                <w:u w:val="single"/>
              </w:rPr>
            </w:pPr>
            <w:r>
              <w:rPr>
                <w:rFonts w:ascii="Times New Roman" w:hAnsi="Times New Roman"/>
                <w:sz w:val="24"/>
              </w:rPr>
              <w:t>Laitosten on ilmoitettava kaikkien sarakkeiden 0010–0100 summa.</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Rivit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Ohjeet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Vähimmäiskattamisvaatimus yhteensä</w:t>
            </w:r>
          </w:p>
          <w:p w:rsidR="00DD00B4" w:rsidRPr="00661595" w:rsidRDefault="00DD00B4" w:rsidP="00DD00B4">
            <w:pPr>
              <w:rPr>
                <w:rFonts w:ascii="Times New Roman" w:hAnsi="Times New Roman"/>
                <w:sz w:val="24"/>
              </w:rPr>
            </w:pPr>
            <w:r>
              <w:rPr>
                <w:rFonts w:ascii="Times New Roman" w:hAnsi="Times New Roman"/>
                <w:sz w:val="24"/>
              </w:rPr>
              <w:t>Vakavaraisuusasetuksen 47 c artiklan 1 kohdan a alakohta</w:t>
            </w:r>
          </w:p>
          <w:p w:rsidR="00DD00B4" w:rsidRPr="00661595" w:rsidRDefault="00DD00B4" w:rsidP="00DD00B4">
            <w:pPr>
              <w:rPr>
                <w:rFonts w:ascii="Times New Roman" w:hAnsi="Times New Roman"/>
                <w:sz w:val="24"/>
              </w:rPr>
            </w:pPr>
            <w:r>
              <w:rPr>
                <w:rFonts w:ascii="Times New Roman" w:hAnsi="Times New Roman"/>
                <w:sz w:val="24"/>
              </w:rPr>
              <w:t>Järjestämättömien vastuiden, lukuun ottamatta vakavaraisuusasetuksen 47 c artiklan 6 kohdan soveltamisalaan kuuluvia lainanhoitojoustollisia vastuita, kattamista koskevan vähimmäisvaatimuksen kokonaismäärän laskemiseksi laitosten on laskettava yhteen järjestämättömien vastuiden vakuudettoman osan tappioiden kattamista koskeva vähimmäisvaatimus (rivi 0020) ja järjestämättömien vastuiden vakuudellisen osan tappioiden kattamista koskeva vähimmäisvaatimus (rivit 0030-0050).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Järjestämättömien vastuiden vakuudeton osa</w:t>
            </w:r>
          </w:p>
          <w:p w:rsidR="00DD00B4" w:rsidRPr="00661595" w:rsidRDefault="00DD00B4" w:rsidP="00DD00B4">
            <w:pPr>
              <w:rPr>
                <w:rFonts w:ascii="Times New Roman" w:hAnsi="Times New Roman"/>
                <w:sz w:val="24"/>
              </w:rPr>
            </w:pPr>
            <w:r>
              <w:rPr>
                <w:rFonts w:ascii="Times New Roman" w:hAnsi="Times New Roman"/>
                <w:sz w:val="24"/>
              </w:rPr>
              <w:t>Vakavaraisuusasetuksen 47 c artiklan 1 kohdan a alakohdan i alakohta, 47 c artiklan 2 kohta</w:t>
            </w:r>
          </w:p>
          <w:p w:rsidR="00DD00B4" w:rsidRPr="00661595" w:rsidRDefault="00DD00B4" w:rsidP="00EA2AFF">
            <w:pPr>
              <w:rPr>
                <w:rFonts w:ascii="Times New Roman" w:hAnsi="Times New Roman"/>
                <w:sz w:val="24"/>
              </w:rPr>
            </w:pPr>
            <w:r>
              <w:rPr>
                <w:rFonts w:ascii="Times New Roman" w:hAnsi="Times New Roman"/>
                <w:sz w:val="24"/>
              </w:rPr>
              <w:t>Vähimmäiskattamisvaatimus lasketaan kertomalla rivillä 0070 ilmoitetut yhteenlasketut vastuuarvot vastaavalla sarakekohtaisella kertoimella.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 xml:space="preserve">Se osa järjestämättömistä vastuista, jonka vakuutena on kiinteistö tai joka on hyväksyttävän luottosuojan tarjoajan takaama asuntolaina  </w:t>
            </w:r>
          </w:p>
          <w:p w:rsidR="00DD00B4" w:rsidRPr="00661595" w:rsidRDefault="00DD00B4" w:rsidP="00DD00B4">
            <w:pPr>
              <w:rPr>
                <w:rFonts w:ascii="Times New Roman" w:hAnsi="Times New Roman"/>
                <w:sz w:val="24"/>
              </w:rPr>
            </w:pPr>
            <w:r>
              <w:rPr>
                <w:rFonts w:ascii="Times New Roman" w:hAnsi="Times New Roman"/>
                <w:sz w:val="24"/>
              </w:rPr>
              <w:t>Vakavaraisuusasetuksen 47 c artiklan 1 kohdan a alakohdan ii alakohta ja 47 c artiklan 3 kohdan a, b, c, d, f, h ja i alakohta</w:t>
            </w:r>
          </w:p>
          <w:p w:rsidR="00DD00B4" w:rsidRPr="00661595" w:rsidRDefault="00DD00B4" w:rsidP="00EA2AFF">
            <w:pPr>
              <w:rPr>
                <w:rFonts w:ascii="Times New Roman" w:hAnsi="Times New Roman"/>
                <w:b/>
                <w:sz w:val="24"/>
                <w:u w:val="single"/>
              </w:rPr>
            </w:pPr>
            <w:r>
              <w:rPr>
                <w:rFonts w:ascii="Times New Roman" w:hAnsi="Times New Roman"/>
                <w:sz w:val="24"/>
              </w:rPr>
              <w:t>Vähimmäiskattamisvaatimus lasketaan kertomalla rivillä 0080 ilmoitetut yhteenlasketut vastuuarvot vastaavalla sarakekohtaisella kertoimella.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Se osa järjestämättömistä vastuista, jonka vakuutena on muu vastikkeellinen tai takauksen luonteinen luottosuoja</w:t>
            </w:r>
          </w:p>
          <w:p w:rsidR="00DD00B4" w:rsidRPr="00661595" w:rsidRDefault="00DD00B4" w:rsidP="00DD00B4">
            <w:pPr>
              <w:rPr>
                <w:rFonts w:ascii="Times New Roman" w:hAnsi="Times New Roman"/>
                <w:sz w:val="24"/>
              </w:rPr>
            </w:pPr>
            <w:r>
              <w:rPr>
                <w:rFonts w:ascii="Times New Roman" w:hAnsi="Times New Roman"/>
                <w:sz w:val="24"/>
              </w:rPr>
              <w:t>Vakavaraisuusasetuksen 47 c artiklan 1 kohdan a alakohdan ii alakohta ja 47 c artiklan 3 kohdan a, b, c, e ja g alakohta</w:t>
            </w:r>
          </w:p>
          <w:p w:rsidR="00DD00B4" w:rsidRPr="00661595" w:rsidRDefault="00DD00B4" w:rsidP="00EA2AFF">
            <w:pPr>
              <w:rPr>
                <w:rFonts w:ascii="Times New Roman" w:hAnsi="Times New Roman"/>
                <w:b/>
                <w:sz w:val="24"/>
                <w:u w:val="single"/>
              </w:rPr>
            </w:pPr>
            <w:r>
              <w:rPr>
                <w:rFonts w:ascii="Times New Roman" w:hAnsi="Times New Roman"/>
                <w:sz w:val="24"/>
              </w:rPr>
              <w:t>Vähimmäiskattamisvaatimus lasketaan kertomalla rivillä 0090 ilmoitetut yhteenlasketut vastuuarvot vastaavalla sarakekohtaisella kertoimella.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Se osa järjestämättömistä vastuista, jonka takaajana tai vakuuttajana on virallinen vientiluottolaitos</w:t>
            </w:r>
          </w:p>
          <w:p w:rsidR="00DD00B4" w:rsidRPr="00661595" w:rsidRDefault="00A14679" w:rsidP="00DD00B4">
            <w:pPr>
              <w:jc w:val="left"/>
              <w:rPr>
                <w:rFonts w:ascii="Times New Roman" w:hAnsi="Times New Roman"/>
                <w:sz w:val="24"/>
              </w:rPr>
            </w:pPr>
            <w:r>
              <w:rPr>
                <w:rFonts w:ascii="Times New Roman" w:hAnsi="Times New Roman"/>
                <w:sz w:val="24"/>
              </w:rPr>
              <w:t>Vakavaraisuusasetuksen 47 c artiklan 4 kohta</w:t>
            </w:r>
          </w:p>
          <w:p w:rsidR="00DD00B4" w:rsidRPr="00661595" w:rsidRDefault="00DD00B4" w:rsidP="00EA2AFF">
            <w:pPr>
              <w:jc w:val="left"/>
              <w:rPr>
                <w:rFonts w:ascii="Times New Roman" w:hAnsi="Times New Roman"/>
                <w:b/>
                <w:sz w:val="24"/>
                <w:u w:val="single"/>
              </w:rPr>
            </w:pPr>
            <w:r>
              <w:rPr>
                <w:rFonts w:ascii="Times New Roman" w:hAnsi="Times New Roman"/>
                <w:sz w:val="24"/>
              </w:rPr>
              <w:t>Vähimmäiskattamisvaatimus lasketaan kertomalla rivillä 0100 ilmoitetut yhteenlasketut vastuuarvot vastaavalla sarakekohtaisella kertoimella.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Vastuuarvo</w:t>
            </w:r>
          </w:p>
          <w:p w:rsidR="00DD00B4" w:rsidRPr="00661595" w:rsidRDefault="00A14679" w:rsidP="00DD00B4">
            <w:pPr>
              <w:jc w:val="left"/>
              <w:rPr>
                <w:rFonts w:ascii="Times New Roman" w:hAnsi="Times New Roman"/>
                <w:sz w:val="24"/>
              </w:rPr>
            </w:pPr>
            <w:r>
              <w:rPr>
                <w:rFonts w:ascii="Times New Roman" w:hAnsi="Times New Roman"/>
                <w:sz w:val="24"/>
              </w:rPr>
              <w:t>Vakavaraisuusasetuksen 47 a artiklan 2 kohta</w:t>
            </w:r>
          </w:p>
          <w:p w:rsidR="00DD00B4" w:rsidRPr="00661595" w:rsidRDefault="00DD00B4" w:rsidP="00DD00B4">
            <w:pPr>
              <w:jc w:val="left"/>
              <w:rPr>
                <w:rFonts w:ascii="Times New Roman" w:hAnsi="Times New Roman"/>
                <w:b/>
                <w:sz w:val="24"/>
                <w:u w:val="single"/>
              </w:rPr>
            </w:pPr>
            <w:r>
              <w:rPr>
                <w:rFonts w:ascii="Times New Roman" w:hAnsi="Times New Roman"/>
                <w:sz w:val="24"/>
              </w:rPr>
              <w:t>Rivin 0060 laskemiseksi laitosten on laskettava yhteen vastuuarvot, jotka on ilmoitettu järjestämättömien vastuiden vakuudettomalle osalle (rivi 0070), järjestämättömien vastuiden sille osalle, jonka vakuutena on kiinteistö tai joka on hyväksyttävän luottosuojan tarjoajan takaama asuntolaina (rivi 0080), järjestämättömien vastuiden sille osalle, jonka vakuutena on muu vastikkeellinen tai takauksen luonteinen luottosuoja (rivi 0090), ja järjestämättömien vastuiden sille osalle, jonka takaajana tai vakuuttajana on virallinen vientiluottolaitos (rivi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Järjestämättömien vastuiden vakuudeton osa</w:t>
            </w:r>
          </w:p>
          <w:p w:rsidR="00DD00B4" w:rsidRPr="00661595" w:rsidRDefault="009D30AF" w:rsidP="00DD00B4">
            <w:pPr>
              <w:jc w:val="left"/>
              <w:rPr>
                <w:rFonts w:ascii="Times New Roman" w:hAnsi="Times New Roman"/>
                <w:sz w:val="24"/>
              </w:rPr>
            </w:pPr>
            <w:r>
              <w:rPr>
                <w:rFonts w:ascii="Times New Roman" w:hAnsi="Times New Roman"/>
                <w:sz w:val="24"/>
              </w:rPr>
              <w:t>Vakavaraisuusasetuksen 47 a artiklan 2 kohta ja 47 c artiklan 1 ja 2 kohta</w:t>
            </w:r>
          </w:p>
          <w:p w:rsidR="00DD00B4" w:rsidRPr="00661595" w:rsidRDefault="00EA2AFF" w:rsidP="00EA2AFF">
            <w:pPr>
              <w:jc w:val="left"/>
              <w:rPr>
                <w:rFonts w:ascii="Times New Roman" w:hAnsi="Times New Roman"/>
                <w:sz w:val="24"/>
              </w:rPr>
            </w:pPr>
            <w:r>
              <w:rPr>
                <w:rFonts w:ascii="Times New Roman" w:hAnsi="Times New Roman"/>
                <w:sz w:val="24"/>
              </w:rPr>
              <w:t>Laitosten on ilmoitettava järjestämättömien vastuiden vakuudettoman osan kokonaisvastuuarvo jaoteltuna järjestämättömiksi vastuiksi luokittelusta kuluneen ajan mukaan.</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Se osa järjestämättömistä vastuista, jonka vakuutena on kiinteistö tai joka on hyväksyttävän luottosuojan tarjoajan takaama asuntolaina</w:t>
            </w:r>
          </w:p>
          <w:p w:rsidR="00DD00B4" w:rsidRPr="00661595" w:rsidRDefault="00DD00B4" w:rsidP="00DD00B4">
            <w:pPr>
              <w:rPr>
                <w:rFonts w:ascii="Times New Roman" w:hAnsi="Times New Roman"/>
                <w:sz w:val="24"/>
              </w:rPr>
            </w:pPr>
            <w:r>
              <w:rPr>
                <w:rFonts w:ascii="Times New Roman" w:hAnsi="Times New Roman"/>
                <w:sz w:val="24"/>
              </w:rPr>
              <w:t>Vakavaraisuusasetuksen 47 a artiklan 2 kohta, 47 c artiklan 1 kohta ja 47 c artiklan 3 kohdan a, b, c, d, f, h ja i alakohta</w:t>
            </w:r>
          </w:p>
          <w:p w:rsidR="00DD00B4" w:rsidRPr="00661595" w:rsidRDefault="00441F78" w:rsidP="00441F78">
            <w:pPr>
              <w:rPr>
                <w:rFonts w:ascii="Times New Roman" w:hAnsi="Times New Roman"/>
                <w:b/>
                <w:sz w:val="24"/>
                <w:u w:val="single"/>
              </w:rPr>
            </w:pPr>
            <w:r>
              <w:rPr>
                <w:rFonts w:ascii="Times New Roman" w:hAnsi="Times New Roman"/>
                <w:sz w:val="24"/>
              </w:rPr>
              <w:t>Laitosten on ilmoitettava järjestämättömien vastuiden niiden osien kokonaisvastuuarvo, joiden vakuutena on kiinteistö vakavaraisuusasetuksen kolmannen osan II osaston mukaisesti tai jotka ovat asuntolainoja, joiden takaajana on vakavaraisuusasetuksen 201 artiklassa tarkoitettu hyväksyttävä luottosuojan tarjoaja.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Se osa järjestämättömistä vastuista, jonka vakuutena on muu vastikkeellinen tai takauksen luonteinen luottosuoja</w:t>
            </w:r>
          </w:p>
          <w:p w:rsidR="00DD00B4" w:rsidRPr="00661595" w:rsidRDefault="00C259E2" w:rsidP="00DD00B4">
            <w:pPr>
              <w:jc w:val="left"/>
              <w:rPr>
                <w:rFonts w:ascii="Times New Roman" w:hAnsi="Times New Roman"/>
                <w:sz w:val="24"/>
              </w:rPr>
            </w:pPr>
            <w:r>
              <w:rPr>
                <w:rFonts w:ascii="Times New Roman" w:hAnsi="Times New Roman"/>
                <w:sz w:val="24"/>
              </w:rPr>
              <w:t xml:space="preserve">Vakavaraisuusasetuksen 47 a artiklan 2 kohta, 47 c artiklan 1 kohta ja 47 c artiklan 3 kohdan a, b, c, e ja g alakohta </w:t>
            </w:r>
          </w:p>
          <w:p w:rsidR="00DD00B4" w:rsidRPr="00661595" w:rsidRDefault="00441F78" w:rsidP="00441F78">
            <w:pPr>
              <w:jc w:val="left"/>
              <w:rPr>
                <w:rFonts w:ascii="Times New Roman" w:hAnsi="Times New Roman"/>
                <w:sz w:val="24"/>
              </w:rPr>
            </w:pPr>
            <w:r>
              <w:rPr>
                <w:rFonts w:ascii="Times New Roman" w:hAnsi="Times New Roman"/>
                <w:sz w:val="24"/>
              </w:rPr>
              <w:lastRenderedPageBreak/>
              <w:t>Laitosten on ilmoitettava järjestämättömien vastuiden niiden osien kokonaisvastuuarvo, joiden vakuutena on muu vastikkeellinen tai takauksen luonteinen luottosuoja vakavaraisuusasetuksen kolmannen osan II osaston mukaisesti.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Se osa järjestämättömistä vastuista, jonka takaajana tai vakuuttajana on virallinen vientiluottolaitos</w:t>
            </w:r>
          </w:p>
          <w:p w:rsidR="00DD00B4" w:rsidRPr="00661595" w:rsidRDefault="00BD5F43" w:rsidP="00DD00B4">
            <w:pPr>
              <w:jc w:val="left"/>
              <w:rPr>
                <w:rFonts w:ascii="Times New Roman" w:hAnsi="Times New Roman"/>
                <w:sz w:val="24"/>
              </w:rPr>
            </w:pPr>
            <w:r>
              <w:rPr>
                <w:rFonts w:ascii="Times New Roman" w:hAnsi="Times New Roman"/>
                <w:sz w:val="24"/>
              </w:rPr>
              <w:t>Vakavaraisuusasetuksen 47 a artiklan 2 kohta ja 47 c artiklan 4 kohta</w:t>
            </w:r>
          </w:p>
          <w:p w:rsidR="00DD00B4" w:rsidRPr="00661595" w:rsidRDefault="00441F78" w:rsidP="00441F78">
            <w:pPr>
              <w:jc w:val="left"/>
              <w:rPr>
                <w:rFonts w:ascii="Times New Roman" w:hAnsi="Times New Roman"/>
                <w:b/>
                <w:sz w:val="24"/>
                <w:u w:val="single"/>
              </w:rPr>
            </w:pPr>
            <w:r>
              <w:rPr>
                <w:rFonts w:ascii="Times New Roman" w:hAnsi="Times New Roman"/>
                <w:sz w:val="24"/>
              </w:rPr>
              <w:t>Laitosten on ilmoitettava järjestämättömien vastuiden niiden osien kokonaisvastuuarvo, joiden takaajana tai vakuuttajana on virallinen vientiluottolaitos taikka joiden takaajana tai vastatakauksen antajana on joku muu hyväksyttävä luottosuojan tarjoaja vakavaraisuusasetuksen 47 c artiklan 4 kohdan mukaisesti.</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92" w:name="_Toc19715893"/>
      <w:bookmarkStart w:id="793" w:name="_Toc58841042"/>
      <w:r>
        <w:rPr>
          <w:rFonts w:ascii="Times New Roman" w:hAnsi="Times New Roman"/>
          <w:sz w:val="24"/>
        </w:rPr>
        <w:t>C 35.02 – VAKAVARAISUUSASETUKSEN 47 C ARTIKLAN 6 KOHDAN SOVELTAMISALAAN KUULUVIEN LAINANHOITOJOUSTOLLISTEN JÄRJESTÄMÄTTÖMIEN VASTUIDEN KATTAMISTA KOSKEVAT VÄHIMMÄISVAATIMUKSET JA VASTUUARVOT (NPE LC3)</w:t>
      </w:r>
      <w:bookmarkStart w:id="794" w:name="_Toc19715894"/>
      <w:bookmarkEnd w:id="792"/>
      <w:bookmarkEnd w:id="794"/>
      <w:bookmarkEnd w:id="793"/>
    </w:p>
    <w:p w:rsidR="00DD00B4" w:rsidRPr="00661595" w:rsidRDefault="00DD00B4" w:rsidP="002F29AF">
      <w:pPr>
        <w:pStyle w:val="Instructionsberschrift2"/>
        <w:numPr>
          <w:ilvl w:val="2"/>
          <w:numId w:val="38"/>
        </w:numPr>
        <w:rPr>
          <w:rFonts w:ascii="Times New Roman" w:hAnsi="Times New Roman" w:cs="Times New Roman"/>
          <w:sz w:val="24"/>
        </w:rPr>
      </w:pPr>
      <w:bookmarkStart w:id="795" w:name="_Toc19715895"/>
      <w:bookmarkStart w:id="796" w:name="_Toc58841043"/>
      <w:r>
        <w:rPr>
          <w:rFonts w:ascii="Times New Roman" w:hAnsi="Times New Roman"/>
          <w:sz w:val="24"/>
        </w:rPr>
        <w:t>Positiokohtaiset ohjeet</w:t>
      </w:r>
      <w:bookmarkEnd w:id="795"/>
      <w:bookmarkEnd w:id="796"/>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Sarakkeet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Ohjeet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 – 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Aika, joka on kulunut vastuiden luokittelusta järjestämättömiksi</w:t>
            </w:r>
          </w:p>
          <w:p w:rsidR="00DD00B4" w:rsidRPr="00661595" w:rsidRDefault="00DD00B4" w:rsidP="00DD00B4">
            <w:pPr>
              <w:rPr>
                <w:rFonts w:ascii="Times New Roman" w:hAnsi="Times New Roman"/>
                <w:sz w:val="24"/>
              </w:rPr>
            </w:pPr>
            <w:r>
              <w:rPr>
                <w:rFonts w:ascii="Times New Roman" w:hAnsi="Times New Roman"/>
                <w:sz w:val="24"/>
              </w:rPr>
              <w:t>Ajalla, joka on kulunut vastuiden luokittelusta järjestämättömiksi, tarkoitetaan vuosina ilmoitettua aikaa, joka on kulunut siitä, kun vastuu on luokiteltu järjestämättömäksi. Laitosten on ilmoitettava tiedot vastuista, joiden viitepäivä on sen aikavälin sisällä, joka osoittaa vastuiden luokittelusta järjestämättömiksi kuluneen ajan vuosina, riippumatta joustotoimenpiteiden mahdollisesta soveltamisesta.</w:t>
            </w:r>
          </w:p>
          <w:p w:rsidR="00DD00B4" w:rsidRPr="00661595" w:rsidRDefault="00DD00B4" w:rsidP="00DD00B4">
            <w:pPr>
              <w:rPr>
                <w:rFonts w:ascii="Times New Roman" w:hAnsi="Times New Roman"/>
                <w:sz w:val="24"/>
              </w:rPr>
            </w:pPr>
            <w:r>
              <w:rPr>
                <w:rFonts w:ascii="Times New Roman" w:hAnsi="Times New Roman"/>
                <w:sz w:val="24"/>
              </w:rPr>
              <w:t>Laitosten on ilmoitettava ajanjaksolta ”&gt; X vuotta, &lt;= Y vuotta” tiedot vastuista, joiden viitepäivä on vastuiden luokittelua järjestämättömiksi seuraavan Y:nnen vuoden ensimmäisen ja viimeisen päivän välillä.</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Yhteensä</w:t>
            </w:r>
          </w:p>
          <w:p w:rsidR="00DD00B4" w:rsidRPr="00661595" w:rsidRDefault="00DD00B4" w:rsidP="00DD00B4">
            <w:pPr>
              <w:rPr>
                <w:rFonts w:ascii="Times New Roman" w:hAnsi="Times New Roman"/>
                <w:b/>
                <w:sz w:val="24"/>
                <w:u w:val="single"/>
              </w:rPr>
            </w:pPr>
            <w:r>
              <w:rPr>
                <w:rFonts w:ascii="Times New Roman" w:hAnsi="Times New Roman"/>
                <w:sz w:val="24"/>
              </w:rPr>
              <w:t>Laitosten on ilmoitettava kaikkien sarakkeiden 0010–0100 summa.</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Rivit</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Ohjeet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Vähimmäiskattamisvaatimus yhteensä</w:t>
            </w:r>
          </w:p>
          <w:p w:rsidR="00DD00B4" w:rsidRPr="00661595" w:rsidRDefault="00DD00B4" w:rsidP="00DD00B4">
            <w:pPr>
              <w:rPr>
                <w:rFonts w:ascii="Times New Roman" w:hAnsi="Times New Roman"/>
                <w:sz w:val="24"/>
              </w:rPr>
            </w:pPr>
            <w:r>
              <w:rPr>
                <w:rFonts w:ascii="Times New Roman" w:hAnsi="Times New Roman"/>
                <w:sz w:val="24"/>
              </w:rPr>
              <w:t>Vakavaraisuusasetuksen 47 c artiklan 1 kohdan a alakohta ja 47 c artiklan 6 kohta</w:t>
            </w:r>
          </w:p>
          <w:p w:rsidR="00DD00B4" w:rsidRPr="00661595" w:rsidRDefault="00DD00B4" w:rsidP="00A648C2">
            <w:pPr>
              <w:rPr>
                <w:rFonts w:ascii="Times New Roman" w:hAnsi="Times New Roman"/>
                <w:sz w:val="24"/>
              </w:rPr>
            </w:pPr>
            <w:r>
              <w:rPr>
                <w:rFonts w:ascii="Times New Roman" w:hAnsi="Times New Roman"/>
                <w:sz w:val="24"/>
              </w:rPr>
              <w:t xml:space="preserve">Vakavaraisuusasetuksen 47 c artiklan 6 kohdan soveltamisalaan kuuluvien lainanhoitojoustollisten järjestämättömien vastuiden kattamista koskevan vähimmäisvaatimuksen laskemiseksi laitosten on laskettava yhteen lainanhoitojoustollisten järjestämättömien vastuiden vakuudettoman osan (rivi 0020), lainanhoitojoustollisten järjestämättömien vastuiden sen osan, jonka vakuutena on kiinteistö tai joka on hyväksyttävän luottosuojan tarjoajan takaama asuntolaina (rivi 0030), </w:t>
            </w:r>
            <w:r>
              <w:rPr>
                <w:rFonts w:ascii="Times New Roman" w:hAnsi="Times New Roman"/>
                <w:sz w:val="24"/>
              </w:rPr>
              <w:lastRenderedPageBreak/>
              <w:t>ja lainanhoitojoustollisten järjestämättömien vastuiden sen osan, jonka vakuutena on muu vastikkeellinen tai takauksen luonteinen luottosuoja (rivi 0040), kattamista koskevat vähimmäisvaatimukset.</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Järjestämättömien vastuiden vakuudeton osa</w:t>
            </w:r>
          </w:p>
          <w:p w:rsidR="00DD00B4" w:rsidRPr="00661595" w:rsidRDefault="00DD00B4" w:rsidP="00DD00B4">
            <w:pPr>
              <w:rPr>
                <w:rFonts w:ascii="Times New Roman" w:hAnsi="Times New Roman"/>
                <w:sz w:val="24"/>
              </w:rPr>
            </w:pPr>
            <w:r>
              <w:rPr>
                <w:rFonts w:ascii="Times New Roman" w:hAnsi="Times New Roman"/>
                <w:sz w:val="24"/>
              </w:rPr>
              <w:t>Vakavaraisuusasetuksen 47 c artiklan 1 kohdan a alakohdan i alakohta, 47 c artiklan 2 kohta ja 47 c artiklan 6 kohta</w:t>
            </w:r>
          </w:p>
          <w:p w:rsidR="00DD00B4" w:rsidRPr="00661595" w:rsidRDefault="00303974" w:rsidP="00303974">
            <w:pPr>
              <w:rPr>
                <w:rFonts w:ascii="Times New Roman" w:hAnsi="Times New Roman"/>
                <w:sz w:val="24"/>
              </w:rPr>
            </w:pPr>
            <w:r>
              <w:rPr>
                <w:rFonts w:ascii="Times New Roman" w:hAnsi="Times New Roman"/>
                <w:sz w:val="24"/>
              </w:rPr>
              <w:t>Laitosten on ilmoitettava vakavaraisuusasetuksen 47 c artiklan 6 kohdan soveltamisalaan kuuluvien lainanhoitojoustollisten järjestämättömien vastuiden vakuudettoman osan kattamista koskevan vähimmäisvaatimuksen kokonaismäärä eli vastuutason laskelmien kokonaissumma.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Se osa järjestämättömistä vastuista, jonka vakuutena on kiinteistö tai joka on hyväksyttävän luottosuojan tarjoajan takaama asuntolaina</w:t>
            </w:r>
          </w:p>
          <w:p w:rsidR="00DD00B4" w:rsidRPr="00661595" w:rsidRDefault="00DD00B4" w:rsidP="00DD00B4">
            <w:pPr>
              <w:rPr>
                <w:rFonts w:ascii="Times New Roman" w:hAnsi="Times New Roman"/>
                <w:sz w:val="24"/>
              </w:rPr>
            </w:pPr>
            <w:r>
              <w:rPr>
                <w:rFonts w:ascii="Times New Roman" w:hAnsi="Times New Roman"/>
                <w:sz w:val="24"/>
              </w:rPr>
              <w:t>Vakavaraisuusasetuksen 47 c artiklan 1 kohdan a alakohdan ii alakohta, 47 c artiklan 3 kohdan a, b, c, d, f, h ja i alakohta ja 47 c artiklan 6 kohta</w:t>
            </w:r>
          </w:p>
          <w:p w:rsidR="00DD00B4" w:rsidRPr="00661595" w:rsidRDefault="00303974" w:rsidP="00303974">
            <w:pPr>
              <w:rPr>
                <w:rFonts w:ascii="Times New Roman" w:hAnsi="Times New Roman"/>
                <w:b/>
                <w:sz w:val="24"/>
                <w:u w:val="single"/>
              </w:rPr>
            </w:pPr>
            <w:r>
              <w:rPr>
                <w:rFonts w:ascii="Times New Roman" w:hAnsi="Times New Roman"/>
                <w:sz w:val="24"/>
              </w:rPr>
              <w:t xml:space="preserve">Laitosten on ilmoitettava vakavaraisuusasetuksen 47 c artiklan 6 kohdan soveltamisalaan kuuluvien lainanhoitojoustollisten järjestämättömien vastuiden niiden osien, joiden vakuutena on kiinteistö vakavaraisuusasetuksen kolmannen osan II osaston mukaisesti tai jotka ovat asuntolainoja, joiden takaajana on vakavaraisuusasetuksen 201 artiklassa tarkoitettu hyväksyttävä luottosuojan tarjoaja, kattamista koskevan vähimmäisvaatimuksen kokonaismäärä, eli vastuutason laskelmien kokonaissumma.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jc w:val="left"/>
              <w:rPr>
                <w:rFonts w:ascii="Times New Roman" w:hAnsi="Times New Roman"/>
                <w:b/>
                <w:sz w:val="24"/>
                <w:u w:val="single"/>
              </w:rPr>
            </w:pPr>
            <w:r>
              <w:rPr>
                <w:rFonts w:ascii="Times New Roman" w:hAnsi="Times New Roman"/>
                <w:b/>
                <w:sz w:val="24"/>
                <w:u w:val="single"/>
              </w:rPr>
              <w:t>Se osa järjestämättömistä vastuista, jonka vakuutena on muu vastikkeellinen tai takauksen luonteinen luottosuoja</w:t>
            </w:r>
          </w:p>
          <w:p w:rsidR="00DD00B4" w:rsidRPr="00661595" w:rsidRDefault="00DD00B4" w:rsidP="00DD00B4">
            <w:pPr>
              <w:rPr>
                <w:rFonts w:ascii="Times New Roman" w:hAnsi="Times New Roman"/>
                <w:sz w:val="24"/>
              </w:rPr>
            </w:pPr>
            <w:r>
              <w:rPr>
                <w:rFonts w:ascii="Times New Roman" w:hAnsi="Times New Roman"/>
                <w:sz w:val="24"/>
              </w:rPr>
              <w:t>Vakavaraisuusasetuksen 47 c artiklan 1 kohdan a alakohdan ii alakohta, 47 c artiklan 3 kohdan a, b, c, e ja g alakohta ja 47 c artiklan 6 kohta</w:t>
            </w:r>
          </w:p>
          <w:p w:rsidR="00DD00B4" w:rsidRPr="00661595" w:rsidRDefault="00303974" w:rsidP="00303974">
            <w:pPr>
              <w:rPr>
                <w:rFonts w:ascii="Times New Roman" w:hAnsi="Times New Roman"/>
                <w:sz w:val="24"/>
              </w:rPr>
            </w:pPr>
            <w:r>
              <w:rPr>
                <w:rFonts w:ascii="Times New Roman" w:hAnsi="Times New Roman"/>
                <w:sz w:val="24"/>
              </w:rPr>
              <w:t>Laitosten on ilmoitettava vakavaraisuusasetuksen 47 c artiklan 6 kohdan soveltamisalaan kuuluvien lainanhoitojoustollisten järjestämättömien vastuiden niiden osien, joiden vakuutena on muu vastikkeellinen tai takauksen luonteinen luottosuoja, kattamista koskevan vähimmäisvaatimuksen kokonaismäärä, eli vastuutason laskelmien kokonaissumma.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Vastuuarvo</w:t>
            </w:r>
          </w:p>
          <w:p w:rsidR="00DD00B4" w:rsidRPr="00661595" w:rsidRDefault="00233577" w:rsidP="00DD00B4">
            <w:pPr>
              <w:rPr>
                <w:rFonts w:ascii="Times New Roman" w:hAnsi="Times New Roman"/>
                <w:sz w:val="24"/>
              </w:rPr>
            </w:pPr>
            <w:r>
              <w:rPr>
                <w:rFonts w:ascii="Times New Roman" w:hAnsi="Times New Roman"/>
                <w:sz w:val="24"/>
              </w:rPr>
              <w:t>Vakavaraisuusasetuksen 47 a artiklan 2 kohta ja 47 c artiklan 6 kohta</w:t>
            </w:r>
          </w:p>
          <w:p w:rsidR="00DD00B4" w:rsidRPr="00661595" w:rsidRDefault="00DD00B4" w:rsidP="00DD00B4">
            <w:pPr>
              <w:rPr>
                <w:rFonts w:ascii="Times New Roman" w:hAnsi="Times New Roman"/>
                <w:b/>
                <w:sz w:val="24"/>
                <w:u w:val="single"/>
              </w:rPr>
            </w:pPr>
            <w:r>
              <w:rPr>
                <w:rFonts w:ascii="Times New Roman" w:hAnsi="Times New Roman"/>
                <w:sz w:val="24"/>
              </w:rPr>
              <w:t xml:space="preserve">Vastuuarvon laskemiseksi laitosten on laskettava yhteen vastuuarvot, jotka on tapauksen mukaan ilmoitettu järjestämättömien vastuiden vakuudettomalle osalle (rivi 0060), järjestämättömien vastuiden sille osalle, jonka vakuutena on kiinteistö tai joka on hyväksyttävän luottosuojan tarjoajan takaama asuntolaina (rivi 0070). ja järjestämättömien vastuiden sille osalle, jonka vakuutena on muu vastikkeellinen tai takauksen luonteinen luottosuoja (rivi 0120).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Järjestämättömien vastuiden vakuudeton osa</w:t>
            </w:r>
          </w:p>
          <w:p w:rsidR="00DD00B4" w:rsidRPr="00661595" w:rsidRDefault="00233577" w:rsidP="00DD00B4">
            <w:pPr>
              <w:jc w:val="left"/>
              <w:rPr>
                <w:rFonts w:ascii="Times New Roman" w:hAnsi="Times New Roman"/>
                <w:sz w:val="24"/>
              </w:rPr>
            </w:pPr>
            <w:r>
              <w:rPr>
                <w:rFonts w:ascii="Times New Roman" w:hAnsi="Times New Roman"/>
                <w:sz w:val="24"/>
              </w:rPr>
              <w:t>Vakavaraisuusasetuksen 47 a artiklan 2 kohta ja 47 c artiklan 1, 2 ja 6 kohta</w:t>
            </w:r>
          </w:p>
          <w:p w:rsidR="00DD00B4" w:rsidRPr="00661595" w:rsidRDefault="00303974" w:rsidP="00303974">
            <w:pPr>
              <w:rPr>
                <w:rFonts w:ascii="Times New Roman" w:hAnsi="Times New Roman"/>
                <w:b/>
                <w:sz w:val="24"/>
                <w:u w:val="single"/>
              </w:rPr>
            </w:pPr>
            <w:r>
              <w:rPr>
                <w:rFonts w:ascii="Times New Roman" w:hAnsi="Times New Roman"/>
                <w:sz w:val="24"/>
              </w:rPr>
              <w:t xml:space="preserve">Laitosten on ilmoitettava vakavaraisuusasetuksen 47 c artiklan 6 kohdan soveltamisalaan kuuluvien lainanhoitojoustollisten järjestämättömien vastuiden vakuudettoman osan </w:t>
            </w:r>
            <w:r>
              <w:rPr>
                <w:rFonts w:ascii="Times New Roman" w:hAnsi="Times New Roman"/>
                <w:sz w:val="24"/>
              </w:rPr>
              <w:lastRenderedPageBreak/>
              <w:t>kokonaisvastuuarvo, jos ensimmäinen joustotoimenpide on myönnetty vastuun luokittelua järjestämättömäksi seuraavan toisen vuoden ensimmäisen ja viimeisen päivän välisenä aikana (&gt; 1 vuosi; &lt;=2 vuotta).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Se osa järjestämättömistä vastuista, jonka vakuutena on kiinteistö tai joka on hyväksyttävän luottosuojan tarjoajan takaama asuntolaina</w:t>
            </w:r>
          </w:p>
          <w:p w:rsidR="00DD00B4" w:rsidRPr="00661595" w:rsidRDefault="006C0EF3" w:rsidP="00DD00B4">
            <w:pPr>
              <w:rPr>
                <w:rFonts w:ascii="Times New Roman" w:hAnsi="Times New Roman"/>
                <w:sz w:val="24"/>
              </w:rPr>
            </w:pPr>
            <w:r>
              <w:rPr>
                <w:rFonts w:ascii="Times New Roman" w:hAnsi="Times New Roman"/>
                <w:sz w:val="24"/>
              </w:rPr>
              <w:t>Vakavaraisuusasetuksen 47 a artiklan 2 kohta, 47 c artiklan 1 kohta, 47 c artiklan 3 kohdan a, b, c, d, f, h ja i alakohta ja 47 c artiklan 6 kohta</w:t>
            </w:r>
          </w:p>
          <w:p w:rsidR="00DD00B4" w:rsidRPr="00661595" w:rsidRDefault="00303974" w:rsidP="00303974">
            <w:pPr>
              <w:rPr>
                <w:rFonts w:ascii="Times New Roman" w:hAnsi="Times New Roman"/>
                <w:b/>
                <w:sz w:val="24"/>
                <w:u w:val="single"/>
              </w:rPr>
            </w:pPr>
            <w:r>
              <w:rPr>
                <w:rFonts w:ascii="Times New Roman" w:hAnsi="Times New Roman"/>
                <w:sz w:val="24"/>
              </w:rPr>
              <w:t>Laitosten on ilmoitettava vakavaraisuusasetuksen 47 c artiklan 6 kohdan soveltamisalaan kuuluvien lainanhoitojoustollisten järjestämättömien vastuiden niiden osien kokonaisvastuuarvo, joiden vakuutena on kiinteistö vakavaraisuusasetuksen kolmannen osan II osaston mukaisesti tai jotka ovat asuntolainoja, joiden takaajana on vakavaraisuusasetuksen 201 artiklassa tarkoitettu hyväksyttävä luottosuojan tarjoaja.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ja &lt;= 3 vuotta järjestämättömäksi vastuuksi luokittelusta</w:t>
            </w:r>
          </w:p>
          <w:p w:rsidR="00DD00B4" w:rsidRPr="00661595" w:rsidRDefault="00DD00B4" w:rsidP="00DD00B4">
            <w:pPr>
              <w:rPr>
                <w:rFonts w:ascii="Times New Roman" w:hAnsi="Times New Roman"/>
                <w:b/>
                <w:sz w:val="24"/>
                <w:u w:val="single"/>
              </w:rPr>
            </w:pPr>
            <w:r>
              <w:rPr>
                <w:rFonts w:ascii="Times New Roman" w:hAnsi="Times New Roman"/>
                <w:sz w:val="24"/>
              </w:rPr>
              <w:t>Laitosten on ilmoitettava sellaisten vakavaraisuusasetuksen 47 c artiklan 6 kohdan soveltamisalaan kuuluvien lainanhoitojoustollisten järjestämättömien vastuiden vastuuarvo, joiden vakuutena on kiinteistö tai jotka ovat asuntolainoja, joiden takaajana on hyväksyttävä luottosuojan tarjoaja, kun ensimmäinen joustotoimenpide on myönnetty vastuun luokittelua järjestämättömäksi seuraavan kolmannen vuoden ensimmäisen ja viimeisen päivän välisenä aikana.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ja &lt;= 4 vuotta järjestämättömäksi vastuuksi luokittelusta</w:t>
            </w:r>
          </w:p>
          <w:p w:rsidR="00DD00B4" w:rsidRPr="00661595" w:rsidRDefault="00DD00B4" w:rsidP="00DD00B4">
            <w:pPr>
              <w:rPr>
                <w:rFonts w:ascii="Times New Roman" w:hAnsi="Times New Roman"/>
                <w:b/>
                <w:sz w:val="24"/>
                <w:u w:val="single"/>
              </w:rPr>
            </w:pPr>
            <w:r>
              <w:rPr>
                <w:rFonts w:ascii="Times New Roman" w:hAnsi="Times New Roman"/>
                <w:sz w:val="24"/>
              </w:rPr>
              <w:t>Laitosten on ilmoitettava sellaisten vakavaraisuusasetuksen 47 c artiklan 6 kohdan soveltamisalaan kuuluvien lainanhoitojoustollisten järjestämättömien vastuiden vastuuarvo, joiden vakuutena on kiinteistö tai jotka ovat asuntolainoja, joiden takaajana on hyväksyttävä luottosuojan tarjoaja, kun ensimmäinen joustotoimenpide on myönnetty vastuun luokittelua järjestämättömäksi seuraavan neljännen vuoden ensimmäisen ja viimeisen päivän välisenä aikana.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ja &lt;= 5 vuotta järjestämättömäksi vastuuksi luokittelusta</w:t>
            </w:r>
          </w:p>
          <w:p w:rsidR="00DD00B4" w:rsidRPr="00661595" w:rsidRDefault="00DD00B4" w:rsidP="008D0D6A">
            <w:pPr>
              <w:rPr>
                <w:rFonts w:ascii="Times New Roman" w:hAnsi="Times New Roman"/>
                <w:b/>
                <w:sz w:val="24"/>
                <w:u w:val="single"/>
              </w:rPr>
            </w:pPr>
            <w:r>
              <w:rPr>
                <w:rFonts w:ascii="Times New Roman" w:hAnsi="Times New Roman"/>
                <w:sz w:val="24"/>
              </w:rPr>
              <w:t>Laitosten on ilmoitettava sellaisten vakavaraisuusasetuksen 47 c artiklan 6 kohdan soveltamisalaan kuuluvien lainanhoitojoustollisten järjestämättömien vastuiden vastuuarvo, joiden vakuutena on kiinteistö tai jotka ovat asuntolainoja, joiden takaajana on hyväksyttävä luottosuojan tarjoaja, kun ensimmäinen joustotoimenpide on myönnetty vastuun luokittelua järjestämättömäksi seuraavan viidennen vuoden ensimmäisen ja viimeisen päivän välisenä aikana.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ja &lt;= 6 vuotta järjestämättömäksi vastuuksi luokittelusta</w:t>
            </w:r>
          </w:p>
          <w:p w:rsidR="00DD00B4" w:rsidRPr="00661595" w:rsidRDefault="00DD00B4" w:rsidP="008D0D6A">
            <w:pPr>
              <w:rPr>
                <w:rFonts w:ascii="Times New Roman" w:hAnsi="Times New Roman"/>
                <w:b/>
                <w:sz w:val="24"/>
                <w:u w:val="single"/>
              </w:rPr>
            </w:pPr>
            <w:r>
              <w:rPr>
                <w:rFonts w:ascii="Times New Roman" w:hAnsi="Times New Roman"/>
                <w:sz w:val="24"/>
              </w:rPr>
              <w:t>Laitosten on ilmoitettava sellaisten vakavaraisuusasetuksen 47 c artiklan 6 kohdan soveltamisalaan kuuluvien lainanhoitojoustollisten järjestämättömien vastuiden vastuuarvo, joiden vakuutena on kiinteistö tai jotka ovat asuntolainoja, joiden takaajana on hyväksyttävä luottosuojan tarjoaja, kun ensimmäinen joustotoimenpide on myönnetty vastuun luokittelua järjestämättömäksi seuraavan kuudennen vuoden ensimmäisen ja viimeisen päivän välisenä aikana.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rPr>
            </w:pPr>
            <w:r>
              <w:rPr>
                <w:rFonts w:ascii="Times New Roman" w:hAnsi="Times New Roman"/>
                <w:b/>
                <w:sz w:val="24"/>
              </w:rPr>
              <w:t>Se osa järjestämättömistä vastuista, jonka vakuutena on muu vastikkeellinen tai takauksen luonteinen luottosuoja</w:t>
            </w:r>
          </w:p>
          <w:p w:rsidR="00DD00B4" w:rsidRPr="00661595" w:rsidRDefault="00DD00B4" w:rsidP="00DD00B4">
            <w:pPr>
              <w:jc w:val="left"/>
              <w:rPr>
                <w:rFonts w:ascii="Times New Roman" w:hAnsi="Times New Roman"/>
                <w:sz w:val="24"/>
              </w:rPr>
            </w:pPr>
            <w:r>
              <w:rPr>
                <w:rFonts w:ascii="Times New Roman" w:hAnsi="Times New Roman"/>
                <w:sz w:val="24"/>
              </w:rPr>
              <w:lastRenderedPageBreak/>
              <w:t>Vakavaraisuusasetuksen 47 c artiklan 1 kohta, 47 c artiklan 3 kohdan a, b, c, e ja g alakohta ja 47 c artiklan 6 kohta</w:t>
            </w:r>
          </w:p>
          <w:p w:rsidR="00DD00B4" w:rsidRPr="00661595" w:rsidRDefault="00303974" w:rsidP="00303974">
            <w:pPr>
              <w:rPr>
                <w:rFonts w:ascii="Times New Roman" w:hAnsi="Times New Roman"/>
                <w:b/>
                <w:sz w:val="24"/>
                <w:u w:val="single"/>
              </w:rPr>
            </w:pPr>
            <w:r>
              <w:rPr>
                <w:rFonts w:ascii="Times New Roman" w:hAnsi="Times New Roman"/>
                <w:sz w:val="24"/>
              </w:rPr>
              <w:t>Laitosten on ilmoitettava vakavaraisuusasetuksen 47 c artiklan 6 kohdan soveltamisalaan kuuluvien lainanhoitojoustollisten järjestämättömien vastuiden niiden osien kokonaisvastuuarvo, joiden vakuutena on muu vastikkeellinen tai takauksen luonteinen luottosuoja vakavaraisuusasetuksen kolmannen osan II osaston mukaisesti.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2 ja &lt;= 3 vuotta järjestämättömäksi vastuuksi luokittelusta</w:t>
            </w:r>
          </w:p>
          <w:p w:rsidR="00DD00B4" w:rsidRPr="00661595" w:rsidRDefault="00DD00B4" w:rsidP="008D0D6A">
            <w:pPr>
              <w:rPr>
                <w:rFonts w:ascii="Times New Roman" w:hAnsi="Times New Roman"/>
                <w:b/>
                <w:sz w:val="24"/>
              </w:rPr>
            </w:pPr>
            <w:r>
              <w:rPr>
                <w:rFonts w:ascii="Times New Roman" w:hAnsi="Times New Roman"/>
                <w:sz w:val="24"/>
              </w:rPr>
              <w:t>Laitosten on ilmoitettava sellaisten vakavaraisuusasetuksen 47 c artiklan 6 kohdan soveltamisalaan kuuluvien lainanhoitojoustollisten järjestämättömien vastuiden vastuuarvo, joiden vakuutena on muu vastikkeellinen tai takauksen luonteinen luottosuoja, kun ensimmäinen joustotoimenpide on myönnetty vastuun luokittelua järjestämättömäksi seuraavan kolmannen vuoden ensimmäisen ja viimeisen päivän välisenä aikana.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3 ja &lt;= 4 vuotta järjestämättömäksi vastuuksi luokittelusta</w:t>
            </w:r>
          </w:p>
          <w:p w:rsidR="00DD00B4" w:rsidRPr="00661595" w:rsidRDefault="00DD00B4" w:rsidP="008D0D6A">
            <w:pPr>
              <w:rPr>
                <w:rFonts w:ascii="Times New Roman" w:hAnsi="Times New Roman"/>
                <w:b/>
                <w:sz w:val="24"/>
                <w:u w:val="single"/>
              </w:rPr>
            </w:pPr>
            <w:r>
              <w:rPr>
                <w:rFonts w:ascii="Times New Roman" w:hAnsi="Times New Roman"/>
                <w:sz w:val="24"/>
              </w:rPr>
              <w:t>Laitosten on ilmoitettava sellaisten vakavaraisuusasetuksen 47 c artiklan 6 kohdan soveltamisalaan kuuluvien lainanhoitojoustollisten järjestämättömien vastuiden vastuuarvo, joiden vakuutena on muu vastikkeellinen tai takauksen luonteinen luottosuoja, kun ensimmäinen joustotoimenpide on myönnetty vastuun luokittelua järjestämättömäksi seuraavan neljännen vuoden ensimmäisen ja viimeisen päivän välisenä aikana.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4 ja &lt;= 5 vuotta järjestämättömäksi vastuuksi luokittelusta</w:t>
            </w:r>
          </w:p>
          <w:p w:rsidR="00DD00B4" w:rsidRPr="00661595" w:rsidRDefault="00DD00B4" w:rsidP="008D0D6A">
            <w:pPr>
              <w:rPr>
                <w:rFonts w:ascii="Times New Roman" w:hAnsi="Times New Roman"/>
                <w:b/>
                <w:sz w:val="24"/>
                <w:u w:val="single"/>
              </w:rPr>
            </w:pPr>
            <w:r>
              <w:rPr>
                <w:rFonts w:ascii="Times New Roman" w:hAnsi="Times New Roman"/>
                <w:sz w:val="24"/>
              </w:rPr>
              <w:t>Laitosten on ilmoitettava sellaisten vakavaraisuusasetuksen 47 c artiklan 6 kohdan soveltamisalaan kuuluvien lainanhoitojoustollisten järjestämättömien vastuiden vastuuarvo, joiden vakuutena on muu vastikkeellinen tai takauksen luonteinen luottosuoja, kun ensimmäinen joustotoimenpide on myönnetty vastuun luokittelua järjestämättömäksi seuraavan viidennen vuoden ensimmäisen ja viimeisen päivän välisenä aikana.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b/>
                <w:sz w:val="24"/>
                <w:u w:val="single"/>
              </w:rPr>
            </w:pPr>
            <w:r>
              <w:rPr>
                <w:rFonts w:ascii="Times New Roman" w:hAnsi="Times New Roman"/>
                <w:b/>
                <w:sz w:val="24"/>
                <w:u w:val="single"/>
              </w:rPr>
              <w:t>&gt; 5 ja &lt;= 6 vuotta järjestämättömäksi vastuuksi luokittelusta</w:t>
            </w:r>
          </w:p>
          <w:p w:rsidR="00DD00B4" w:rsidRPr="00661595" w:rsidRDefault="00DD00B4" w:rsidP="00DD00B4">
            <w:pPr>
              <w:rPr>
                <w:rFonts w:ascii="Times New Roman" w:hAnsi="Times New Roman"/>
                <w:b/>
                <w:sz w:val="24"/>
                <w:u w:val="single"/>
              </w:rPr>
            </w:pPr>
            <w:r>
              <w:rPr>
                <w:rFonts w:ascii="Times New Roman" w:hAnsi="Times New Roman"/>
                <w:sz w:val="24"/>
              </w:rPr>
              <w:t>Laitosten on ilmoitettava sellaisten vakavaraisuusasetuksen 47 c artiklan 6 kohdan soveltamisalaan kuuluvien lainanhoitojoustollisten järjestämättömien vastuiden vastuuarvo, joiden vakuutena on muu vastikkeellinen tai takauksen luonteinen luottosuoja, kun ensimmäinen joustotoimenpide on myönnetty vastuun luokittelua järjestämättömäksi seuraavan kuudennen vuoden ensimmäisen ja viimeisen päivän välisenä aikana.</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8FC" w:rsidRDefault="005E08FC" w:rsidP="00D946DB">
      <w:pPr>
        <w:spacing w:before="0" w:after="0"/>
      </w:pPr>
      <w:r>
        <w:separator/>
      </w:r>
    </w:p>
  </w:endnote>
  <w:endnote w:type="continuationSeparator" w:id="0">
    <w:p w:rsidR="005E08FC" w:rsidRDefault="005E08FC" w:rsidP="00D946DB">
      <w:pPr>
        <w:spacing w:before="0" w:after="0"/>
      </w:pPr>
      <w:r>
        <w:continuationSeparator/>
      </w:r>
    </w:p>
  </w:endnote>
  <w:endnote w:type="continuationNotice" w:id="1">
    <w:p w:rsidR="005E08FC" w:rsidRDefault="005E08F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FC" w:rsidRDefault="005E08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FC" w:rsidRPr="00ED1956" w:rsidRDefault="005E08FC">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1551A5">
      <w:rPr>
        <w:rFonts w:ascii="Times New Roman" w:hAnsi="Times New Roman"/>
        <w:noProof/>
        <w:sz w:val="22"/>
        <w:szCs w:val="22"/>
      </w:rPr>
      <w:t>8</w:t>
    </w:r>
    <w:r>
      <w:rPr>
        <w:rFonts w:ascii="Times New Roman" w:hAnsi="Times New Roman"/>
        <w:sz w:val="22"/>
        <w:szCs w:val="22"/>
      </w:rPr>
      <w:fldChar w:fldCharType="end"/>
    </w:r>
  </w:p>
  <w:p w:rsidR="005E08FC" w:rsidRDefault="005E08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FC" w:rsidRPr="00E85358" w:rsidRDefault="005E08FC">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1551A5">
      <w:rPr>
        <w:noProof/>
        <w:sz w:val="22"/>
        <w:szCs w:val="22"/>
      </w:rPr>
      <w:t>1</w:t>
    </w:r>
    <w:r>
      <w:rPr>
        <w:sz w:val="22"/>
        <w:szCs w:val="22"/>
      </w:rPr>
      <w:fldChar w:fldCharType="end"/>
    </w:r>
  </w:p>
  <w:p w:rsidR="005E08FC" w:rsidRDefault="005E08F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FC" w:rsidRDefault="005E08F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5E08FC" w:rsidRDefault="005E08F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FC" w:rsidRPr="00ED1956" w:rsidRDefault="005E08F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1551A5">
      <w:rPr>
        <w:rFonts w:ascii="Times New Roman" w:hAnsi="Times New Roman"/>
        <w:noProof/>
        <w:sz w:val="20"/>
        <w:szCs w:val="20"/>
      </w:rPr>
      <w:t>21</w:t>
    </w:r>
    <w:r>
      <w:rPr>
        <w:rFonts w:ascii="Times New Roman" w:hAnsi="Times New Roman"/>
        <w:sz w:val="20"/>
        <w:szCs w:val="20"/>
      </w:rPr>
      <w:fldChar w:fldCharType="end"/>
    </w:r>
  </w:p>
  <w:p w:rsidR="005E08FC" w:rsidRPr="00A772B4" w:rsidRDefault="005E08F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8FC" w:rsidRDefault="005E08FC" w:rsidP="00D946DB">
      <w:pPr>
        <w:spacing w:before="0" w:after="0"/>
      </w:pPr>
      <w:r>
        <w:separator/>
      </w:r>
    </w:p>
  </w:footnote>
  <w:footnote w:type="continuationSeparator" w:id="0">
    <w:p w:rsidR="005E08FC" w:rsidRDefault="005E08FC" w:rsidP="00D946DB">
      <w:pPr>
        <w:spacing w:before="0" w:after="0"/>
      </w:pPr>
      <w:r>
        <w:continuationSeparator/>
      </w:r>
    </w:p>
  </w:footnote>
  <w:footnote w:type="continuationNotice" w:id="1">
    <w:p w:rsidR="005E08FC" w:rsidRDefault="005E08FC">
      <w:pPr>
        <w:spacing w:before="0" w:after="0"/>
      </w:pPr>
    </w:p>
  </w:footnote>
  <w:footnote w:id="2">
    <w:p w:rsidR="005E08FC" w:rsidRPr="00535792" w:rsidRDefault="005E08FC"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Euroopan parlamentin ja neuvoston asetus (EU) N:o 575/2013, annettu 26 päivänä kesäkuuta 2013, luottolaitosten ja sijoituspalveluyritysten vakavaraisuusvaatimuksista ja asetuksen (EU) N:o 648/2012 muuttamisesta (EUVL L 176, 27.6.2013, s. 1).</w:t>
      </w:r>
    </w:p>
  </w:footnote>
  <w:footnote w:id="3">
    <w:p w:rsidR="005E08FC" w:rsidRPr="00535792" w:rsidRDefault="005E08FC"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 w:id="4">
    <w:p w:rsidR="005E08FC" w:rsidRPr="00535792" w:rsidRDefault="005E08FC"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Euroopan parlamentin ja neuvoston direktiivi 2013/34/EU, annettu 26 päivänä kesäkuuta 2013, tietyntyyppisten yritysten vuositilinpäätöksistä, konsernitilinpäätöksistä ja niihin liittyvistä kertomuksista, Euroopan parlamentin ja neuvoston direktiivin 2006/43/EY muuttamisesta ja neuvoston direktiivien 78/660/ETY ja 83/349/ETY kumoamisesta (EUVL L 182, 29.6.2013, s. 19).</w:t>
      </w:r>
    </w:p>
  </w:footnote>
  <w:footnote w:id="5">
    <w:p w:rsidR="005E08FC" w:rsidRPr="00535792" w:rsidRDefault="005E08FC"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Neuvoston direktiivi 86/635/ETY, annettu 8 päivänä joulukuuta 1986, pankkien ja muiden rahoituslaitosten tilinpäätöksestä ja konsolidoidusta tilinpäätöksestä (EYVL L 372, 31.12.1986, s. 1).</w:t>
      </w:r>
    </w:p>
  </w:footnote>
  <w:footnote w:id="6">
    <w:p w:rsidR="005E08FC" w:rsidRPr="00535792" w:rsidRDefault="005E08FC"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Euroopan parlamentin ja neuvoston direktiivi 2014/59/EU, annettu 15 päivänä toukokuuta 2014, luottolaitosten ja sijoituspalveluyritysten elvytys- ja kriisinratkaisukehyksestä sekä neuvoston direktiivin 82/891/ETY, Euroopan parlamentin ja neuvoston direktiivien 2001/24/EY, 2002/47/EY, 2004/25/EY, 2005/56/EY, 2007/36/EY, 2011/35/EU, 2012/30/EU ja 2013/36/EU ja asetusten (EU) N:o 1093/2010 ja (EU) N:o 648/2012 muuttamisesta (EUVL L 173, 12.6.2014, s. 190–348).</w:t>
      </w:r>
    </w:p>
  </w:footnote>
  <w:footnote w:id="7">
    <w:p w:rsidR="005E08FC" w:rsidRPr="005B592F" w:rsidRDefault="005E08FC" w:rsidP="00C7103D">
      <w:pPr>
        <w:pStyle w:val="NormalWeb"/>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ab/>
      </w:r>
      <w:r>
        <w:rPr>
          <w:color w:val="444444"/>
          <w:sz w:val="20"/>
          <w:szCs w:val="20"/>
        </w:rPr>
        <w:t>Komission delegoitu asetus (EU) N:o 241/2014, annettu 7 päivänä tammikuuta 2014, Euroopan parlamentin ja neuvoston asetuksen (EU) N:o 575/2013 täydentämisestä teknisillä sääntelystandardeilla laitoksia koskevien omien varojen vaatimusten alalla (</w:t>
      </w:r>
      <w:r>
        <w:rPr>
          <w:iCs/>
          <w:color w:val="444444"/>
          <w:sz w:val="20"/>
          <w:szCs w:val="20"/>
        </w:rPr>
        <w:t>EUVL L 74, 14.3.2014, s. 8)</w:t>
      </w:r>
      <w:r>
        <w:rPr>
          <w:rStyle w:val="Emphasis"/>
          <w:color w:val="444444"/>
          <w:sz w:val="20"/>
          <w:szCs w:val="20"/>
        </w:rPr>
        <w:t>.</w:t>
      </w:r>
    </w:p>
  </w:footnote>
  <w:footnote w:id="8">
    <w:p w:rsidR="005E08FC" w:rsidRPr="005B592F" w:rsidRDefault="005E08F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Seitsemäs neuvoston direktiivi 83/349/ETY, annettu 13 päivänä kesäkuuta 1983, perustamissopimuksen 54 artiklan 3 kohdan g alakohdan nojalla, konsolidoiduista tilinpäätöksistä (EYVL L 193, 18.7.1983, s. 1).</w:t>
      </w:r>
    </w:p>
  </w:footnote>
  <w:footnote w:id="9">
    <w:p w:rsidR="005E08FC" w:rsidRPr="005B592F" w:rsidRDefault="005E08FC" w:rsidP="00D21B29">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Euroopan parlamentin ja neuvoston direktiivi 2009/65/EY, annettu 13 päivänä heinäkuuta 2009, siirtokelpoisiin arvopapereihin kohdistuvaa yhteistä sijoitustoimintaa harjoittavia yrityksiä (yhteissijoitusyritykset) koskevien lakien, asetusten ja hallinnollisten määräysten yhteensovittamisesta (EUVL L 302, 17.11.2009, s. 32).</w:t>
      </w:r>
    </w:p>
  </w:footnote>
  <w:footnote w:id="10">
    <w:p w:rsidR="005E08FC" w:rsidRPr="0002267E" w:rsidRDefault="005E08FC" w:rsidP="003B2712">
      <w:pPr>
        <w:pStyle w:val="FootnoteText"/>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Komission delegoitu asetus (EU) N:o 1152/2014, annettu 4 päivänä kesäkuuta 2014, Euroopan parlamentin ja neuvoston direktiivin 2013/36/EU täydentämisestä sellaisten teknisten sääntelystandardien osalta, jotka koskevat merkityksellisten luottovastuiden maantieteellisen sijaintipaikan määrittämistä laitoskohtaisten vastasyklisten pääomapuskurikantojen laskemiseksi (</w:t>
      </w:r>
      <w:r>
        <w:rPr>
          <w:rFonts w:ascii="Times New Roman" w:hAnsi="Times New Roman"/>
          <w:iCs/>
          <w:color w:val="444444"/>
          <w:sz w:val="20"/>
          <w:szCs w:val="20"/>
        </w:rPr>
        <w:t>EUVL L 309, 30.10.2014, s. 5).</w:t>
      </w:r>
    </w:p>
  </w:footnote>
  <w:footnote w:id="11">
    <w:p w:rsidR="005E08FC" w:rsidRPr="0002267E" w:rsidRDefault="005E08FC" w:rsidP="002409C1">
      <w:pPr>
        <w:pStyle w:val="FootnoteText"/>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Euroopan parlamentin ja neuvoston asetus (EU) 2017/2402, annettu 12 päivänä joulukuuta 2017, yleisestä arvopaperistamista koskevasta kehyksestä ja erityisestä kehyksestä yksinkertaiselle, läpinäkyvälle ja standardoidulle arvopaperistamiselle sekä direktiivien 2009/65/EY, 2009/138/EY ja 2011/61/EU ja asetusten (EY) N:o 1060/2009 ja (EU) N:o 648/2012 muuttamisesta (</w:t>
      </w:r>
      <w:r>
        <w:rPr>
          <w:rFonts w:ascii="Times New Roman" w:hAnsi="Times New Roman"/>
          <w:iCs/>
          <w:color w:val="444444"/>
          <w:sz w:val="20"/>
          <w:szCs w:val="20"/>
        </w:rPr>
        <w:t>EUVL L 347, 28.12.2017, s. 35).</w:t>
      </w:r>
    </w:p>
  </w:footnote>
  <w:footnote w:id="12">
    <w:p w:rsidR="005E08FC" w:rsidRPr="002409C1" w:rsidRDefault="005E08FC"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”Itsenäiset laitokset” eivät ole osa ryhmää eivätkä konsolidoidu maassa, jossa niihin sovelletaan omien varojen vaatimuksia.</w:t>
      </w:r>
    </w:p>
  </w:footnote>
  <w:footnote w:id="13">
    <w:p w:rsidR="005E08FC" w:rsidRPr="00B828CC" w:rsidRDefault="005E08FC">
      <w:pPr>
        <w:pStyle w:val="FootnoteText"/>
      </w:pPr>
      <w:r>
        <w:rPr>
          <w:rStyle w:val="FootnoteReference"/>
        </w:rPr>
        <w:footnoteRef/>
      </w:r>
      <w:r>
        <w:t xml:space="preserve"> </w:t>
      </w:r>
      <w:r>
        <w:rPr>
          <w:rFonts w:ascii="Times New Roman" w:hAnsi="Times New Roman"/>
          <w:sz w:val="20"/>
          <w:szCs w:val="20"/>
        </w:rPr>
        <w:t>Komission delegoitu asetus (EU) N:o 525/2014, annettu 12 päivänä maaliskuuta 2014, Euroopan parlamentin ja neuvoston asetuksen (EU) N:o 575/2013 täydentämisestä markkinan määritelmää koskevilla teknisillä sääntelystandardeilla (</w:t>
      </w:r>
      <w:r>
        <w:rPr>
          <w:rFonts w:ascii="Times New Roman" w:hAnsi="Times New Roman"/>
          <w:iCs/>
          <w:sz w:val="20"/>
          <w:szCs w:val="20"/>
        </w:rPr>
        <w:t>EUVL L 148, 20.5.2014, s. 15)</w:t>
      </w:r>
      <w:r>
        <w:rPr>
          <w:rFonts w:ascii="Times New Roman" w:hAnsi="Times New Roman"/>
          <w:i/>
          <w:iCs/>
          <w:sz w:val="20"/>
          <w:szCs w:val="20"/>
        </w:rPr>
        <w:t>.</w:t>
      </w:r>
    </w:p>
  </w:footnote>
  <w:footnote w:id="14">
    <w:p w:rsidR="005E08FC" w:rsidRPr="00A11C6E" w:rsidRDefault="005E08FC">
      <w:pPr>
        <w:pStyle w:val="FootnoteText"/>
      </w:pPr>
      <w:r>
        <w:rPr>
          <w:rStyle w:val="FootnoteReference"/>
        </w:rPr>
        <w:footnoteRef/>
      </w:r>
      <w:r>
        <w:t xml:space="preserve"> Komission täytäntöönpanoasetus (EU) N:o 945/2014, annettu 4 päivänä syyskuuta 2014, Euroopan parlamentin ja neuvoston asetuksen (EU) N:o 575/2013 mukaisia relevantteja asianmukaisesti hajautettuja indeksejä koskevista teknisistä täytäntöönpanostandardeista.</w:t>
      </w:r>
    </w:p>
  </w:footnote>
  <w:footnote w:id="15">
    <w:p w:rsidR="005E08FC" w:rsidRPr="00B828CC" w:rsidRDefault="005E08FC">
      <w:pPr>
        <w:pStyle w:val="FootnoteText"/>
      </w:pPr>
      <w:r>
        <w:rPr>
          <w:rStyle w:val="FootnoteReference"/>
        </w:rPr>
        <w:footnoteRef/>
      </w:r>
      <w:r>
        <w:t xml:space="preserve"> Komission delegoitu asetus (EU) 2016/101, annettu 26 päivänä lokakuuta 2015, Euroopan parlamentin ja neuvoston asetuksen (EU) N:o 575/2013 täydentämisestä 105 artiklan 14 kohdan mukaista varovaista arvostusta koskevilla teknisillä sääntelystandardeilla (EUVL L 21, 28.1.2016, s. 54).</w:t>
      </w:r>
    </w:p>
  </w:footnote>
  <w:footnote w:id="16">
    <w:p w:rsidR="005E08FC" w:rsidRPr="009B688D" w:rsidRDefault="005E08FC"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Euroopan parlamentin ja neuvoston asetus (EY) N:o 1606/2002, annettu 19 päivänä heinäkuuta 2002, kansainvälisten tilinpäätösstandardien soveltamisesta (EYVL L 243, 11.9.2002, s. 1).</w:t>
      </w:r>
    </w:p>
    <w:p w:rsidR="005E08FC" w:rsidRPr="0016282F" w:rsidRDefault="005E08FC"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FC" w:rsidRDefault="005E08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FC" w:rsidRDefault="005E08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FC" w:rsidRPr="00631405" w:rsidRDefault="005E08FC"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08FC" w:rsidRDefault="005E08F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fi-FI"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111C"/>
    <w:rsid w:val="0008126E"/>
    <w:rsid w:val="00082265"/>
    <w:rsid w:val="000828C6"/>
    <w:rsid w:val="000843B3"/>
    <w:rsid w:val="00084A4D"/>
    <w:rsid w:val="000858A9"/>
    <w:rsid w:val="00086C6E"/>
    <w:rsid w:val="00087700"/>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51A5"/>
    <w:rsid w:val="00156555"/>
    <w:rsid w:val="001570C4"/>
    <w:rsid w:val="00157B19"/>
    <w:rsid w:val="0016072E"/>
    <w:rsid w:val="0016282F"/>
    <w:rsid w:val="001628F4"/>
    <w:rsid w:val="00162CCF"/>
    <w:rsid w:val="00163DBA"/>
    <w:rsid w:val="00164970"/>
    <w:rsid w:val="00164B62"/>
    <w:rsid w:val="00167619"/>
    <w:rsid w:val="00167E59"/>
    <w:rsid w:val="001721BD"/>
    <w:rsid w:val="001734AB"/>
    <w:rsid w:val="0017440D"/>
    <w:rsid w:val="00175957"/>
    <w:rsid w:val="001771A4"/>
    <w:rsid w:val="00181174"/>
    <w:rsid w:val="00181888"/>
    <w:rsid w:val="00181AC7"/>
    <w:rsid w:val="001822DF"/>
    <w:rsid w:val="00183B7A"/>
    <w:rsid w:val="00184045"/>
    <w:rsid w:val="001840A5"/>
    <w:rsid w:val="001843F9"/>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F2A"/>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DA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7C5"/>
    <w:rsid w:val="003E4EF2"/>
    <w:rsid w:val="003E5145"/>
    <w:rsid w:val="003E52DA"/>
    <w:rsid w:val="003E7AEC"/>
    <w:rsid w:val="003F0298"/>
    <w:rsid w:val="003F05A0"/>
    <w:rsid w:val="003F1103"/>
    <w:rsid w:val="003F15BB"/>
    <w:rsid w:val="003F17BB"/>
    <w:rsid w:val="003F19BA"/>
    <w:rsid w:val="003F3523"/>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4122B"/>
    <w:rsid w:val="005429A0"/>
    <w:rsid w:val="00542C33"/>
    <w:rsid w:val="00542EAE"/>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DD9"/>
    <w:rsid w:val="005D3E00"/>
    <w:rsid w:val="005D40D9"/>
    <w:rsid w:val="005D5914"/>
    <w:rsid w:val="005E0301"/>
    <w:rsid w:val="005E03B8"/>
    <w:rsid w:val="005E08FC"/>
    <w:rsid w:val="005E0917"/>
    <w:rsid w:val="005E1B10"/>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0D6"/>
    <w:rsid w:val="00646287"/>
    <w:rsid w:val="00646D1B"/>
    <w:rsid w:val="006477B8"/>
    <w:rsid w:val="00647F9C"/>
    <w:rsid w:val="00650529"/>
    <w:rsid w:val="00650B6C"/>
    <w:rsid w:val="00650D5A"/>
    <w:rsid w:val="00650DB8"/>
    <w:rsid w:val="00651C18"/>
    <w:rsid w:val="00652460"/>
    <w:rsid w:val="00652DF7"/>
    <w:rsid w:val="00652F11"/>
    <w:rsid w:val="00652FA2"/>
    <w:rsid w:val="00654A02"/>
    <w:rsid w:val="00656BF0"/>
    <w:rsid w:val="00661595"/>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5F76"/>
    <w:rsid w:val="00736AD5"/>
    <w:rsid w:val="00736D27"/>
    <w:rsid w:val="00736F34"/>
    <w:rsid w:val="00737F41"/>
    <w:rsid w:val="00741BA6"/>
    <w:rsid w:val="007420C6"/>
    <w:rsid w:val="007434D0"/>
    <w:rsid w:val="007445C4"/>
    <w:rsid w:val="00745142"/>
    <w:rsid w:val="00745369"/>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5545"/>
    <w:rsid w:val="00845551"/>
    <w:rsid w:val="008469DF"/>
    <w:rsid w:val="008503E1"/>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5EC"/>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47A0"/>
    <w:rsid w:val="00924EEF"/>
    <w:rsid w:val="00924FE7"/>
    <w:rsid w:val="009258A2"/>
    <w:rsid w:val="009265F9"/>
    <w:rsid w:val="009270FE"/>
    <w:rsid w:val="00927A7A"/>
    <w:rsid w:val="00927A8B"/>
    <w:rsid w:val="00927B49"/>
    <w:rsid w:val="00927F02"/>
    <w:rsid w:val="0093055F"/>
    <w:rsid w:val="0093056B"/>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A5C"/>
    <w:rsid w:val="00985397"/>
    <w:rsid w:val="00986FA9"/>
    <w:rsid w:val="0098757C"/>
    <w:rsid w:val="0098778D"/>
    <w:rsid w:val="00990218"/>
    <w:rsid w:val="00991C37"/>
    <w:rsid w:val="00991D59"/>
    <w:rsid w:val="009921F0"/>
    <w:rsid w:val="0099270E"/>
    <w:rsid w:val="00995A7F"/>
    <w:rsid w:val="00995B12"/>
    <w:rsid w:val="0099694B"/>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50EB7"/>
    <w:rsid w:val="00A51AA9"/>
    <w:rsid w:val="00A5221E"/>
    <w:rsid w:val="00A53185"/>
    <w:rsid w:val="00A532F5"/>
    <w:rsid w:val="00A53C11"/>
    <w:rsid w:val="00A5427A"/>
    <w:rsid w:val="00A56F0F"/>
    <w:rsid w:val="00A60195"/>
    <w:rsid w:val="00A6394C"/>
    <w:rsid w:val="00A64421"/>
    <w:rsid w:val="00A648C2"/>
    <w:rsid w:val="00A6683C"/>
    <w:rsid w:val="00A66EC6"/>
    <w:rsid w:val="00A6706B"/>
    <w:rsid w:val="00A675D9"/>
    <w:rsid w:val="00A700A3"/>
    <w:rsid w:val="00A70159"/>
    <w:rsid w:val="00A70245"/>
    <w:rsid w:val="00A707F3"/>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6619"/>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E5D"/>
    <w:rsid w:val="00B212C5"/>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019"/>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3C21"/>
    <w:rsid w:val="00C140C6"/>
    <w:rsid w:val="00C144EF"/>
    <w:rsid w:val="00C1534E"/>
    <w:rsid w:val="00C211DC"/>
    <w:rsid w:val="00C2135F"/>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48F"/>
    <w:rsid w:val="00C356C8"/>
    <w:rsid w:val="00C367B4"/>
    <w:rsid w:val="00C36B2D"/>
    <w:rsid w:val="00C37615"/>
    <w:rsid w:val="00C37B29"/>
    <w:rsid w:val="00C40D60"/>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2396"/>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279F"/>
    <w:rsid w:val="00E32BAE"/>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5E6"/>
    <w:rsid w:val="00F0322C"/>
    <w:rsid w:val="00F04C31"/>
    <w:rsid w:val="00F052D1"/>
    <w:rsid w:val="00F1041F"/>
    <w:rsid w:val="00F1062E"/>
    <w:rsid w:val="00F11185"/>
    <w:rsid w:val="00F1130E"/>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0D9"/>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3B070B2"/>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i-F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EC5046"/>
    <w:rPr>
      <w:rFonts w:ascii="Verdana" w:hAnsi="Verdana" w:cs="Times New Roman"/>
      <w:b/>
      <w:sz w:val="24"/>
      <w:szCs w:val="24"/>
      <w:u w:val="single"/>
      <w:lang w:val="fi-FI"/>
    </w:rPr>
  </w:style>
  <w:style w:type="character" w:customStyle="1" w:styleId="Heading3Char">
    <w:name w:val="Heading 3 Char"/>
    <w:aliases w:val="Title 2 Char"/>
    <w:uiPriority w:val="99"/>
    <w:locked/>
    <w:rsid w:val="00884FEB"/>
    <w:rPr>
      <w:rFonts w:cs="Times New Roman"/>
      <w:sz w:val="24"/>
      <w:szCs w:val="24"/>
      <w:lang w:val="fi-F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B212C5"/>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B212C5"/>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i-FI"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i-F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fi-FI"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A1C9B1-9610-4770-AC81-8C4AD6FC7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287</Pages>
  <Words>67995</Words>
  <Characters>583498</Characters>
  <Application>Microsoft Office Word</Application>
  <DocSecurity>0</DocSecurity>
  <Lines>13892</Lines>
  <Paragraphs>7081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644412</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VIRTANEN Niina (HR)</cp:lastModifiedBy>
  <cp:revision>18</cp:revision>
  <dcterms:created xsi:type="dcterms:W3CDTF">2020-12-02T17:37:00Z</dcterms:created>
  <dcterms:modified xsi:type="dcterms:W3CDTF">2020-12-14T11:44:00Z</dcterms:modified>
</cp:coreProperties>
</file>