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B8CAA" w14:textId="5864BB16" w:rsidR="00642A33" w:rsidRPr="00E50FA4" w:rsidRDefault="0013104A" w:rsidP="0013104A">
      <w:pPr>
        <w:pStyle w:val="Pagedecouverture"/>
        <w:rPr>
          <w:noProof/>
        </w:rPr>
      </w:pPr>
      <w:bookmarkStart w:id="0" w:name="_Toc298787969"/>
      <w:bookmarkStart w:id="1" w:name="_Toc298788158"/>
      <w:bookmarkStart w:id="2" w:name="_Toc298788641"/>
      <w:bookmarkStart w:id="3" w:name="_Toc305686691"/>
      <w:bookmarkStart w:id="4" w:name="_Toc306350093"/>
      <w:bookmarkStart w:id="5" w:name="_Toc306350113"/>
      <w:bookmarkStart w:id="6" w:name="_Toc331517265"/>
      <w:bookmarkStart w:id="7" w:name="_Toc245891774"/>
      <w:bookmarkStart w:id="8" w:name="_Toc238803087"/>
      <w:bookmarkStart w:id="9" w:name="_Toc238803888"/>
      <w:bookmarkStart w:id="10" w:name="LW_BM_COVERPAGE"/>
      <w:r>
        <w:rPr>
          <w:noProof/>
        </w:rPr>
        <w:pict w14:anchorId="401BAB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alt="A49ACD23-2C27-48CB-89A1-08CCBC5008C8" style="width:455.15pt;height:396.7pt">
            <v:imagedata r:id="rId8" o:title=""/>
          </v:shape>
        </w:pict>
      </w:r>
    </w:p>
    <w:bookmarkEnd w:id="10"/>
    <w:p w14:paraId="2FD02E79" w14:textId="77777777" w:rsidR="00642A33" w:rsidRPr="00E50FA4" w:rsidRDefault="00642A33" w:rsidP="00642A33">
      <w:pPr>
        <w:rPr>
          <w:noProof/>
        </w:rPr>
        <w:sectPr w:rsidR="00642A33" w:rsidRPr="00E50FA4" w:rsidSect="0013104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1134" w:right="1417" w:bottom="1134" w:left="1417" w:header="709" w:footer="709" w:gutter="0"/>
          <w:pgNumType w:start="0"/>
          <w:cols w:space="720"/>
          <w:docGrid w:linePitch="299"/>
        </w:sectPr>
      </w:pPr>
    </w:p>
    <w:p w14:paraId="4EC9FEC0" w14:textId="22B2DA1B" w:rsidR="00F848CB" w:rsidRPr="00F848CB" w:rsidRDefault="00F848CB" w:rsidP="00350EFD">
      <w:pPr>
        <w:pStyle w:val="Annexetitre"/>
        <w:rPr>
          <w:noProof/>
          <w:u w:val="none"/>
        </w:rPr>
      </w:pPr>
      <w:bookmarkStart w:id="11" w:name="_GoBack"/>
      <w:bookmarkEnd w:id="11"/>
      <w:r>
        <w:rPr>
          <w:noProof/>
          <w:u w:val="none"/>
        </w:rPr>
        <w:lastRenderedPageBreak/>
        <w:t>MT</w:t>
      </w:r>
    </w:p>
    <w:p w14:paraId="6093B431" w14:textId="039A3AAF" w:rsidR="009B0BC1" w:rsidRPr="00E50FA4" w:rsidRDefault="009B0BC1" w:rsidP="00350EFD">
      <w:pPr>
        <w:pStyle w:val="Annexetitre"/>
        <w:rPr>
          <w:noProof/>
        </w:rPr>
      </w:pPr>
      <w:r>
        <w:rPr>
          <w:noProof/>
        </w:rPr>
        <w:t>ANNESS II</w:t>
      </w:r>
    </w:p>
    <w:p w14:paraId="1D74ACA5" w14:textId="77777777" w:rsidR="00B43E07" w:rsidRPr="00E50FA4" w:rsidRDefault="009B0BC1" w:rsidP="00350EFD">
      <w:pPr>
        <w:pStyle w:val="Annexetitre"/>
        <w:rPr>
          <w:b w:val="0"/>
          <w:noProof/>
        </w:rPr>
      </w:pPr>
      <w:r>
        <w:rPr>
          <w:noProof/>
        </w:rPr>
        <w:t>“ANNESS XL – Struzzjonijiet għad-divulgazzjoni tar-riskji tal-ESG</w:t>
      </w:r>
    </w:p>
    <w:p w14:paraId="200FFE8D" w14:textId="77777777" w:rsidR="0025017D" w:rsidRPr="00E50FA4" w:rsidRDefault="0025017D" w:rsidP="001A08A2">
      <w:pPr>
        <w:jc w:val="both"/>
        <w:rPr>
          <w:rFonts w:ascii="Times New Roman" w:hAnsi="Times New Roman" w:cs="Times New Roman"/>
          <w:noProof/>
          <w:sz w:val="24"/>
          <w:lang w:val="en-GB"/>
        </w:rPr>
      </w:pPr>
    </w:p>
    <w:p w14:paraId="20A51B13" w14:textId="20B78039" w:rsidR="00350FA5" w:rsidRPr="00E50FA4" w:rsidRDefault="005348FB" w:rsidP="00B76863">
      <w:pPr>
        <w:pStyle w:val="ListParagraph"/>
        <w:numPr>
          <w:ilvl w:val="0"/>
          <w:numId w:val="11"/>
        </w:numPr>
        <w:spacing w:before="120" w:after="120"/>
        <w:ind w:left="567" w:hanging="567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L-istituzzjonijiet għandhom jiżvelaw l-informazzjoni msemmija fl-Artikolu 449a tar-Regolament (UE) Nru 575/2013 billi jsegwu l-istruzzjonijiet ipprovduti f’dan l-Anness. L-istruzzjonijiet għandhom jintużaw sabiex jimtlew it-tabelli u l-mudelli li huma stabbiliti fl-Anness XXXIX ta’ dan ir-Regolament.</w:t>
      </w:r>
    </w:p>
    <w:p w14:paraId="790C760D" w14:textId="674659AA" w:rsidR="00866549" w:rsidRPr="00E50FA4" w:rsidRDefault="00866549" w:rsidP="0071684B">
      <w:pPr>
        <w:pStyle w:val="NumPar2"/>
        <w:numPr>
          <w:ilvl w:val="0"/>
          <w:numId w:val="11"/>
        </w:numPr>
        <w:ind w:left="567" w:hanging="567"/>
        <w:rPr>
          <w:noProof/>
        </w:rPr>
      </w:pPr>
      <w:r>
        <w:rPr>
          <w:noProof/>
        </w:rPr>
        <w:t>Għall-finijiet ta’ dawn l-istruzzjonijiet, it-termini li ġejjin għandhom jinftiehmu kif ġej:</w:t>
      </w:r>
    </w:p>
    <w:p w14:paraId="6E19BBDE" w14:textId="77777777" w:rsidR="00866549" w:rsidRPr="00E50FA4" w:rsidRDefault="00866549" w:rsidP="001716D2">
      <w:pPr>
        <w:pStyle w:val="Point1letter"/>
        <w:tabs>
          <w:tab w:val="clear" w:pos="1417"/>
        </w:tabs>
        <w:ind w:left="1134" w:right="-8"/>
        <w:rPr>
          <w:noProof/>
          <w:szCs w:val="24"/>
        </w:rPr>
      </w:pPr>
      <w:r>
        <w:rPr>
          <w:noProof/>
        </w:rPr>
        <w:t>“riskji ambjentali, soċjali jew ta’ governanza (ESG)” tfisser ir-riskju ta’ telf li jirriżulta minn kwalunkwe impatt finanzjarju negattiv fuq l-istituzzjoni li jirriżulta mill-impatti kurrenti jew prospettivi tal-fatturi ambjentali, soċjali jew ta’ governanza (ESG) fuq il-kontropartijiet jew fuq l-assi investiti tal-istituzzjoni;</w:t>
      </w:r>
    </w:p>
    <w:p w14:paraId="6C492A42" w14:textId="77777777" w:rsidR="00866549" w:rsidRPr="00E50FA4" w:rsidRDefault="00866549" w:rsidP="001716D2">
      <w:pPr>
        <w:pStyle w:val="Point1letter"/>
        <w:tabs>
          <w:tab w:val="clear" w:pos="1417"/>
        </w:tabs>
        <w:ind w:left="1134" w:right="-8"/>
        <w:rPr>
          <w:noProof/>
          <w:szCs w:val="24"/>
        </w:rPr>
      </w:pPr>
      <w:r>
        <w:rPr>
          <w:noProof/>
        </w:rPr>
        <w:t>“riskju ambjentali” tfisser ir-riskju ta’ telf li jinħoloq minn kwalunkwe impatt finanzjarju negattiv fuq l-istituzzjoni li jirriżulta mill-impatti kurrenti jew prospettivi tal-fatturi ambjentali fuq il-kontropartijiet jew fuq l-assi investiti tal-istituzzjoni, inklużi fatturi relatati mat-tranżizzjoni lejn l-objettivi ambjentali li ġejjin:</w:t>
      </w:r>
    </w:p>
    <w:p w14:paraId="4DE7147F" w14:textId="77777777" w:rsidR="00866549" w:rsidRPr="00E50FA4" w:rsidRDefault="00866549" w:rsidP="001716D2">
      <w:pPr>
        <w:pStyle w:val="Point2number"/>
        <w:numPr>
          <w:ilvl w:val="4"/>
          <w:numId w:val="56"/>
        </w:numPr>
        <w:tabs>
          <w:tab w:val="clear" w:pos="1984"/>
        </w:tabs>
        <w:ind w:left="1701" w:right="-8"/>
        <w:rPr>
          <w:noProof/>
        </w:rPr>
      </w:pPr>
      <w:r>
        <w:rPr>
          <w:noProof/>
        </w:rPr>
        <w:t>il-mitigazzjoni tat-tibdil fil-klima;</w:t>
      </w:r>
    </w:p>
    <w:p w14:paraId="350A22FB" w14:textId="77777777" w:rsidR="00866549" w:rsidRPr="00E50FA4" w:rsidRDefault="00866549" w:rsidP="001716D2">
      <w:pPr>
        <w:pStyle w:val="Point2number"/>
        <w:numPr>
          <w:ilvl w:val="4"/>
          <w:numId w:val="56"/>
        </w:numPr>
        <w:tabs>
          <w:tab w:val="clear" w:pos="1984"/>
        </w:tabs>
        <w:ind w:left="1701" w:right="-8"/>
        <w:rPr>
          <w:noProof/>
        </w:rPr>
      </w:pPr>
      <w:r>
        <w:rPr>
          <w:noProof/>
        </w:rPr>
        <w:t>l-adattament għat-tibdil fil-klima;</w:t>
      </w:r>
    </w:p>
    <w:p w14:paraId="60ECBEAA" w14:textId="3B256A73" w:rsidR="00866549" w:rsidRPr="00E50FA4" w:rsidRDefault="00866549" w:rsidP="001716D2">
      <w:pPr>
        <w:pStyle w:val="Point2number"/>
        <w:numPr>
          <w:ilvl w:val="4"/>
          <w:numId w:val="56"/>
        </w:numPr>
        <w:tabs>
          <w:tab w:val="clear" w:pos="1984"/>
        </w:tabs>
        <w:ind w:left="1701" w:right="-8"/>
        <w:rPr>
          <w:noProof/>
        </w:rPr>
      </w:pPr>
      <w:r>
        <w:rPr>
          <w:noProof/>
        </w:rPr>
        <w:t>l-użu sostenibbli u l-protezzjoni tar-riżorsi tal-ilma u tal-baħar;</w:t>
      </w:r>
    </w:p>
    <w:p w14:paraId="755B6489" w14:textId="77777777" w:rsidR="00866549" w:rsidRPr="00E50FA4" w:rsidRDefault="00866549" w:rsidP="001716D2">
      <w:pPr>
        <w:pStyle w:val="Point2number"/>
        <w:numPr>
          <w:ilvl w:val="4"/>
          <w:numId w:val="56"/>
        </w:numPr>
        <w:tabs>
          <w:tab w:val="clear" w:pos="1984"/>
        </w:tabs>
        <w:ind w:left="1701" w:right="-8"/>
        <w:rPr>
          <w:noProof/>
        </w:rPr>
      </w:pPr>
      <w:r>
        <w:rPr>
          <w:noProof/>
        </w:rPr>
        <w:t>it-tranżizzjoni lejn ekonomija ċirkolari;</w:t>
      </w:r>
    </w:p>
    <w:p w14:paraId="4E2CC15F" w14:textId="77777777" w:rsidR="00866549" w:rsidRPr="00E50FA4" w:rsidRDefault="00866549" w:rsidP="001716D2">
      <w:pPr>
        <w:pStyle w:val="Point2number"/>
        <w:numPr>
          <w:ilvl w:val="4"/>
          <w:numId w:val="56"/>
        </w:numPr>
        <w:tabs>
          <w:tab w:val="clear" w:pos="1984"/>
        </w:tabs>
        <w:ind w:left="1701" w:right="-8"/>
        <w:rPr>
          <w:noProof/>
        </w:rPr>
      </w:pPr>
      <w:r>
        <w:rPr>
          <w:noProof/>
        </w:rPr>
        <w:t>il-prevenzjoni u l-kontroll tat-tniġġis;</w:t>
      </w:r>
    </w:p>
    <w:p w14:paraId="26033F0B" w14:textId="77777777" w:rsidR="00866549" w:rsidRPr="00E50FA4" w:rsidRDefault="00866549" w:rsidP="001716D2">
      <w:pPr>
        <w:pStyle w:val="Point2number"/>
        <w:numPr>
          <w:ilvl w:val="4"/>
          <w:numId w:val="56"/>
        </w:numPr>
        <w:tabs>
          <w:tab w:val="clear" w:pos="1984"/>
        </w:tabs>
        <w:ind w:left="1701" w:right="-8"/>
        <w:rPr>
          <w:noProof/>
        </w:rPr>
      </w:pPr>
      <w:r>
        <w:rPr>
          <w:noProof/>
        </w:rPr>
        <w:t>il-protezzjoni u r-restawr tal-bijodiversità u tal-ekosistemi;</w:t>
      </w:r>
    </w:p>
    <w:p w14:paraId="65964131" w14:textId="77777777" w:rsidR="00866549" w:rsidRPr="00E50FA4" w:rsidRDefault="00866549" w:rsidP="00866549">
      <w:pPr>
        <w:pStyle w:val="Point2"/>
        <w:ind w:left="1134" w:right="568" w:firstLine="0"/>
        <w:rPr>
          <w:noProof/>
          <w:szCs w:val="24"/>
        </w:rPr>
      </w:pPr>
      <w:r>
        <w:rPr>
          <w:noProof/>
        </w:rPr>
        <w:t>Ir-riskju ambjentali jinkludi kemm ir-riskju fiżiku kif ukoll ir-riskju ta’ tranżizzjoni.</w:t>
      </w:r>
    </w:p>
    <w:p w14:paraId="504FD77B" w14:textId="77777777" w:rsidR="00866549" w:rsidRPr="00E50FA4" w:rsidRDefault="00866549" w:rsidP="001716D2">
      <w:pPr>
        <w:pStyle w:val="Point1letter"/>
        <w:tabs>
          <w:tab w:val="clear" w:pos="1417"/>
        </w:tabs>
        <w:ind w:left="1134" w:right="-8"/>
        <w:rPr>
          <w:noProof/>
          <w:szCs w:val="24"/>
        </w:rPr>
      </w:pPr>
      <w:r>
        <w:rPr>
          <w:noProof/>
        </w:rPr>
        <w:t>“riskju fiżiku”, bħala parti mir-riskju ambjentali ġenerali, tfisser ir-riskju ta’ telf li jirriżulta minn kwalunkwe impatt finanzjarju negattiv fuq l-istituzzjoni li jirriżulta mill-impatti kurrenti jew prospettivi tal-effetti fiżiċi tal-fatturi ambjentali fuq il-kontropartijiet jew fuq l-assi investiti tal-istituzzjoni;</w:t>
      </w:r>
    </w:p>
    <w:p w14:paraId="220A6BFE" w14:textId="77777777" w:rsidR="00866549" w:rsidRPr="00E50FA4" w:rsidRDefault="00866549" w:rsidP="001716D2">
      <w:pPr>
        <w:pStyle w:val="Point1letter"/>
        <w:tabs>
          <w:tab w:val="clear" w:pos="1417"/>
        </w:tabs>
        <w:ind w:left="1134" w:right="-8"/>
        <w:rPr>
          <w:noProof/>
          <w:szCs w:val="24"/>
        </w:rPr>
      </w:pPr>
      <w:r>
        <w:rPr>
          <w:noProof/>
        </w:rPr>
        <w:t>“riskju ta’ tranżizzjoni”, bħala parti mir-riskju ambjentali ġenerali, tfisser ir-riskju ta’ telf li jinħoloq minn kwalunkwe impatt finanzjarju negattiv fuq l-istituzzjoni li jirriżulta mill-impatti kurrenti jew prospettivi tat-tranżizzjoni għal ekonomija ambjentalment sostenibbli fuq il-kontropartijiet jew fuq l-assi investiti tal-istituzzjoni;</w:t>
      </w:r>
    </w:p>
    <w:p w14:paraId="04DDAEBE" w14:textId="77777777" w:rsidR="00866549" w:rsidRPr="00E50FA4" w:rsidRDefault="00866549" w:rsidP="001716D2">
      <w:pPr>
        <w:pStyle w:val="Point1letter"/>
        <w:tabs>
          <w:tab w:val="clear" w:pos="1417"/>
        </w:tabs>
        <w:ind w:left="1134" w:right="-8"/>
        <w:rPr>
          <w:noProof/>
          <w:szCs w:val="24"/>
        </w:rPr>
      </w:pPr>
      <w:r>
        <w:rPr>
          <w:noProof/>
        </w:rPr>
        <w:t>“riskju soċjali” tfisser ir-riskju ta’ telf li jirriżulta minn kwalunkwe impatt finanzjarju negattiv fuq l-istituzzjoni li jirriżulta mill-impatti kurrenti jew prospettivi tal-fatturi soċjali fuq il-kontropartijiet jew fuq l-assi investiti tal-istituzzjoni;</w:t>
      </w:r>
    </w:p>
    <w:p w14:paraId="47855CBB" w14:textId="77777777" w:rsidR="00866549" w:rsidRPr="00E50FA4" w:rsidRDefault="00866549" w:rsidP="001716D2">
      <w:pPr>
        <w:pStyle w:val="Point1letter"/>
        <w:tabs>
          <w:tab w:val="clear" w:pos="1417"/>
        </w:tabs>
        <w:ind w:left="1134" w:right="-8"/>
        <w:rPr>
          <w:noProof/>
        </w:rPr>
      </w:pPr>
      <w:r>
        <w:rPr>
          <w:noProof/>
        </w:rPr>
        <w:t>“riskju ta’ governanza” tfisser ir-riskju ta’ telf li jirriżulta minn kwalunkwe impatt finanzjarju negattiv fuq l-istituzzjoni li jirriżulta mill-impatti kurrenti jew prospettivi tal-fatturi ta’ governanza fuq il-kontropartijiet jew fuq l-assi investiti tal-istituzzjoni.</w:t>
      </w:r>
    </w:p>
    <w:p w14:paraId="62434421" w14:textId="05D04D88" w:rsidR="00866549" w:rsidRPr="00E50FA4" w:rsidRDefault="00866549" w:rsidP="00470532">
      <w:pPr>
        <w:pStyle w:val="ListParagraph"/>
        <w:numPr>
          <w:ilvl w:val="0"/>
          <w:numId w:val="11"/>
        </w:numPr>
        <w:spacing w:before="120" w:after="120"/>
        <w:jc w:val="both"/>
        <w:rPr>
          <w:rFonts w:ascii="Times New Roman" w:hAnsi="Times New Roman"/>
          <w:b/>
          <w:noProof/>
          <w:sz w:val="24"/>
        </w:rPr>
      </w:pPr>
      <w:r>
        <w:rPr>
          <w:rFonts w:ascii="Times New Roman" w:hAnsi="Times New Roman"/>
          <w:noProof/>
          <w:sz w:val="24"/>
        </w:rPr>
        <w:t>Ir-referenzi għall-oqfsa ta’ politika internazzjonali u tal-Unjoni u l-parametri referenzjarji disponibbli f’dawn l-istruzzjonijiet jinkludu: il-Ftehim ta’ Pariġi adottat skont il-Konvenzjoni Qafas tan-Nazzjonijiet Uniti dwar it-Tibdil fil-Klima</w:t>
      </w:r>
      <w:r>
        <w:rPr>
          <w:rFonts w:ascii="Times New Roman" w:hAnsi="Times New Roman"/>
          <w:noProof/>
          <w:sz w:val="24"/>
          <w:vertAlign w:val="superscript"/>
        </w:rPr>
        <w:t>*</w:t>
      </w:r>
      <w:r>
        <w:rPr>
          <w:rFonts w:ascii="Times New Roman" w:hAnsi="Times New Roman"/>
          <w:noProof/>
          <w:sz w:val="20"/>
          <w:vertAlign w:val="superscript"/>
        </w:rPr>
        <w:t xml:space="preserve">1 </w:t>
      </w:r>
      <w:r>
        <w:rPr>
          <w:rFonts w:ascii="Times New Roman" w:hAnsi="Times New Roman"/>
          <w:noProof/>
          <w:sz w:val="20"/>
        </w:rPr>
        <w:t>(il-</w:t>
      </w:r>
      <w:r>
        <w:rPr>
          <w:rFonts w:ascii="Times New Roman" w:hAnsi="Times New Roman"/>
          <w:noProof/>
          <w:sz w:val="24"/>
        </w:rPr>
        <w:t>“Ftehim ta’ Pariġi”), il-Komunikazzjoni tal-Kummissjoni dwar il-Patt Ekoloġiku Ewropew</w:t>
      </w:r>
      <w:r>
        <w:rPr>
          <w:rFonts w:ascii="Times New Roman" w:hAnsi="Times New Roman"/>
          <w:noProof/>
          <w:sz w:val="24"/>
          <w:vertAlign w:val="superscript"/>
        </w:rPr>
        <w:t>*2</w:t>
      </w:r>
      <w:r>
        <w:rPr>
          <w:rFonts w:ascii="Times New Roman" w:hAnsi="Times New Roman"/>
          <w:noProof/>
          <w:sz w:val="24"/>
        </w:rPr>
        <w:t>, id-Direttiva 2013/34/UE tal-Parlament Ewropew u tal-Kunsill</w:t>
      </w:r>
      <w:r>
        <w:rPr>
          <w:rFonts w:ascii="Times New Roman" w:hAnsi="Times New Roman"/>
          <w:noProof/>
          <w:sz w:val="24"/>
          <w:vertAlign w:val="superscript"/>
        </w:rPr>
        <w:t>*3</w:t>
      </w:r>
      <w:r>
        <w:rPr>
          <w:rFonts w:ascii="Times New Roman" w:hAnsi="Times New Roman"/>
          <w:noProof/>
          <w:sz w:val="24"/>
        </w:rPr>
        <w:t>,</w:t>
      </w:r>
      <w:r>
        <w:rPr>
          <w:rFonts w:ascii="Times New Roman" w:hAnsi="Times New Roman"/>
          <w:noProof/>
          <w:sz w:val="24"/>
          <w:vertAlign w:val="superscript"/>
        </w:rPr>
        <w:t xml:space="preserve"> </w:t>
      </w:r>
      <w:r>
        <w:rPr>
          <w:rFonts w:ascii="Times New Roman" w:hAnsi="Times New Roman"/>
          <w:noProof/>
          <w:sz w:val="24"/>
        </w:rPr>
        <w:t>id-Direttiva 2014/95/UE tal-Parlament Ewropew u tal-Kunsill</w:t>
      </w:r>
      <w:r>
        <w:rPr>
          <w:rFonts w:ascii="Times New Roman" w:hAnsi="Times New Roman"/>
          <w:noProof/>
          <w:sz w:val="24"/>
          <w:vertAlign w:val="superscript"/>
        </w:rPr>
        <w:t>*4</w:t>
      </w:r>
      <w:r>
        <w:rPr>
          <w:rFonts w:ascii="Times New Roman" w:hAnsi="Times New Roman"/>
          <w:noProof/>
          <w:sz w:val="24"/>
        </w:rPr>
        <w:t>, il-Komunikazzjoni tal-Kummissjoni - Linji Gwida dwar ir-rapportar mhux finanzjarju: Suppliment dwar ir-rapportar ta’ informazzjoni relatata mal-klima</w:t>
      </w:r>
      <w:r>
        <w:rPr>
          <w:rFonts w:ascii="Times New Roman" w:hAnsi="Times New Roman"/>
          <w:noProof/>
          <w:sz w:val="24"/>
          <w:vertAlign w:val="superscript"/>
        </w:rPr>
        <w:t>*5</w:t>
      </w:r>
      <w:r>
        <w:rPr>
          <w:rFonts w:ascii="Times New Roman" w:hAnsi="Times New Roman"/>
          <w:noProof/>
          <w:sz w:val="24"/>
        </w:rPr>
        <w:t>, il-gwida magħmula disponibbli mit-Task Force dwar Divulgazzjonijiet Finanzjarji relatati mal-Klima (TCFD)</w:t>
      </w:r>
      <w:r>
        <w:rPr>
          <w:rFonts w:ascii="Times New Roman" w:hAnsi="Times New Roman"/>
          <w:noProof/>
          <w:sz w:val="24"/>
          <w:vertAlign w:val="superscript"/>
        </w:rPr>
        <w:t>*6</w:t>
      </w:r>
      <w:r>
        <w:rPr>
          <w:rFonts w:ascii="Times New Roman" w:hAnsi="Times New Roman"/>
          <w:noProof/>
          <w:sz w:val="24"/>
        </w:rPr>
        <w:t>, l-Inizjattiva Finanzjarja tal-Programm tan-Nazzjonijiet Uniti għall-Ambjent (UNEP FI)</w:t>
      </w:r>
      <w:r>
        <w:rPr>
          <w:rFonts w:ascii="Times New Roman" w:hAnsi="Times New Roman"/>
          <w:noProof/>
          <w:sz w:val="24"/>
          <w:vertAlign w:val="superscript"/>
        </w:rPr>
        <w:t>*7</w:t>
      </w:r>
      <w:r>
        <w:rPr>
          <w:rFonts w:ascii="Times New Roman" w:hAnsi="Times New Roman"/>
          <w:noProof/>
          <w:sz w:val="24"/>
        </w:rPr>
        <w:t>, l-Istandards dwar ir-Rapportar dwar is-Sostenibbiltà tal-Inizjattiva Globali ta’ Rapportar</w:t>
      </w:r>
      <w:r>
        <w:rPr>
          <w:rFonts w:ascii="Times New Roman" w:hAnsi="Times New Roman"/>
          <w:noProof/>
          <w:sz w:val="24"/>
          <w:vertAlign w:val="superscript"/>
        </w:rPr>
        <w:t>*8</w:t>
      </w:r>
      <w:r>
        <w:rPr>
          <w:rFonts w:ascii="Times New Roman" w:hAnsi="Times New Roman"/>
          <w:noProof/>
          <w:sz w:val="24"/>
        </w:rPr>
        <w:t>, u l-Prinċipji għall-Investiment Responsabbli tan-Nazzjonijiet Uniti (UNPRI)</w:t>
      </w:r>
      <w:r>
        <w:rPr>
          <w:rFonts w:ascii="Times New Roman" w:hAnsi="Times New Roman"/>
          <w:noProof/>
          <w:sz w:val="24"/>
          <w:vertAlign w:val="superscript"/>
        </w:rPr>
        <w:t>*9</w:t>
      </w:r>
      <w:r>
        <w:rPr>
          <w:rFonts w:ascii="Times New Roman" w:hAnsi="Times New Roman"/>
          <w:noProof/>
          <w:sz w:val="24"/>
        </w:rPr>
        <w:t>.</w:t>
      </w:r>
    </w:p>
    <w:p w14:paraId="499989CB" w14:textId="77777777" w:rsidR="00866549" w:rsidRPr="00B27593" w:rsidRDefault="00866549" w:rsidP="001A08A2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2248087D" w14:textId="77777777" w:rsidR="000F505C" w:rsidRPr="00E50FA4" w:rsidRDefault="004D24E6" w:rsidP="001A08A2">
      <w:pPr>
        <w:jc w:val="both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>Tabella 1 – Informazzjoni kwalitattiva dwar ir-riskju Ambjentali:</w:t>
      </w:r>
      <w:r>
        <w:rPr>
          <w:rFonts w:ascii="Times New Roman" w:hAnsi="Times New Roman"/>
          <w:noProof/>
          <w:sz w:val="24"/>
        </w:rPr>
        <w:t xml:space="preserve"> Kaxxi tat-test b’format liberu għad-divulgazzjoni ta’ informazzjoni kwalitattiva fl-Anness XXXIX.</w:t>
      </w:r>
    </w:p>
    <w:p w14:paraId="407A71C9" w14:textId="7714E8EA" w:rsidR="0029237A" w:rsidRPr="00E50FA4" w:rsidRDefault="00305AF8" w:rsidP="00B76863">
      <w:pPr>
        <w:pStyle w:val="ListParagraph"/>
        <w:numPr>
          <w:ilvl w:val="0"/>
          <w:numId w:val="11"/>
        </w:numPr>
        <w:tabs>
          <w:tab w:val="left" w:pos="567"/>
        </w:tabs>
        <w:spacing w:before="120" w:after="120"/>
        <w:ind w:left="0" w:firstLine="0"/>
        <w:jc w:val="both"/>
        <w:rPr>
          <w:noProof/>
        </w:rPr>
      </w:pPr>
      <w:r>
        <w:rPr>
          <w:rFonts w:ascii="Times New Roman" w:hAnsi="Times New Roman"/>
          <w:noProof/>
          <w:sz w:val="24"/>
        </w:rPr>
        <w:t>L-istituzzjonijiet għandhom jużaw l-istruzzjonijiet li ġejjin biex jimlew it-Tabella 1 – “Informazzjoni kwalitattiva dwar ir-riskju ambjentali” kif stabbilit fl-Anness XXXIX ta’ dan ir-Regolament biex jiddeskrivu l-integrazzjoni tar-riskji ambjentali, inkluża informazzjoni speċifika dwar ir-riskji tat-tibdil fil-klima u dwar riskji ambjentali oħra, fl-istrateġija u l-proċessi tan-negozju tagħhom, il-governanza u l-ġestjoni tar-riskju. Dan huwa għall-finijiet tal-Artikolu 449a tar-Regolament (UE) Nru 575/2013, moqri flimkien mal-Artikolu 435 ta’ dak ir-Regolament.</w:t>
      </w:r>
    </w:p>
    <w:p w14:paraId="346C05B6" w14:textId="77777777" w:rsidR="004D24E6" w:rsidRPr="00E50FA4" w:rsidRDefault="004D24E6" w:rsidP="001A08A2">
      <w:pPr>
        <w:spacing w:before="120" w:after="120"/>
        <w:jc w:val="both"/>
        <w:rPr>
          <w:noProof/>
          <w:lang w:val="en-GB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95FC5" w:rsidRPr="00E50FA4" w14:paraId="0D8FBED5" w14:textId="77777777" w:rsidTr="00295FC5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23DADB" w14:textId="77777777" w:rsidR="00295FC5" w:rsidRPr="00E50FA4" w:rsidRDefault="00295FC5" w:rsidP="001A08A2">
            <w:pPr>
              <w:jc w:val="both"/>
              <w:rPr>
                <w:rFonts w:ascii="Times New Roman" w:hAnsi="Times New Roman" w:cs="Times New Roman"/>
                <w:b/>
                <w:noProof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t>Referenzi legali u struzzjonijiet</w:t>
            </w:r>
          </w:p>
        </w:tc>
      </w:tr>
      <w:tr w:rsidR="00295FC5" w:rsidRPr="00E50FA4" w14:paraId="00666BDE" w14:textId="77777777" w:rsidTr="004F0BC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E98987D" w14:textId="77777777" w:rsidR="00295FC5" w:rsidRPr="00E50FA4" w:rsidRDefault="00295FC5" w:rsidP="001A0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noProof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F1EEC92" w14:textId="77777777" w:rsidR="00295FC5" w:rsidRPr="00E50FA4" w:rsidRDefault="00295FC5" w:rsidP="001A0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t>Spjegazzjoni</w:t>
            </w:r>
          </w:p>
        </w:tc>
      </w:tr>
      <w:tr w:rsidR="006F6986" w:rsidRPr="00E50FA4" w14:paraId="07AE5694" w14:textId="77777777" w:rsidTr="002C5E3F">
        <w:trPr>
          <w:trHeight w:val="423"/>
        </w:trPr>
        <w:tc>
          <w:tcPr>
            <w:tcW w:w="1384" w:type="dxa"/>
            <w:shd w:val="clear" w:color="auto" w:fill="D9D9D9" w:themeFill="background1" w:themeFillShade="D9"/>
          </w:tcPr>
          <w:p w14:paraId="7444DA6B" w14:textId="77777777" w:rsidR="006F6986" w:rsidRPr="00E50FA4" w:rsidRDefault="006F6986" w:rsidP="00D35812">
            <w:pPr>
              <w:pStyle w:val="Applicationdirecte"/>
              <w:spacing w:before="120"/>
              <w:rPr>
                <w:noProof/>
              </w:rPr>
            </w:pPr>
          </w:p>
        </w:tc>
        <w:tc>
          <w:tcPr>
            <w:tcW w:w="7655" w:type="dxa"/>
            <w:shd w:val="clear" w:color="auto" w:fill="D9D9D9" w:themeFill="background1" w:themeFillShade="D9"/>
          </w:tcPr>
          <w:p w14:paraId="107C329C" w14:textId="77777777" w:rsidR="006F6986" w:rsidRPr="00E50FA4" w:rsidRDefault="006F6986" w:rsidP="001A0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noProof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t>Strateġija u proċessi tan-negozju</w:t>
            </w:r>
          </w:p>
        </w:tc>
      </w:tr>
      <w:tr w:rsidR="00085BAF" w:rsidRPr="00E50FA4" w14:paraId="51A24472" w14:textId="77777777" w:rsidTr="002C5E3F">
        <w:trPr>
          <w:trHeight w:val="990"/>
        </w:trPr>
        <w:tc>
          <w:tcPr>
            <w:tcW w:w="1384" w:type="dxa"/>
          </w:tcPr>
          <w:p w14:paraId="463C1F51" w14:textId="77777777" w:rsidR="00085BAF" w:rsidRPr="00E50FA4" w:rsidRDefault="00085BAF" w:rsidP="00085BAF">
            <w:pPr>
              <w:pStyle w:val="Applicationdirecte"/>
              <w:spacing w:before="120"/>
              <w:rPr>
                <w:noProof/>
              </w:rPr>
            </w:pPr>
            <w:r>
              <w:rPr>
                <w:noProof/>
              </w:rPr>
              <w:t>(a)</w:t>
            </w:r>
          </w:p>
        </w:tc>
        <w:tc>
          <w:tcPr>
            <w:tcW w:w="7655" w:type="dxa"/>
          </w:tcPr>
          <w:p w14:paraId="0B8A3F12" w14:textId="297B4FFF" w:rsidR="00085BAF" w:rsidRPr="00E50FA4" w:rsidRDefault="00085BAF" w:rsidP="00C96BCE">
            <w:pPr>
              <w:spacing w:before="120" w:after="12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F’konformità mal-Artikolu 449a tar-Regolament (UE) Nru 575/2013, flimkien mal-Artikolu 435(1), il-punti (a) u (e), ta’ dak ir-Regolament, l-istituzzjonijiet għandhom jipprovdu spjegazzjoni ta’ kif il-mudell, l-istrateġija u l-proċessi tan-negozju tagħhom, u l-ippjanar finanzjarju tagħhom jintegraw ir-riskji li jirriżultaw minn fatturi ambjentali (jiġifieri r-riskji ambjentali) u kif dawk ir-riskji jistgħu jevolvu maż-żmien minħabba t-teknoloġija li qiegħda tinbidel, il-qafas ta’ politika, l-ambjent tan-negozju, il-preferenzi tal-partijiet ikkonċernati, u l-bidliet fl-ambjent fiżiku nnifsu.</w:t>
            </w:r>
          </w:p>
        </w:tc>
      </w:tr>
      <w:tr w:rsidR="00085BAF" w:rsidRPr="00E50FA4" w14:paraId="7F5F3573" w14:textId="77777777" w:rsidTr="004F0BC6">
        <w:trPr>
          <w:trHeight w:val="316"/>
        </w:trPr>
        <w:tc>
          <w:tcPr>
            <w:tcW w:w="1384" w:type="dxa"/>
          </w:tcPr>
          <w:p w14:paraId="59289803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noProof/>
              </w:rPr>
              <w:t>(b)</w:t>
            </w:r>
          </w:p>
        </w:tc>
        <w:tc>
          <w:tcPr>
            <w:tcW w:w="7655" w:type="dxa"/>
          </w:tcPr>
          <w:p w14:paraId="055C99B0" w14:textId="73DD6FB7" w:rsidR="00085BAF" w:rsidRPr="00E50FA4" w:rsidRDefault="00085BAF" w:rsidP="00085BA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F’konformità mal-Artikolu 449a tar-Regolament (UE) Nru 575/2013, flimkien mal-Artikolu 435(1), il-punt (a) u l-punti (c) sa (f) ta’ dak ir-Regolament, l-istituzzjonijiet għandhom jistabbilixxu l-objettivi, il-miri u l-limiti għall-valutazzjoni u l-immaniġġar tar-riskji ambjentali. L-istituzzjonijiet għandhom jispjegaw il-proċessi li jużaw sabiex jistabbilixxu dawk l-objettivi, il-miri u l-limiti. </w:t>
            </w:r>
          </w:p>
          <w:p w14:paraId="4C80AC4F" w14:textId="68A2D380" w:rsidR="00085BAF" w:rsidRPr="00E50FA4" w:rsidRDefault="008C55DE" w:rsidP="00C4296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jispjegaw kif dawk l-objettivi, il-miri u l-limiti huma relatati mal-qafas ta’ politika kurrenti internazzjonali u tal-Unjoni, u mal-parametri referenzjarji disponibbli.</w:t>
            </w:r>
          </w:p>
        </w:tc>
      </w:tr>
      <w:tr w:rsidR="00085BAF" w:rsidRPr="00E50FA4" w14:paraId="313DCF2B" w14:textId="77777777" w:rsidTr="004F0BC6">
        <w:trPr>
          <w:trHeight w:val="316"/>
        </w:trPr>
        <w:tc>
          <w:tcPr>
            <w:tcW w:w="1384" w:type="dxa"/>
          </w:tcPr>
          <w:p w14:paraId="02928C6B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noProof/>
              </w:rPr>
              <w:t>(c)</w:t>
            </w:r>
          </w:p>
        </w:tc>
        <w:tc>
          <w:tcPr>
            <w:tcW w:w="7655" w:type="dxa"/>
          </w:tcPr>
          <w:p w14:paraId="4B21A04A" w14:textId="3AF7939C" w:rsidR="00085BAF" w:rsidRPr="00E50FA4" w:rsidRDefault="00085BAF" w:rsidP="00085BA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F’konformità mal-Artikolu 449a tar-Regolament (UE) Nru 575/2013, l-istituzzjonijiet għandhom jipprovdu informazzjoni dwar l-investiment kurrenti u futur (ippjanat) tagħhom f’attivitajiet ambjentalment sostenibbli u f’attivitajiet u f’setturi allinjati mal-objettivi ambjentali, inklużi l-objettivi tat-tibdil fil-klima, stabbiliti fl-Artikolu 9 tar-Regolament (UE) 2020/852.</w:t>
            </w:r>
          </w:p>
          <w:p w14:paraId="640F124C" w14:textId="6ED88F80" w:rsidR="00085BAF" w:rsidRPr="00E50FA4" w:rsidRDefault="00135C6C" w:rsidP="002A2C5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Meta dik l-informazzjoni tiddependi fuq l-approċċ proprju tal-istituzzjoni jew tkun ibbażata fuq it-termini ta’ referenza interni tal-istituzzjonijiet, l-istituzzjonijiet, fid-divulgazzjonijiet tagħhom, għandhom jinkludu deskrizzjoni ta’ dawk l-approċċi u t-termini ta’ referenza interni. </w:t>
            </w:r>
          </w:p>
        </w:tc>
      </w:tr>
      <w:tr w:rsidR="00085BAF" w:rsidRPr="00E50FA4" w14:paraId="2BB13DBC" w14:textId="77777777" w:rsidTr="004F0BC6">
        <w:trPr>
          <w:trHeight w:val="316"/>
        </w:trPr>
        <w:tc>
          <w:tcPr>
            <w:tcW w:w="1384" w:type="dxa"/>
          </w:tcPr>
          <w:p w14:paraId="2B416B21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noProof/>
              </w:rPr>
              <w:t>(d)</w:t>
            </w:r>
          </w:p>
        </w:tc>
        <w:tc>
          <w:tcPr>
            <w:tcW w:w="7655" w:type="dxa"/>
          </w:tcPr>
          <w:p w14:paraId="07B7A7E9" w14:textId="46516C7B" w:rsidR="00085BAF" w:rsidRPr="00E50FA4" w:rsidRDefault="00085BAF" w:rsidP="00134FC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F’konformità mal-Artikolu 449a tar-Regolament (UE) Nru 575/2013, flimkien mal-Artikolu 435(1), il-punt (d), ta’ dak ir-Regolament, l-istituzzjonijiet għandhom jipprovdu informazzjoni dwar il-miżuri meħuda sabiex itaffu r-riskji assoċjati mal-fatturi ambjentali. L-istituzzjonijiet għandhom iqisu l-kapaċità tal-kontroparti li timmaniġġa r-riskji ambjentali.</w:t>
            </w:r>
          </w:p>
        </w:tc>
      </w:tr>
      <w:tr w:rsidR="00085BAF" w:rsidRPr="00E50FA4" w14:paraId="75014262" w14:textId="77777777" w:rsidTr="002C5E3F">
        <w:trPr>
          <w:trHeight w:val="547"/>
        </w:trPr>
        <w:tc>
          <w:tcPr>
            <w:tcW w:w="1384" w:type="dxa"/>
            <w:shd w:val="clear" w:color="auto" w:fill="D9D9D9" w:themeFill="background1" w:themeFillShade="D9"/>
          </w:tcPr>
          <w:p w14:paraId="499A0F97" w14:textId="77777777" w:rsidR="00085BAF" w:rsidRPr="00B27593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noProof/>
                <w:sz w:val="24"/>
              </w:rPr>
            </w:pPr>
          </w:p>
        </w:tc>
        <w:tc>
          <w:tcPr>
            <w:tcW w:w="7655" w:type="dxa"/>
            <w:shd w:val="clear" w:color="auto" w:fill="D9D9D9" w:themeFill="background1" w:themeFillShade="D9"/>
          </w:tcPr>
          <w:p w14:paraId="3654F9D5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noProof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t>Governanza</w:t>
            </w:r>
          </w:p>
        </w:tc>
      </w:tr>
      <w:tr w:rsidR="00085BAF" w:rsidRPr="00E50FA4" w14:paraId="185824AB" w14:textId="77777777" w:rsidTr="004F0BC6">
        <w:trPr>
          <w:trHeight w:val="316"/>
        </w:trPr>
        <w:tc>
          <w:tcPr>
            <w:tcW w:w="1384" w:type="dxa"/>
          </w:tcPr>
          <w:p w14:paraId="4C5C99EB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noProof/>
              </w:rPr>
              <w:t>(e)</w:t>
            </w:r>
          </w:p>
        </w:tc>
        <w:tc>
          <w:tcPr>
            <w:tcW w:w="7655" w:type="dxa"/>
          </w:tcPr>
          <w:p w14:paraId="1789B101" w14:textId="73FDA989" w:rsidR="00085BAF" w:rsidRPr="00E50FA4" w:rsidRDefault="00085BAF" w:rsidP="002A2C5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F’konformità mal-Artikolu 449a tar-Regolament (UE) Nru 575/2013, flimkien mal-Artikolu 435(1), il-punt (b), u l-Artikolu 435(2), il-punti (a), (b) u (c), ta’ dak ir-Regolament, l-istituzzjonijiet għandhom jipprovdu informazzjoni dwar l-involviment tal-korp maniġerjali tagħhom fis-superviżjoni u l-immaniġġar tar-riskji ambjentali. L-istituzzjonijiet għandhom iqisu l-kanali ta’ trażmissjoni potenzjali ta’ tali riskji ambjentali (inklużi riskji fiżiċi, ta’ tranżizzjoni u ta’ responsabbiltà).</w:t>
            </w:r>
          </w:p>
        </w:tc>
      </w:tr>
      <w:tr w:rsidR="00085BAF" w:rsidRPr="00E50FA4" w14:paraId="65CDDFEB" w14:textId="77777777" w:rsidTr="004F0BC6">
        <w:trPr>
          <w:trHeight w:val="316"/>
        </w:trPr>
        <w:tc>
          <w:tcPr>
            <w:tcW w:w="1384" w:type="dxa"/>
          </w:tcPr>
          <w:p w14:paraId="08837B88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noProof/>
              </w:rPr>
              <w:t>(f)</w:t>
            </w:r>
          </w:p>
        </w:tc>
        <w:tc>
          <w:tcPr>
            <w:tcW w:w="7655" w:type="dxa"/>
          </w:tcPr>
          <w:p w14:paraId="3726C7DB" w14:textId="54436495" w:rsidR="00085BAF" w:rsidRPr="00E50FA4" w:rsidRDefault="00085BAF" w:rsidP="002A2C5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F’konformità mal-Artikolu 449a tar-Regolament (UE) Nru 575/2013, flimkien mal-Artikolu 435(2), il-punt (d), ta’ dak ir-Regolament, l-istituzzjonijiet għandhom jipprovdu informazzjoni dwar kif il-korp maniġerjali tagħhom jintegra effetti ta’ terminu qasir, ta’ terminu medju u ta’ terminu twil tar-riskji ambjentali fl-istruttura organizzazzjonali tal-istituzzjoni għall-finijiet tal-immaniġġar tar-riskju. L-istituzzjonijiet għandhom jispjegaw kif tali eżerċizzju fil-livell tal-korp maniġerjali jiġi mbagħad rifless fil-linji operatorji u fil-funzjonijiet ta’ kontroll intern tagħhom.</w:t>
            </w:r>
          </w:p>
        </w:tc>
      </w:tr>
      <w:tr w:rsidR="00085BAF" w:rsidRPr="00E50FA4" w14:paraId="3C56BEC3" w14:textId="77777777" w:rsidTr="004F0BC6">
        <w:trPr>
          <w:trHeight w:val="316"/>
        </w:trPr>
        <w:tc>
          <w:tcPr>
            <w:tcW w:w="1384" w:type="dxa"/>
          </w:tcPr>
          <w:p w14:paraId="26141F87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noProof/>
              </w:rPr>
              <w:t>(g)</w:t>
            </w:r>
          </w:p>
        </w:tc>
        <w:tc>
          <w:tcPr>
            <w:tcW w:w="7655" w:type="dxa"/>
          </w:tcPr>
          <w:p w14:paraId="6D0A39C2" w14:textId="2F797070" w:rsidR="00085BAF" w:rsidRPr="00E50FA4" w:rsidRDefault="00085BAF" w:rsidP="00160FD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F’konformità mal-Artikolu 449a tar-Regolament (UE) Nru 575/2013, flimkien mal-Artikolu 435(2), il-punti (a), (b) u (c), ta’ dak ir-Regolament, l-istituzzjonijiet għandhom jipprovdu informazzjoni dwar l-organizzazzjoni tal-kumitati tar-riskju tagħhom u dwar l-allokazzjoni tal-kompiti u r-responsabbiltajiet fil-qafas tal-ġestjoni tar-riskju għall-monitoraġġ u l-ġestjoni tar-riskji ambjentali, filwaqt li jqisu l-kanali ta’ trażmissjoni fiżiċi, ta’ tranżizzjoni u ta’ responsabbiltà.</w:t>
            </w:r>
          </w:p>
        </w:tc>
      </w:tr>
      <w:tr w:rsidR="00085BAF" w:rsidRPr="00E50FA4" w14:paraId="03CFC9E0" w14:textId="77777777" w:rsidTr="004F0BC6">
        <w:trPr>
          <w:trHeight w:val="316"/>
        </w:trPr>
        <w:tc>
          <w:tcPr>
            <w:tcW w:w="1384" w:type="dxa"/>
          </w:tcPr>
          <w:p w14:paraId="66E11F45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noProof/>
              </w:rPr>
              <w:t>(h)</w:t>
            </w:r>
          </w:p>
        </w:tc>
        <w:tc>
          <w:tcPr>
            <w:tcW w:w="7655" w:type="dxa"/>
          </w:tcPr>
          <w:p w14:paraId="65799180" w14:textId="29EEB273" w:rsidR="00085BAF" w:rsidRPr="00E50FA4" w:rsidRDefault="00085BAF" w:rsidP="00160FD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F’konformità mal-Artikolu 449a tar-Regolament (UE) Nru 575/2013, flimkien mal-Artikolu 435(2), il-punt (e), ta’ dak ir-Regolament, l-istituzzjonijiet għandhom jipprovdu informazzjoni dwar il-modi li bihom jinkludu r-riskji ambjentali fil-qafas u l-istruttura tar-rapportar intern tagħhom, kif ukoll informazzjoni dwar il-frekwenza tar-rapportar intern u l-iskambju ta’ informazzjoni tagħhom dwar tali riskji.</w:t>
            </w:r>
          </w:p>
        </w:tc>
      </w:tr>
      <w:tr w:rsidR="00085BAF" w:rsidRPr="00E50FA4" w14:paraId="414A95DC" w14:textId="77777777" w:rsidTr="004F0BC6">
        <w:trPr>
          <w:trHeight w:val="316"/>
        </w:trPr>
        <w:tc>
          <w:tcPr>
            <w:tcW w:w="1384" w:type="dxa"/>
          </w:tcPr>
          <w:p w14:paraId="558038D7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noProof/>
              </w:rPr>
              <w:t>(i)</w:t>
            </w:r>
          </w:p>
        </w:tc>
        <w:tc>
          <w:tcPr>
            <w:tcW w:w="7655" w:type="dxa"/>
          </w:tcPr>
          <w:p w14:paraId="33117F3A" w14:textId="62D0CB2D" w:rsidR="00085BAF" w:rsidRPr="00E50FA4" w:rsidRDefault="00085BAF" w:rsidP="00367B7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F’konformità mal-Artikolu 449a tar-Regolament (UE) Nru 575/2013, flimkien mal-Artikolu 435(2), il-punt (e), ta’ dak ir-Regolament, l-istituzzjonijiet għandhom jipprovdu informazzjoni dwar jekk ir-riskji ambjentali humiex inklużi fil-politika tar-remunerazzjoni tagħhom, u dwar il-kriterji u l-metriċi użati sabiex jiġi ddeterminat l-impatt tal-kunsiderazzjonijiet tar-riskju ambjentali fuq ir-rimunerazzjonijiet varjabbli.</w:t>
            </w:r>
          </w:p>
        </w:tc>
      </w:tr>
      <w:tr w:rsidR="00085BAF" w:rsidRPr="00E50FA4" w14:paraId="14DB1811" w14:textId="77777777" w:rsidTr="002C5E3F">
        <w:trPr>
          <w:trHeight w:val="723"/>
        </w:trPr>
        <w:tc>
          <w:tcPr>
            <w:tcW w:w="1384" w:type="dxa"/>
            <w:shd w:val="clear" w:color="auto" w:fill="D9D9D9" w:themeFill="background1" w:themeFillShade="D9"/>
          </w:tcPr>
          <w:p w14:paraId="6563DED4" w14:textId="77777777" w:rsidR="00085BAF" w:rsidRPr="00B27593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</w:p>
        </w:tc>
        <w:tc>
          <w:tcPr>
            <w:tcW w:w="7655" w:type="dxa"/>
            <w:shd w:val="clear" w:color="auto" w:fill="D9D9D9" w:themeFill="background1" w:themeFillShade="D9"/>
          </w:tcPr>
          <w:p w14:paraId="436856EA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noProof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t>Immaniġġar tar-riskju</w:t>
            </w:r>
          </w:p>
        </w:tc>
      </w:tr>
      <w:tr w:rsidR="00085BAF" w:rsidRPr="00E50FA4" w14:paraId="6A73626B" w14:textId="77777777" w:rsidTr="004F0BC6">
        <w:trPr>
          <w:trHeight w:val="316"/>
        </w:trPr>
        <w:tc>
          <w:tcPr>
            <w:tcW w:w="1384" w:type="dxa"/>
          </w:tcPr>
          <w:p w14:paraId="3436FB79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noProof/>
              </w:rPr>
              <w:t>(j)</w:t>
            </w:r>
          </w:p>
        </w:tc>
        <w:tc>
          <w:tcPr>
            <w:tcW w:w="7655" w:type="dxa"/>
          </w:tcPr>
          <w:p w14:paraId="3C5A2CBF" w14:textId="0BE0EEFB" w:rsidR="00085BAF" w:rsidRPr="00E50FA4" w:rsidRDefault="00085BAF" w:rsidP="00694E6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F’konformità mal-Artikolu 449a tar-Regolament (UE) Nru 575/2013, flimkien mal-Artikolu 435(1), il-punt (f), ta’ dak ir-Regolament, l-istituzzjonijiet għandhom jipprovdu informazzjoni dwar l-integrazzjoni tal-effetti fuq terminu qasir, medju u twil tal-fatturi u r-riskji ambjentali fil-qafas tat-tolleranza tar-riskju. L-istituzzjonijiet għandhom jiddeċiedu dwar il-perjodu ta’ żmien rilevanti f’konformità mal-profil tar-riskju u l-iskoperturi tagħhom stess. </w:t>
            </w:r>
          </w:p>
        </w:tc>
      </w:tr>
      <w:tr w:rsidR="00085BAF" w:rsidRPr="00E50FA4" w14:paraId="314E2F6F" w14:textId="77777777" w:rsidTr="004F0BC6">
        <w:trPr>
          <w:trHeight w:val="316"/>
        </w:trPr>
        <w:tc>
          <w:tcPr>
            <w:tcW w:w="1384" w:type="dxa"/>
          </w:tcPr>
          <w:p w14:paraId="67938433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noProof/>
              </w:rPr>
              <w:t>(k)</w:t>
            </w:r>
          </w:p>
        </w:tc>
        <w:tc>
          <w:tcPr>
            <w:tcW w:w="7655" w:type="dxa"/>
          </w:tcPr>
          <w:p w14:paraId="214396DC" w14:textId="5FE1AF3B" w:rsidR="00085BAF" w:rsidRPr="00E50FA4" w:rsidRDefault="00085BAF" w:rsidP="00085BA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F’konformità mal-Artikolu 449a tar-Regolament (UE) Nru 575/2013, flimkien mal-Artikolu 435(1), il-punt (a), ta’ dak ir-Regolament, l-istituzzjonijiet għandhom jipprovdu informazzjoni dwar il-metodi, id-definizzjonijiet u l-istandards użati għall-identifikazzjoni u l-immaniġġar tal-fatturi u r-riskji ambjentali, kif ukoll il-qafas li fuqu huma bbażati dawk l-istandards, id-definizzjonijiet u l-metodi. </w:t>
            </w:r>
          </w:p>
          <w:p w14:paraId="38FF32D7" w14:textId="63B0BFA7" w:rsidR="00085BAF" w:rsidRPr="00E50FA4" w:rsidRDefault="0071684B" w:rsidP="008F66F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jispjegaw kif tali metodi, definizzjonijiet u standards huma relatati mal-qafas ta’ politika internazzjonali u tal-Unjoni applikabbli u mal-parametri referenzjarji disponibbli.</w:t>
            </w:r>
          </w:p>
        </w:tc>
      </w:tr>
      <w:tr w:rsidR="00085BAF" w:rsidRPr="00E50FA4" w14:paraId="17F9BA3B" w14:textId="77777777" w:rsidTr="004F0BC6">
        <w:trPr>
          <w:trHeight w:val="316"/>
        </w:trPr>
        <w:tc>
          <w:tcPr>
            <w:tcW w:w="1384" w:type="dxa"/>
          </w:tcPr>
          <w:p w14:paraId="1F7E7A30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noProof/>
              </w:rPr>
              <w:t>(l)</w:t>
            </w:r>
          </w:p>
        </w:tc>
        <w:tc>
          <w:tcPr>
            <w:tcW w:w="7655" w:type="dxa"/>
          </w:tcPr>
          <w:p w14:paraId="52223424" w14:textId="0EB55139" w:rsidR="00085BAF" w:rsidRPr="00E50FA4" w:rsidRDefault="00085BAF" w:rsidP="00085BA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F’konformità mal-Artikolu 449a tar-Regolament (UE) Nru 575/2013, flimkien mal-Artikolu 435(1), il-punt (a), ta’ dak ir-Regolament, l-istituzzjonijiet għandhom jiżvelaw:</w:t>
            </w:r>
          </w:p>
          <w:p w14:paraId="05372578" w14:textId="294EA920" w:rsidR="00085BAF" w:rsidRPr="00E50FA4" w:rsidRDefault="00085BAF" w:rsidP="00B76863">
            <w:pPr>
              <w:pStyle w:val="ListParagraph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before="120" w:after="120"/>
              <w:ind w:left="350"/>
              <w:jc w:val="both"/>
              <w:rPr>
                <w:rFonts w:ascii="Times New Roman" w:eastAsia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il-proċessi li bihom l-istituzzjoni tidentifika u timmonitorja l-attivitajiet u l-iskoperturi tagħha li huma sensittivi u vulnerabbli għar-riskji ambjentali, inkluż kull assi mobbli u immobbli assoċjati ma’ tali attivitajiet u skoperturi;</w:t>
            </w:r>
          </w:p>
          <w:p w14:paraId="2FA51EA6" w14:textId="040809C1" w:rsidR="00085BAF" w:rsidRPr="00E50FA4" w:rsidRDefault="00B45966" w:rsidP="00B76863">
            <w:pPr>
              <w:pStyle w:val="ListParagraph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before="120" w:after="120"/>
              <w:ind w:left="350"/>
              <w:jc w:val="both"/>
              <w:rPr>
                <w:rFonts w:ascii="Times New Roman" w:eastAsia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il-proċessi li bihom l-istituzzjoni tidentifika u timmonitorja r-riskji ambjentali li huma finanzjarjament materjali jew attwalment mhux materjali bi prospett li jsiru materjali fil-futur. </w:t>
            </w:r>
          </w:p>
          <w:p w14:paraId="6C9586AA" w14:textId="73D0C90E" w:rsidR="00085BAF" w:rsidRPr="00E50FA4" w:rsidRDefault="00085BAF" w:rsidP="00085BA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L-attivitajiet, l-iskoperturi u l-assi li huma sensittivi u vulnerabbli għar-riskji ambjentali għandhom jinkludu dawk relatati mas-setturi tal-agrikoltura, tas-sajd, tal-forestrija, tal-enerġija flimkien mal-pożizzjoni ġeografika tagħhom, id-dipendenza fuq l-ilma jew fatturi u riskji ambjentali oħra, li jistgħu jkunu vulnerabbli għal fatturi differenti, inklużi l-għargħar, il-kurrent, in-nirien, u t-telf tal-bijodiversità. Dawn għandhom jinkludu wkoll il-konċentrazzjoni tal-operazzjonijiet tal-kontroparti f’żoni fil-periklu, u għandhom jitqiesu li jkopru l-katina tal-valur kollha tal-kontroparti.</w:t>
            </w:r>
          </w:p>
          <w:p w14:paraId="3F5C2916" w14:textId="6E8BC92E" w:rsidR="00085BAF" w:rsidRPr="00E50FA4" w:rsidRDefault="00085BAF" w:rsidP="00FB2D1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Meta jiżvelaw l-informazzjoni msemmija f’dan il-punt, l-istituzzjonijiet għandhom jindikaw il-materjalità (inkluża l-materjalità doppja) li għandha tinftiehem fis-sens stabbilit fid-definizzjonijiet li jinsabu fir-rapport imsemmi fl-Artikolu 98(8) tad-Direttiva 2013/36/UE tal-Parlament Ewropew u tal-Kunsill</w:t>
            </w:r>
            <w:r>
              <w:rPr>
                <w:rFonts w:ascii="Times New Roman" w:hAnsi="Times New Roman"/>
                <w:noProof/>
                <w:sz w:val="24"/>
                <w:vertAlign w:val="superscript"/>
              </w:rPr>
              <w:t>*10</w:t>
            </w:r>
            <w:r>
              <w:rPr>
                <w:rFonts w:ascii="Times New Roman" w:hAnsi="Times New Roman"/>
                <w:noProof/>
                <w:sz w:val="24"/>
              </w:rPr>
              <w:t xml:space="preserve"> u għandhom ikopru ċ-ċiklu tal-ħajja tal-iskoperturi, inkluż l-oriġinazzjoni tas-self flimkien mal-valutazzjoni tal-affidabbiltà kreditizja tal-kontroparti u l-monitoraġġ.</w:t>
            </w:r>
          </w:p>
          <w:p w14:paraId="4DA0F840" w14:textId="03B1D7C9" w:rsidR="00085BAF" w:rsidRPr="00E50FA4" w:rsidRDefault="00085BAF" w:rsidP="00085BA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jispjegaw sa liema punt tali valutazzjoni tkopri l-kanali ta’ trażmissjoni rilevanti, inkluż (i) profittabilità aktar baxxa, (ii) valur tal-proprjetà immobbli aktar baxx, ġid domestiku aktar baxx, (iii) prestazzjoni aktar baxxa tal-assi, (iv) żieda fil-kost tal-konformità, u (v) żieda fil-kostijiet legali.</w:t>
            </w:r>
          </w:p>
          <w:p w14:paraId="33607F20" w14:textId="758D969B" w:rsidR="00085BAF" w:rsidRPr="00E50FA4" w:rsidRDefault="004254BA" w:rsidP="0066057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L-istituzzjonijiet li ma jidentifikaw l-ebda riskju ambjentali bħala materjali għandhom jispjegaw u jissostanzjaw għaliex dan huwa l-każ u għandhom jiddeskrivu l-metodi li użaw sabiex waslu għal tali konklużjoni. </w:t>
            </w:r>
          </w:p>
        </w:tc>
      </w:tr>
      <w:tr w:rsidR="00085BAF" w:rsidRPr="00E50FA4" w14:paraId="39E900BE" w14:textId="77777777" w:rsidTr="004F0BC6">
        <w:trPr>
          <w:trHeight w:val="316"/>
        </w:trPr>
        <w:tc>
          <w:tcPr>
            <w:tcW w:w="1384" w:type="dxa"/>
          </w:tcPr>
          <w:p w14:paraId="626A2779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noProof/>
              </w:rPr>
              <w:t>(m)</w:t>
            </w:r>
          </w:p>
        </w:tc>
        <w:tc>
          <w:tcPr>
            <w:tcW w:w="7655" w:type="dxa"/>
          </w:tcPr>
          <w:p w14:paraId="1D793615" w14:textId="5BFE9323" w:rsidR="00085BAF" w:rsidRPr="00E50FA4" w:rsidRDefault="00085BAF" w:rsidP="00085BA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F’konformità mal-Artikolu 449a tar-Regolament (UE) Nru 575/2013, flimkien mal-Artikolu 435(1), il-punt (d), ta’ dak ir-Regolament, l-istituzzjonijiet għandhom jipprovdu informazzjoni dwar l-attivitajiet, l-impenji u l-iskoperturi li jkunu daħħlu fis-seħħ sabiex itaffu r-riskji ambjentali.</w:t>
            </w:r>
          </w:p>
          <w:p w14:paraId="4E1C9766" w14:textId="6E983BD8" w:rsidR="00085BAF" w:rsidRPr="00E50FA4" w:rsidRDefault="004254BA" w:rsidP="00F11C8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il-metodi li jużaw sabiex jidentifikaw il-miżuri u l-attivitajiet ta’ mitigazzjoni tar-riskju. Barra minn hekk, huma għandhom jipprovdu informazzjoni dwar il-punt sa fejn dawk l-attivitajiet, l-impenji u l-iskoperturi jirrappreżentaw il-mezzi ta’ trażmissjoni rilevanti, inkluż (i) profittabbiltà aktar baxxa, (ii) valur aktar baxx tal-proprjetà immobbli, ġid tal-unitajiet domestiċi aktar baxx, (iii) prestazzjoni tal-assi aktar baxxa, (iv) żieda fil-kost tal-konformità, u (v) żieda fil-kostijiet legali.</w:t>
            </w:r>
          </w:p>
        </w:tc>
      </w:tr>
      <w:tr w:rsidR="00085BAF" w:rsidRPr="00E50FA4" w14:paraId="48B2B1AD" w14:textId="77777777" w:rsidTr="004F0BC6">
        <w:trPr>
          <w:trHeight w:val="316"/>
        </w:trPr>
        <w:tc>
          <w:tcPr>
            <w:tcW w:w="1384" w:type="dxa"/>
          </w:tcPr>
          <w:p w14:paraId="3ACE46F3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noProof/>
              </w:rPr>
              <w:t>(n)</w:t>
            </w:r>
          </w:p>
        </w:tc>
        <w:tc>
          <w:tcPr>
            <w:tcW w:w="7655" w:type="dxa"/>
          </w:tcPr>
          <w:p w14:paraId="1684AE86" w14:textId="10A40E11" w:rsidR="00085BAF" w:rsidRPr="00E50FA4" w:rsidRDefault="00085BAF" w:rsidP="00085BA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F’konformità mal-Artikolu 449a tar-Regolament (UE) Nru 575/2013, flimkien mal-punti (a) u (f) tal-Artikolu 435(1) ta’ dak ir-Regolament, l-istituzzjonijiet għandhom jipprovdu informazzjoni dwar l-għodod ta’ implimentazzjoni li jużaw biex jidentifikaw u jimmaniġġjaw ir-riskji ambjentali. Dawn l-għodod jinkludu l-ittestjar tal-istress, l-analiżi tas-sensittività jew indikaturi progressivi oħrajn, applikati fil-livell tal-iskopertura, fil-livell tal-portafoll, fil-livell tal-kontroparti jew fil-livell settorjali, skont il-materjalità tar-riskju.</w:t>
            </w:r>
          </w:p>
          <w:p w14:paraId="7B2800C6" w14:textId="14DF5146" w:rsidR="00085BAF" w:rsidRPr="00E50FA4" w:rsidRDefault="00745446" w:rsidP="0074544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L-informazzjoni żvelata għandha tindika s-suppożizzjonijiet u l-metodi li fuqhom huma bbażati l-għodod ta’ implimentazzjoni rilevanti. L-istituzzjonijiet għandhom jindikaw ukoll l-orizzont ta’ żmien użat għall-valutazzjoni tar-riskji ambjentali dwar il-kontabbiltà u l-metrika prudenzjali, jiġifieri l-orizzonti ta’ żmien qasir, medju jew twil.</w:t>
            </w:r>
          </w:p>
        </w:tc>
      </w:tr>
      <w:tr w:rsidR="00085BAF" w:rsidRPr="00E50FA4" w14:paraId="767A76EC" w14:textId="77777777" w:rsidTr="004F0BC6">
        <w:trPr>
          <w:trHeight w:val="316"/>
        </w:trPr>
        <w:tc>
          <w:tcPr>
            <w:tcW w:w="1384" w:type="dxa"/>
          </w:tcPr>
          <w:p w14:paraId="0A571C88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noProof/>
              </w:rPr>
              <w:t>(o)</w:t>
            </w:r>
          </w:p>
        </w:tc>
        <w:tc>
          <w:tcPr>
            <w:tcW w:w="7655" w:type="dxa"/>
          </w:tcPr>
          <w:p w14:paraId="4AEE4959" w14:textId="7C6A3679" w:rsidR="00085BAF" w:rsidRPr="00E50FA4" w:rsidRDefault="00085BAF" w:rsidP="00085BA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F’konformità mal-Artikolu 449a tar-Regolament (UE) Nru 575/2013, flimkien mal-Artikolu 435(1), il-punti (a) u (f), ta’ dak ir-Regolament, l-istituzzjonijiet għandhom jiddeskrivu l-eżitu tal-valutazzjoni mill-għodda tar-riskju użata f’konformità mal-punt 14.</w:t>
            </w:r>
          </w:p>
          <w:p w14:paraId="107F15F8" w14:textId="5BE23EF5" w:rsidR="00085BAF" w:rsidRPr="00E50FA4" w:rsidRDefault="004254BA" w:rsidP="00085BA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jipprovdu l-impatt stmat tar-riskju ambjentali, inkluż ir-riskju tat-tibdil fil-klima, fuq is-solvenza tal-istituzzjoni, ir-rekwiżiti kapitali regolatorji u l-profil tar-riskju tal-likwidità fil-qafas tal-proċess ta’ valutazzjoni interna dwar l-adegwatezza tal-kapital (ICAAP) u l-proċess ta’ valutazzjoni interna dwar l-adegwatezza tal-likwidità (ILAAP).</w:t>
            </w:r>
          </w:p>
        </w:tc>
      </w:tr>
      <w:tr w:rsidR="00085BAF" w:rsidRPr="00E50FA4" w14:paraId="3361CFC5" w14:textId="77777777" w:rsidTr="004F0BC6">
        <w:trPr>
          <w:trHeight w:val="316"/>
        </w:trPr>
        <w:tc>
          <w:tcPr>
            <w:tcW w:w="1384" w:type="dxa"/>
          </w:tcPr>
          <w:p w14:paraId="533145E7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noProof/>
              </w:rPr>
              <w:t>(p)</w:t>
            </w:r>
          </w:p>
        </w:tc>
        <w:tc>
          <w:tcPr>
            <w:tcW w:w="7655" w:type="dxa"/>
          </w:tcPr>
          <w:p w14:paraId="245386A9" w14:textId="653D50F2" w:rsidR="00085BAF" w:rsidRPr="00E50FA4" w:rsidRDefault="00085BAF" w:rsidP="003725B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F’konformità mal-Artikolu 449a tar-Regolament (UE) Nru 575/2013, l-istituzzjonijiet għandhom jipprovdu informazzjoni dwar id-</w:t>
            </w:r>
            <w:r>
              <w:rPr>
                <w:rFonts w:ascii="Times New Roman" w:hAnsi="Times New Roman"/>
                <w:i/>
                <w:noProof/>
                <w:sz w:val="24"/>
              </w:rPr>
              <w:t>data</w:t>
            </w:r>
            <w:r>
              <w:rPr>
                <w:rFonts w:ascii="Times New Roman" w:hAnsi="Times New Roman"/>
                <w:noProof/>
                <w:sz w:val="24"/>
              </w:rPr>
              <w:t xml:space="preserve"> u l-informazzjoni disponibbli għalihom sabiex iwettqu l-immaniġġar tar-riskju tar-riskji ambjentali, id-</w:t>
            </w:r>
            <w:r>
              <w:rPr>
                <w:rFonts w:ascii="Times New Roman" w:hAnsi="Times New Roman"/>
                <w:i/>
                <w:noProof/>
                <w:sz w:val="24"/>
              </w:rPr>
              <w:t>data</w:t>
            </w:r>
            <w:r>
              <w:rPr>
                <w:rFonts w:ascii="Times New Roman" w:hAnsi="Times New Roman"/>
                <w:noProof/>
                <w:sz w:val="24"/>
              </w:rPr>
              <w:t xml:space="preserve"> u l-informazzjoni ewlenin attwalment nieqsa u l-miżuri li qegħdin jieħdu sabiex jindirizzaw in-nuqqasijiet fid-</w:t>
            </w:r>
            <w:r>
              <w:rPr>
                <w:rFonts w:ascii="Times New Roman" w:hAnsi="Times New Roman"/>
                <w:i/>
                <w:noProof/>
                <w:sz w:val="24"/>
              </w:rPr>
              <w:t>data</w:t>
            </w:r>
            <w:r>
              <w:rPr>
                <w:rFonts w:ascii="Times New Roman" w:hAnsi="Times New Roman"/>
                <w:noProof/>
                <w:sz w:val="24"/>
              </w:rPr>
              <w:t xml:space="preserve"> u sabiex itejbu l-kwalità u l-preċiżjoni tad-</w:t>
            </w:r>
            <w:r>
              <w:rPr>
                <w:rFonts w:ascii="Times New Roman" w:hAnsi="Times New Roman"/>
                <w:i/>
                <w:noProof/>
                <w:sz w:val="24"/>
              </w:rPr>
              <w:t>data</w:t>
            </w:r>
            <w:r>
              <w:rPr>
                <w:rFonts w:ascii="Times New Roman" w:hAnsi="Times New Roman"/>
                <w:noProof/>
                <w:sz w:val="24"/>
              </w:rPr>
              <w:t>.</w:t>
            </w:r>
          </w:p>
        </w:tc>
      </w:tr>
      <w:tr w:rsidR="00085BAF" w:rsidRPr="00E50FA4" w14:paraId="21CCB73A" w14:textId="77777777" w:rsidTr="004F0BC6">
        <w:trPr>
          <w:trHeight w:val="316"/>
        </w:trPr>
        <w:tc>
          <w:tcPr>
            <w:tcW w:w="1384" w:type="dxa"/>
          </w:tcPr>
          <w:p w14:paraId="4A6C9241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noProof/>
              </w:rPr>
              <w:t>(q)</w:t>
            </w:r>
          </w:p>
        </w:tc>
        <w:tc>
          <w:tcPr>
            <w:tcW w:w="7655" w:type="dxa"/>
          </w:tcPr>
          <w:p w14:paraId="4233B1B6" w14:textId="7C43650A" w:rsidR="00085BAF" w:rsidRPr="00E50FA4" w:rsidRDefault="00085BAF" w:rsidP="00085BA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F’konformità mal-Artikolu 449a tar-Regolament (UE) Nru 575/2013 flimkien mal-Artikolu 435(1), il-punt (f), ta’ dak ir-Regolament, l-istituzzjonijiet għandhom jipprovdu informazzjoni dwar il-limiti li jistabbilixxu fuq il-finanzjament ta’ proġetti jew kontropartijiet li jagħmlu ħsara sinifikanti lill-objettivi ambjentali f’konformità mal-istrateġija tan-negozju tagħhom.</w:t>
            </w:r>
          </w:p>
          <w:p w14:paraId="543574BF" w14:textId="6FEAC929" w:rsidR="00085BAF" w:rsidRPr="00E50FA4" w:rsidRDefault="00085BAF" w:rsidP="003725B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Dawk il-limiti għandhom jinkludu limiti stabbiliti mill-istituzzjonijiet fil-punt tal-oriġinazzjoni u l-monitoraġġ sabiex jiġu evitati jew imnaqqsa r-riskji ambjentali, u limiti li jindikaw meta skopertura speċifika tiskatta azzjonijiet korrettivi, aktar investigazzjoni, eskalazzjoni interna, jew esklużjoni mill-portafoll.</w:t>
            </w:r>
          </w:p>
        </w:tc>
      </w:tr>
      <w:tr w:rsidR="00085BAF" w:rsidRPr="00E50FA4" w14:paraId="3BE6EE17" w14:textId="77777777" w:rsidTr="004F0BC6">
        <w:trPr>
          <w:trHeight w:val="316"/>
        </w:trPr>
        <w:tc>
          <w:tcPr>
            <w:tcW w:w="1384" w:type="dxa"/>
          </w:tcPr>
          <w:p w14:paraId="459DFEDE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noProof/>
              </w:rPr>
              <w:t>(r)</w:t>
            </w:r>
          </w:p>
        </w:tc>
        <w:tc>
          <w:tcPr>
            <w:tcW w:w="7655" w:type="dxa"/>
          </w:tcPr>
          <w:p w14:paraId="59475979" w14:textId="5FAEB087" w:rsidR="00085BAF" w:rsidRPr="00E50FA4" w:rsidRDefault="003725B4" w:rsidP="00085BA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jiddeskrivu kif jimmappjaw u joħolqu rabta fl-emerġenza tar-riskji ambjentali fil-karta bilanċjali tagħhom permezz tar-riskju ta’ kreditu, ir-riskju ta’ likwidità, ir-riskju tas-suq u r-riskju operazzjonali.</w:t>
            </w:r>
          </w:p>
          <w:p w14:paraId="21405418" w14:textId="0B6315D2" w:rsidR="00085BAF" w:rsidRPr="00E50FA4" w:rsidRDefault="003725B4" w:rsidP="00010E8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jispjegaw kif jivvalutaw u jimmaniġġjaw l-impatt tat-tranżizzjoni lejn ekonomija b’livell baxx ta’ emissjonijiet tal-karbonju u reżiljenti għat-tibdil fil-klima għall-kategoriji tar-riskju prudenzjali inkluż ir-riskju tal-kreditu, ir-riskju tal-likwidità, ir-riskju tas-suq u r-riskju operazzjonali.</w:t>
            </w:r>
          </w:p>
        </w:tc>
      </w:tr>
    </w:tbl>
    <w:p w14:paraId="2548CC3D" w14:textId="77777777" w:rsidR="00305AF8" w:rsidRPr="00B27593" w:rsidRDefault="00305AF8" w:rsidP="001A08A2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74CFF881" w14:textId="77777777" w:rsidR="00832FB8" w:rsidRPr="00B27593" w:rsidRDefault="00832FB8" w:rsidP="001A08A2">
      <w:pPr>
        <w:jc w:val="both"/>
        <w:rPr>
          <w:rFonts w:ascii="Times New Roman" w:hAnsi="Times New Roman" w:cs="Times New Roman"/>
          <w:b/>
          <w:noProof/>
          <w:sz w:val="24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14:paraId="697D5D7A" w14:textId="77777777" w:rsidR="004D24E6" w:rsidRPr="00E50FA4" w:rsidRDefault="004D24E6" w:rsidP="00720CB4">
      <w:pPr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>Tabella 2 – Informazzjoni kwalitattiva dwar ir-riskju Soċjali: Kaxxi tat-test b’format liberu għad-divulgazzjoni</w:t>
      </w:r>
      <w:r>
        <w:rPr>
          <w:rFonts w:ascii="Times New Roman" w:hAnsi="Times New Roman"/>
          <w:noProof/>
          <w:sz w:val="24"/>
        </w:rPr>
        <w:t xml:space="preserve"> ta’ informazzjoni kwalitattiva fl-Anness XXXVII</w:t>
      </w:r>
    </w:p>
    <w:p w14:paraId="097811D3" w14:textId="669BFD73" w:rsidR="00AC3A94" w:rsidRPr="00E50FA4" w:rsidRDefault="002F142F" w:rsidP="00B76863">
      <w:pPr>
        <w:pStyle w:val="ListParagraph"/>
        <w:numPr>
          <w:ilvl w:val="0"/>
          <w:numId w:val="11"/>
        </w:numPr>
        <w:tabs>
          <w:tab w:val="left" w:pos="567"/>
        </w:tabs>
        <w:spacing w:before="120" w:after="120"/>
        <w:ind w:left="0" w:firstLine="0"/>
        <w:jc w:val="both"/>
        <w:rPr>
          <w:noProof/>
        </w:rPr>
      </w:pPr>
      <w:r>
        <w:rPr>
          <w:rFonts w:ascii="Times New Roman" w:hAnsi="Times New Roman"/>
          <w:noProof/>
          <w:sz w:val="24"/>
        </w:rPr>
        <w:t xml:space="preserve">L-istituzzjonijiet għandhom jużaw l-istruzzjonijiet li ġejjin sabiex jimlew it-Tabella 2 – “Informazzjoni Kwalitattiva dwar ir-Riskju soċjali” stabbilita fl-Anness XXXIX ta’ dan ir-Regolament, sabiex jiddeskrivu l-integrazzjoni tar-riskji soċjali fl-istrateġija u l-proċessi tan-negozju tagħhom, il-governanza u l-immaniġġar tar-riskju, f’konformità mal-Artikolu 449a tar-Regolament (UE) Nru 575/2013 flimkien mal-Artikolu 435 ta’ dak ir-Regolament. </w:t>
      </w:r>
    </w:p>
    <w:p w14:paraId="5E5092D5" w14:textId="77777777" w:rsidR="000F505C" w:rsidRPr="00B27593" w:rsidRDefault="000F505C" w:rsidP="001A08A2">
      <w:pPr>
        <w:jc w:val="both"/>
        <w:rPr>
          <w:rFonts w:ascii="Times New Roman" w:hAnsi="Times New Roman" w:cs="Times New Roman"/>
          <w:noProof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684527" w:rsidRPr="00E50FA4" w14:paraId="19D98408" w14:textId="77777777" w:rsidTr="00453CE1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1DE4A6" w14:textId="77777777" w:rsidR="00684527" w:rsidRPr="00E50FA4" w:rsidRDefault="00684527" w:rsidP="001A08A2">
            <w:pPr>
              <w:jc w:val="both"/>
              <w:rPr>
                <w:rFonts w:ascii="Times New Roman" w:hAnsi="Times New Roman" w:cs="Times New Roman"/>
                <w:b/>
                <w:noProof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t>Referenzi legali u struzzjonijiet</w:t>
            </w:r>
          </w:p>
        </w:tc>
      </w:tr>
      <w:tr w:rsidR="00684527" w:rsidRPr="00E50FA4" w14:paraId="75BA9EF2" w14:textId="77777777" w:rsidTr="00453CE1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8AAE492" w14:textId="77777777" w:rsidR="00684527" w:rsidRPr="00E50FA4" w:rsidRDefault="00684527" w:rsidP="001A0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noProof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F0FA1AF" w14:textId="77777777" w:rsidR="00684527" w:rsidRPr="00E50FA4" w:rsidRDefault="00684527" w:rsidP="001A0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t>Spjegazzjoni</w:t>
            </w:r>
          </w:p>
        </w:tc>
      </w:tr>
      <w:tr w:rsidR="00684527" w:rsidRPr="00E50FA4" w14:paraId="62D7A501" w14:textId="77777777" w:rsidTr="00453CE1">
        <w:trPr>
          <w:trHeight w:val="423"/>
        </w:trPr>
        <w:tc>
          <w:tcPr>
            <w:tcW w:w="1384" w:type="dxa"/>
            <w:shd w:val="clear" w:color="auto" w:fill="D9D9D9" w:themeFill="background1" w:themeFillShade="D9"/>
          </w:tcPr>
          <w:p w14:paraId="1370AB18" w14:textId="77777777" w:rsidR="00684527" w:rsidRPr="00E50FA4" w:rsidRDefault="00684527" w:rsidP="00D35812">
            <w:pPr>
              <w:pStyle w:val="Applicationdirecte"/>
              <w:spacing w:before="120"/>
              <w:rPr>
                <w:noProof/>
              </w:rPr>
            </w:pPr>
          </w:p>
        </w:tc>
        <w:tc>
          <w:tcPr>
            <w:tcW w:w="7655" w:type="dxa"/>
            <w:shd w:val="clear" w:color="auto" w:fill="D9D9D9" w:themeFill="background1" w:themeFillShade="D9"/>
          </w:tcPr>
          <w:p w14:paraId="646070E3" w14:textId="77777777" w:rsidR="00684527" w:rsidRPr="00E50FA4" w:rsidRDefault="00684527" w:rsidP="001A0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noProof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t>L-istrateġija u l-proċessi tan-negozju</w:t>
            </w:r>
          </w:p>
        </w:tc>
      </w:tr>
      <w:tr w:rsidR="00085BAF" w:rsidRPr="00E50FA4" w14:paraId="052CE091" w14:textId="77777777" w:rsidTr="00684527">
        <w:trPr>
          <w:trHeight w:val="697"/>
        </w:trPr>
        <w:tc>
          <w:tcPr>
            <w:tcW w:w="1384" w:type="dxa"/>
          </w:tcPr>
          <w:p w14:paraId="05E210D3" w14:textId="77777777" w:rsidR="00085BAF" w:rsidRPr="00E50FA4" w:rsidRDefault="00085BAF" w:rsidP="00085BAF">
            <w:pPr>
              <w:pStyle w:val="Applicationdirecte"/>
              <w:spacing w:before="120"/>
              <w:rPr>
                <w:noProof/>
              </w:rPr>
            </w:pPr>
            <w:r>
              <w:rPr>
                <w:noProof/>
              </w:rPr>
              <w:t>(a)</w:t>
            </w:r>
          </w:p>
        </w:tc>
        <w:tc>
          <w:tcPr>
            <w:tcW w:w="7655" w:type="dxa"/>
          </w:tcPr>
          <w:p w14:paraId="4CAC32FD" w14:textId="35E545AF" w:rsidR="00085BAF" w:rsidRPr="00E50FA4" w:rsidRDefault="00085BAF" w:rsidP="00E252FB">
            <w:pPr>
              <w:spacing w:before="120" w:after="12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F’konformità mal-Artikolu 449a tar-Regolament (UE) Nru 575/2013 flimkien mal-Artikolu 435(1), il-punti (a) u (e), ta’ dak ir-Regolament, l-istituzzjonijiet għandhom jiddeskrivu kif il-mudell tan-negozju, l-istrateġija, il-proċessi u l-ippjanar finanzjarju tagħhom jintegraw ir-riskji li jirriżultaw minn fatturi soċjali (jiġifieri r-riskji soċjali) u kif dak ir-riskju jevolvi maż-żmien minħabba t-tibdil fit-teknoloġija, fil-qafas tal-politika, fl-ambjent tan-negozju u fil-preferenzi tal-partijiet ikkonċernati.</w:t>
            </w:r>
          </w:p>
        </w:tc>
      </w:tr>
      <w:tr w:rsidR="00085BAF" w:rsidRPr="00E50FA4" w14:paraId="38BF1039" w14:textId="77777777" w:rsidTr="00453CE1">
        <w:trPr>
          <w:trHeight w:val="316"/>
        </w:trPr>
        <w:tc>
          <w:tcPr>
            <w:tcW w:w="1384" w:type="dxa"/>
          </w:tcPr>
          <w:p w14:paraId="25AFC72F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noProof/>
              </w:rPr>
              <w:t>(b)</w:t>
            </w:r>
          </w:p>
        </w:tc>
        <w:tc>
          <w:tcPr>
            <w:tcW w:w="7655" w:type="dxa"/>
          </w:tcPr>
          <w:p w14:paraId="63792BDE" w14:textId="11CA1F76" w:rsidR="00085BAF" w:rsidRPr="00E50FA4" w:rsidRDefault="00085BAF" w:rsidP="00085BA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F’konformità mal-Artikolu 449a tar-Regolament (UE) Nru 575/2013 flimkien mal-Artikolu 435(1), il-punt (a) u l-punti (c) sa (f), ta’ dak ir-Regolament, l-istituzzjonijiet għandhom jipprovdu deskrizzjoni ta’ jekk l-objettivi, il-miri u l-limiti tagħhom għall-valutazzjoni u l-ġestjoni tar-riskji soċjali, u deskrizzjoni tal-proċessi li jużaw biex jistabbilixxu dawk l-objettivi, il-miri u l-limiti. </w:t>
            </w:r>
          </w:p>
          <w:p w14:paraId="3A94BCAA" w14:textId="1E857334" w:rsidR="00085BAF" w:rsidRPr="00E50FA4" w:rsidRDefault="00C767CD" w:rsidP="00085BA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jispjegaw ir-rabtiet ta’ dawk l-objettivi, il-miri u l-limiti għall-qafas ta’ politika internazzjonali u tal-Unjoni applikabbli u għall-parametri referenzjarji disponibbli.</w:t>
            </w:r>
          </w:p>
          <w:p w14:paraId="77169780" w14:textId="12259BE8" w:rsidR="00F83F48" w:rsidRPr="00E50FA4" w:rsidRDefault="00233F87" w:rsidP="00FF322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L-aspetti soċjali jinkludu l-ksur tad-drittijiet tal-bniedem, id-drittijiet tax-xogħol, l-inugwaljanza fl-introjtu, in-nuqqas ta’ drittijiet tal-bniedem, is-sikurezza u l-protezzjoni tal-konsumatur, il-privatezza, il-faqar u n-nondiskriminazzjoni. Barra minn hekk, it-tibdil fil-klima u t-tranżizzjoni lejn ekonomija b’livell baxx ta’ emissjonijiet tal-karbonju għandhom impatti soċjali li jinkludu bidliet fis-suq tax-xogħol. Dawn jinkludu t-tnaqqis fid-domanda għal ċerti impjiegi u ħiliet, il-ħolqien ta’ impjiegi u ħiliet ġodda, it-tibdil tal-preferenzi tal-konsumaturi, ir-rieda tal-azzjonisti li jintegraw malajr il-bidliet klimatiċi, ambjentali u soċjali fil-kumpaniji tagħhom, kif stabbilit fil-paragrafu 78 tar-rapport tal-EBA adottat skont l-Artikolu 98(8) tad-Direttiva 2013/36/UE.</w:t>
            </w:r>
          </w:p>
        </w:tc>
      </w:tr>
      <w:tr w:rsidR="00085BAF" w:rsidRPr="00E50FA4" w14:paraId="1C55218A" w14:textId="77777777" w:rsidTr="00453CE1">
        <w:trPr>
          <w:trHeight w:val="316"/>
        </w:trPr>
        <w:tc>
          <w:tcPr>
            <w:tcW w:w="1384" w:type="dxa"/>
          </w:tcPr>
          <w:p w14:paraId="14DE24F7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noProof/>
              </w:rPr>
              <w:t>(c)</w:t>
            </w:r>
          </w:p>
        </w:tc>
        <w:tc>
          <w:tcPr>
            <w:tcW w:w="7655" w:type="dxa"/>
          </w:tcPr>
          <w:p w14:paraId="293CCB6F" w14:textId="0B00FDC1" w:rsidR="00085BAF" w:rsidRPr="00E50FA4" w:rsidRDefault="00085BAF" w:rsidP="00EF039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F’konformità mal-Artikolu 449a tar-Regolament (UE) Nru 575/2013, flimkien mal-Artikolu 435(1), il-punt (d), ta’ dak ir-Regolament, l-istituzzjonijiet għandhom jiddeskrivu kif jieħdu miżuri sabiex itaffu r-riskji assoċjati mal-fatturi soċjali, inkluż il-fehim tal-kapaċità tal-kontropartijiet li jimmaniġġaw ir-riskji soċjali u li jidħlu fi djalogu magħhom sabiex jittaffew ir-riskji soċjali.</w:t>
            </w:r>
          </w:p>
        </w:tc>
      </w:tr>
      <w:tr w:rsidR="00085BAF" w:rsidRPr="00E50FA4" w14:paraId="4DBB0E13" w14:textId="77777777" w:rsidTr="00453CE1">
        <w:trPr>
          <w:trHeight w:val="547"/>
        </w:trPr>
        <w:tc>
          <w:tcPr>
            <w:tcW w:w="1384" w:type="dxa"/>
            <w:shd w:val="clear" w:color="auto" w:fill="D9D9D9" w:themeFill="background1" w:themeFillShade="D9"/>
          </w:tcPr>
          <w:p w14:paraId="08F4782A" w14:textId="77777777" w:rsidR="00085BAF" w:rsidRPr="00B27593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noProof/>
                <w:sz w:val="24"/>
              </w:rPr>
            </w:pPr>
          </w:p>
        </w:tc>
        <w:tc>
          <w:tcPr>
            <w:tcW w:w="7655" w:type="dxa"/>
            <w:shd w:val="clear" w:color="auto" w:fill="D9D9D9" w:themeFill="background1" w:themeFillShade="D9"/>
          </w:tcPr>
          <w:p w14:paraId="25B28C3F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noProof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t>Governanza</w:t>
            </w:r>
          </w:p>
        </w:tc>
      </w:tr>
      <w:tr w:rsidR="00085BAF" w:rsidRPr="00E50FA4" w14:paraId="77513A85" w14:textId="77777777" w:rsidTr="00453CE1">
        <w:trPr>
          <w:trHeight w:val="316"/>
        </w:trPr>
        <w:tc>
          <w:tcPr>
            <w:tcW w:w="1384" w:type="dxa"/>
          </w:tcPr>
          <w:p w14:paraId="1C17C9CB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noProof/>
              </w:rPr>
              <w:t>(d)</w:t>
            </w:r>
          </w:p>
        </w:tc>
        <w:tc>
          <w:tcPr>
            <w:tcW w:w="7655" w:type="dxa"/>
          </w:tcPr>
          <w:p w14:paraId="57A530E2" w14:textId="0579C670" w:rsidR="00085BAF" w:rsidRPr="00E50FA4" w:rsidRDefault="00085BAF" w:rsidP="000478D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F’konformità mal-Artikolu 449a tar-Regolament (UE) Nru 575/2013, flimkien mal-Artikolu 435(1), il-punt (b), u l-Artikolu 435(2), il-punti (a), (b) u (c), ta’ dak ir-Regolament, l-istituzzjonijiet għandhom jiddeskrivu kif il-korp maniġerjali tagħhom huwa involut fis-superviżjoni u l-immaniġġar tar-riskji soċjali. Dik l-informazzjoni għandha tkopri r-raġunament tal-approċċ meħud mill-korp maniġerjali u għandha tqis numru ta’ fatturi soċjali. Dawk il-fatturi jinkludu l-involviment tal-istituzzjoni lejn il-komunità u s-soċjetà, ir-relazzjonijiet tagħha mal-impjegati u l-konformità mal-istandards tax-xogħol, il-protezzjoni tal-konsumatur u r-responsabbiltà tal-prodott, u d-drittijiet tal-bniedem.</w:t>
            </w:r>
          </w:p>
        </w:tc>
      </w:tr>
      <w:tr w:rsidR="00085BAF" w:rsidRPr="00E50FA4" w14:paraId="07A56FC0" w14:textId="77777777" w:rsidTr="00453CE1">
        <w:trPr>
          <w:trHeight w:val="316"/>
        </w:trPr>
        <w:tc>
          <w:tcPr>
            <w:tcW w:w="1384" w:type="dxa"/>
          </w:tcPr>
          <w:p w14:paraId="023EFA27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noProof/>
              </w:rPr>
              <w:t>(e)</w:t>
            </w:r>
          </w:p>
        </w:tc>
        <w:tc>
          <w:tcPr>
            <w:tcW w:w="7655" w:type="dxa"/>
          </w:tcPr>
          <w:p w14:paraId="450F6B21" w14:textId="47ADBE3C" w:rsidR="00085BAF" w:rsidRPr="00E50FA4" w:rsidRDefault="00085BAF" w:rsidP="00085BA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F’konformità mal-Artikolu 449a tar-Regolament (UE) Nru 575/2013, flimkien mal-Artikolu 435(2), il-punti (a), (b) u (c), ta’ dak ir-Regolament, l-istituzzjonijiet għandhom jiddeskrivu kif huma jorganizzaw il-kumitati tar-riskju tagħhom u kif jallokaw il-kompiti u r-responsabbiltajiet fil-qafas tal-immaniġġar tar-riskju sabiex jimmonitorjaw u jimmaniġġaw ir-riskji soċjali.</w:t>
            </w:r>
          </w:p>
          <w:p w14:paraId="7B8DBD55" w14:textId="0E9AF518" w:rsidR="00F83F48" w:rsidRPr="00E50FA4" w:rsidRDefault="00F83F48" w:rsidP="00EF039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jipprovdu informazzjoni kemm dwar ir-riżorsi interni kif ukoll dwar dawk esterni tagħhom iddedikati għall-valutazzjoni tar-riskji soċjali.</w:t>
            </w:r>
          </w:p>
        </w:tc>
      </w:tr>
      <w:tr w:rsidR="00085BAF" w:rsidRPr="00E50FA4" w14:paraId="7CEC0C50" w14:textId="77777777" w:rsidTr="00453CE1">
        <w:trPr>
          <w:trHeight w:val="316"/>
        </w:trPr>
        <w:tc>
          <w:tcPr>
            <w:tcW w:w="1384" w:type="dxa"/>
          </w:tcPr>
          <w:p w14:paraId="70BCD49D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noProof/>
              </w:rPr>
              <w:t>(f)</w:t>
            </w:r>
          </w:p>
        </w:tc>
        <w:tc>
          <w:tcPr>
            <w:tcW w:w="7655" w:type="dxa"/>
          </w:tcPr>
          <w:p w14:paraId="17359043" w14:textId="598EC9C0" w:rsidR="00085BAF" w:rsidRPr="00E50FA4" w:rsidRDefault="00085BAF" w:rsidP="007C337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F’konformità mal-Artikolu 449a tar-Regolament (UE) Nru 575/2013, flimkien mal-Artikolu 435(2), il-punt (e), ta’ dak ir-Regolament, l-istituzzjonijiet għandhom jiddeskrivu kif jinkludu r-riskji soċjali fil-qafas u fl-istruttura tar-rapportar intern tagħhom, u għandhom jistabbilixxu l-frekwenza tar-rapportar intern u tal-iskambju ta’ informazzjoni tagħhom dwar ir-riskji soċjali.</w:t>
            </w:r>
          </w:p>
        </w:tc>
      </w:tr>
      <w:tr w:rsidR="00085BAF" w:rsidRPr="00E50FA4" w14:paraId="1EE7445F" w14:textId="77777777" w:rsidTr="00453CE1">
        <w:trPr>
          <w:trHeight w:val="316"/>
        </w:trPr>
        <w:tc>
          <w:tcPr>
            <w:tcW w:w="1384" w:type="dxa"/>
          </w:tcPr>
          <w:p w14:paraId="06A15F30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noProof/>
              </w:rPr>
              <w:t>(g)</w:t>
            </w:r>
          </w:p>
        </w:tc>
        <w:tc>
          <w:tcPr>
            <w:tcW w:w="7655" w:type="dxa"/>
          </w:tcPr>
          <w:p w14:paraId="77CD6D4E" w14:textId="7688CD6F" w:rsidR="00085BAF" w:rsidRPr="00E50FA4" w:rsidRDefault="00085BAF" w:rsidP="00EF039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F’konformità mal-Artikolu 449a tar-Regolament (UE) Nru 575/2013, flimkien mal-Artikolu 435(2), il-punt (e), ta’ dak ir-Regolament, l-istituzzjonijiet għandhom jipprovdu informazzjoni dwar jekk ir-riskji soċjali humiex inklużi fil-politika ta’ remunerazzjoni tagħhom, kif ukoll dwar il-kriterji u l-metriċi użati sabiex jiġi ddeterminat l-impatt tal-kunsiderazzjonijiet tar-riskju soċjali fuq ir-rimunerazzjonijiet varjabbli.</w:t>
            </w:r>
          </w:p>
        </w:tc>
      </w:tr>
      <w:tr w:rsidR="00085BAF" w:rsidRPr="00E50FA4" w14:paraId="2FDEB116" w14:textId="77777777" w:rsidTr="00453CE1">
        <w:trPr>
          <w:trHeight w:val="723"/>
        </w:trPr>
        <w:tc>
          <w:tcPr>
            <w:tcW w:w="1384" w:type="dxa"/>
            <w:shd w:val="clear" w:color="auto" w:fill="D9D9D9" w:themeFill="background1" w:themeFillShade="D9"/>
          </w:tcPr>
          <w:p w14:paraId="2936ADE1" w14:textId="77777777" w:rsidR="00085BAF" w:rsidRPr="00B27593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</w:p>
        </w:tc>
        <w:tc>
          <w:tcPr>
            <w:tcW w:w="7655" w:type="dxa"/>
            <w:shd w:val="clear" w:color="auto" w:fill="D9D9D9" w:themeFill="background1" w:themeFillShade="D9"/>
          </w:tcPr>
          <w:p w14:paraId="31B96183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noProof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t>Immaniġġar tar-riskju</w:t>
            </w:r>
          </w:p>
        </w:tc>
      </w:tr>
      <w:tr w:rsidR="00085BAF" w:rsidRPr="00E50FA4" w14:paraId="5C8AB057" w14:textId="77777777" w:rsidTr="00453CE1">
        <w:trPr>
          <w:trHeight w:val="316"/>
        </w:trPr>
        <w:tc>
          <w:tcPr>
            <w:tcW w:w="1384" w:type="dxa"/>
          </w:tcPr>
          <w:p w14:paraId="0D3C724F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noProof/>
              </w:rPr>
              <w:t>(h)</w:t>
            </w:r>
          </w:p>
        </w:tc>
        <w:tc>
          <w:tcPr>
            <w:tcW w:w="7655" w:type="dxa"/>
          </w:tcPr>
          <w:p w14:paraId="62FA07F4" w14:textId="47418DD3" w:rsidR="00085BAF" w:rsidRPr="00E50FA4" w:rsidRDefault="00085BAF" w:rsidP="00085BA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F’konformità mal-Artikolu 449a tar-Regolament (UE) Nru 575/2013, flimkien mal-Artikolu 435(1), il-punt (a), ta’ dak ir-Regolament, l-istituzzjonijiet għandhom jipprovdu informazzjoni dwar liema metodi, definizzjonijiet u standards jużaw għall-identifikazzjoni u l-immaniġġar tal-fatturi u r-riskji soċjali, kif ukoll il-qafas li fuqu huma bbażati dawk l-istandards, id-definizzjonijiet u l-metodi. </w:t>
            </w:r>
          </w:p>
          <w:p w14:paraId="2D1011E1" w14:textId="53F41758" w:rsidR="00085BAF" w:rsidRPr="00E50FA4" w:rsidRDefault="00C767CD" w:rsidP="00EF039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jispjegaw kif dawk il-metodi, id-definizzjonijiet u l-istandards huma relatati mal-qafas ta’ politika kurrenti internazzjonali u tal-Unjoni u mal-parametri referenzjarji disponibbli.</w:t>
            </w:r>
          </w:p>
        </w:tc>
      </w:tr>
      <w:tr w:rsidR="00085BAF" w:rsidRPr="00E50FA4" w14:paraId="4E756BCC" w14:textId="77777777" w:rsidTr="00453CE1">
        <w:trPr>
          <w:trHeight w:val="316"/>
        </w:trPr>
        <w:tc>
          <w:tcPr>
            <w:tcW w:w="1384" w:type="dxa"/>
          </w:tcPr>
          <w:p w14:paraId="4F9BDE02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noProof/>
              </w:rPr>
              <w:t>(i)</w:t>
            </w:r>
          </w:p>
        </w:tc>
        <w:tc>
          <w:tcPr>
            <w:tcW w:w="7655" w:type="dxa"/>
          </w:tcPr>
          <w:p w14:paraId="29A0DBDA" w14:textId="28C13826" w:rsidR="00085BAF" w:rsidRPr="00E50FA4" w:rsidRDefault="00085BAF" w:rsidP="00085BA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F’konformità mal-Artikolu 449a tar-Regolament (UE) Nru 575/2013, flimkien mal-Artikolu 435(1), il-punt (a), ta’ dak ir-Regolament, l-istituzzjonijiet għandhom jipprovdu informazzjoni dwar il-proċess li bih jidentifikaw u jimmonitorjaw l-attivitajiet u l-iskoperturi tagħhom, li huma sensittivi għar-riskji soċjali, inkluż permezz tal-kontropartijiet tagħhom, l-attivitajiet ta’ investiment jew ta’ mmaniġġar tal-assi, u inkluż kull assi mobbli u immobbli assoċjati ma’ dawk l-attivitajiet u l-iskoperturi.</w:t>
            </w:r>
          </w:p>
          <w:p w14:paraId="1B1F0DF8" w14:textId="7DFDD69E" w:rsidR="00085BAF" w:rsidRPr="00E50FA4" w:rsidRDefault="00C767CD" w:rsidP="00085BA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L-istituzzjonijiet għandhom jipprovdu informazzjoni dwar il-proċess li bih jidentifikaw u jimmonitorjaw ir-riskji soċjali li huma finanzjarjament materjali jew li bħalissa ma humiex materjali bi prospett li jkunu materjali fil-futur. </w:t>
            </w:r>
          </w:p>
          <w:p w14:paraId="1167996C" w14:textId="2FBAE879" w:rsidR="00211887" w:rsidRPr="00E50FA4" w:rsidRDefault="00085BAF" w:rsidP="004865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Tali attivitajiet, skoperturi u assi sensittivi għar-riskji soċjali jistgħu jkunu relatati ma’ kontropartijiet li jiksru l-liġi tax-xogħol, id-drittijiet tal-bniedem jew liġijiet jew drittijiet soċjali oħrajn li jistgħu jiffaċċjaw tilwima legali. B’mod aktar preċiż, is-setturi b’riskju soċjali msaħħaħ jistgħu jinkludu dawk b’ħaddiema migranti, b’pagi baxxi, bi standards tax-xogħol ħżiena jew b’kundizzjonijiet tax-xogħol ħżiena li jaffettwaw lill-komunitajiet b’mod negattiv u li jkollhom ċans akbar li jkunu taħt skrutinju pubbliku u politiku.</w:t>
            </w:r>
          </w:p>
        </w:tc>
      </w:tr>
      <w:tr w:rsidR="00085BAF" w:rsidRPr="00E50FA4" w14:paraId="4A9AF1EA" w14:textId="77777777" w:rsidTr="00453CE1">
        <w:trPr>
          <w:trHeight w:val="316"/>
        </w:trPr>
        <w:tc>
          <w:tcPr>
            <w:tcW w:w="1384" w:type="dxa"/>
          </w:tcPr>
          <w:p w14:paraId="09B5475B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noProof/>
              </w:rPr>
              <w:t>(j)</w:t>
            </w:r>
          </w:p>
        </w:tc>
        <w:tc>
          <w:tcPr>
            <w:tcW w:w="7655" w:type="dxa"/>
          </w:tcPr>
          <w:p w14:paraId="0A7F2429" w14:textId="7C67B582" w:rsidR="00085BAF" w:rsidRPr="00E50FA4" w:rsidRDefault="00085BAF" w:rsidP="007C337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F’konformità mal-Artikolu 449a tar-Regolament (UE) Nru 575/2013, flimkien mal-Artikolu 435(1), il-punt (a), ta’ dak ir-Regolament, l-istituzzjonijiet għandhom jipprovdu informazzjoni dwar l-attivitajiet, l-impenji u l-assi li għandhom fis-seħħ għall-mitigazzjoni tar-riskji soċjali.</w:t>
            </w:r>
          </w:p>
        </w:tc>
      </w:tr>
      <w:tr w:rsidR="00085BAF" w:rsidRPr="00E50FA4" w14:paraId="697FE407" w14:textId="77777777" w:rsidTr="00453CE1">
        <w:trPr>
          <w:trHeight w:val="316"/>
        </w:trPr>
        <w:tc>
          <w:tcPr>
            <w:tcW w:w="1384" w:type="dxa"/>
          </w:tcPr>
          <w:p w14:paraId="353F809D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noProof/>
              </w:rPr>
              <w:t>(k)</w:t>
            </w:r>
          </w:p>
        </w:tc>
        <w:tc>
          <w:tcPr>
            <w:tcW w:w="7655" w:type="dxa"/>
          </w:tcPr>
          <w:p w14:paraId="6035E25F" w14:textId="36442567" w:rsidR="00211887" w:rsidRPr="00E50FA4" w:rsidRDefault="00085BAF" w:rsidP="00085BA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F’konformità mal-Artikolu 449a tar-Regolament (UE) Nru 575/2013, flimkien mal-Artikolu 435(1), il-punt (a), ta’ dak ir-Regolament, l-istituzzjonijiet għandhom jipprovdu informazzjoni dwar l-għodod ta’ implimentazzjoni li jużaw biex jidentifikaw u jimmaniġġjaw ir-riskji ambjentali. Tali għodod jinkludu l-analiżi tax-xenarji, applikata fil-livell tal-espożizzjoni, fil-livell tal-portafoll, fil-livell tal-kontraparti jew fil-livell settorjali u jkopru fatturi li jinkludu l-migrazzjoni, ix-xejriet demografiċi, il-bidla fil-forza tax-xogħol u l-bidla teknoloġika.</w:t>
            </w:r>
          </w:p>
          <w:p w14:paraId="0E3A4077" w14:textId="34BAB921" w:rsidR="00211887" w:rsidRPr="00E50FA4" w:rsidRDefault="00C767CD" w:rsidP="002118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Ir-riskji soċjali jistgħu jinkludu wkoll bidla fl-imġiba tal-konsumaturi, kwistjonijiet dwar id-diskriminazzjoni u l-inklużività soċjali, analiżi tax-xenarji dwar iż-żieda fl-inugwaljanza, l-impatt soċjali tat-tibdil fil-klima, l-adattament/il-mitigazzjoni tat-tibdil fil-klima u d-degradazzjoni ambjentali.</w:t>
            </w:r>
          </w:p>
          <w:p w14:paraId="6BC7C28F" w14:textId="2C42D240" w:rsidR="00085BAF" w:rsidRPr="00E50FA4" w:rsidRDefault="00C767CD" w:rsidP="004865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jipprovdu informazzjoni dwar is-suppożizzjonijiet u l-metodi użati għat-twettiq ta’ tali analiżi tax-xenarji. L-istituzzjonijiet għandhom jindikaw il-perjodu ta’ żmien użat għall-valutazzjoni tar-riskju soċjali fuq il-metrika kontabilistika u prudenzjali, jiġifieri perjodu ta’ żmien qasir, medju jew twil.</w:t>
            </w:r>
          </w:p>
        </w:tc>
      </w:tr>
      <w:tr w:rsidR="00085BAF" w:rsidRPr="00E50FA4" w14:paraId="0BFA423F" w14:textId="77777777" w:rsidTr="00453CE1">
        <w:trPr>
          <w:trHeight w:val="316"/>
        </w:trPr>
        <w:tc>
          <w:tcPr>
            <w:tcW w:w="1384" w:type="dxa"/>
          </w:tcPr>
          <w:p w14:paraId="6A5BD8F3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noProof/>
              </w:rPr>
              <w:t>(l)</w:t>
            </w:r>
          </w:p>
        </w:tc>
        <w:tc>
          <w:tcPr>
            <w:tcW w:w="7655" w:type="dxa"/>
          </w:tcPr>
          <w:p w14:paraId="609EDE82" w14:textId="15FD4405" w:rsidR="00A1551E" w:rsidRPr="00E50FA4" w:rsidRDefault="00A1551E" w:rsidP="00A155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F’konformità mal-Artikolu 449a tar-Regolament (UE) Nru 575/2013, flimkien mal-Artikolu 435(1), il-punt (f), ta’ dak ir-Regolament, l-istituzzjonijiet għandhom jipprovdu informazzjoni dwar il-limiti li jistabbilixxu fir-rigward tal-finanzjament ta’ proġetti jew kontropartijiet li jagħmlu ħsara sinifikanti lill-objettivi soċjali tal-istrateġija kummerċjali tagħhom.</w:t>
            </w:r>
          </w:p>
          <w:p w14:paraId="49CB0136" w14:textId="7EC4A654" w:rsidR="00085BAF" w:rsidRPr="00E50FA4" w:rsidRDefault="00486580" w:rsidP="004865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Tali limiti għandhom jinkludu dawk stabbiliti mill-istituzzjonijiet fil-punt tal-oriġinazzjoni u l-monitoraġġ sabiex jiġu evitati jew sabiex jitnaqqsu r-riskji soċjali kif ukoll il-limiti li jindikaw meta skopertura speċifika twassal għal aktar investigazzjoni, eskalazzjoni interna, azzjonijiet korrettivi jew esklużjoni mill-portafoll.</w:t>
            </w:r>
          </w:p>
        </w:tc>
      </w:tr>
      <w:tr w:rsidR="00085BAF" w:rsidRPr="00E50FA4" w14:paraId="65F64E12" w14:textId="77777777" w:rsidTr="00453CE1">
        <w:trPr>
          <w:trHeight w:val="316"/>
        </w:trPr>
        <w:tc>
          <w:tcPr>
            <w:tcW w:w="1384" w:type="dxa"/>
          </w:tcPr>
          <w:p w14:paraId="1ACC2542" w14:textId="77777777" w:rsidR="00085BAF" w:rsidRPr="00E50FA4" w:rsidRDefault="00085BAF" w:rsidP="00085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noProof/>
              </w:rPr>
              <w:t>(m)</w:t>
            </w:r>
          </w:p>
        </w:tc>
        <w:tc>
          <w:tcPr>
            <w:tcW w:w="7655" w:type="dxa"/>
          </w:tcPr>
          <w:p w14:paraId="24BE1B90" w14:textId="7C0CBA40" w:rsidR="00085BAF" w:rsidRPr="00E50FA4" w:rsidRDefault="00085BAF" w:rsidP="00085BA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F’konformità mal-Artikolu 449a tar-Regolament (UE) Nru 575/2013, l-istituzzjonijiet għandhom jipprovdu informazzjoni dwar il-modi li bihom jimmappjaw u joħolqu rabta tal-bidu ta’ riskji soċjali fuq il-karta bilanċjali tagħhom permezz ta’ riskju ta’ kreditu, riskju ta’ likwidità, riskju tas-suq u riskju operazzjonali.</w:t>
            </w:r>
          </w:p>
          <w:p w14:paraId="2C341AD6" w14:textId="278ECDAC" w:rsidR="00085BAF" w:rsidRPr="00E50FA4" w:rsidRDefault="00C767CD" w:rsidP="00862D5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jipprovdu informazzjoni dwar il-modi li bihom jivvalutaw u jimmaniġġaw l-impatt ta’ avvenimenti rilevanti ta’ ħsara soċjali fuq il-kategoriji tar-riskji prudenzjali inklużi r-riskju ta’ kreditu, ir-riskju ta’ likwidità, ir-riskju tas-suq u r-riskju operazzjonali.</w:t>
            </w:r>
          </w:p>
        </w:tc>
      </w:tr>
    </w:tbl>
    <w:p w14:paraId="351DE992" w14:textId="77777777" w:rsidR="001F2096" w:rsidRPr="00B27593" w:rsidRDefault="001F2096" w:rsidP="001A08A2">
      <w:pPr>
        <w:jc w:val="both"/>
        <w:rPr>
          <w:rFonts w:ascii="Times New Roman" w:hAnsi="Times New Roman" w:cs="Times New Roman"/>
          <w:noProof/>
          <w:sz w:val="24"/>
        </w:rPr>
      </w:pPr>
    </w:p>
    <w:p w14:paraId="5796687E" w14:textId="77777777" w:rsidR="007A6AB7" w:rsidRPr="00E50FA4" w:rsidRDefault="007A6AB7" w:rsidP="00720CB4">
      <w:pPr>
        <w:jc w:val="both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>Tabella 3 – Informazzjoni kwalitattiva dwar ir-riskju ta’ Governanza:</w:t>
      </w:r>
      <w:r>
        <w:rPr>
          <w:rFonts w:ascii="Times New Roman" w:hAnsi="Times New Roman"/>
          <w:noProof/>
          <w:sz w:val="24"/>
        </w:rPr>
        <w:t xml:space="preserve"> Kaxxi tat-test b’format liberu għad-divulgazzjoni ta’ informazzjoni kwalitattiva fl-Anness XXXVII</w:t>
      </w:r>
    </w:p>
    <w:p w14:paraId="40339D8A" w14:textId="06C5D09C" w:rsidR="007A6AB7" w:rsidRPr="00E50FA4" w:rsidRDefault="007A6AB7" w:rsidP="00B76863">
      <w:pPr>
        <w:pStyle w:val="ListParagraph"/>
        <w:numPr>
          <w:ilvl w:val="0"/>
          <w:numId w:val="11"/>
        </w:numPr>
        <w:tabs>
          <w:tab w:val="left" w:pos="567"/>
        </w:tabs>
        <w:spacing w:before="120" w:after="120"/>
        <w:ind w:left="0" w:firstLine="0"/>
        <w:jc w:val="both"/>
        <w:rPr>
          <w:noProof/>
        </w:rPr>
      </w:pPr>
      <w:r>
        <w:rPr>
          <w:rFonts w:ascii="Times New Roman" w:hAnsi="Times New Roman"/>
          <w:noProof/>
          <w:sz w:val="24"/>
        </w:rPr>
        <w:t>L-istituzzjonijiet għandhom jużaw l-istruzzjonijiet li ġejjin sabiex jimlew it-Tabella 3 – Informazzjoni kwalitattiva dwar ir-riskju ta’ Governanza stabbilita fl-Anness XXXIX ta’ dan ir-Regolament sabiex jiddeskrivu l-integrazzjoni tar-riskji ta’ governanza fil-governanza u l-immaniġġar tar-riskju tagħhom, f’konformità mal-Artikolu 449a tar-Regolament (UE) Nru 575/2013, li jinqara flimkien mal-Artikolu 435 ta’ dak ir-Regolament.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7A6AB7" w:rsidRPr="00E50FA4" w14:paraId="14BFEA51" w14:textId="77777777" w:rsidTr="00453CE1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2F82F7" w14:textId="77777777" w:rsidR="007A6AB7" w:rsidRPr="00E50FA4" w:rsidRDefault="007A6AB7" w:rsidP="001A08A2">
            <w:pPr>
              <w:jc w:val="both"/>
              <w:rPr>
                <w:rFonts w:ascii="Times New Roman" w:hAnsi="Times New Roman" w:cs="Times New Roman"/>
                <w:b/>
                <w:noProof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t>Referenzi legali u struzzjonijiet</w:t>
            </w:r>
          </w:p>
        </w:tc>
      </w:tr>
      <w:tr w:rsidR="007A6AB7" w:rsidRPr="00E50FA4" w14:paraId="4DA086FB" w14:textId="77777777" w:rsidTr="00453CE1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18CDBD3" w14:textId="77777777" w:rsidR="007A6AB7" w:rsidRPr="00E50FA4" w:rsidRDefault="007A6AB7" w:rsidP="001A0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noProof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3DA028C" w14:textId="77777777" w:rsidR="007A6AB7" w:rsidRPr="00E50FA4" w:rsidRDefault="007A6AB7" w:rsidP="001A0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t>Spjegazzjoni</w:t>
            </w:r>
          </w:p>
        </w:tc>
      </w:tr>
      <w:tr w:rsidR="007A6AB7" w:rsidRPr="00E50FA4" w14:paraId="77A09835" w14:textId="77777777" w:rsidTr="00453CE1">
        <w:trPr>
          <w:trHeight w:val="547"/>
        </w:trPr>
        <w:tc>
          <w:tcPr>
            <w:tcW w:w="1384" w:type="dxa"/>
            <w:shd w:val="clear" w:color="auto" w:fill="D9D9D9" w:themeFill="background1" w:themeFillShade="D9"/>
          </w:tcPr>
          <w:p w14:paraId="22672806" w14:textId="77777777" w:rsidR="007A6AB7" w:rsidRPr="00E50FA4" w:rsidRDefault="007A6AB7" w:rsidP="001A0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noProof/>
                <w:sz w:val="24"/>
                <w:lang w:val="en-GB"/>
              </w:rPr>
            </w:pPr>
          </w:p>
        </w:tc>
        <w:tc>
          <w:tcPr>
            <w:tcW w:w="7655" w:type="dxa"/>
            <w:shd w:val="clear" w:color="auto" w:fill="D9D9D9" w:themeFill="background1" w:themeFillShade="D9"/>
          </w:tcPr>
          <w:p w14:paraId="6A7723AD" w14:textId="77777777" w:rsidR="007A6AB7" w:rsidRPr="00E50FA4" w:rsidRDefault="007A6AB7" w:rsidP="001A0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noProof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t>Governanza</w:t>
            </w:r>
          </w:p>
        </w:tc>
      </w:tr>
      <w:tr w:rsidR="007A6AB7" w:rsidRPr="00E50FA4" w14:paraId="344BD5A4" w14:textId="77777777" w:rsidTr="00453CE1">
        <w:trPr>
          <w:trHeight w:val="316"/>
        </w:trPr>
        <w:tc>
          <w:tcPr>
            <w:tcW w:w="1384" w:type="dxa"/>
          </w:tcPr>
          <w:p w14:paraId="66FC2CD3" w14:textId="77777777" w:rsidR="007A6AB7" w:rsidRPr="00E50FA4" w:rsidRDefault="00930E02" w:rsidP="001A08A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(a)</w:t>
            </w:r>
          </w:p>
        </w:tc>
        <w:tc>
          <w:tcPr>
            <w:tcW w:w="7655" w:type="dxa"/>
          </w:tcPr>
          <w:p w14:paraId="7350995A" w14:textId="0DA01A48" w:rsidR="005508BA" w:rsidRPr="00E50FA4" w:rsidRDefault="00853187" w:rsidP="00D358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F’konformità mal-Artikolu 449a tar-Regolament (UE) Nru 575/2013, flimkien mal-Artikolu 435(2) ta’ dak ir-Regolament, l-istituzzjonijiet għandhom jipprovdu informazzjoni dwar il-modi li bihom jintegraw il-prestazzjoni tal-governanza tal-kontroparti fl-arranġamenti ta’ governanza tagħhom.</w:t>
            </w:r>
          </w:p>
          <w:p w14:paraId="15568C2A" w14:textId="20EEE71A" w:rsidR="007A35BC" w:rsidRPr="00E50FA4" w:rsidRDefault="005508BA" w:rsidP="003675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Il-kunsiderazzjonijiet dwar il-prestazzjoni tal-governanza tal-kontroparti għandhom ikopru l-passi meħtieġa tat-teħid ta’ deċiżjonijiet, tas-superviżjoni u tal-proċessi tal-immaniġġar tal-kontroparti fil-livelli kollha, inklużi kumitati tal-ogħla korp ta’ governanza u kumitati responsabbli għat-teħid ta’ deċiżjonijiet dwar suġġetti ekonomiċi, ambjentali u soċjali.</w:t>
            </w:r>
          </w:p>
        </w:tc>
      </w:tr>
      <w:tr w:rsidR="007A6AB7" w:rsidRPr="00E50FA4" w14:paraId="6A0A5117" w14:textId="77777777" w:rsidTr="00453CE1">
        <w:trPr>
          <w:trHeight w:val="316"/>
        </w:trPr>
        <w:tc>
          <w:tcPr>
            <w:tcW w:w="1384" w:type="dxa"/>
          </w:tcPr>
          <w:p w14:paraId="5C4FB8C3" w14:textId="77777777" w:rsidR="007A6AB7" w:rsidRPr="00E50FA4" w:rsidRDefault="00930E02" w:rsidP="001A08A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(b)</w:t>
            </w:r>
          </w:p>
        </w:tc>
        <w:tc>
          <w:tcPr>
            <w:tcW w:w="7655" w:type="dxa"/>
          </w:tcPr>
          <w:p w14:paraId="573A137C" w14:textId="67DCB06F" w:rsidR="00E25992" w:rsidRPr="00E50FA4" w:rsidRDefault="00693087" w:rsidP="0069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jispjegaw kif iqisu r-rwol tal-korp governattiv ewlieni tal-kontroparti fir-rapportar mhux finanzjarju, inkluż il-kumitat ewlieni jew il-pożizzjoni funzjonali li formalment tirrieżamina u tapprova r-rapport dwar is-sostenibbiltà tal-organizzazzjoni u tiżgura li s-suġġetti materjali kollha huma koperti.</w:t>
            </w:r>
          </w:p>
        </w:tc>
      </w:tr>
      <w:tr w:rsidR="007A6AB7" w:rsidRPr="00E50FA4" w14:paraId="2158BD8D" w14:textId="77777777" w:rsidTr="00453CE1">
        <w:trPr>
          <w:trHeight w:val="316"/>
        </w:trPr>
        <w:tc>
          <w:tcPr>
            <w:tcW w:w="1384" w:type="dxa"/>
          </w:tcPr>
          <w:p w14:paraId="28D5BF6A" w14:textId="77777777" w:rsidR="007A6AB7" w:rsidRPr="00E50FA4" w:rsidRDefault="00930E02" w:rsidP="001A0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(c)</w:t>
            </w:r>
          </w:p>
        </w:tc>
        <w:tc>
          <w:tcPr>
            <w:tcW w:w="7655" w:type="dxa"/>
          </w:tcPr>
          <w:p w14:paraId="2B1D1A1A" w14:textId="0953076F" w:rsidR="007A35BC" w:rsidRPr="00E50FA4" w:rsidRDefault="00A65693" w:rsidP="00D358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F’konformità mal-Artikolu 449a tar-Regolament (UE) Nru 575/2013, flimkien mal-Artikolu 435(2) ta’ dak ir-Regolament, l-istituzzjonijiet għandhom jipprovdu informazzjoni dwar kif jintegraw il-prestazzjoni ta’ governanza tal-kontropartijiet tagħhom fl-arranġamenti ta’ governanza tagħhom.</w:t>
            </w:r>
          </w:p>
          <w:p w14:paraId="167F340F" w14:textId="5150DB7B" w:rsidR="007A6AB7" w:rsidRPr="00E50FA4" w:rsidRDefault="007A35BC" w:rsidP="00DA390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Il-kunsiderazzjonijiet relatati mal-prestazzjoni tal-governanza tal-kontropartijiet tal-istituzzjoni għandhom ikopru dawn kollha li ġejjin:</w:t>
            </w:r>
          </w:p>
          <w:p w14:paraId="28FCEA68" w14:textId="2600D354" w:rsidR="007A35BC" w:rsidRPr="00E50FA4" w:rsidRDefault="00565454" w:rsidP="00B76863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120" w:after="120"/>
              <w:ind w:left="350"/>
              <w:jc w:val="both"/>
              <w:rPr>
                <w:rFonts w:ascii="Times New Roman" w:eastAsia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kunsiderazzjonijiet etiċi, inklużi l-integrità tal-kondotta, il-valuri u l-etika, il-miżuri kontra t-tixħim u kontra l-korruzzjoni, ir-responsabbiltà u l-istat tad-dritt;</w:t>
            </w:r>
          </w:p>
          <w:p w14:paraId="09B97226" w14:textId="08B80899" w:rsidR="007A35BC" w:rsidRPr="00E50FA4" w:rsidRDefault="00565454" w:rsidP="00B76863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120" w:after="120"/>
              <w:ind w:left="350"/>
              <w:jc w:val="both"/>
              <w:rPr>
                <w:rFonts w:ascii="Times New Roman" w:eastAsia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l-istrateġija u l-immaniġġar tar-riskju, inklużi l-implimentazzjoni tal-istrateġija, l-eżekuzzjoni u l-monitoraġġ operazzjonali, il-kontrolli interni u l-politiki u l-proċeduri tal-immaniġġar tar-riskju;</w:t>
            </w:r>
          </w:p>
          <w:p w14:paraId="2A5CD188" w14:textId="172E8936" w:rsidR="007A35BC" w:rsidRPr="00E50FA4" w:rsidRDefault="00565454" w:rsidP="00B76863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120" w:after="120"/>
              <w:ind w:left="350"/>
              <w:jc w:val="both"/>
              <w:rPr>
                <w:rFonts w:ascii="Times New Roman" w:eastAsia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l-inklussività; inkluż, id-differenza bejn il-ġeneri u r-rappreżentanza ta’ persuni minn gruppi ta’ minoranza fil-maniġment, id-diskrepanza fl-introjtu;</w:t>
            </w:r>
          </w:p>
          <w:p w14:paraId="45DF0AF3" w14:textId="6F5295DC" w:rsidR="007A35BC" w:rsidRPr="00E50FA4" w:rsidRDefault="00565454" w:rsidP="00B76863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120" w:after="120"/>
              <w:ind w:left="350"/>
              <w:jc w:val="both"/>
              <w:rPr>
                <w:rFonts w:ascii="Times New Roman" w:eastAsia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it-trasparenza; l-inklużjoni ta’ divulgazzjonijiet dwar id-diskriminazzjoni, l-impenji tat-taxxa u l-pagamenti, id-divulgazzjoni dwar l-attivitajiet ta’ pressjoni, u r-regoli u l-prattiki;</w:t>
            </w:r>
          </w:p>
          <w:p w14:paraId="18B3DD21" w14:textId="571F415F" w:rsidR="003B665E" w:rsidRPr="00E50FA4" w:rsidRDefault="00F9705C" w:rsidP="00B76863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120" w:after="120"/>
              <w:ind w:left="350"/>
              <w:jc w:val="both"/>
              <w:rPr>
                <w:rFonts w:ascii="Times New Roman" w:eastAsia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l-immaniġġar tal-kunflitt ta’ interess, inkluż proċessi għall-ogħla korp ta’ governanza sabiex jiġi żgurat li kwalunkwe kunflitt ta’ interess jiġi evitat, immaniġġat u mmitigat; u</w:t>
            </w:r>
          </w:p>
          <w:p w14:paraId="4736EE17" w14:textId="765CCB98" w:rsidR="003B665E" w:rsidRPr="00E50FA4" w:rsidRDefault="00F9705C" w:rsidP="00B76863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120" w:after="120"/>
              <w:ind w:left="350"/>
              <w:jc w:val="both"/>
              <w:rPr>
                <w:rFonts w:ascii="Times New Roman" w:eastAsia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komunikazzjoni interna dwar tħassib kritiku, inkluż kif il-proċess intern tal-kontroparti jopera sabiex jikkomunika tħassib kritiku lill-ogħla korp ta’ governanza.</w:t>
            </w:r>
          </w:p>
        </w:tc>
      </w:tr>
      <w:tr w:rsidR="007A6AB7" w:rsidRPr="00E50FA4" w14:paraId="6F5AAA01" w14:textId="77777777" w:rsidTr="00C6390F">
        <w:trPr>
          <w:trHeight w:val="493"/>
        </w:trPr>
        <w:tc>
          <w:tcPr>
            <w:tcW w:w="1384" w:type="dxa"/>
            <w:shd w:val="clear" w:color="auto" w:fill="D9D9D9" w:themeFill="background1" w:themeFillShade="D9"/>
          </w:tcPr>
          <w:p w14:paraId="646C91DA" w14:textId="77777777" w:rsidR="007A6AB7" w:rsidRPr="00B27593" w:rsidRDefault="007A6AB7" w:rsidP="001A0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</w:p>
        </w:tc>
        <w:tc>
          <w:tcPr>
            <w:tcW w:w="7655" w:type="dxa"/>
            <w:shd w:val="clear" w:color="auto" w:fill="D9D9D9" w:themeFill="background1" w:themeFillShade="D9"/>
          </w:tcPr>
          <w:p w14:paraId="34244AE9" w14:textId="77777777" w:rsidR="007A6AB7" w:rsidRPr="00E50FA4" w:rsidRDefault="00C6390F" w:rsidP="001A0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noProof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t>Immaniġġar tar-riskju</w:t>
            </w:r>
          </w:p>
        </w:tc>
      </w:tr>
      <w:tr w:rsidR="007A6AB7" w:rsidRPr="00E50FA4" w14:paraId="783CF56B" w14:textId="77777777" w:rsidTr="00453CE1">
        <w:trPr>
          <w:trHeight w:val="316"/>
        </w:trPr>
        <w:tc>
          <w:tcPr>
            <w:tcW w:w="1384" w:type="dxa"/>
          </w:tcPr>
          <w:p w14:paraId="0438CEA5" w14:textId="77777777" w:rsidR="007A6AB7" w:rsidRPr="00E50FA4" w:rsidRDefault="00930E02" w:rsidP="001A0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(d)</w:t>
            </w:r>
          </w:p>
        </w:tc>
        <w:tc>
          <w:tcPr>
            <w:tcW w:w="7655" w:type="dxa"/>
          </w:tcPr>
          <w:p w14:paraId="125C412C" w14:textId="0E1064DD" w:rsidR="000F7FF2" w:rsidRPr="00E50FA4" w:rsidRDefault="00A65693" w:rsidP="00FF5C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</w:rPr>
            </w:pPr>
            <w:r>
              <w:rPr>
                <w:rFonts w:ascii="Times New Roman" w:hAnsi="Times New Roman"/>
                <w:noProof/>
                <w:sz w:val="24"/>
              </w:rPr>
              <w:t>F’konformità mal-Artikolu 449a tar-Regolament (UE) Nru 575/2013, flimkien mal-Artikolu 435(1) ta’ dak ir-Regolament, l-istituzzjonijiet għandhom jipprovdu informazzjoni dwar kif jintegraw fl-arranġamenti tagħhom ta’ ġestjoni tar-riskju l-prestazzjoni tal-governanza tal-kontropartijiet tagħhom filwaqt li jqisu l-aspetti stabbiliti fir-ringiela 3.</w:t>
            </w:r>
          </w:p>
        </w:tc>
      </w:tr>
    </w:tbl>
    <w:p w14:paraId="55A0122A" w14:textId="77777777" w:rsidR="00C168F0" w:rsidRPr="00B27593" w:rsidRDefault="00C168F0" w:rsidP="001A08A2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78E5BEAE" w14:textId="77777777" w:rsidR="00535F94" w:rsidRPr="00E50FA4" w:rsidRDefault="00535F94">
      <w:pPr>
        <w:rPr>
          <w:rFonts w:ascii="Times New Roman" w:hAnsi="Times New Roman" w:cs="Times New Roman"/>
          <w:b/>
          <w:noProof/>
          <w:sz w:val="24"/>
        </w:rPr>
      </w:pPr>
      <w:r>
        <w:rPr>
          <w:noProof/>
        </w:rPr>
        <w:br w:type="page"/>
      </w:r>
    </w:p>
    <w:p w14:paraId="20D108DB" w14:textId="47DAC2EF" w:rsidR="00C168F0" w:rsidRPr="00E50FA4" w:rsidRDefault="00C168F0" w:rsidP="001A08A2">
      <w:pPr>
        <w:jc w:val="both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 xml:space="preserve">Mudell 1 - Ktieb bankarju - Indikaturi tar-riskju potenzjali tat-tranżizzjoni tat-tibdil fil-klima: </w:t>
      </w:r>
      <w:r>
        <w:rPr>
          <w:rFonts w:ascii="Times New Roman" w:hAnsi="Times New Roman"/>
          <w:noProof/>
          <w:sz w:val="24"/>
        </w:rPr>
        <w:t>Il-kwalità kreditizja tal-iskoperturi skont is-settur, l-emissjonijiet u l-maturità residwa. Format fiss.</w:t>
      </w:r>
    </w:p>
    <w:p w14:paraId="0E4D85EA" w14:textId="77777777" w:rsidR="00535F94" w:rsidRPr="00E50FA4" w:rsidRDefault="00535F94" w:rsidP="001A08A2">
      <w:pPr>
        <w:jc w:val="both"/>
        <w:rPr>
          <w:rFonts w:ascii="Times New Roman" w:hAnsi="Times New Roman" w:cs="Times New Roman"/>
          <w:b/>
          <w:noProof/>
          <w:sz w:val="24"/>
          <w:lang w:val="en-GB"/>
        </w:rPr>
      </w:pPr>
    </w:p>
    <w:p w14:paraId="4F171901" w14:textId="4705200E" w:rsidR="00C168F0" w:rsidRPr="00E50FA4" w:rsidRDefault="00503B0C" w:rsidP="00B76863">
      <w:pPr>
        <w:pStyle w:val="ListParagraph"/>
        <w:numPr>
          <w:ilvl w:val="0"/>
          <w:numId w:val="58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L-istituzzjonijiet għandhom </w:t>
      </w:r>
      <w:r>
        <w:rPr>
          <w:rFonts w:ascii="Times New Roman" w:hAnsi="Times New Roman"/>
          <w:noProof/>
          <w:color w:val="000000"/>
          <w:sz w:val="24"/>
        </w:rPr>
        <w:t>jużaw l-istruzzjonijiet li ġejjin biex jimlew</w:t>
      </w:r>
      <w:r>
        <w:rPr>
          <w:rFonts w:ascii="Times New Roman" w:hAnsi="Times New Roman"/>
          <w:noProof/>
          <w:sz w:val="24"/>
        </w:rPr>
        <w:t xml:space="preserve"> il-formola 1 stabbilita fl-Anness XXXIX</w:t>
      </w:r>
      <w:r>
        <w:rPr>
          <w:rFonts w:ascii="Times New Roman" w:hAnsi="Times New Roman"/>
          <w:noProof/>
          <w:color w:val="000000"/>
          <w:sz w:val="24"/>
        </w:rPr>
        <w:t xml:space="preserve"> ta’ dan ir-Regolament</w:t>
      </w:r>
      <w:r>
        <w:rPr>
          <w:rFonts w:ascii="Times New Roman" w:hAnsi="Times New Roman"/>
          <w:noProof/>
          <w:sz w:val="24"/>
        </w:rPr>
        <w:t xml:space="preserve"> sabiex jipprovdu informazzjoni dwar l-iskoperturi li huma aktar suxxettibbli għar-riskji li l-istituzzjonijiet jistgħu jiffaċċjaw mit-tranżizzjoni lejn ekonomija b’livell baxx ta’ emissjonijiet tal-karbonju u reżiljenti għat-tibdil fil-klima. Għall-finijiet tal-Artikolu 449a tar-Regolament (UE) Nru 575/2013:</w:t>
      </w:r>
    </w:p>
    <w:p w14:paraId="442721A4" w14:textId="2AAB99D2" w:rsidR="00C168F0" w:rsidRPr="00E50FA4" w:rsidRDefault="00C35AC3" w:rsidP="00B76863">
      <w:pPr>
        <w:pStyle w:val="ListParagraph"/>
        <w:spacing w:before="120" w:after="120"/>
        <w:ind w:left="567" w:hanging="567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(a)</w:t>
      </w:r>
      <w:r>
        <w:rPr>
          <w:noProof/>
        </w:rPr>
        <w:tab/>
      </w:r>
      <w:r>
        <w:rPr>
          <w:rFonts w:ascii="Times New Roman" w:hAnsi="Times New Roman"/>
          <w:noProof/>
          <w:sz w:val="24"/>
        </w:rPr>
        <w:t xml:space="preserve">l-istituzzjonijiet għandhom jiżvelaw informazzjoni dwar l-iskoperturi tagħhom lejn korporazzjonijiet mhux finanzjarji li joperaw f’setturi relatati mal-karbonju, u dwar il-kwalità ta’ dawk l-iskoperturi, inkluż l-istatus li ma jrendix, il-klassifikazzjoni tal-istadju 2, u dispożizzjonijiet relatati kif ukoll il-meded tal-maturità; </w:t>
      </w:r>
    </w:p>
    <w:p w14:paraId="2C426819" w14:textId="6CEF11CE" w:rsidR="00C37C47" w:rsidRPr="00E50FA4" w:rsidRDefault="00C35AC3" w:rsidP="00B76863">
      <w:pPr>
        <w:spacing w:before="120" w:after="120"/>
        <w:ind w:left="567" w:hanging="567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(b)</w:t>
      </w:r>
      <w:r>
        <w:rPr>
          <w:noProof/>
        </w:rPr>
        <w:tab/>
      </w:r>
      <w:r>
        <w:rPr>
          <w:rFonts w:ascii="Times New Roman" w:hAnsi="Times New Roman"/>
          <w:noProof/>
          <w:sz w:val="24"/>
        </w:rPr>
        <w:t>l-istituzzjonijiet għandhom jibdew jiżvelaw informazzjoni dwar l-emissjonijiet tal-ambitu 1, 2 u 3 tal-kontropartijiet tagħhom, jekk diġà tkun disponibbli, inkluż informazzjoni kwalitattiva fin-narrattiva li takkumpanja dan il-mudell dwar il-metodoloġija u s-sorsi użati għall-kalkolu ta’ dawk l-emissjonijiet. Meta l-istituzzjonijiet ikunu għadhom ma humiex qegħdin jistmaw l-emissjonijiet tal-kontropartijiet tagħhom assoċjati mal-attivitajiet ta’ finanzjament tagħhom, inklużi l-attivitajiet ta’ self u ta’ investiment, huma għandhom jiżvelaw informazzjoni dwar il-pjanijiet tagħhom li jimplimentaw metodoloġiji sabiex jistmaw u jiżvelaw din l-informazzjoni. L-istituzzjonijiet għandhom jibdew jiżvelaw l-informazzjoni fil-kolonni (i) sa (k) tal-mudell bl-ewwel data ta’ referenza tad-divulgazzjoni tkun mit-30 ta’ Ġunju 2024.</w:t>
      </w:r>
    </w:p>
    <w:p w14:paraId="0AA0408E" w14:textId="01ED5070" w:rsidR="00C168F0" w:rsidRPr="00E50FA4" w:rsidRDefault="00C168F0" w:rsidP="00B76863">
      <w:pPr>
        <w:pStyle w:val="ListParagraph"/>
        <w:numPr>
          <w:ilvl w:val="0"/>
          <w:numId w:val="58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L-istituzzjonijiet għandhom jinkludu fin-narrattiva li takkumpanja l-mudell, spjegazzjonijiet dwar l-informazzjoni żvelata u l-bidliet meta mqabbla ma’ perjodi ta’ divulgazzjoni preċedenti, kif ukoll kwalunkwe implikazzjoni li dawk l-iskoperturi jista’ jkollhom f’termini ta’ riskji ta’ kreditu, tas-suq, operazzjonali, ta’ reputazzjoni u ta’ likwidità għall-istituzzjonijiet.</w:t>
      </w:r>
    </w:p>
    <w:p w14:paraId="40D94746" w14:textId="4DF42F68" w:rsidR="00C168F0" w:rsidRPr="00E50FA4" w:rsidRDefault="00C168F0" w:rsidP="00B76863">
      <w:pPr>
        <w:pStyle w:val="ListParagraph"/>
        <w:numPr>
          <w:ilvl w:val="0"/>
          <w:numId w:val="58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L-istituzzjonijiet għandhom jinkludu fir-ringieli tal-mudell id-diżaggregazzjoni tal-valur riportat gross ta’ self u avvanzi, titoli ta’ dejn u strumenti ta’ ekwità għal korporazzjonijiet mhux finanzjarji, minbarra dawk miżmuma għan-negozjar, skont is-settur tal-attivitajiet ekonomiċi bl-użu tal-kodiċijiet tan-Nomenklatura tal-Attivitajiet Ekonomiċi (NACE), stabbiliti fir-Regolament (KE) Nru 1893/2006 tal-Parlament Ewropew u tal-Kunsill</w:t>
      </w:r>
      <w:r>
        <w:rPr>
          <w:rStyle w:val="FootnoteReference"/>
          <w:rFonts w:ascii="Times New Roman" w:hAnsi="Times New Roman"/>
          <w:noProof/>
          <w:sz w:val="24"/>
        </w:rPr>
        <w:t>*</w:t>
      </w:r>
      <w:r>
        <w:rPr>
          <w:rFonts w:ascii="Times New Roman" w:hAnsi="Times New Roman"/>
          <w:noProof/>
          <w:sz w:val="24"/>
          <w:vertAlign w:val="superscript"/>
        </w:rPr>
        <w:t>11</w:t>
      </w:r>
      <w:r>
        <w:rPr>
          <w:rFonts w:ascii="Times New Roman" w:hAnsi="Times New Roman"/>
          <w:noProof/>
          <w:sz w:val="24"/>
        </w:rPr>
        <w:t>, abbażi tal-attività prinċipali tal-kontroparti. Dawn għandhom jinkludu wkoll subtotali li jaggregaw il-valur riportat gross ta’ skoperturi lejn setturi u subsetturi li jikkontribwixxu ħafna għat-tibdil fil-klima. B’mod partikolari, issir referenza għas-setturi elenkati fit-Taqsimiet A sa H u fit-Taqsima L tal-Anness I tar-Regolament (KE) Nru 1893/2006, li jinkludu s-setturi taż-żejt, tal-gass, tal-estrazzjoni u tat-trasport, bħala setturi li jikkontribwixxu ħafna għat-tibdil fil-klima, kif speċifikat fil-premessa 6 tar-Regolament Delegat tal-Kummissjoni (UE) 2020/1818</w:t>
      </w:r>
      <w:r>
        <w:rPr>
          <w:rFonts w:ascii="Times New Roman" w:hAnsi="Times New Roman"/>
          <w:noProof/>
          <w:sz w:val="24"/>
          <w:vertAlign w:val="superscript"/>
        </w:rPr>
        <w:t>*12</w:t>
      </w:r>
      <w:r>
        <w:rPr>
          <w:rFonts w:ascii="Times New Roman" w:hAnsi="Times New Roman"/>
          <w:noProof/>
          <w:sz w:val="24"/>
        </w:rPr>
        <w:t>; u subtotal tal-iskoperturi lejn “setturi oħrajn” mhux imsemmija f’dik il-premessa.</w:t>
      </w:r>
    </w:p>
    <w:p w14:paraId="6A903167" w14:textId="4AE206CC" w:rsidR="00C168F0" w:rsidRPr="00E50FA4" w:rsidRDefault="00C168F0" w:rsidP="00B76863">
      <w:pPr>
        <w:pStyle w:val="ListParagraph"/>
        <w:numPr>
          <w:ilvl w:val="0"/>
          <w:numId w:val="58"/>
        </w:numPr>
        <w:tabs>
          <w:tab w:val="left" w:pos="567"/>
        </w:tabs>
        <w:spacing w:before="120" w:after="120"/>
        <w:ind w:left="0" w:firstLine="66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L-allokazzjoni tas-settur tan-NACE tal-kontroparti għandha tkun ibbażata esklussivament fuq in-natura tal-kontroparti diretta.</w:t>
      </w:r>
      <w:r>
        <w:rPr>
          <w:noProof/>
        </w:rPr>
        <w:t xml:space="preserve"> </w:t>
      </w:r>
      <w:r>
        <w:rPr>
          <w:rFonts w:ascii="Times New Roman" w:hAnsi="Times New Roman"/>
          <w:noProof/>
          <w:sz w:val="24"/>
        </w:rPr>
        <w:t>Meta l-kontroparti tal-istituzzjonijiet tkun kumpanija azzjonarja, l-istituzzjonijiet għandhom jikkunsidraw is-settur tan-NACE tal-obbligant speċifiku taħt il-kumpanija azzjonarja (jekk differenti mill-kumpanija azzjonarja) li tirċievi l-finanzjament (jiġifieri s-sussidjarja speċifika tal-kumpanija azzjonarja inkwistjoni) aktar milli dik tal-kumpanija azzjonarja, b’mod partikolari f’dawk il-każijiet fejn l-obbligant li jkun qiegħed jibbenefika mill-finanzjament ikun korporazzjoni mhux finanzjarja. Bl-istess mod, meta l-kontroparti diretta ta’ istituzzjoni (l-obbligant) tkun veikolu bi skop speċjali (SPE), l-istituzzjonijiet għandhom jiżvelaw l-informazzjoni rilevanti skont is-settur tan-NACE assoċjat mal-attività ekonomika tal-kumpanija omm tal-SPE. Il-klassifikazzjoni tal-iskoperturi mġarrba b’mod konġunt minn aktar minn obbligant wieħed għandha tkun ibbażata fuq il-karatteristiċi tal-obbligant li kien l-aktar rilevanti, jew determinanti, sabiex l-istituzzjoni tagħti l-iskopertura. Id-distribuzzjoni ta’ skoperturi mġarrba b’mod konġunt minn kodiċijiet tan-NACE għandha tkun xprunata mill-karatteristiċi tal-obbligant l-aktar rilevanti jew determinanti. L-istituzzjonijiet għandhom jiżvelaw informazzjoni skont il-kodiċijiet tan-NACE bil-livell ta’ granularità meħtieġ fir-ringieli tal-mudell.</w:t>
      </w:r>
    </w:p>
    <w:p w14:paraId="38C4289D" w14:textId="77777777" w:rsidR="00C168F0" w:rsidRPr="00E50FA4" w:rsidRDefault="00C168F0" w:rsidP="00DA390D">
      <w:pPr>
        <w:pStyle w:val="ListParagraph"/>
        <w:spacing w:before="120" w:after="120"/>
        <w:jc w:val="both"/>
        <w:rPr>
          <w:rFonts w:ascii="Times New Roman" w:hAnsi="Times New Roman"/>
          <w:noProof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7879"/>
      </w:tblGrid>
      <w:tr w:rsidR="00C168F0" w:rsidRPr="00E50FA4" w14:paraId="3BD3FC91" w14:textId="77777777" w:rsidTr="00060FF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5856F3F6" w14:textId="77777777" w:rsidR="00C168F0" w:rsidRPr="00E50FA4" w:rsidRDefault="00C168F0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Kolonni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ADA17E9" w14:textId="77777777" w:rsidR="00C168F0" w:rsidRPr="00E50FA4" w:rsidRDefault="00C168F0" w:rsidP="001B102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Struzzjonijiet</w:t>
            </w:r>
          </w:p>
        </w:tc>
      </w:tr>
      <w:tr w:rsidR="00C168F0" w:rsidRPr="00E50FA4" w14:paraId="0DE4DCFC" w14:textId="77777777" w:rsidTr="00060FF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25FC" w14:textId="77777777" w:rsidR="00C168F0" w:rsidRPr="00E50FA4" w:rsidRDefault="00C168F0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a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1030" w14:textId="77777777" w:rsidR="00C168F0" w:rsidRPr="00E50FA4" w:rsidRDefault="00C168F0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Total tal-valur riportat gross</w:t>
            </w:r>
          </w:p>
          <w:p w14:paraId="7C34BA88" w14:textId="10F1BE64" w:rsidR="00C168F0" w:rsidRPr="00E50FA4" w:rsidRDefault="00750A24" w:rsidP="004B0861">
            <w:pPr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il-valur riportat gross, imsemmi fil-Parti 1 tal-Anness V tar-Regolament ta’ Implimentazzjoni (UE) 2021/451, ta’ dawk l-iskoperturi għal korporazzjonijiet mhux finanzjarji, inklużi self u avvanzi, titoli ta’ dejn u strumenti ta’ ekwità, ikklassifikati fil-portafolli kontabilistiċi fil-portafoll mhux tan-negozjar f’konformità ma’ dak ir-Regolament ta’ Implimentazzjoni, esklużi l-assi finanzjarji miżmuma għan-negozjar jew assi miżmuma għall-bejgħ.</w:t>
            </w:r>
          </w:p>
        </w:tc>
      </w:tr>
      <w:tr w:rsidR="00C168F0" w:rsidRPr="00E50FA4" w14:paraId="295133E6" w14:textId="77777777" w:rsidTr="00060FF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607A" w14:textId="77777777" w:rsidR="00C168F0" w:rsidRPr="00E50FA4" w:rsidRDefault="005E30B4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b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F33F" w14:textId="77777777" w:rsidR="00EF08EC" w:rsidRPr="00E50FA4" w:rsidRDefault="00EF08EC" w:rsidP="00EF08E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minnhom skoperturi lejn kumpaniji esklużi mill-Parametri Referenzjarji allinjati ma’ Pariġi tal-UE</w:t>
            </w:r>
          </w:p>
          <w:p w14:paraId="1DCBAA4E" w14:textId="56D24AFD" w:rsidR="00EF08EC" w:rsidRPr="00E50FA4" w:rsidRDefault="00750A24" w:rsidP="005720C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il-valur riportat gross ta’ dawk l-iskoperturi lejn kontropartijiet li huma esklużi mill-parametri referenzjarji allinjati ma’ Pariġi tal-UE kif speċifikat fl-Artikolu 12(1), il-punti (d) sa (g) u fl-Artikolu 12(2)</w:t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tar-Regolament Delegat (UE) 2020/1818.</w:t>
            </w:r>
          </w:p>
        </w:tc>
      </w:tr>
      <w:tr w:rsidR="00C97892" w:rsidRPr="00E50FA4" w14:paraId="63B9D8FA" w14:textId="77777777" w:rsidTr="00FA28C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D5EC" w14:textId="77777777" w:rsidR="00C97892" w:rsidRPr="00E50FA4" w:rsidRDefault="00EF08EC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c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90A1" w14:textId="77777777" w:rsidR="00EF08EC" w:rsidRPr="00E50FA4" w:rsidRDefault="00EF08EC" w:rsidP="00A4516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minnhom ambjentalment sostenibbli (CCM)</w:t>
            </w:r>
          </w:p>
          <w:p w14:paraId="60C85EC8" w14:textId="28C75053" w:rsidR="00A45166" w:rsidRPr="00E50FA4" w:rsidRDefault="00750A24" w:rsidP="00720CB4">
            <w:pPr>
              <w:spacing w:before="120" w:after="120"/>
              <w:jc w:val="both"/>
              <w:rPr>
                <w:bCs/>
                <w:noProof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skoperturi li jikkwalifikaw bħala ambjentalment sostenibbli minħabba li huma attivitajiet ta’ finanzjament li jikkontribwixxu jew jippermettu l-objettiv ambjentali tal-mitigazzjoni tat-tibdil fil-klima f’konformità mal-Artikoli 10 u 16 tar-Regolament (UE) 2020/852, kif żvelat fil-mudell 7 tal-Anness XXXIX ta’ dan ir-Regolament.</w:t>
            </w:r>
          </w:p>
          <w:p w14:paraId="23994142" w14:textId="5131CDD3" w:rsidR="0089627B" w:rsidRPr="00E50FA4" w:rsidRDefault="00A45166" w:rsidP="008F66F5">
            <w:pPr>
              <w:pStyle w:val="Fait"/>
              <w:spacing w:after="120"/>
              <w:rPr>
                <w:noProof/>
              </w:rPr>
            </w:pPr>
            <w:r>
              <w:rPr>
                <w:noProof/>
              </w:rPr>
              <w:t xml:space="preserve">L-istituzzjonijiet għandhom jibdew jiżvelaw dik l-informazzjoni fl-2024, bl-ewwel data ta’ referenza tad-divulgazzjoni mill-31 ta’ Diċembru 2023, għall-iskoperturi inklużi fin-numeratur tal-GAR. </w:t>
            </w:r>
          </w:p>
          <w:p w14:paraId="01E906E3" w14:textId="7EB1E559" w:rsidR="00C97892" w:rsidRPr="00E50FA4" w:rsidRDefault="008F66F5" w:rsidP="002A2C5B">
            <w:pPr>
              <w:pStyle w:val="Fait"/>
              <w:spacing w:after="120"/>
              <w:rPr>
                <w:noProof/>
              </w:rPr>
            </w:pPr>
            <w:r>
              <w:rPr>
                <w:noProof/>
              </w:rPr>
              <w:t>L-istituzzjonijiet jistgħu jibdew jiżvelaw dik l-informazzjoni fl-2025, bl-ewwel data ta’ referenza tad-divulgazzjoni mill-31 ta’ Diċembru 2024, għal dawk l-iskoperturi inklużi fin-numeratur tal-BTAR iżda mhux fin-numeratur tal-GAR.</w:t>
            </w:r>
          </w:p>
        </w:tc>
      </w:tr>
      <w:tr w:rsidR="00EF08EC" w:rsidRPr="00E50FA4" w14:paraId="25D03272" w14:textId="77777777" w:rsidTr="00FA28C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D699" w14:textId="77777777" w:rsidR="00EF08EC" w:rsidRPr="00E50FA4" w:rsidRDefault="00EF08EC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d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8C04" w14:textId="77777777" w:rsidR="00EF08EC" w:rsidRPr="00E50FA4" w:rsidRDefault="00EF08EC" w:rsidP="00EF08E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minnhom fi stadju 2</w:t>
            </w:r>
          </w:p>
          <w:p w14:paraId="1EF6469A" w14:textId="09B89566" w:rsidR="00EF08EC" w:rsidRPr="00E50FA4" w:rsidRDefault="00EF08EC" w:rsidP="00EF08E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L-istituzzjonijiet li japplikaw l-Istandards Internazzjonali ta’ Rapportar Finanzjarju (IFRS) għandhom jiżvelaw il-valur riportat gross tal-istrumenti ta’ “Stadju 2” kif imsemmi fl-IFRS 9. </w:t>
            </w:r>
          </w:p>
          <w:p w14:paraId="68FF50EB" w14:textId="09482C85" w:rsidR="00EF08EC" w:rsidRPr="00E50FA4" w:rsidRDefault="00EF08EC" w:rsidP="00D653B5">
            <w:pPr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Il-kolonni dwar “Li minnhom fi stadju 2” ma għandhomx jiġu żvelati mill-istituzzjonijiet li japplikaw prinċipji ta’ kontabilità nazzjonali ġeneralment aċċettati bbażati fuq id-Direttiva tal-Kunsill 86/635/KEE</w:t>
            </w:r>
            <w:r>
              <w:rPr>
                <w:rFonts w:ascii="Times New Roman" w:hAnsi="Times New Roman"/>
                <w:noProof/>
                <w:sz w:val="24"/>
                <w:vertAlign w:val="superscript"/>
              </w:rPr>
              <w:t>*13</w:t>
            </w:r>
            <w:r>
              <w:rPr>
                <w:rFonts w:ascii="Times New Roman" w:hAnsi="Times New Roman"/>
                <w:noProof/>
                <w:sz w:val="24"/>
              </w:rPr>
              <w:t>.</w:t>
            </w:r>
          </w:p>
        </w:tc>
      </w:tr>
      <w:tr w:rsidR="00921167" w:rsidRPr="00E50FA4" w14:paraId="02DDA4A8" w14:textId="77777777" w:rsidTr="00060FF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088B" w14:textId="77777777" w:rsidR="00921167" w:rsidRPr="00E50FA4" w:rsidRDefault="002B014E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e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A121" w14:textId="77777777" w:rsidR="00921167" w:rsidRPr="00E50FA4" w:rsidRDefault="00921167" w:rsidP="00DA390D">
            <w:pPr>
              <w:tabs>
                <w:tab w:val="left" w:pos="4104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minnhom skoperturi li ma jrendux</w:t>
            </w:r>
          </w:p>
          <w:p w14:paraId="0B42204B" w14:textId="34BBDECA" w:rsidR="00921167" w:rsidRPr="00E50FA4" w:rsidRDefault="00750A24" w:rsidP="005720C9">
            <w:pPr>
              <w:pStyle w:val="Fait"/>
              <w:spacing w:before="0" w:after="120"/>
              <w:rPr>
                <w:b/>
                <w:noProof/>
                <w:u w:val="single"/>
              </w:rPr>
            </w:pPr>
            <w:r>
              <w:rPr>
                <w:noProof/>
              </w:rPr>
              <w:t>L-istituzzjonijiet għandhom jiżvelaw skoperturi li ma jrendux kif definiti fl-Artikolu 47a(3) tar-Regolament (UE) Nru 575/2013.</w:t>
            </w:r>
          </w:p>
        </w:tc>
      </w:tr>
      <w:tr w:rsidR="002B014E" w:rsidRPr="00E50FA4" w14:paraId="4EA3C92C" w14:textId="77777777" w:rsidTr="00060FF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787B" w14:textId="77777777" w:rsidR="002B014E" w:rsidRPr="00E50FA4" w:rsidRDefault="002B014E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CA0C" w14:textId="77777777" w:rsidR="0063718E" w:rsidRPr="00E50FA4" w:rsidRDefault="0063718E" w:rsidP="0063718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Indeboliment akkumulat, bidliet negattivi akkumulati fil-valur ġust minħabba r-riskju ta’ kreditu u dispożizzjonijiet</w:t>
            </w:r>
          </w:p>
          <w:p w14:paraId="5F580424" w14:textId="08EE2A6E" w:rsidR="002B014E" w:rsidRPr="00E50FA4" w:rsidRDefault="00750A24" w:rsidP="005720C9">
            <w:pPr>
              <w:tabs>
                <w:tab w:val="left" w:pos="4104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jiddivulgaw l-ammonti stabbiliti fil-punti 11, 70, 69, 71, 106 u 110 tal-Parti 2 tal-Anness V tar-Regolament ta’ Implimentazzjoni (UE) 2021/451.</w:t>
            </w:r>
          </w:p>
        </w:tc>
      </w:tr>
      <w:tr w:rsidR="00C168F0" w:rsidRPr="00E50FA4" w14:paraId="5337695D" w14:textId="77777777" w:rsidTr="00060FF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6CA1" w14:textId="77777777" w:rsidR="00C168F0" w:rsidRPr="00E50FA4" w:rsidRDefault="002B014E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g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5FE9" w14:textId="77777777" w:rsidR="002B014E" w:rsidRPr="00E50FA4" w:rsidRDefault="002B014E" w:rsidP="002B014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minnhom fi stadju 2</w:t>
            </w:r>
          </w:p>
          <w:p w14:paraId="12615E91" w14:textId="001D08DA" w:rsidR="00702661" w:rsidRPr="00E50FA4" w:rsidRDefault="006A6F6D" w:rsidP="002B014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jiddivulgaw l-ammont ta’ indeboliment akkumulat tal-iskoperturi tal-istadju 2.</w:t>
            </w:r>
          </w:p>
          <w:p w14:paraId="3C7589F6" w14:textId="32018069" w:rsidR="00702661" w:rsidRPr="00E50FA4" w:rsidRDefault="002B014E" w:rsidP="002B014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li japplikaw l-IFRS għandhom jiddivulgaw l-ammont riportat gross tal-istrumenti tal-“Istadju 2” kif stabbilit fl-IFRS 9.</w:t>
            </w:r>
          </w:p>
          <w:p w14:paraId="043A7F6F" w14:textId="125D2AD7" w:rsidR="00C168F0" w:rsidRPr="00E50FA4" w:rsidRDefault="002B014E" w:rsidP="00CA6FC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Il-kolonni dwar “Li minnhom l-istadju 2” ma għandhomx jiġu ddivulgati minn istituzzjonijiet li japplikaw prinċipji kontabilistiċi nazzjonali ġeneralment aċċettati bbażati fuq id-Direttiva 86/635/KEE.</w:t>
            </w:r>
          </w:p>
        </w:tc>
      </w:tr>
      <w:tr w:rsidR="002B014E" w:rsidRPr="00E50FA4" w14:paraId="44EB1B0C" w14:textId="77777777" w:rsidTr="00060FF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FCCA" w14:textId="77777777" w:rsidR="002B014E" w:rsidRPr="00E50FA4" w:rsidRDefault="002B014E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h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895C" w14:textId="77777777" w:rsidR="002B014E" w:rsidRPr="00E50FA4" w:rsidRDefault="002B014E" w:rsidP="00720CB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minnhom skoperturi li ma jrendux</w:t>
            </w:r>
          </w:p>
          <w:p w14:paraId="523135D5" w14:textId="29BD81B0" w:rsidR="002B014E" w:rsidRPr="00E50FA4" w:rsidRDefault="00750A24" w:rsidP="005720C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skoperturi li ma jrendux kif imsemmi fl-Artikolu 47a(3) tar-Regolament (UE) Nru 575/2013.</w:t>
            </w:r>
          </w:p>
        </w:tc>
      </w:tr>
      <w:tr w:rsidR="00C168F0" w:rsidRPr="00E50FA4" w14:paraId="4830897E" w14:textId="77777777" w:rsidTr="00060FF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8011" w14:textId="77777777" w:rsidR="00C168F0" w:rsidRPr="00E50FA4" w:rsidRDefault="00AC03F6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C472" w14:textId="77777777" w:rsidR="00FA43A9" w:rsidRPr="00E50FA4" w:rsidRDefault="000F453E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L-emissjonijiet iffinanzjati mill-gassijiet serra (l-emissjonijiet tal-ambitu 1, tal-ambitu 2 u tal-ambitu 3 tal-kontroparti) (f’tunnellati ta’ ekwivalenti ta’ CO</w:t>
            </w:r>
            <w:r>
              <w:rPr>
                <w:rFonts w:ascii="Times New Roman" w:hAnsi="Times New Roman"/>
                <w:b/>
                <w:noProof/>
                <w:sz w:val="24"/>
                <w:u w:val="single"/>
                <w:vertAlign w:val="subscript"/>
              </w:rPr>
              <w:t>2</w:t>
            </w: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)</w:t>
            </w:r>
          </w:p>
          <w:p w14:paraId="20A73311" w14:textId="176DCC65" w:rsidR="00E9693D" w:rsidRPr="00E50FA4" w:rsidRDefault="00C168F0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Meta l-informazzjoni tkun disponibbli, l-istituzzjonijiet għandhom jiddivulgaw l-istimi tal-ambitu tal-emissjonijiet ta’ gassijiet serra tagħhom tal-ambitu 3 f’tunnellati ta’ CO2 (TCO2) bħala parti mill-kolonna (i). Id-divulgazzjoni tkopri s-setturi u s-subsetturi kollha li jikkontribwixxu ħafna għat-tibdil fil-klima, inkluż is-setturi taż-żejt, tal-gass, tal-estrazzjoni u tat-trasport, - kif speċifikat fil-premessa 6 tar-Regolament Delegat (UE) 2020/1818 - inklużi fir-ringieli 2 sa 52 tal-mudell. </w:t>
            </w:r>
          </w:p>
          <w:p w14:paraId="495ECB26" w14:textId="55455B27" w:rsidR="00E9693D" w:rsidRPr="00E50FA4" w:rsidRDefault="008C59EB" w:rsidP="00F12A7B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jibbażaw l-istima tal-emissjonijiet tal-ambitu 3 fuq l-informazzjoni dwar l-emissjonijiet miġbura mill-kontropartijiet tagħhom u fuq l-informazzjoni dwar l-intensità medja tal-emissjonijiet tas-settur. Il-metodi sabiex jiġu kkalkolati l-emissjonijiet tal-karbonju tal-kumpaniji jinkludu l-Istandard Globali tal-Kontabilità u r-Rapportar tal-Gassijiet Serra għall-Industrija Finanzjarja, żviluppat mill-Partnership for Carbon Accounting Financials</w:t>
            </w:r>
            <w:r>
              <w:rPr>
                <w:rFonts w:ascii="Times New Roman" w:hAnsi="Times New Roman"/>
                <w:noProof/>
                <w:sz w:val="24"/>
                <w:vertAlign w:val="superscript"/>
              </w:rPr>
              <w:t>*14</w:t>
            </w:r>
            <w:r>
              <w:rPr>
                <w:rFonts w:ascii="Times New Roman" w:hAnsi="Times New Roman"/>
                <w:noProof/>
                <w:sz w:val="24"/>
              </w:rPr>
              <w:t xml:space="preserve"> (PCAF, ta’ rilevanza partikolari għat-TCFD), jew il-Carbon Disclosure Project</w:t>
            </w:r>
            <w:r>
              <w:rPr>
                <w:rFonts w:ascii="Times New Roman" w:hAnsi="Times New Roman"/>
                <w:noProof/>
                <w:sz w:val="24"/>
                <w:vertAlign w:val="superscript"/>
              </w:rPr>
              <w:t>*15.</w:t>
            </w:r>
          </w:p>
          <w:p w14:paraId="54A43E94" w14:textId="7977B460" w:rsidR="00E9693D" w:rsidRPr="00E50FA4" w:rsidRDefault="008C59EB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bookmarkStart w:id="12" w:name="_Hlk87344561"/>
            <w:r>
              <w:rPr>
                <w:rFonts w:ascii="Times New Roman" w:hAnsi="Times New Roman"/>
                <w:noProof/>
                <w:sz w:val="24"/>
              </w:rPr>
              <w:t>L-istituzzjonijiet għandhom jistmaw l-emissjonijiet tal-kamp ta’ applikazzjoni 3 għal kull settur b’mod proporzjonat, inkluż billi jqisu l-iskoperturi tagħhom (self u avvanzi, titoli ta’ dejn u parteċipazzjonijiet ta’ ekwità) lejn il-kontroparti meta mqabbla mal-obbligazzjonijiet totali (obbligazzjonijiet kontabilistiċi u ekwità tal-azzjonisti)</w:t>
            </w:r>
            <w:bookmarkEnd w:id="12"/>
            <w:r>
              <w:rPr>
                <w:rFonts w:ascii="Times New Roman" w:hAnsi="Times New Roman"/>
                <w:noProof/>
                <w:sz w:val="24"/>
              </w:rPr>
              <w:t xml:space="preserve"> tal-kontroparti.</w:t>
            </w:r>
          </w:p>
          <w:p w14:paraId="3C01A26F" w14:textId="7118B9B2" w:rsidR="0041578E" w:rsidRPr="00E50FA4" w:rsidRDefault="00E9693D" w:rsidP="001B102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Fil-parti narrattiva li takkumpanja l-mudell, l-istituzzjonijiet għandhom jipprovdu spjegazzjonijiet dettaljati tas-sorsi tad-</w:t>
            </w:r>
            <w:r>
              <w:rPr>
                <w:rFonts w:ascii="Times New Roman" w:hAnsi="Times New Roman"/>
                <w:i/>
                <w:noProof/>
                <w:sz w:val="24"/>
              </w:rPr>
              <w:t>data</w:t>
            </w:r>
            <w:r>
              <w:rPr>
                <w:rFonts w:ascii="Times New Roman" w:hAnsi="Times New Roman"/>
                <w:noProof/>
                <w:sz w:val="24"/>
              </w:rPr>
              <w:t xml:space="preserve"> użati u tal-metodoloġija li applikaw għall-istima tal-emissjonijiet ta’ gassijiet serra tal-ambitu 3 tagħhom. B’mod partikolari, l-istituzzjonijiet għandhom jispjegaw jekk humiex qegħdin jiżvelaw xi wieħed minn dawn li ġejjin:</w:t>
            </w:r>
          </w:p>
          <w:p w14:paraId="25C16108" w14:textId="5C98C77D" w:rsidR="0041578E" w:rsidRPr="00E50FA4" w:rsidRDefault="00B860FE" w:rsidP="006871C4">
            <w:pPr>
              <w:spacing w:before="120" w:after="120"/>
              <w:ind w:left="539" w:hanging="539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(a)</w:t>
            </w: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 xml:space="preserve">l-emissjonijiet irrapportati (l-emissjonijiet jinġabru direttament mill-mutwatarju jew mid-destinatarja ta’ investiment); </w:t>
            </w:r>
          </w:p>
          <w:p w14:paraId="06B4282E" w14:textId="0CF1379B" w:rsidR="0041578E" w:rsidRPr="00E50FA4" w:rsidRDefault="00B860FE" w:rsidP="006871C4">
            <w:pPr>
              <w:spacing w:before="120" w:after="120"/>
              <w:ind w:left="539" w:hanging="539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(b)</w:t>
            </w: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>l-emissjonijiet fiżiċi bbażati fuq l-attività (l-emissjonijiet huma stmati mill-istituzzjoni finanzjarja li tirrapporta abbażi tad-</w:t>
            </w:r>
            <w:r>
              <w:rPr>
                <w:rFonts w:ascii="Times New Roman" w:hAnsi="Times New Roman"/>
                <w:i/>
                <w:noProof/>
                <w:sz w:val="24"/>
              </w:rPr>
              <w:t>data</w:t>
            </w:r>
            <w:r>
              <w:rPr>
                <w:rFonts w:ascii="Times New Roman" w:hAnsi="Times New Roman"/>
                <w:noProof/>
                <w:sz w:val="24"/>
              </w:rPr>
              <w:t xml:space="preserve"> primarja dwar l-attività fiżika miġbura mill-mutwatarju jew mid-destinatarja ta’ investiment);  </w:t>
            </w:r>
          </w:p>
          <w:p w14:paraId="48762FFF" w14:textId="30E7B4FB" w:rsidR="00C168F0" w:rsidRPr="00E50FA4" w:rsidRDefault="00B860FE" w:rsidP="00B76863">
            <w:pPr>
              <w:spacing w:before="120" w:after="120"/>
              <w:ind w:left="539" w:hanging="539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(c)</w:t>
            </w: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>l-emissjonijiet ekonomiċi bbażati fuq l-attività (l-emissjonijiet huma stmati mill-istituzzjoni finanzjarja li tirrapporta abbażi tad-</w:t>
            </w:r>
            <w:r>
              <w:rPr>
                <w:rFonts w:ascii="Times New Roman" w:hAnsi="Times New Roman"/>
                <w:i/>
                <w:noProof/>
                <w:sz w:val="24"/>
              </w:rPr>
              <w:t>data</w:t>
            </w:r>
            <w:r>
              <w:rPr>
                <w:rFonts w:ascii="Times New Roman" w:hAnsi="Times New Roman"/>
                <w:noProof/>
                <w:sz w:val="24"/>
              </w:rPr>
              <w:t xml:space="preserve"> dwar l-attività ekonomika miġbura mill-mutwatarju jew mid-destinatarja ta’ investiment).</w:t>
            </w:r>
          </w:p>
          <w:p w14:paraId="1A1A566D" w14:textId="7437ACFC" w:rsidR="00C168F0" w:rsidRDefault="00EB19E7" w:rsidP="002A2C5B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Meta l-istituzzjonijiet ikunu għadhom ma humiex qegħdin jistmaw l-emissjonijiet tal-kontropartijiet tagħhom assoċjati mal-attivitajiet ta’ finanzjament tagħhom, inklużi l-attivitajiet ta’ self u ta’ investiment, huma għandhom jiżvelaw informazzjoni dwar il-pjanijiet tagħhom li jimplimentaw metodi sabiex jistmaw dik l-informazzjoni. L-istituzzjonijiet għandhom jiżvelaw l-informazzjoni fil-kolonni (i), (j) u (k) tal-mudell bl-ewwel data ta’ referenza tad-divulgazzjoni tkun mit-30 ta’ Ġunju 2024.</w:t>
            </w:r>
          </w:p>
          <w:p w14:paraId="791C27D2" w14:textId="7F725C46" w:rsidR="00107E03" w:rsidRPr="00E50FA4" w:rsidRDefault="00107E03" w:rsidP="002A2C5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jistgħu jiddeċiedu li jibdew jiżvelaw din l-informazzjoni qabel, jiġifieri mal-ewwel data ta’ referenza tad-divulgazzjoni mill-31 ta’ Diċembru 2022.</w:t>
            </w:r>
          </w:p>
        </w:tc>
      </w:tr>
      <w:tr w:rsidR="00274FF7" w:rsidRPr="00E50FA4" w14:paraId="66ECD03B" w14:textId="77777777" w:rsidTr="00060FF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7753" w14:textId="77777777" w:rsidR="00274FF7" w:rsidRPr="00E50FA4" w:rsidRDefault="00274FF7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j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68BE" w14:textId="77777777" w:rsidR="00274FF7" w:rsidRPr="00E50FA4" w:rsidRDefault="001B39BA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 emissjonijiet iffinanzjati tal-Ambitu 3</w:t>
            </w:r>
          </w:p>
          <w:p w14:paraId="6F4426B3" w14:textId="719DFE0B" w:rsidR="006D22C8" w:rsidRPr="00E50FA4" w:rsidRDefault="001B39BA" w:rsidP="00DA390D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l-emissjonijiet tal-ambitu 3 tal-kontropartijiet tagħhom assoċjati mal-attivitajiet ta’ self u ta’ investiment tal-istituzzjonijiet. Meta l-istituzzjonijiet ikunu għadhom ma humiex qegħdin jistmaw l-emissjonijiet tal-ambitu 3 tagħhom, dawn għandhom iħallu l-kolonna (j) vojta u, fil-parti narrattiva li takkumpanja l-mudell, għandhom jiżvelaw il-pjanijiet tagħhom sabiex jimplimentaw metodi sabiex jistmaw u jiżvelaw dik l-informazzjoni.</w:t>
            </w:r>
          </w:p>
          <w:p w14:paraId="248D8D87" w14:textId="4AE15654" w:rsidR="006D22C8" w:rsidRPr="00E50FA4" w:rsidRDefault="006871C4" w:rsidP="006D22C8">
            <w:pPr>
              <w:pStyle w:val="Tabledata"/>
              <w:rPr>
                <w:rFonts w:ascii="Times New Roman" w:eastAsiaTheme="minorEastAsia" w:hAnsi="Times New Roman" w:cs="Times New Roman"/>
                <w:bCs w:val="0"/>
                <w:noProof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auto"/>
                <w:sz w:val="24"/>
              </w:rPr>
              <w:t>L-istituzzjonijiet għandhom jiżvelaw l-emissjonijiet tal-ambitu 3 tagħhom fuq bażi tal-aħjar sforz, li jkopru l-aktar setturi rilevanti f’konformità mal-approċċ PCAF u mal-approċċ gradwali għall-emissjonijiet tal-ambitu 3 inklużi fl-Artikolu 5 tar-Regolament Delegat (UE) 2020/1818.</w:t>
            </w:r>
          </w:p>
          <w:p w14:paraId="657B281E" w14:textId="2F45B8B2" w:rsidR="006D22C8" w:rsidRPr="00E50FA4" w:rsidRDefault="00960690" w:rsidP="006D22C8">
            <w:pPr>
              <w:pStyle w:val="Tabledata"/>
              <w:rPr>
                <w:rFonts w:ascii="Times New Roman" w:eastAsiaTheme="minorEastAsia" w:hAnsi="Times New Roman" w:cs="Times New Roman"/>
                <w:bCs w:val="0"/>
                <w:noProof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auto"/>
                <w:sz w:val="24"/>
              </w:rPr>
              <w:t>L-istituzzjonijiet għandhom jiddivulgaw informazzjoni dwar l-emissjonijiet tal-kamp ta’ applikazzjoni 3 tal-kontroparti għas-setturi kollha inklużi fil-mudell bl-ewwel data ta’ referenza</w:t>
            </w:r>
            <w:r>
              <w:rPr>
                <w:rFonts w:ascii="Times New Roman" w:hAnsi="Times New Roman"/>
                <w:noProof/>
                <w:sz w:val="24"/>
              </w:rPr>
              <w:t xml:space="preserve"> mit-30 ta’ Ġunju 2024.</w:t>
            </w:r>
          </w:p>
          <w:p w14:paraId="40BEE9F4" w14:textId="37BC8169" w:rsidR="006D22C8" w:rsidRPr="00E50FA4" w:rsidRDefault="006D22C8" w:rsidP="006D22C8">
            <w:pPr>
              <w:pStyle w:val="Tabledata"/>
              <w:rPr>
                <w:rFonts w:ascii="Times New Roman" w:eastAsiaTheme="minorEastAsia" w:hAnsi="Times New Roman" w:cs="Times New Roman"/>
                <w:bCs w:val="0"/>
                <w:noProof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auto"/>
                <w:sz w:val="24"/>
              </w:rPr>
              <w:t>Għas-setturi fejn jeżistu sfidi tad-</w:t>
            </w:r>
            <w:r>
              <w:rPr>
                <w:rFonts w:ascii="Times New Roman" w:hAnsi="Times New Roman"/>
                <w:i/>
                <w:noProof/>
                <w:color w:val="auto"/>
                <w:sz w:val="24"/>
              </w:rPr>
              <w:t>data</w:t>
            </w:r>
            <w:r>
              <w:rPr>
                <w:rFonts w:ascii="Times New Roman" w:hAnsi="Times New Roman"/>
                <w:noProof/>
                <w:color w:val="auto"/>
                <w:sz w:val="24"/>
              </w:rPr>
              <w:t xml:space="preserve"> u metodoloġiċi, l-istituzzjonijiet għandhom isegwu l-Protokoll dwar il-Gassijiet Serra u l-15-il stadju tiegħu, kemm upstream kif ukoll downstream.</w:t>
            </w:r>
          </w:p>
          <w:p w14:paraId="7722146C" w14:textId="5ED74BE4" w:rsidR="006D22C8" w:rsidRPr="00E50FA4" w:rsidRDefault="009B7417" w:rsidP="006D22C8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F’konformità mal-gwida tat-TCFD dwar il-metriċi u l-miri, l-istituzzjonijiet għandhom ikunu trasparenti dwar l-isfidi sabiex jiġbru dik it-tip ta’ informazzjoni u jevitaw għadd doppju sa fejn ikun possibbli.</w:t>
            </w:r>
          </w:p>
          <w:p w14:paraId="09A41DF6" w14:textId="67BA73B7" w:rsidR="00914A93" w:rsidRPr="00E50FA4" w:rsidRDefault="004C61E0" w:rsidP="00914A93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L-istituzzjonijiet għandhom jibdew jiżvelaw l-informazzjoni fil-kolonna (j) tal-mudell, bl-ewwel data ta’ referenza tad-divulgazzjoni tkun mit-30 ta’ Ġunju 2024. </w:t>
            </w:r>
          </w:p>
          <w:p w14:paraId="71766AD1" w14:textId="3CD2A77F" w:rsidR="001B39BA" w:rsidRPr="00E50FA4" w:rsidRDefault="00914A93" w:rsidP="002A2C5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jistgħu jiddeċiedu li jibdew jiżvelaw din l-informazzjoni qabel, jiġifieri mal-ewwel data ta’ referenza tad-divulgazzjoni mill-31 ta’ Diċembru 2022.</w:t>
            </w:r>
          </w:p>
        </w:tc>
      </w:tr>
      <w:tr w:rsidR="00274FF7" w:rsidRPr="00E50FA4" w14:paraId="484755A8" w14:textId="77777777" w:rsidTr="00060FF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4E76" w14:textId="77777777" w:rsidR="00274FF7" w:rsidRPr="00E50FA4" w:rsidRDefault="00274FF7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k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D558" w14:textId="76F62D9C" w:rsidR="00274FF7" w:rsidRPr="00E50FA4" w:rsidRDefault="00274FF7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t>L-emissjonijiet ta’ gassijiet serra (il-kolonna (i)): perċentwal tal-valur riportat gross tal-portafoll derivat minn rapportar speċifiku għall-kumpanija</w:t>
            </w:r>
          </w:p>
          <w:p w14:paraId="04804798" w14:textId="78708C60" w:rsidR="00274FF7" w:rsidRPr="00E50FA4" w:rsidRDefault="00274FF7" w:rsidP="005720C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jindikaw il-perċentwal tal-portafoll (valur riportat gross tal-iskoperturi) li għalih setgħu jistmaw il-kontropartijiet tagħhom għall-emissjonijiet tal-ambitu 1, 2 u 3 assoċjati mal-attivitajiet ta’ self u ta’ investiment tal-istituzzjonijiet ibbażati fuq informazzjoni żvelata mill-kontropartijiet tagħhom jew irrapportati lill-istituzzjoni fuq bażi bilaterali.</w:t>
            </w:r>
          </w:p>
        </w:tc>
      </w:tr>
      <w:tr w:rsidR="009A2201" w:rsidRPr="00E50FA4" w14:paraId="6E9C5995" w14:textId="77777777" w:rsidTr="00060FF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EAC8" w14:textId="77777777" w:rsidR="009A2201" w:rsidRPr="00E50FA4" w:rsidRDefault="009A2201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 - p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E6A0" w14:textId="77777777" w:rsidR="009A2201" w:rsidRPr="00E50FA4" w:rsidRDefault="009A2201" w:rsidP="009A220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t>&lt;= 5 snin; &gt; 5 snin &lt;= 10 snin; &gt; 10 snin &lt;= 20 sena; &gt; 20 sena; Maturità medja ponderata</w:t>
            </w:r>
          </w:p>
          <w:p w14:paraId="26E07E97" w14:textId="10C62588" w:rsidR="009A2201" w:rsidRPr="00E50FA4" w:rsidRDefault="009A2201" w:rsidP="00720CB4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jallokaw l-iskoperturi għat-taqsima rilevanti skont il-maturità li jifdal tal-istrument finanzjarju, filwaqt li jqisu dan li ġej:</w:t>
            </w:r>
          </w:p>
          <w:p w14:paraId="2A4F26DB" w14:textId="5D40BCB8" w:rsidR="009E7740" w:rsidRPr="00E50FA4" w:rsidRDefault="009E7740" w:rsidP="00B76863">
            <w:pPr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(a) fejn l-ammont jitħallas lura f’pagamenti parzjali, l-iskopertura għandha tiġi allokata fil-medda ta’ maturità li tikkorrispondi għall-aħħar pagament parzjali;</w:t>
            </w:r>
          </w:p>
          <w:p w14:paraId="1CB2222E" w14:textId="1794D336" w:rsidR="009E7740" w:rsidRPr="00E50FA4" w:rsidRDefault="009E7740" w:rsidP="00B76863">
            <w:pPr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(b) fejn skopertura ma jkollha l-ebda maturità ddikjarata għal raġunijiet oħrajn għajr il-kontroparti li jkollha l-għażla tad-data tat-tifdija, jew fil-każ ta’ parteċipazzjoni fl-ekwità, l-ammont ta’ din l-iskopertura għandu jiġi żvelat fl-akbar medda ta’ maturità “&gt; 20 sena”;</w:t>
            </w:r>
          </w:p>
          <w:p w14:paraId="11D334C6" w14:textId="43777577" w:rsidR="009A2201" w:rsidRPr="00B76863" w:rsidRDefault="009E7740" w:rsidP="00B76863">
            <w:pPr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(c) għall-komputazzjoni tal-maturità medja tal-iskoperturi, l-istituzzjonijiet għandhom iqisu l-maturità ta’ kull skopertura bil-valur riportat gross tal-iskoperturi.</w:t>
            </w:r>
          </w:p>
        </w:tc>
      </w:tr>
    </w:tbl>
    <w:p w14:paraId="7F25982B" w14:textId="77777777" w:rsidR="009461DC" w:rsidRPr="00B27593" w:rsidRDefault="009461DC" w:rsidP="00D35812">
      <w:pPr>
        <w:spacing w:before="120" w:after="120"/>
        <w:jc w:val="both"/>
        <w:rPr>
          <w:rFonts w:ascii="Times New Roman" w:hAnsi="Times New Roman" w:cs="Times New Roman"/>
          <w:b/>
          <w:noProof/>
          <w:sz w:val="24"/>
        </w:rPr>
      </w:pPr>
    </w:p>
    <w:p w14:paraId="604BB151" w14:textId="50CE2573" w:rsidR="00B63904" w:rsidRPr="00E50FA4" w:rsidRDefault="00B63904" w:rsidP="00D35812">
      <w:pPr>
        <w:spacing w:before="120" w:after="120"/>
        <w:jc w:val="both"/>
        <w:rPr>
          <w:rFonts w:ascii="Times New Roman" w:hAnsi="Times New Roman" w:cs="Times New Roman"/>
          <w:b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>Mudell 2: Portafoll bankarju – Indikaturi tar-riskju potenzjali ta’ tranżizzjoni tat-tibdil fil-klima: Self kollateralizzat minn proprjetà immobbli – Effiċjenza enerġetika tal-kollateral. Format fiss.</w:t>
      </w:r>
    </w:p>
    <w:p w14:paraId="52DE4877" w14:textId="77777777" w:rsidR="00B63904" w:rsidRPr="00E50FA4" w:rsidRDefault="00B63904" w:rsidP="00D35812">
      <w:pPr>
        <w:spacing w:before="120" w:after="120"/>
        <w:jc w:val="both"/>
        <w:rPr>
          <w:rFonts w:ascii="Times New Roman" w:hAnsi="Times New Roman" w:cs="Times New Roman"/>
          <w:b/>
          <w:noProof/>
          <w:sz w:val="24"/>
          <w:lang w:val="en-GB"/>
        </w:rPr>
      </w:pPr>
    </w:p>
    <w:p w14:paraId="348EE77B" w14:textId="49FEB0A1" w:rsidR="003D6E3A" w:rsidRPr="00E50FA4" w:rsidRDefault="003D6E3A" w:rsidP="00B76863">
      <w:pPr>
        <w:pStyle w:val="ListParagraph"/>
        <w:numPr>
          <w:ilvl w:val="0"/>
          <w:numId w:val="71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eastAsiaTheme="minorEastAsia" w:hAnsi="Times New Roman" w:cstheme="minorBidi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</w:rPr>
        <w:t xml:space="preserve">L-istituzzjonijiet għandhom jużaw l-istruzzjonijiet li ġejjin sabiex jiżvelaw l-informazzjoni meħtieġa fil-“Mudell 2: Portafoll bankarju – Indikaturi tar-riskju potenzjali tat-tranżizzjoni tat-tibdil fil-klima: Self kollateralizzat bi proprjetà immobbli - Effiċjenza enerġetika tal-kollateral”, kif stipulat fl-Anness XXXIX ta’ dan ir-Regolament. </w:t>
      </w:r>
    </w:p>
    <w:p w14:paraId="695322E3" w14:textId="5E39FB1F" w:rsidR="00C168F0" w:rsidRPr="00E50FA4" w:rsidRDefault="00B13C50" w:rsidP="00B76863">
      <w:pPr>
        <w:pStyle w:val="ListParagraph"/>
        <w:numPr>
          <w:ilvl w:val="0"/>
          <w:numId w:val="71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eastAsiaTheme="minorEastAsia" w:hAnsi="Times New Roman" w:cstheme="minorBidi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</w:rPr>
        <w:t>Id-Direttiva 2010/31/UE tal-Parlament Ewropew u tal-Kunsill</w:t>
      </w:r>
      <w:r>
        <w:rPr>
          <w:rStyle w:val="FootnoteReference"/>
          <w:rFonts w:ascii="Times New Roman" w:hAnsi="Times New Roman"/>
          <w:noProof/>
          <w:sz w:val="24"/>
        </w:rPr>
        <w:t>*</w:t>
      </w:r>
      <w:r>
        <w:rPr>
          <w:rFonts w:ascii="Times New Roman" w:hAnsi="Times New Roman"/>
          <w:noProof/>
          <w:sz w:val="24"/>
          <w:vertAlign w:val="superscript"/>
        </w:rPr>
        <w:t>16</w:t>
      </w:r>
      <w:r>
        <w:rPr>
          <w:rFonts w:ascii="Times New Roman" w:hAnsi="Times New Roman"/>
          <w:noProof/>
          <w:sz w:val="24"/>
        </w:rPr>
        <w:t xml:space="preserve"> u d-Direttiva 2012/27/UE</w:t>
      </w:r>
      <w:r>
        <w:rPr>
          <w:noProof/>
        </w:rPr>
        <w:t xml:space="preserve"> </w:t>
      </w:r>
      <w:r>
        <w:rPr>
          <w:rFonts w:ascii="Times New Roman" w:hAnsi="Times New Roman"/>
          <w:noProof/>
          <w:sz w:val="24"/>
        </w:rPr>
        <w:t>tal-Parlament Ewropew u tal-Kunsill</w:t>
      </w:r>
      <w:r>
        <w:rPr>
          <w:rStyle w:val="FootnoteReference"/>
          <w:rFonts w:ascii="Times New Roman" w:hAnsi="Times New Roman"/>
          <w:noProof/>
          <w:sz w:val="24"/>
        </w:rPr>
        <w:t>*</w:t>
      </w:r>
      <w:r>
        <w:rPr>
          <w:rFonts w:ascii="Times New Roman" w:hAnsi="Times New Roman"/>
          <w:noProof/>
          <w:sz w:val="24"/>
          <w:vertAlign w:val="superscript"/>
        </w:rPr>
        <w:t>17</w:t>
      </w:r>
      <w:r>
        <w:rPr>
          <w:rFonts w:ascii="Times New Roman" w:hAnsi="Times New Roman"/>
          <w:noProof/>
          <w:sz w:val="24"/>
        </w:rPr>
        <w:t xml:space="preserve"> jippromwovu politiki li għandhom l-għan li jiksbu stokk tal-bini effiċjenti ħafna fl-użu tal-enerġija, u dekarbonizzat, sal-2050. Id-Direttiva 2010/31/UE introduċiet iċ-ċertifikati tar-rendiment fl-użu tal-enerġija (EPC) bħala strumenti għat-titjib tar-rendiment tal-bini fl-użu tal-enerġija. Dawk iċ-ċertifikati jissejħu ċertifikat rikonoxxut minn Stat Membru jew minn persuna ġuridika maħtura minnu, li jindika l-prestazzjoni tal-enerġija ta’ bini jew unità ta’ bini, ikkalkulata f’konformità ma’ dik id-Direttiva.</w:t>
      </w:r>
    </w:p>
    <w:p w14:paraId="356E4A10" w14:textId="1F698B20" w:rsidR="003B576A" w:rsidRPr="00E50FA4" w:rsidRDefault="00791E28" w:rsidP="00B76863">
      <w:pPr>
        <w:pStyle w:val="ListParagraph"/>
        <w:numPr>
          <w:ilvl w:val="0"/>
          <w:numId w:val="71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Dan il-mudell juri l-valur riportat gross, kif imsemmi fil-Parti 1 tal-Anness V tar-Regolament ta’ Implimentazzjoni (UE) 2021/451, ta’ self kollateralizzat bi proprjetà immobbli kummerċjali u residenzjali u ta’ kollaterali ta’ proprjetà immobbli meħuda lura, l-inklużjoni ta’ informazzjoni dwar il-livell tal-effiċjenza enerġetika tal-kollaterali mkejla f’termini tal-konsum tal-enerġija f’kWh/m² (il-kolonni (b) sa (g) tal-mudell), f’termini tat-tikketta taċ-ċertifikat tar-rendiment fl-użu tal-enerġija (EPC) tal-kollateral kif imsemmi fl-Artikolu 2, il-punt (12), tad-Direttiva 2010/31/UE għall-Istati Membri, jew kif definit fi kwalunkwe regolament lokali rilevanti għal dawk l-iskoperturi barra l-Unjoni, fejn ikun jeżisti mmappjar tat-tikketta tal-EPC tal-Unjoni (il-kolonni (h) sa (n)). </w:t>
      </w:r>
    </w:p>
    <w:p w14:paraId="52CC1E3F" w14:textId="5E48854F" w:rsidR="007D3E67" w:rsidRPr="00E50FA4" w:rsidRDefault="007D3E67" w:rsidP="00E50FA4">
      <w:pPr>
        <w:pStyle w:val="CommentText"/>
        <w:jc w:val="both"/>
        <w:rPr>
          <w:noProof/>
        </w:rPr>
      </w:pPr>
    </w:p>
    <w:p w14:paraId="631C1B5B" w14:textId="1460D325" w:rsidR="003B576A" w:rsidRPr="00E50FA4" w:rsidRDefault="004C61E0" w:rsidP="00B76863">
      <w:pPr>
        <w:pStyle w:val="ListParagraph"/>
        <w:numPr>
          <w:ilvl w:val="0"/>
          <w:numId w:val="71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B’mod partikolari, fil-kolonni (b) sa (g), l-istituzzjonijiet għandhom jiżvelaw il-valur riportat gross tal-iskoperturi mill-buckets tal-effiċjenza enerġetika abbażi tal-konsum speċifiku tal-enerġija tal-kollateral f’kWh/m</w:t>
      </w:r>
      <w:r>
        <w:rPr>
          <w:rFonts w:ascii="Times New Roman" w:hAnsi="Times New Roman"/>
          <w:noProof/>
          <w:sz w:val="24"/>
          <w:vertAlign w:val="superscript"/>
        </w:rPr>
        <w:t>2</w:t>
      </w:r>
      <w:r>
        <w:rPr>
          <w:rFonts w:ascii="Times New Roman" w:hAnsi="Times New Roman"/>
          <w:noProof/>
          <w:sz w:val="24"/>
        </w:rPr>
        <w:t>, kif indikat</w:t>
      </w:r>
      <w:r>
        <w:rPr>
          <w:rFonts w:ascii="Times New Roman" w:hAnsi="Times New Roman"/>
          <w:noProof/>
          <w:sz w:val="24"/>
          <w:vertAlign w:val="superscript"/>
        </w:rPr>
        <w:t xml:space="preserve"> </w:t>
      </w:r>
      <w:r>
        <w:rPr>
          <w:rFonts w:ascii="Times New Roman" w:hAnsi="Times New Roman"/>
          <w:noProof/>
          <w:sz w:val="24"/>
        </w:rPr>
        <w:t>fit-tikketta tal-EPC tal-kollateral jew stmat mill-istituzzjonijiet fin-nuqqas tat-tikketta tal-EPC. L-istituzzjonijiet għandhom jindikaw fir-ringieli 5 u 10 tal-mudell sa fejn dik id-</w:t>
      </w:r>
      <w:r>
        <w:rPr>
          <w:rFonts w:ascii="Times New Roman" w:hAnsi="Times New Roman"/>
          <w:i/>
          <w:noProof/>
          <w:sz w:val="24"/>
        </w:rPr>
        <w:t>data</w:t>
      </w:r>
      <w:r>
        <w:rPr>
          <w:rFonts w:ascii="Times New Roman" w:hAnsi="Times New Roman"/>
          <w:noProof/>
          <w:sz w:val="24"/>
        </w:rPr>
        <w:t xml:space="preserve"> hija stmata u mhux ibbażata fuq it-tikketti tal-EPC. Fil-kolonni (h) sa (n), l-istituzzjonijiet għandhom jiżvelaw il-valur riportat gross ta’ skoperturi miġbura skont it-tikketta tal-EPC tal-kollateral għal dawk il-kollaterali fejn l-EPC ikun disponibbli għall-istituzzjoni. </w:t>
      </w:r>
    </w:p>
    <w:p w14:paraId="48526034" w14:textId="69A445E3" w:rsidR="00C168F0" w:rsidRPr="00E50FA4" w:rsidRDefault="00C168F0" w:rsidP="00B76863">
      <w:pPr>
        <w:pStyle w:val="ListParagraph"/>
        <w:numPr>
          <w:ilvl w:val="0"/>
          <w:numId w:val="71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Meta jiżvelaw id-distribuzzjoni tal-EPC tal-kollaterali, l-istituzzjonijiet għandhom jiżvelaw separatament, fil-kolonna (o), dawk l-iskoperturi li għalihom ma għandhomx l-informazzjoni tal-EPC tal-kollateral. Meta l-istituzzjonijiet ma jkollhomx l-informazzjoni dwar l-EPC, iżda jkunu qegħdin jużaw kalkoli interni sabiex jistmaw l-effiċjenza enerġetika tal-kollateral, l-istituzzjonijiet għandhom jiżvelaw il-perċentwal tal-iskoperturi mingħajr it-tikketta tal-EPC tal-kollateral li għalih ikunu qegħdin jipprovdu stimi (il-perċentwal għandu jiġi kkalkolat abbażi tal-valur riportat gross tal-iskoperturi). L-istituzzjonijiet għandhom jiddivulgaw l-ammonti riportati grossi totali skont il-livell tal-konsum tal-enerġija u skont it-tikketta tal-EPC, bi tqassim skont il-post (żona tal-Unjoni vs żona mhux tal-Unjoni) li jiddifferenzjaw bejn self kollateralizzat bi proprjetà immobbli kummerċjali, self kollateralizzat bi proprjetà immobbli residenzjali u kollateral miksub bit-teħid tal-pussess.</w:t>
      </w:r>
    </w:p>
    <w:p w14:paraId="1B41852F" w14:textId="6B0404C6" w:rsidR="00352AF7" w:rsidRPr="00E50FA4" w:rsidRDefault="002A32C2" w:rsidP="00B76863">
      <w:pPr>
        <w:pStyle w:val="ListParagraph"/>
        <w:numPr>
          <w:ilvl w:val="0"/>
          <w:numId w:val="71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Fil-każ ta’ skoperturi għal entitajiet li jinsabu f’pajjiżi terzi fejn ma hemm l-ebda tikketta tal-EPC ekwivalenti, l-istituzzjonijiet għandhom iħallu l-kolonni (h) sa (n) vojta. Madankollu, l-istituzzjonijiet għandhom jiddivulgaw l-informazzjoni meħtieġa fil-kolonni (o) u (p) u, meta rilevanti, fil-kolonni (b) sa (g) bid-data stmata.</w:t>
      </w:r>
    </w:p>
    <w:p w14:paraId="3B9F0AD4" w14:textId="291E3B57" w:rsidR="00334AEC" w:rsidRPr="00E50FA4" w:rsidRDefault="0039601B" w:rsidP="00B76863">
      <w:pPr>
        <w:pStyle w:val="ListParagraph"/>
        <w:numPr>
          <w:ilvl w:val="0"/>
          <w:numId w:val="71"/>
        </w:numPr>
        <w:tabs>
          <w:tab w:val="left" w:pos="567"/>
        </w:tabs>
        <w:spacing w:before="120" w:after="120"/>
        <w:ind w:left="0" w:firstLine="0"/>
        <w:jc w:val="both"/>
        <w:rPr>
          <w:noProof/>
        </w:rPr>
      </w:pPr>
      <w:bookmarkStart w:id="13" w:name="_Hlk87274643"/>
      <w:bookmarkStart w:id="14" w:name="_Hlk87260827"/>
      <w:r>
        <w:rPr>
          <w:rFonts w:ascii="Times New Roman" w:hAnsi="Times New Roman"/>
          <w:noProof/>
          <w:sz w:val="24"/>
        </w:rPr>
        <w:t xml:space="preserve">Għal dawk l-iskoperturi relatati ma’ aktar minn kollateral wieħed, bħal żewġ proprjetajiet immobbli, l-informazzjoni dwar l-effiċjenza enerġetika tal-proprjetajiet relatati  mal-iskopertura għandha tinqasam u tiġi żvelata separatament skont il-livelli tal-effiċjenza enerġetika (kemm f’kWh/m2 tal-kollateral, il-kolonni (b) sa (g), kif ukoll għat-tikketta tal-EPC, il-kolonni (h) sa (n) li jikkorrispondu għall-effiċjenza enerġetika ta’ kull kollateral). B’mod aktar speċifiku, l-istituzzjonijiet għandhom jikkalkolaw is-sehem ta’ kull kollateral fil-valur riportat gross ta’ skopertura abbażi tal-valur tal-kollateral u għandhom jiżvelaw taħt il-medda tal-effiċjenza enerġetika relatata ma’ kull kollateral. Pereżempju, l-istituzzjoni għandha self b’valur riportat gross ta’ EUR 100 000 kollateralizzat b’żewġ proprjetajiet: il-proprjetà A u l-proprjetà B. Il-proprjetà A għandha valur kollaterali ta’ EUR 80 000 u t-tikketta EPC A, filwaqt li l-proprjetà B għandha valur kollaterali ta’ EUR 70 000 u t-tikketta EPC D. F’dan l-eżempju, l-istituzzjonijiet għandhom jiżvelaw EUR 53 333 (jiġifieri EUR 100 000 * [80 000 / (80 000 + 70 000)] taħt it-tikketta EPC A u EUR 46 667 (jiġifieri EUR 100 000 * [70 000 / (80 000 + 70 000)] taħt it-tikketta EPC D, it-tnejn li huma jikkorrispondu għas-self speċifiku inkwistjoni. </w:t>
      </w:r>
      <w:bookmarkEnd w:id="13"/>
      <w:bookmarkEnd w:id="14"/>
    </w:p>
    <w:p w14:paraId="5F6F4E0A" w14:textId="77777777" w:rsidR="00224B1E" w:rsidRPr="00E50FA4" w:rsidRDefault="00224B1E" w:rsidP="00224B1E">
      <w:pPr>
        <w:pStyle w:val="ListParagraph"/>
        <w:spacing w:before="120" w:after="120"/>
        <w:ind w:left="426"/>
        <w:jc w:val="both"/>
        <w:rPr>
          <w:noProof/>
        </w:rPr>
      </w:pPr>
    </w:p>
    <w:p w14:paraId="4C11CC78" w14:textId="07D73C58" w:rsidR="00502554" w:rsidRPr="00E50FA4" w:rsidRDefault="00E01673" w:rsidP="00D35812">
      <w:pPr>
        <w:spacing w:before="120" w:after="120"/>
        <w:jc w:val="both"/>
        <w:rPr>
          <w:rFonts w:ascii="Times New Roman" w:hAnsi="Times New Roman"/>
          <w:b/>
          <w:noProof/>
          <w:sz w:val="24"/>
        </w:rPr>
      </w:pPr>
      <w:bookmarkStart w:id="15" w:name="_Hlk87359682"/>
      <w:r>
        <w:rPr>
          <w:rFonts w:ascii="Times New Roman" w:hAnsi="Times New Roman"/>
          <w:b/>
          <w:noProof/>
          <w:sz w:val="24"/>
        </w:rPr>
        <w:t>Mudell 3: Portafoll bankarju – Indikaturi tar-riskju potenzjali ta’ tranżizzjoni tat-tibdil fil-klima: Metrika tal-allinjament</w:t>
      </w:r>
      <w:r>
        <w:rPr>
          <w:rFonts w:ascii="Times New Roman" w:hAnsi="Times New Roman"/>
          <w:noProof/>
          <w:sz w:val="24"/>
        </w:rPr>
        <w:t>. Format flessibbli (kolonni fissi, ringieli flessibbli).</w:t>
      </w:r>
    </w:p>
    <w:p w14:paraId="61DDF494" w14:textId="4DE3E725" w:rsidR="00881A19" w:rsidRPr="00E50FA4" w:rsidRDefault="00881A19" w:rsidP="00B76863">
      <w:pPr>
        <w:pStyle w:val="ListParagraph"/>
        <w:numPr>
          <w:ilvl w:val="0"/>
          <w:numId w:val="59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eastAsiaTheme="minorEastAsia" w:hAnsi="Times New Roman" w:cstheme="minorBidi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</w:rPr>
        <w:t xml:space="preserve">L-istituzzjonijiet għandhom jużaw l-istruzzjonijiet li ġejjin sabiex jiżvelaw l-informazzjoni meħtieġa fil-“Mudell 3: Portafoll bankarju - Indikaturi tar-riskju potenzjali ta’ tranżizzjoni tat-tibdil fil-klima: Metriċi tal-allinjament”, kif stabbilit fl-Anness XXXIX ta’ dan ir-Regolament. </w:t>
      </w:r>
    </w:p>
    <w:p w14:paraId="1AFCBB91" w14:textId="4ED30FEF" w:rsidR="005C7162" w:rsidRPr="00E50FA4" w:rsidRDefault="00881A19" w:rsidP="00B76863">
      <w:pPr>
        <w:pStyle w:val="ListParagraph"/>
        <w:numPr>
          <w:ilvl w:val="0"/>
          <w:numId w:val="59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L-istituzzjonijiet għandhom jiżvelaw f’dan il-mudell informazzjoni dwar l-isforzi ta’ allinjament tagħhom mal-objettivi tal-Ftehim ta’ Pariġi għal numru magħżul ta’ setturi. Id-divulgazzjonijiet dwar l-allinjament għandhom ikopru sa liema punt il-flussi finanzjarji huma konsistenti ma’ perkors lejn emissjonijiet baxxi tal-gassijiet serra u żvilupp reżiljenti għall-klima kif imsemmi fil-Ftehim ta’ Pariġi. Ix-xenarju ekonomiku li jiddeskrivi li l-perkors tad-dekarbonizzazzjoni huwa x-Xenarju ta’ Emissjonijiet Nett Żero sal-2050 (NZE2050) tal-Aġenzija Internazzjonali tal-Enerġija (AIE)</w:t>
      </w:r>
      <w:r>
        <w:rPr>
          <w:rFonts w:ascii="Times New Roman" w:hAnsi="Times New Roman"/>
          <w:noProof/>
          <w:sz w:val="24"/>
          <w:vertAlign w:val="superscript"/>
        </w:rPr>
        <w:t>*18</w:t>
      </w:r>
      <w:r>
        <w:rPr>
          <w:rFonts w:ascii="Times New Roman" w:hAnsi="Times New Roman"/>
          <w:noProof/>
          <w:sz w:val="24"/>
        </w:rPr>
        <w:t xml:space="preserve">. L-istituzzjonijiet għandhom iqisu dak ix-xenarju. Minħabba li l-AIE tipprovdi xenarji fil-livell globali u xi metriċi speċifiċi fil-livell Ewropew, l-istituzzjonijiet għandhom ikejlu d-distanza mill-parametri referenzjarji tax-xenarju tal-AIE fil-livell globali u, fejn il-metriċi speċifiċi fil-livell Ewropew ikunu disponibbli, fil-livell Ewropew. </w:t>
      </w:r>
    </w:p>
    <w:p w14:paraId="6CB46F6E" w14:textId="7326C8AE" w:rsidR="0039601B" w:rsidRPr="00E50FA4" w:rsidRDefault="004C61E0" w:rsidP="00B76863">
      <w:pPr>
        <w:pStyle w:val="ListParagraph"/>
        <w:numPr>
          <w:ilvl w:val="0"/>
          <w:numId w:val="59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L-istituzzjonijiet li diġà qegħdin jistmaw l-informazzjoni dwar l-allinjament settorjali tagħhom mal-Ftehim ta’ Pariġi għandhom jiżvelaw l-informazzjoni f’dan il-mudell. L-istituzzjonijiet għandhom jispjegaw fil-parti narrattiva li takkumpanja l-mudell il-metodu użat u s-sors tad-</w:t>
      </w:r>
      <w:r>
        <w:rPr>
          <w:rFonts w:ascii="Times New Roman" w:hAnsi="Times New Roman"/>
          <w:i/>
          <w:noProof/>
          <w:sz w:val="24"/>
        </w:rPr>
        <w:t>data</w:t>
      </w:r>
      <w:r>
        <w:rPr>
          <w:rFonts w:ascii="Times New Roman" w:hAnsi="Times New Roman"/>
          <w:noProof/>
          <w:sz w:val="24"/>
        </w:rPr>
        <w:t>. Dawk l-istituzzjonijiet li għadhom ma humiex qegħdin jistmaw l-allinjament settorjali tagħhom għandhom jiżvelaw informazzjoni dwar il-pjanijiet tagħhom sabiex jimplimentaw metodu sabiex jistmaw u jiżvelaw dik l-informazzjoni. Fi kwalunkwe każ, l-istituzzjonijiet għandhom jibdew jiżvelaw l-informazzjoni inkluża f’dan il-mudell bl-ewwel data ta’ referenza tad-divulgazzjoni mit-30 ta’ Ġunju 2024.</w:t>
      </w:r>
    </w:p>
    <w:p w14:paraId="6123D348" w14:textId="77777777" w:rsidR="008B7D61" w:rsidRPr="00E50FA4" w:rsidRDefault="00E01673" w:rsidP="00B76863">
      <w:pPr>
        <w:pStyle w:val="ListParagraph"/>
        <w:numPr>
          <w:ilvl w:val="0"/>
          <w:numId w:val="59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L-istituzzjonijiet għandhom jiżvelaw f’dan il-mudell:</w:t>
      </w:r>
    </w:p>
    <w:p w14:paraId="366D68F8" w14:textId="6F250CD7" w:rsidR="009B37D7" w:rsidRPr="00E50FA4" w:rsidRDefault="006A2FE4" w:rsidP="00B76863">
      <w:pPr>
        <w:pStyle w:val="ListParagraph"/>
        <w:numPr>
          <w:ilvl w:val="1"/>
          <w:numId w:val="49"/>
        </w:numPr>
        <w:spacing w:before="120" w:after="120"/>
        <w:ind w:left="567" w:hanging="567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Il-kolonni (a) u (b): dawn il-kolonni fihom is-setturi (is-setturi tal-AIE) fil-kolonna (a) li taħtha r-ringieli 1 sa 8 jelenkaw is-sett minimu obbligatorju ta’ setturi, u subsetturi (is-setturi tan-NACE fil-kolonna (b) skont il-“lista minima ta’ setturi tan-NACE li għandha titqies” kif indikat fil-mudell).</w:t>
      </w:r>
    </w:p>
    <w:p w14:paraId="1E60B695" w14:textId="5AC40EE9" w:rsidR="007B42EC" w:rsidRPr="00E50FA4" w:rsidRDefault="006A2FE4" w:rsidP="00B76863">
      <w:pPr>
        <w:pStyle w:val="ListParagraph"/>
        <w:numPr>
          <w:ilvl w:val="1"/>
          <w:numId w:val="49"/>
        </w:numPr>
        <w:spacing w:before="120" w:after="120"/>
        <w:ind w:left="567" w:hanging="567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Meta l-kontroparti tal-istituzzjoni tkun kumpanija azzjonarja, l-istituzzjonijiet għandhom jikkunsidraw is-settur tan-NACE tal-obbligant speċifiku kkontrollat mill-kumpanija azzjonarja (jekk differenti mill-kumpanija azzjonarja) li jirċievi l-finanzjament minflok dak tal-kumpanija azzjonarja, b’mod partikolari f’dawk il-każijiet fejn l-obbligant ikun kumpanija mhux finanzjarja. Bl-istess mod, meta l-kontroparti diretta tal-istituzzjoni (l-obbligant) tkun veikolu bi skop speċjali (“SPE”), l-istituzzjonijiet għandhom jiżvelaw l-informazzjoni rilevanti skont is-settur tan-NACE assoċjat mal-attività ekonomika tal-kumpanija omm tal-SPE.</w:t>
      </w:r>
    </w:p>
    <w:p w14:paraId="7F49265A" w14:textId="5DAFD2BD" w:rsidR="003A0E90" w:rsidRPr="00E50FA4" w:rsidRDefault="006A2FE4" w:rsidP="00B76863">
      <w:pPr>
        <w:pStyle w:val="ListParagraph"/>
        <w:numPr>
          <w:ilvl w:val="1"/>
          <w:numId w:val="49"/>
        </w:numPr>
        <w:spacing w:before="120" w:after="120"/>
        <w:ind w:left="567" w:hanging="567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Il-klassifikazzjoni tal-iskoperturi mġarrba b’mod konġunt minn aktar minn obbligant wieħed għandha tkun ibbażata fuq il-karatteristiċi tal-obbligant li kien l-aktar rilevanti, jew determinanti, sabiex l-istituzzjoni tagħti l-iskopertura. L-istituzzjonijiet għandhom jiżvelaw informazzjoni skont il-kodiċijiet tan-NACE bil-livell ta’ granularità meħtieġ fil-kolonna (b).</w:t>
      </w:r>
    </w:p>
    <w:p w14:paraId="34513BB0" w14:textId="66ED3711" w:rsidR="009B37D7" w:rsidRPr="00E50FA4" w:rsidRDefault="006A2FE4" w:rsidP="00B76863">
      <w:pPr>
        <w:pStyle w:val="ListParagraph"/>
        <w:numPr>
          <w:ilvl w:val="1"/>
          <w:numId w:val="49"/>
        </w:numPr>
        <w:spacing w:before="120" w:after="120"/>
        <w:ind w:left="567" w:hanging="567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Il-kolonna (c): il-valur riportat gross kif definit fil-Parti 1 tal-Anness V tar-Regolament ta’ Implimentazzjoni (UE) 2021/451 ta’ dawk l-iskoperturi għal korporazzjonijiet mhux finanzjarji f’kull wieħed mis-setturi speċifikati fil-kolonni (a) u (b), inklużi self u avvanzi, titoli ta’ dejn u strumenti ta’ ekwità, ikklassifikati fil-portafolli kontabilistiċi fil-portafoll bankarju f’konformità ma’ dak ir-Regolament ta’ Implimentazzjoni, bl-esklużjoni tal-assi finanzjarji miżmuma għan-negozjar jew assi miżmuma għall-bejgħ.</w:t>
      </w:r>
    </w:p>
    <w:p w14:paraId="2B6BA57B" w14:textId="3987F497" w:rsidR="00125C05" w:rsidRPr="00E50FA4" w:rsidRDefault="006A2FE4" w:rsidP="00B76863">
      <w:pPr>
        <w:pStyle w:val="ListParagraph"/>
        <w:numPr>
          <w:ilvl w:val="1"/>
          <w:numId w:val="49"/>
        </w:numPr>
        <w:spacing w:before="120" w:after="120"/>
        <w:ind w:left="567" w:hanging="56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</w:rPr>
        <w:t>Il-kolonni (d) u (e): metrika/metriċi tal-allinjament applikata/i mill-istituzzjoni u l-eqreb sena ta’ referenza għall-metrika/metriċi tal-allinjament għal kull settur. L-istituzzjonijiet għandhom jużaw il-metriċi tal-allinjament li jistgħu jitkejlu kontra l-Emissjonijiet Netti Żero sal-2050 tax-Xenarju (NZE2050). L-istituzzjonijiet għandhom jiżguraw li l-metrika tippermetti li jiġu ddivulgati b’mod komprensiv il-kapaċitajiet ta’ produzzjoni ffinanzjati mill-istituzzjonijiet u tinkludi l-attivitajiet kollha rilevanti ffinanzjati b’intensità qawwija ta’ karbonju. Xi metriċi tal-kampjun huma inklużi fil-mudell. L-istituzzjonijiet għandhom jiddivulgaw diversi metriċi għal kull settur li huwa rilevanti għall-attività ta’ finanzjament tagħhom. Dawn għandhom ikopru l-metrika tal-intensità tal-emissjonijiet, il-metriċi tat-teknoloġija bbażata fuq il-mix u l-metrika bbażata fuq il-produzzjoni. L-istituzzjonijiet għandhom jiddependu fuq il-valutazzjoni tal-assi u l-attivitajiet sottostanti marbuta mal-istrumenti finanzjarji.</w:t>
      </w:r>
    </w:p>
    <w:p w14:paraId="5BB831A7" w14:textId="4CB32EC6" w:rsidR="00125C05" w:rsidRPr="00E50FA4" w:rsidRDefault="00125C05" w:rsidP="00B76863">
      <w:pPr>
        <w:pStyle w:val="ListParagraph"/>
        <w:spacing w:before="120" w:after="120"/>
        <w:ind w:left="56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</w:rPr>
        <w:t xml:space="preserve">Għal self li l-użu tar-rikavati tiegħu jkun magħruf, il-valur għandu jiġi inkluż għas-settur rilevanti u l-metrika tal-allinjament. Għal self li l-użu tar-rikavati tiegħu ma jkunx magħruf, il-valur riportat gross tal-iskopertura għandu jiġi allokat għas-setturi rilevanti u l-metrika tal-allinjament abbażi tad-distribuzzjoni tal-attività tal-kontropartijiet, inkluż bil-fatturat tal-kontropartijiet skont l-attività. </w:t>
      </w:r>
    </w:p>
    <w:p w14:paraId="4455C8EE" w14:textId="5A333F4D" w:rsidR="006577D7" w:rsidRPr="00E50FA4" w:rsidRDefault="006577D7" w:rsidP="00B76863">
      <w:pPr>
        <w:pStyle w:val="ListParagraph"/>
        <w:spacing w:before="120" w:after="120"/>
        <w:ind w:left="567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L-istituzzjonijiet għandhom iżidu ringiela fil-mudell għal kull kombinazzjoni rilevanti ta’ setturi żvelati fil-kolonna (b) u l-metriċi ta’ allinjament għandhom ikunu inklużi fil-kolonna (d).</w:t>
      </w:r>
    </w:p>
    <w:p w14:paraId="2A0A3691" w14:textId="2617D7AF" w:rsidR="00125C05" w:rsidRPr="00E50FA4" w:rsidRDefault="00C5464C" w:rsidP="00B76863">
      <w:pPr>
        <w:pStyle w:val="ListParagraph"/>
        <w:numPr>
          <w:ilvl w:val="0"/>
          <w:numId w:val="51"/>
        </w:numPr>
        <w:spacing w:before="120" w:after="120"/>
        <w:ind w:left="567" w:hanging="567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Il-kolonna (f): id-distanza tal-punt fiż-żmien tal-metrika/metriċi tal-kolonna (d) għall-punti tad-</w:t>
      </w:r>
      <w:r>
        <w:rPr>
          <w:rFonts w:ascii="Times New Roman" w:hAnsi="Times New Roman"/>
          <w:i/>
          <w:noProof/>
          <w:sz w:val="24"/>
        </w:rPr>
        <w:t xml:space="preserve">data </w:t>
      </w:r>
      <w:r>
        <w:rPr>
          <w:rFonts w:ascii="Times New Roman" w:hAnsi="Times New Roman"/>
          <w:noProof/>
          <w:sz w:val="24"/>
        </w:rPr>
        <w:t>tal-2030 tax-Xenarju ta’ Emissjonijiet Netti Żero sal-2050 (NZE2050), għandu jiġi espress f’punti perċentwali. Dik id-distanza għandha tirrappreżenta l-grad attwali ta’ allinjament mal-indikatur tax-xenarju għall-2030 u għandha tiġi espressa bħala d-differenza bejn l-indikatur fil-kolonna (d) u l-projezzjoni tax-xenarju tal-AIE għall-2030, diviża bl-indikatur tal-parametru referenzjarju tax-xenarju u kkonvertita f’termini perċentwali.</w:t>
      </w:r>
    </w:p>
    <w:p w14:paraId="64DC25ED" w14:textId="6BD691B3" w:rsidR="001A66AA" w:rsidRPr="00E50FA4" w:rsidRDefault="001A66AA" w:rsidP="00B76863">
      <w:pPr>
        <w:pStyle w:val="ListParagraph"/>
        <w:spacing w:before="120" w:after="120"/>
        <w:ind w:left="567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L-istituzzjonijiet jistgħu jsibu l-informazzjoni rilevanti u l-indikaturi tax-xenarju applikabbli għall-2030 għal kull settur fuq is-sit web tal-AIE. B’mod partikolari, l-istituzzjonijiet għandhom jirreferu għal “Newtralità Klimatika sal-2050 - Pjan Direzzjonali għas-Settur tal-Enerġija Globali” li l-AIE tippubblika fuq bażi annwali</w:t>
      </w:r>
      <w:r>
        <w:rPr>
          <w:rFonts w:ascii="Times New Roman" w:hAnsi="Times New Roman"/>
          <w:noProof/>
          <w:sz w:val="24"/>
          <w:vertAlign w:val="superscript"/>
        </w:rPr>
        <w:t>*19</w:t>
      </w:r>
      <w:r>
        <w:rPr>
          <w:rFonts w:ascii="Times New Roman" w:hAnsi="Times New Roman"/>
          <w:noProof/>
          <w:sz w:val="24"/>
        </w:rPr>
        <w:t>. Il-punti tad-</w:t>
      </w:r>
      <w:r>
        <w:rPr>
          <w:rFonts w:ascii="Times New Roman" w:hAnsi="Times New Roman"/>
          <w:i/>
          <w:noProof/>
          <w:sz w:val="24"/>
        </w:rPr>
        <w:t>data</w:t>
      </w:r>
      <w:r>
        <w:rPr>
          <w:rFonts w:ascii="Times New Roman" w:hAnsi="Times New Roman"/>
          <w:noProof/>
          <w:sz w:val="24"/>
        </w:rPr>
        <w:t xml:space="preserve"> u l-indikaturi speċifiċi jistgħu jitniżżlu mit-tabella tal-excel inkluża fix-Xenarju ta’ Emissjonijiet Nett Żero sal-2050 imfassal mill-Aġenzija Internazzjonali tal-Enerġija</w:t>
      </w:r>
    </w:p>
    <w:p w14:paraId="7E4A2CE1" w14:textId="7CF23110" w:rsidR="00125C05" w:rsidRPr="00E50FA4" w:rsidRDefault="00125C05" w:rsidP="00B76863">
      <w:pPr>
        <w:spacing w:before="120" w:after="120"/>
        <w:ind w:left="567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L-attivitajiet sottostanti tal-iskoperturi għandhom jitqiesu allinjati meta l-livell tal-indikatur ikun taħt dak tal-parametru referenzjarju għat-tnaqqis tal-parametri referenzjarji (attivitajiet b’intensità qawwija ta’ karbonju) jew ogħla għal żieda fil-parametri referenzjarji (attivitajiet b’livell baxx ta’ emissjonijiet tal-karbonju);</w:t>
      </w:r>
    </w:p>
    <w:p w14:paraId="7EA8B62F" w14:textId="77777777" w:rsidR="008C29E1" w:rsidRPr="00B27593" w:rsidRDefault="008C29E1" w:rsidP="00B76863">
      <w:pPr>
        <w:ind w:left="567"/>
        <w:rPr>
          <w:rFonts w:ascii="Times New Roman" w:hAnsi="Times New Roman"/>
          <w:noProof/>
        </w:rPr>
      </w:pPr>
    </w:p>
    <w:p w14:paraId="2962326B" w14:textId="77777777" w:rsidR="008C29E1" w:rsidRPr="00E50FA4" w:rsidRDefault="00125C05" w:rsidP="00B76863">
      <w:pPr>
        <w:ind w:left="567"/>
        <w:rPr>
          <w:rFonts w:ascii="Times New Roman" w:hAnsi="Times New Roman"/>
          <w:noProof/>
        </w:rPr>
      </w:pPr>
      <m:oMathPara>
        <m:oMath>
          <m:r>
            <w:rPr>
              <w:rFonts w:ascii="Cambria Math" w:hAnsi="Cambria Math"/>
              <w:noProof/>
              <w:lang w:val="en-GB"/>
            </w:rPr>
            <m:t>Distance</m:t>
          </m:r>
        </m:oMath>
      </m:oMathPara>
    </w:p>
    <w:p w14:paraId="37350AC3" w14:textId="77777777" w:rsidR="00D84F71" w:rsidRPr="00E50FA4" w:rsidRDefault="00D84F71" w:rsidP="00B76863">
      <w:pPr>
        <w:ind w:left="567"/>
        <w:rPr>
          <w:rFonts w:ascii="Times New Roman" w:hAnsi="Times New Roman"/>
          <w:noProof/>
          <w:lang w:val="en-GB"/>
        </w:rPr>
      </w:pPr>
    </w:p>
    <w:p w14:paraId="08EAB728" w14:textId="77777777" w:rsidR="00125C05" w:rsidRPr="00E50FA4" w:rsidRDefault="00125C05" w:rsidP="00B76863">
      <w:pPr>
        <w:ind w:left="567"/>
        <w:rPr>
          <w:noProof/>
        </w:rPr>
      </w:pPr>
      <m:oMathPara>
        <m:oMath>
          <m:r>
            <w:rPr>
              <w:rFonts w:ascii="Cambria Math" w:hAnsi="Cambria Math"/>
              <w:noProof/>
              <w:lang w:val="en-GB"/>
            </w:rPr>
            <m:t>=</m:t>
          </m:r>
          <m:f>
            <m:fPr>
              <m:ctrlPr>
                <w:rPr>
                  <w:rFonts w:ascii="Cambria Math" w:hAnsi="Cambria Math"/>
                  <w:i/>
                  <w:noProof/>
                  <w:lang w:val="en-GB"/>
                </w:rPr>
              </m:ctrlPr>
            </m:fPr>
            <m:num>
              <m:r>
                <w:rPr>
                  <w:rFonts w:ascii="Cambria Math" w:hAnsi="Cambria Math"/>
                  <w:noProof/>
                  <w:lang w:val="en-GB"/>
                </w:rPr>
                <m:t>Metric at reference year-(IEA scenario metric in 2030)</m:t>
              </m:r>
            </m:num>
            <m:den>
              <m:r>
                <w:rPr>
                  <w:rFonts w:ascii="Cambria Math" w:hAnsi="Cambria Math"/>
                  <w:noProof/>
                  <w:lang w:val="en-GB"/>
                </w:rPr>
                <m:t>(IEA scenario metric in 2030)</m:t>
              </m:r>
            </m:den>
          </m:f>
          <m:r>
            <w:rPr>
              <w:rFonts w:ascii="Cambria Math" w:hAnsi="Cambria Math"/>
              <w:noProof/>
              <w:lang w:val="en-GB"/>
            </w:rPr>
            <m:t>*100</m:t>
          </m:r>
        </m:oMath>
      </m:oMathPara>
    </w:p>
    <w:p w14:paraId="2F81249E" w14:textId="35CE61A0" w:rsidR="00125C05" w:rsidRPr="00E50FA4" w:rsidRDefault="0069726A" w:rsidP="00B76863">
      <w:pPr>
        <w:spacing w:before="120" w:after="120"/>
        <w:ind w:left="567" w:hanging="567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(g)</w:t>
      </w:r>
      <w:r>
        <w:rPr>
          <w:noProof/>
        </w:rPr>
        <w:tab/>
      </w:r>
      <w:r>
        <w:rPr>
          <w:rFonts w:ascii="Times New Roman" w:hAnsi="Times New Roman"/>
          <w:noProof/>
          <w:sz w:val="24"/>
        </w:rPr>
        <w:t>Il-kolonna (g): il-mira tal-istituzzjonijiet għal 3 snin wara s-sena ta’ referenza indikata fil-kolonna (e) u l-metrika tal-allinjament indikata fil-kolonna (d). Il-kolonna (g) għandha tindika l-perkors u l-miri tal-allinjament tal-portafoll li l-istituzzjonijiet qegħdin jippjanaw li jiksbu sabiex jibqgħu fit-triq it-tajba bix-xenarju tal-AIE fit-tul.</w:t>
      </w:r>
    </w:p>
    <w:p w14:paraId="086685E3" w14:textId="77777777" w:rsidR="00E5231F" w:rsidRPr="00E50FA4" w:rsidRDefault="00E5231F" w:rsidP="0051392F">
      <w:pPr>
        <w:spacing w:before="120" w:after="120"/>
        <w:ind w:left="1080"/>
        <w:jc w:val="both"/>
        <w:rPr>
          <w:rFonts w:ascii="Times New Roman" w:hAnsi="Times New Roman"/>
          <w:noProof/>
          <w:sz w:val="24"/>
        </w:rPr>
      </w:pPr>
    </w:p>
    <w:bookmarkEnd w:id="15"/>
    <w:p w14:paraId="602B09B0" w14:textId="301C6A21" w:rsidR="00E01673" w:rsidRPr="00E50FA4" w:rsidRDefault="00E01673" w:rsidP="00DA390D">
      <w:pPr>
        <w:spacing w:before="120" w:after="120"/>
        <w:jc w:val="both"/>
        <w:rPr>
          <w:rFonts w:ascii="Times New Roman" w:hAnsi="Times New Roman"/>
          <w:b/>
          <w:bCs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>Mudell 4 - Portafoll bankarju – Indikaturi tar-riskju potenzjali tat-tranżizzjoni lejn it-tibdil fil-klima: Skoperturi għall-aqwa 20 ditta b’intensità ta’ karbonju</w:t>
      </w:r>
      <w:r>
        <w:rPr>
          <w:rFonts w:ascii="Times New Roman" w:hAnsi="Times New Roman"/>
          <w:noProof/>
          <w:sz w:val="24"/>
        </w:rPr>
        <w:t xml:space="preserve">. </w:t>
      </w:r>
      <w:r>
        <w:rPr>
          <w:rFonts w:ascii="Times New Roman" w:hAnsi="Times New Roman"/>
          <w:b/>
          <w:noProof/>
          <w:sz w:val="24"/>
        </w:rPr>
        <w:t>Format fiss</w:t>
      </w:r>
    </w:p>
    <w:p w14:paraId="6E1F95ED" w14:textId="42679A30" w:rsidR="00881A19" w:rsidRPr="00E50FA4" w:rsidRDefault="00881A19" w:rsidP="00B76863">
      <w:pPr>
        <w:pStyle w:val="ListParagraph"/>
        <w:numPr>
          <w:ilvl w:val="0"/>
          <w:numId w:val="60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eastAsiaTheme="minorEastAsia" w:hAnsi="Times New Roman" w:cstheme="minorBidi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</w:rPr>
        <w:t xml:space="preserve">L-istituzzjonijiet għandhom jużaw l-istruzzjonijiet li ġejjin sabiex jiżvelaw l-informazzjoni meħtieġa fil-“Mudell 4: Portafoll bankarju – Indikaturi tar-riskju potenzjali ta’ tranżizzjoni tat-tibdil fil-klima: Skoperturi għall-aqwa 20 ditta b’intensità ta’ karbonju, kif stabbilit fl-Anness XXXIX ta’ dan ir-Regolament. </w:t>
      </w:r>
    </w:p>
    <w:p w14:paraId="4CC7A201" w14:textId="73CFD923" w:rsidR="005C5C4D" w:rsidRPr="00E50FA4" w:rsidRDefault="00060FFB" w:rsidP="00B76863">
      <w:pPr>
        <w:pStyle w:val="ListParagraph"/>
        <w:numPr>
          <w:ilvl w:val="0"/>
          <w:numId w:val="60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bCs/>
          <w:noProof/>
          <w:sz w:val="24"/>
        </w:rPr>
      </w:pPr>
      <w:r>
        <w:rPr>
          <w:rFonts w:ascii="Times New Roman" w:hAnsi="Times New Roman"/>
          <w:noProof/>
          <w:sz w:val="24"/>
        </w:rPr>
        <w:t>L-istituzzjonijiet għandhom jiżvelaw f’dan il-mudell informazzjoni aggregata dwar l-iskoperturi lejn l-aktar kontropartijiet b’intensità ta’ karbonju fid-dinja. Dawn għandhom jinkludu informazzjoni aggregata u anonimizzata dwar il-valur riportat gross ta’ skoperturi sa 20 kontroparti li huma fost l-aqwa 20 korporazzjonijiet b’intensità ta’ karbonju madwar id-dinja. L-informazzjoni għandha tkun ibbażata fuq informazzjoni affidabbli u akkurata disponibbli għall-pubbliku. Eżempji ta’ sorsi tad-</w:t>
      </w:r>
      <w:r>
        <w:rPr>
          <w:rFonts w:ascii="Times New Roman" w:hAnsi="Times New Roman"/>
          <w:i/>
          <w:noProof/>
          <w:sz w:val="24"/>
        </w:rPr>
        <w:t>data</w:t>
      </w:r>
      <w:r>
        <w:rPr>
          <w:rFonts w:ascii="Times New Roman" w:hAnsi="Times New Roman"/>
          <w:noProof/>
          <w:sz w:val="24"/>
        </w:rPr>
        <w:t xml:space="preserve"> sabiex jiġu identifikati l-kumpaniji bl-aktar intensità ta’ karbonju jinkludu l-Carbon Majors Database u r-Rapporti tal-Carbon Disclosure Project u l-Climate Accountability Institute kif ukoll Thomson Reuters.</w:t>
      </w:r>
    </w:p>
    <w:p w14:paraId="219ED269" w14:textId="41A2D2A5" w:rsidR="0076092D" w:rsidRPr="00E50FA4" w:rsidRDefault="00C5464C" w:rsidP="00B76863">
      <w:pPr>
        <w:pStyle w:val="ListParagraph"/>
        <w:numPr>
          <w:ilvl w:val="0"/>
          <w:numId w:val="60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bCs/>
          <w:noProof/>
          <w:sz w:val="24"/>
        </w:rPr>
      </w:pPr>
      <w:r>
        <w:rPr>
          <w:rFonts w:ascii="Times New Roman" w:hAnsi="Times New Roman"/>
          <w:noProof/>
          <w:sz w:val="24"/>
        </w:rPr>
        <w:t>L-istituzzjonijiet għandhom jiżvelaw is-sors tad-</w:t>
      </w:r>
      <w:r>
        <w:rPr>
          <w:rFonts w:ascii="Times New Roman" w:hAnsi="Times New Roman"/>
          <w:i/>
          <w:noProof/>
          <w:sz w:val="24"/>
        </w:rPr>
        <w:t>data</w:t>
      </w:r>
      <w:r>
        <w:rPr>
          <w:rFonts w:ascii="Times New Roman" w:hAnsi="Times New Roman"/>
          <w:noProof/>
          <w:sz w:val="24"/>
        </w:rPr>
        <w:t xml:space="preserve"> li jużaw fin-narrattiva li takkumpanja d-divulgazzjoni. Meta l-istituzzjonijiet ma jkunux jistgħu jidentifikaw skoperturi lejn l-aqwa 20 ditta b’intensità ta’ karbonju fid-dinja, huma għandhom jispjegaw għaliex ma jkunux indikaw tali skoperturi, inkluż fil-każ li fih ma jkollhom l-ebda skopertura lejn l-aqwa 20 ditta b’intensità ta’ karbonju fid-dinja. </w:t>
      </w:r>
    </w:p>
    <w:p w14:paraId="64FADC03" w14:textId="77777777" w:rsidR="0076092D" w:rsidRPr="00B27593" w:rsidRDefault="0076092D" w:rsidP="001A08A2">
      <w:pPr>
        <w:jc w:val="both"/>
        <w:rPr>
          <w:rFonts w:ascii="Times New Roman" w:hAnsi="Times New Roman" w:cs="Times New Roman"/>
          <w:noProof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789"/>
        <w:gridCol w:w="6415"/>
      </w:tblGrid>
      <w:tr w:rsidR="0076092D" w:rsidRPr="00E50FA4" w14:paraId="3F76F8E0" w14:textId="77777777" w:rsidTr="0076092D">
        <w:trPr>
          <w:trHeight w:val="238"/>
        </w:trPr>
        <w:tc>
          <w:tcPr>
            <w:tcW w:w="323" w:type="pct"/>
            <w:shd w:val="clear" w:color="auto" w:fill="D9D9D9" w:themeFill="background1" w:themeFillShade="D9"/>
          </w:tcPr>
          <w:p w14:paraId="06D73F14" w14:textId="77777777" w:rsidR="0076092D" w:rsidRPr="00B27593" w:rsidRDefault="0076092D" w:rsidP="001A0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</w:p>
        </w:tc>
        <w:tc>
          <w:tcPr>
            <w:tcW w:w="1020" w:type="pct"/>
            <w:shd w:val="clear" w:color="auto" w:fill="D9D9D9" w:themeFill="background1" w:themeFillShade="D9"/>
          </w:tcPr>
          <w:p w14:paraId="0A9B8988" w14:textId="77777777" w:rsidR="0076092D" w:rsidRPr="00E50FA4" w:rsidRDefault="0076092D" w:rsidP="001A0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Kolonna </w:t>
            </w:r>
          </w:p>
        </w:tc>
        <w:tc>
          <w:tcPr>
            <w:tcW w:w="3657" w:type="pct"/>
            <w:shd w:val="clear" w:color="auto" w:fill="D9D9D9" w:themeFill="background1" w:themeFillShade="D9"/>
          </w:tcPr>
          <w:p w14:paraId="0BF7E0C7" w14:textId="77777777" w:rsidR="0076092D" w:rsidRPr="00E50FA4" w:rsidRDefault="0076092D" w:rsidP="001A0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Struzzjonijiet</w:t>
            </w:r>
          </w:p>
        </w:tc>
      </w:tr>
      <w:tr w:rsidR="0076092D" w:rsidRPr="00E50FA4" w14:paraId="3DEDFD87" w14:textId="77777777" w:rsidTr="0076092D">
        <w:trPr>
          <w:trHeight w:val="316"/>
        </w:trPr>
        <w:tc>
          <w:tcPr>
            <w:tcW w:w="323" w:type="pct"/>
          </w:tcPr>
          <w:p w14:paraId="52368742" w14:textId="77777777" w:rsidR="0076092D" w:rsidRPr="00E50FA4" w:rsidRDefault="00802DD9" w:rsidP="001A08A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a</w:t>
            </w:r>
          </w:p>
        </w:tc>
        <w:tc>
          <w:tcPr>
            <w:tcW w:w="1020" w:type="pct"/>
          </w:tcPr>
          <w:p w14:paraId="10EFDFAC" w14:textId="77777777" w:rsidR="0076092D" w:rsidRPr="00E50FA4" w:rsidRDefault="0076092D" w:rsidP="001A08A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Valur riportat gross (aggregat)</w:t>
            </w:r>
          </w:p>
        </w:tc>
        <w:tc>
          <w:tcPr>
            <w:tcW w:w="3657" w:type="pct"/>
          </w:tcPr>
          <w:p w14:paraId="5D648427" w14:textId="6FFD2A98" w:rsidR="00E87225" w:rsidRPr="00E50FA4" w:rsidRDefault="00E87225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Il-valur riportat gross għandu tifsira kif imsemmija fil-Parti 1 tal-Anness V tar-Regolament ta’ Implimentazzjoni (UE) 2021/451. Dan jinkludi self u avvanzi, titoli ta’ dejn u strumenti ta’ ekwità, ikklassifikati taħt il-portafolli tal-kontabilità fil-portafoll bankarju skont dak ir-Regolament ta’ Implimentazzjoni, bl-esklużjoni tal-assi finanzjarji miżmuma għan-negozjar u l-assi miżmuma għall-bejgħ. </w:t>
            </w:r>
          </w:p>
          <w:p w14:paraId="742EAE9F" w14:textId="77777777" w:rsidR="0076092D" w:rsidRPr="00E50FA4" w:rsidRDefault="00E87225" w:rsidP="00D35812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jinkludu l-iskoperturi aggregati sa 20 kontroparti tal-istituzzjoni li huma fost l-aqwa 20 korporazzjoni b’intensità ta’ karbonju madwar id-dinja.</w:t>
            </w:r>
          </w:p>
        </w:tc>
      </w:tr>
      <w:tr w:rsidR="0076092D" w:rsidRPr="00E50FA4" w14:paraId="0F0D7B61" w14:textId="77777777" w:rsidTr="0076092D">
        <w:trPr>
          <w:trHeight w:val="316"/>
        </w:trPr>
        <w:tc>
          <w:tcPr>
            <w:tcW w:w="323" w:type="pct"/>
          </w:tcPr>
          <w:p w14:paraId="6E23EFF1" w14:textId="77777777" w:rsidR="0076092D" w:rsidRPr="00E50FA4" w:rsidRDefault="00802DD9" w:rsidP="001A0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b</w:t>
            </w:r>
          </w:p>
        </w:tc>
        <w:tc>
          <w:tcPr>
            <w:tcW w:w="1020" w:type="pct"/>
          </w:tcPr>
          <w:p w14:paraId="73B8F0D3" w14:textId="77777777" w:rsidR="0076092D" w:rsidRPr="00E50FA4" w:rsidRDefault="0076092D" w:rsidP="001A0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Valur riportat gross lejn il-kumpanija meta mqabbel mal-valur riportat gross totali (aggregat)</w:t>
            </w:r>
          </w:p>
        </w:tc>
        <w:tc>
          <w:tcPr>
            <w:tcW w:w="3657" w:type="pct"/>
          </w:tcPr>
          <w:p w14:paraId="18FBCDA9" w14:textId="6CC8AD48" w:rsidR="0076092D" w:rsidRPr="00E50FA4" w:rsidRDefault="002404A4" w:rsidP="00292EF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il-perċentwal li jirriżulta mill-valur riportat gross aggregat indikat fil-kolonna (a), diviż bil-valur riportat gross totali tal-iskoperturi tal-istituzzjonijiet fil-portafoll bankarju, kif imsemmi fil-Parti 1 tal-Anness V tar-Regolament ta’ Implimentazzjoni (UE) 2021/451, inklużi s-self u l-avvanzi, titoli ta’ dejn u strumenti ta’ ekwità fil-portafoll bankarju, ikklassifikati taħt il-portafolli tal-kontabilità fil-portafoll bankarju f’konformità ma’ dak ir-Regolament ta’ Implimentazzjoni, bl-esklużjoni tal-assi finanzjarji miżmuma għan-negozjar u tal-assi miżmuma għall-bejgħ.</w:t>
            </w:r>
          </w:p>
        </w:tc>
      </w:tr>
      <w:tr w:rsidR="00C37612" w:rsidRPr="00E50FA4" w14:paraId="6607ABC1" w14:textId="77777777" w:rsidTr="00FA28C2">
        <w:trPr>
          <w:trHeight w:val="316"/>
        </w:trPr>
        <w:tc>
          <w:tcPr>
            <w:tcW w:w="323" w:type="pct"/>
          </w:tcPr>
          <w:p w14:paraId="1342E772" w14:textId="77777777" w:rsidR="00C37612" w:rsidRPr="00E50FA4" w:rsidRDefault="00802DD9" w:rsidP="001A0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c</w:t>
            </w:r>
          </w:p>
          <w:p w14:paraId="08B5C487" w14:textId="77777777" w:rsidR="00C37612" w:rsidRPr="00E50FA4" w:rsidRDefault="00C37612" w:rsidP="001A08A2">
            <w:pPr>
              <w:jc w:val="both"/>
              <w:rPr>
                <w:rFonts w:ascii="Times New Roman" w:hAnsi="Times New Roman" w:cs="Times New Roman"/>
                <w:noProof/>
                <w:sz w:val="24"/>
                <w:lang w:val="en-GB"/>
              </w:rPr>
            </w:pPr>
          </w:p>
        </w:tc>
        <w:tc>
          <w:tcPr>
            <w:tcW w:w="1020" w:type="pct"/>
          </w:tcPr>
          <w:p w14:paraId="404126CA" w14:textId="77777777" w:rsidR="00C37612" w:rsidRPr="00E50FA4" w:rsidRDefault="00C37612" w:rsidP="001A0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Li minnhom ambjentalment sostenibbli (CCM)</w:t>
            </w:r>
          </w:p>
        </w:tc>
        <w:tc>
          <w:tcPr>
            <w:tcW w:w="3657" w:type="pct"/>
          </w:tcPr>
          <w:p w14:paraId="1E79F29E" w14:textId="1F48E35D" w:rsidR="00C37612" w:rsidRPr="00E50FA4" w:rsidRDefault="002404A4" w:rsidP="001A08A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il-valur riportat gross aggregat ta’ skoperturi ambjentalment sostenibbli li jikkontribwixxu għall-objettiv tal-mitigazzjoni tat-tibdil fil-klima. Dak l-ammont għandu jkun ibbażat fuq l-iskop tal-attività ffinanzjata, għal self bi skop speċjali, jew fuq l-informazzjoni tal-kontroparti dwar il-livell ta’ allinjament tal-attivitajiet ekonomiċi tagħha mar-Regolament (UE) 2020/852, għall-objettiv tal-mitigazzjoni tat-tibdil fil-klima (% tal-fatturat li jikkontribwixxi sostanzjalment għall-mitigazzjoni tat-tibdil fil-klima).</w:t>
            </w:r>
          </w:p>
          <w:p w14:paraId="475D6C11" w14:textId="24A4CF91" w:rsidR="009762F5" w:rsidRPr="00E50FA4" w:rsidRDefault="009762F5" w:rsidP="002A2C5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jibdew jiżvelaw din l-informazzjoni mal-ewwel data ta’ referenza tad-divulgazzjoni mill-31 ta’ Diċembru 2023.</w:t>
            </w:r>
          </w:p>
        </w:tc>
      </w:tr>
      <w:tr w:rsidR="00802DD9" w:rsidRPr="00E50FA4" w14:paraId="7EEC8DEE" w14:textId="77777777" w:rsidTr="00FA28C2">
        <w:trPr>
          <w:trHeight w:val="316"/>
        </w:trPr>
        <w:tc>
          <w:tcPr>
            <w:tcW w:w="323" w:type="pct"/>
          </w:tcPr>
          <w:p w14:paraId="4F54F450" w14:textId="77777777" w:rsidR="00802DD9" w:rsidRPr="00E50FA4" w:rsidRDefault="00802DD9" w:rsidP="001A0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d</w:t>
            </w:r>
          </w:p>
        </w:tc>
        <w:tc>
          <w:tcPr>
            <w:tcW w:w="1020" w:type="pct"/>
          </w:tcPr>
          <w:p w14:paraId="092D7BCE" w14:textId="77777777" w:rsidR="00802DD9" w:rsidRPr="00E50FA4" w:rsidRDefault="00802DD9" w:rsidP="001A0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Maturità medja</w:t>
            </w:r>
          </w:p>
        </w:tc>
        <w:tc>
          <w:tcPr>
            <w:tcW w:w="3657" w:type="pct"/>
          </w:tcPr>
          <w:p w14:paraId="30F3400A" w14:textId="61BBABCA" w:rsidR="00802DD9" w:rsidRPr="00E50FA4" w:rsidRDefault="002404A4" w:rsidP="00274BF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il-maturità medja tal-iskoperturi kkunsidrati fil-komputazzjoni ponderata bil-valur riportat gross tal-iskopertura.</w:t>
            </w:r>
          </w:p>
        </w:tc>
      </w:tr>
      <w:tr w:rsidR="0076092D" w:rsidRPr="00E50FA4" w14:paraId="1AD4A66F" w14:textId="77777777" w:rsidTr="0076092D">
        <w:trPr>
          <w:trHeight w:val="316"/>
        </w:trPr>
        <w:tc>
          <w:tcPr>
            <w:tcW w:w="323" w:type="pct"/>
          </w:tcPr>
          <w:p w14:paraId="540DDC8B" w14:textId="77777777" w:rsidR="0076092D" w:rsidRPr="00E50FA4" w:rsidRDefault="00802DD9" w:rsidP="001A0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e</w:t>
            </w:r>
          </w:p>
          <w:p w14:paraId="32D2AEB7" w14:textId="77777777" w:rsidR="0076092D" w:rsidRPr="00E50FA4" w:rsidRDefault="0076092D" w:rsidP="001A08A2">
            <w:pPr>
              <w:jc w:val="both"/>
              <w:rPr>
                <w:rFonts w:ascii="Times New Roman" w:hAnsi="Times New Roman" w:cs="Times New Roman"/>
                <w:noProof/>
                <w:sz w:val="24"/>
                <w:lang w:val="en-GB"/>
              </w:rPr>
            </w:pPr>
          </w:p>
        </w:tc>
        <w:tc>
          <w:tcPr>
            <w:tcW w:w="1020" w:type="pct"/>
          </w:tcPr>
          <w:p w14:paraId="578583BC" w14:textId="77777777" w:rsidR="0076092D" w:rsidRPr="00E50FA4" w:rsidRDefault="00802DD9" w:rsidP="001A0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In-numru tal-20 kumpanija li jniġġsu l-aktar inklużi</w:t>
            </w:r>
          </w:p>
        </w:tc>
        <w:tc>
          <w:tcPr>
            <w:tcW w:w="3657" w:type="pct"/>
          </w:tcPr>
          <w:p w14:paraId="381BBAA9" w14:textId="77BA5479" w:rsidR="0076092D" w:rsidRPr="00E50FA4" w:rsidRDefault="00A84165" w:rsidP="00274BF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jindikaw in-numru ta’ kumpaniji li jniġġsu l-aktar inklużi fil-kalkolu tal-valur riportat gross aggregat.</w:t>
            </w:r>
          </w:p>
        </w:tc>
      </w:tr>
    </w:tbl>
    <w:p w14:paraId="6B01BD46" w14:textId="77777777" w:rsidR="00E42249" w:rsidRPr="00B27593" w:rsidRDefault="00E42249" w:rsidP="00D35812">
      <w:pPr>
        <w:spacing w:before="120" w:after="120"/>
        <w:jc w:val="both"/>
        <w:rPr>
          <w:rFonts w:ascii="Times New Roman" w:hAnsi="Times New Roman"/>
          <w:b/>
          <w:noProof/>
          <w:sz w:val="24"/>
        </w:rPr>
      </w:pPr>
    </w:p>
    <w:p w14:paraId="3CC7152D" w14:textId="42479BF8" w:rsidR="00E01673" w:rsidRPr="00E50FA4" w:rsidRDefault="00E01673" w:rsidP="00D35812">
      <w:pPr>
        <w:spacing w:before="120" w:after="120"/>
        <w:jc w:val="both"/>
        <w:rPr>
          <w:rFonts w:ascii="Times New Roman" w:hAnsi="Times New Roman"/>
          <w:b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>Mudell 5 - Portafoll bankarju – Indikaturi tar-riskju fiżiku potenzjali tat-tibdil fil-klima: Skoperturi soġġetti għal riskju fiżiku</w:t>
      </w:r>
      <w:r>
        <w:rPr>
          <w:rFonts w:ascii="Times New Roman" w:hAnsi="Times New Roman"/>
          <w:noProof/>
          <w:sz w:val="24"/>
        </w:rPr>
        <w:t>. Format fiss.</w:t>
      </w:r>
    </w:p>
    <w:p w14:paraId="3C8424CF" w14:textId="40E510ED" w:rsidR="00074B2C" w:rsidRPr="00E50FA4" w:rsidRDefault="00074B2C" w:rsidP="00B76863">
      <w:pPr>
        <w:pStyle w:val="ListParagraph"/>
        <w:numPr>
          <w:ilvl w:val="0"/>
          <w:numId w:val="61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eastAsiaTheme="minorEastAsia" w:hAnsi="Times New Roman" w:cstheme="minorBidi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</w:rPr>
        <w:t xml:space="preserve">L-istituzzjonijiet għandhom jużaw l-istruzzjonijiet li ġejjin sabiex jiżvelaw l-informazzjoni meħtieġa fil-“Mudell 5: Portafoll bankarju – Indikaturi tar-riskju fiżiku potenzjali tat-tibdil fil-klima: Skoperturi soġġetti għal riskju fiżiku”, kif stabbilit fl-Anness XXXIX ta’ dan ir-Regolament. </w:t>
      </w:r>
    </w:p>
    <w:p w14:paraId="3484DB49" w14:textId="29A4A896" w:rsidR="001F0DD9" w:rsidRPr="00E50FA4" w:rsidRDefault="001F0DD9" w:rsidP="00B76863">
      <w:pPr>
        <w:pStyle w:val="ListParagraph"/>
        <w:numPr>
          <w:ilvl w:val="0"/>
          <w:numId w:val="61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L-istituzzjonijiet għandhom jinkludu f’dan il-mudell informazzjoni dwar skoperturi fil-portafoll bankarju, inklużi self u avvanzi, titoli ta’ dejn u strumenti ta’ ekwità mhux miżmuma għan-negozju u mhux miżmuma għall-bejgħ, lejn korporazzjonijiet mhux finanzjarji, fuq self kollateralizzat bi proprjetà immobbli u fuq kollaterali ta’ beni immobbli meħuda lura, esposti għal perikli kroniċi u akuti relatati mal-klima, b’diżaggregazzjoni skont is-settur tal-attività ekonomika (il-klassifikazzjoni NACE) u skont il-ġeografija tal-post tal-attività tal-kontroparti jew tal-kollateral, għal dawk is-setturi u ż-żoni ġeografiċi soġġetti għal avvenimenti akuti u kroniċi relatati mat-tibdil fil-klima.</w:t>
      </w:r>
    </w:p>
    <w:p w14:paraId="67DD614D" w14:textId="30127CA7" w:rsidR="001F0DD9" w:rsidRPr="00E50FA4" w:rsidRDefault="001F0DD9" w:rsidP="00B76863">
      <w:pPr>
        <w:pStyle w:val="ListParagraph"/>
        <w:numPr>
          <w:ilvl w:val="0"/>
          <w:numId w:val="61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Għall-identifikazzjoni tal-ġeografija suxxettibbli għal perikli speċifiċi relatati mal-klima, l-istituzzjonijiet għandhom jużaw portali u bażijiet tad-</w:t>
      </w:r>
      <w:r>
        <w:rPr>
          <w:rFonts w:ascii="Times New Roman" w:hAnsi="Times New Roman"/>
          <w:i/>
          <w:noProof/>
          <w:sz w:val="24"/>
        </w:rPr>
        <w:t>data</w:t>
      </w:r>
      <w:r>
        <w:rPr>
          <w:rFonts w:ascii="Times New Roman" w:hAnsi="Times New Roman"/>
          <w:noProof/>
          <w:sz w:val="24"/>
        </w:rPr>
        <w:t xml:space="preserve"> ddedikati. Sabiex tinkiseb informazzjoni dwar il-karatteristiċi tal-postijiet sensittivi għall-avvenimenti tat-tibdil fil-klima, l-istituzzjonijiet jistgħu jużaw id-</w:t>
      </w:r>
      <w:r>
        <w:rPr>
          <w:rFonts w:ascii="Times New Roman" w:hAnsi="Times New Roman"/>
          <w:i/>
          <w:noProof/>
          <w:sz w:val="24"/>
        </w:rPr>
        <w:t>data</w:t>
      </w:r>
      <w:r>
        <w:rPr>
          <w:rFonts w:ascii="Times New Roman" w:hAnsi="Times New Roman"/>
          <w:noProof/>
          <w:sz w:val="24"/>
        </w:rPr>
        <w:t xml:space="preserve"> offruta mill-korpi tal-Unjoni u mill-awtoritajiet tal-gvern nazzjonali inklużi l-aġenziji meteoroloġiċi, ambjentali, statistiċi jew l-organizzazzjonijiet tal-ġeoxjenza. Eżempji ta’ sorsi tad-</w:t>
      </w:r>
      <w:r>
        <w:rPr>
          <w:rFonts w:ascii="Times New Roman" w:hAnsi="Times New Roman"/>
          <w:i/>
          <w:noProof/>
          <w:sz w:val="24"/>
        </w:rPr>
        <w:t>data</w:t>
      </w:r>
      <w:r>
        <w:rPr>
          <w:rFonts w:ascii="Times New Roman" w:hAnsi="Times New Roman"/>
          <w:noProof/>
          <w:sz w:val="24"/>
        </w:rPr>
        <w:t xml:space="preserve"> sabiex jiġu identifikati żoni ġeografiċi soġġetti għal perikli relatati mat-tibdil fil-klima jinkludu</w:t>
      </w:r>
      <w:r>
        <w:rPr>
          <w:rFonts w:ascii="Times New Roman" w:hAnsi="Times New Roman"/>
          <w:noProof/>
          <w:sz w:val="24"/>
          <w:vertAlign w:val="superscript"/>
        </w:rPr>
        <w:t>*20</w:t>
      </w:r>
      <w:r>
        <w:rPr>
          <w:rFonts w:ascii="Times New Roman" w:hAnsi="Times New Roman"/>
          <w:noProof/>
          <w:sz w:val="24"/>
        </w:rPr>
        <w:t xml:space="preserve">: GFDRR - ThinkHazard! (li jkopru mewġiet ta’ sħana, skarsezza u stress tal-ilma, għargħar, nirien fil-foresti, uragani, uqigħ tal-art); PREP – PREPdata (għargħar kostali, sħana estrema, uqigħ tal-art, skarsezza u stress tal-ilma, nirien fil-foresti); WRI – Atlas tar-Riskju tal-Ilma tal-Akkwedott (għargħar, għargħar kostali, skarsezza tal-ilma u stress) Swiss Re — CatNet ® (għargħar, ċiklun tropikali (uragan &amp; amptyphoon), nirien fil-foresti); Il-Bank Dinji - Portal tal-Għarfien dwar it-Tibdil fil-Klima (sħana estrema, xita estrema, nixfa); PCA - Pjattaforma dwar ir-Riskju Globali ta’ Nixfa (nixfa); NOAA - Trakkijiet tal-uragan storiku (ċiklun tropikali (uragan &amp; amptyphoon). </w:t>
      </w:r>
    </w:p>
    <w:p w14:paraId="32EAA263" w14:textId="0842E8C6" w:rsidR="00C30D42" w:rsidRPr="00E50FA4" w:rsidRDefault="00D63D89" w:rsidP="00B76863">
      <w:pPr>
        <w:pStyle w:val="ListParagraph"/>
        <w:numPr>
          <w:ilvl w:val="0"/>
          <w:numId w:val="61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Meta l-kontroparti tkun kumpanija azzjonarja, l-istituzzjonijiet għandhom jikkunsidraw is-settur NACE tal-obbligant speċifiku kkontrollat mill-kumpanija azzjonarja (jekk differenti mill-kumpanija azzjonarja nnifisha) li tirċievi l-finanzjament, b’mod partikolari f’dawk il-każijiet fejn l-obbligant ikun kumpanija mhux finanzjarja. Bl-istess mod, meta l-kontroparti diretta tal-istituzzjoni (l-obbligant) tkun SPV, l-istituzzjonijiet għandhom jiżvelaw l-informazzjoni rilevanti skont is-settur tan-NACE assoċjata mal-attività ekonomika tal-kumpanija omm tal-SPV. Il-klassifikazzjoni tal-iskoperturi konġunti minn aktar minn obbligant wieħed għandha ssir abbażi tal-karatteristiċi tal-obbligant li kien l-aktar rilevanti sabiex l-istituzzjoni tagħti l-iskopertura. Id-distribuzzjoni ta’ skoperturi mġarrba b’mod konġunt minn kodiċijiet tan-NACE għandha tkun xprunata mill-karatteristiċi tal-obbligant l-aktar rilevanti jew determinanti. </w:t>
      </w:r>
    </w:p>
    <w:p w14:paraId="6E647A84" w14:textId="72E4B788" w:rsidR="0056144E" w:rsidRPr="00E50FA4" w:rsidRDefault="001F0DD9" w:rsidP="00B76863">
      <w:pPr>
        <w:pStyle w:val="ListParagraph"/>
        <w:numPr>
          <w:ilvl w:val="0"/>
          <w:numId w:val="61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i/>
          <w:noProof/>
          <w:sz w:val="24"/>
        </w:rPr>
      </w:pPr>
      <w:r>
        <w:rPr>
          <w:rFonts w:ascii="Times New Roman" w:hAnsi="Times New Roman"/>
          <w:noProof/>
          <w:sz w:val="24"/>
        </w:rPr>
        <w:t>L-istituzzjonijiet għandhom jiżvelaw l-informazzjoni f’dan il-mudell fuq bażi tal-aħjar sforz u għandhom jispjegaw fin-narrattiva li takkumpanja l-mudell is-sorsi ta’ informazzjoni u l-metodi li użaw sabiex jidentifikaw skoperturi soġġetti għal riskju fiżiku tat-tibdil fil-klima.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7655"/>
      </w:tblGrid>
      <w:tr w:rsidR="00E75E5D" w:rsidRPr="00E50FA4" w14:paraId="25CCB301" w14:textId="77777777" w:rsidTr="00E75E5D">
        <w:trPr>
          <w:trHeight w:val="238"/>
        </w:trPr>
        <w:tc>
          <w:tcPr>
            <w:tcW w:w="1129" w:type="dxa"/>
            <w:shd w:val="clear" w:color="auto" w:fill="D9D9D9" w:themeFill="background1" w:themeFillShade="D9"/>
          </w:tcPr>
          <w:p w14:paraId="1FBD0FE4" w14:textId="77777777" w:rsidR="00E75E5D" w:rsidRPr="00E50FA4" w:rsidRDefault="00E75E5D" w:rsidP="00E75E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Kolonni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3177412" w14:textId="77777777" w:rsidR="00E75E5D" w:rsidRPr="00E50FA4" w:rsidRDefault="00E75E5D" w:rsidP="00E75E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Struzzjonijiet</w:t>
            </w:r>
          </w:p>
        </w:tc>
      </w:tr>
      <w:tr w:rsidR="00E75E5D" w:rsidRPr="00E50FA4" w14:paraId="164BA089" w14:textId="77777777" w:rsidTr="00E75E5D">
        <w:trPr>
          <w:trHeight w:val="547"/>
        </w:trPr>
        <w:tc>
          <w:tcPr>
            <w:tcW w:w="1129" w:type="dxa"/>
            <w:shd w:val="clear" w:color="auto" w:fill="FFFFFF" w:themeFill="background1"/>
          </w:tcPr>
          <w:p w14:paraId="38FBE662" w14:textId="77777777" w:rsidR="00E75E5D" w:rsidRPr="00E50FA4" w:rsidRDefault="00E75E5D" w:rsidP="00E75E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a</w:t>
            </w:r>
          </w:p>
        </w:tc>
        <w:tc>
          <w:tcPr>
            <w:tcW w:w="7655" w:type="dxa"/>
            <w:shd w:val="clear" w:color="auto" w:fill="FFFFFF" w:themeFill="background1"/>
          </w:tcPr>
          <w:p w14:paraId="32C22035" w14:textId="77777777" w:rsidR="00E75E5D" w:rsidRPr="00E50FA4" w:rsidRDefault="00E75E5D" w:rsidP="00720CB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Żona ġeografika soġġetta għal avvenimenti akuti u kroniċi relatati mat-tibdil fil-klima</w:t>
            </w:r>
          </w:p>
          <w:p w14:paraId="5C5A6C97" w14:textId="77777777" w:rsidR="002F0C41" w:rsidRPr="00B27593" w:rsidRDefault="002F0C41" w:rsidP="00E75E5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</w:p>
          <w:p w14:paraId="1404C6CF" w14:textId="634DA0C0" w:rsidR="00E75E5D" w:rsidRPr="00E50FA4" w:rsidRDefault="00074B2C" w:rsidP="00760F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ikopru żoni ġeografiċi esposti għal impatt negattiv minn avvenimenti fiżiċi tat-tibdil fil-klima. Dawn iż-żoni ġeografiċi jinkludu l-pajjiżi jew reġjuni ġeografiċi jew amministrattivi oħrajn fejn jinsabu l-attivitajiet jew il-kollateral tal-kontroparti, u li huma esposti għal avvenimenti tat-tibdil fil-klima kroniku jew akut. Għall-kopertura ġeografika tal-iskoperturi, l-istituzzjonijiet għandhom jużaw il-livell ta’ diviżjonijiet indikat fil-Klassifikazzjoni Komuni ta’ Unitajiet Territorjali għall-Istatistika (jew NUTS)*, kif xieraq.</w:t>
            </w:r>
          </w:p>
        </w:tc>
      </w:tr>
      <w:tr w:rsidR="00E75E5D" w:rsidRPr="00E50FA4" w14:paraId="08C4E08E" w14:textId="77777777" w:rsidTr="00E75E5D">
        <w:trPr>
          <w:trHeight w:val="547"/>
        </w:trPr>
        <w:tc>
          <w:tcPr>
            <w:tcW w:w="1129" w:type="dxa"/>
            <w:shd w:val="clear" w:color="auto" w:fill="FFFFFF" w:themeFill="background1"/>
          </w:tcPr>
          <w:p w14:paraId="6E5A571F" w14:textId="77777777" w:rsidR="00E75E5D" w:rsidRPr="00E50FA4" w:rsidRDefault="00E75E5D" w:rsidP="00E75E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b</w:t>
            </w:r>
          </w:p>
        </w:tc>
        <w:tc>
          <w:tcPr>
            <w:tcW w:w="7655" w:type="dxa"/>
            <w:shd w:val="clear" w:color="auto" w:fill="FFFFFF" w:themeFill="background1"/>
          </w:tcPr>
          <w:p w14:paraId="1ACD38AD" w14:textId="77777777" w:rsidR="00E75E5D" w:rsidRPr="00E50FA4" w:rsidRDefault="00E75E5D" w:rsidP="00720CB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Valur riportat gross</w:t>
            </w:r>
          </w:p>
          <w:p w14:paraId="4E03F46D" w14:textId="03A82717" w:rsidR="00E75E5D" w:rsidRPr="00E50FA4" w:rsidRDefault="002404A4" w:rsidP="00BC6B5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il-valur riportat gross kif definit fil-Parti 1 tal-Anness V tar-Regolament ta’ Implimentazzjoni (UE) 2021/451 ta’ dawk l-iskoperturi għal korporazzjonijiet mhux finanzjarji (inklużi self u avvanzi, titoli ta’ dejn u strumenti ta’ ekwità), ikklassifikati taħt il-portafolli tal-kontabilità fil-portafoll bankarju f’konformità ma’ dak ir-Regolament ta’ Implimentazzjoni, esklużi l-assi finanzjarji miżmuma għan-negozjar u l-assi miżmuma għall-bejgħ.</w:t>
            </w:r>
          </w:p>
        </w:tc>
      </w:tr>
      <w:tr w:rsidR="00E75E5D" w:rsidRPr="00E50FA4" w14:paraId="280A36B6" w14:textId="77777777" w:rsidTr="00E75E5D">
        <w:trPr>
          <w:trHeight w:val="316"/>
        </w:trPr>
        <w:tc>
          <w:tcPr>
            <w:tcW w:w="1129" w:type="dxa"/>
          </w:tcPr>
          <w:p w14:paraId="03E74ABB" w14:textId="77777777" w:rsidR="00E75E5D" w:rsidRPr="00E50FA4" w:rsidRDefault="00492211" w:rsidP="00E75E5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c - o</w:t>
            </w:r>
          </w:p>
        </w:tc>
        <w:tc>
          <w:tcPr>
            <w:tcW w:w="7655" w:type="dxa"/>
          </w:tcPr>
          <w:p w14:paraId="5B2AA2AD" w14:textId="77777777" w:rsidR="00E75E5D" w:rsidRPr="00E50FA4" w:rsidRDefault="00E75E5D" w:rsidP="00720CB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minnhom skoperturi sensittivi għall-impatt minn avvenimenti fiżiċi tat-tibdil fil-klima</w:t>
            </w:r>
          </w:p>
          <w:p w14:paraId="0DAFB046" w14:textId="3F8292CA" w:rsidR="00E75E5D" w:rsidRPr="00E50FA4" w:rsidRDefault="002404A4" w:rsidP="00BC6B5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L-istituzzjonijiet għandhom jiżvelaw il-valur riportat gross ta’ skoperturi suxxettibbli għall-impatt minn avvenimenti fiżiċi tat-tibdil fil-klima. Il-valur riportat gross ta’ skoperturi suxxettibbli għal impatt minn avvenimenti fiżiċi tat-tibdil fil-klima jista’ jkun daqs l-ammont sħiħ tal-iskopertura żvelat fil-kolonna (b) ta’ dan il-mudell jew jista’ jkun parti minn dak l-ammont ta’ skopertura. </w:t>
            </w:r>
          </w:p>
        </w:tc>
      </w:tr>
      <w:tr w:rsidR="00E75E5D" w:rsidRPr="00E50FA4" w14:paraId="31BE0910" w14:textId="77777777" w:rsidTr="00E75E5D">
        <w:trPr>
          <w:trHeight w:val="316"/>
        </w:trPr>
        <w:tc>
          <w:tcPr>
            <w:tcW w:w="1129" w:type="dxa"/>
          </w:tcPr>
          <w:p w14:paraId="2AE1B052" w14:textId="77777777" w:rsidR="00E75E5D" w:rsidRPr="00E50FA4" w:rsidRDefault="00E75E5D" w:rsidP="00E75E5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c - g</w:t>
            </w:r>
          </w:p>
        </w:tc>
        <w:tc>
          <w:tcPr>
            <w:tcW w:w="7655" w:type="dxa"/>
          </w:tcPr>
          <w:p w14:paraId="2F360937" w14:textId="77777777" w:rsidR="00E75E5D" w:rsidRPr="00E50FA4" w:rsidRDefault="00E75E5D" w:rsidP="00720CB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Diżaggregazzjoni skont il-medda ta’ maturità</w:t>
            </w:r>
          </w:p>
          <w:p w14:paraId="470C4B23" w14:textId="0F46210F" w:rsidR="00E75E5D" w:rsidRPr="00E50FA4" w:rsidRDefault="00E75E5D" w:rsidP="00E75E5D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jallokaw l-iskoperturi għat-taqsima rilevanti skont il-maturità residwa tal-istrument finanzjarju, filwaqt li jqisu dan li ġej:</w:t>
            </w:r>
          </w:p>
          <w:p w14:paraId="3DAB547B" w14:textId="40B9653B" w:rsidR="00E75E5D" w:rsidRPr="00E50FA4" w:rsidRDefault="00E75E5D" w:rsidP="00B76863">
            <w:pPr>
              <w:pStyle w:val="ListParagraph"/>
              <w:numPr>
                <w:ilvl w:val="0"/>
                <w:numId w:val="62"/>
              </w:numPr>
              <w:ind w:left="602" w:hanging="602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fejn l-ammont jitħallas lura f’pagamenti parzjali, l-iskopertura għandha tiġi allokata fil-medda ta’ maturità li tikkorrispondi għall-aħħar pagament parzjali;</w:t>
            </w:r>
          </w:p>
          <w:p w14:paraId="70D4D98F" w14:textId="1589ED5E" w:rsidR="00296919" w:rsidRPr="00E50FA4" w:rsidRDefault="00E75E5D" w:rsidP="00B76863">
            <w:pPr>
              <w:pStyle w:val="ListParagraph"/>
              <w:numPr>
                <w:ilvl w:val="0"/>
                <w:numId w:val="62"/>
              </w:numPr>
              <w:spacing w:before="120" w:after="120"/>
              <w:ind w:left="602" w:hanging="602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fejn skopertura ma jkollha l-ebda maturità ddikjarata għal raġunijiet oħrajn għajr il-kontroparti li jkollha l-għażla tad-data tat-tifdija, l-ammont ta’ din l-iskopertura għandu jiġi żvelat fil-kolonna “&gt; 20 sena”;</w:t>
            </w:r>
          </w:p>
          <w:p w14:paraId="30AB2BDA" w14:textId="313D6B9D" w:rsidR="00E75E5D" w:rsidRPr="00E50FA4" w:rsidRDefault="00BF0177" w:rsidP="00B76863">
            <w:pPr>
              <w:pStyle w:val="ListParagraph"/>
              <w:numPr>
                <w:ilvl w:val="0"/>
                <w:numId w:val="62"/>
              </w:numPr>
              <w:spacing w:before="120" w:after="120"/>
              <w:ind w:left="602" w:hanging="602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sabiex tiġi kkalkolata l-maturità medja tal-iskopertura, l-istituzzjonijiet għandhom jiżnu l-maturità ta’ kull skopertura bil-valur riportat gross tal-iskoperturi.</w:t>
            </w:r>
          </w:p>
        </w:tc>
      </w:tr>
      <w:tr w:rsidR="00E75E5D" w:rsidRPr="00E50FA4" w14:paraId="48807C35" w14:textId="77777777" w:rsidTr="00E75E5D">
        <w:trPr>
          <w:trHeight w:val="316"/>
        </w:trPr>
        <w:tc>
          <w:tcPr>
            <w:tcW w:w="1129" w:type="dxa"/>
          </w:tcPr>
          <w:p w14:paraId="626E6D7F" w14:textId="77777777" w:rsidR="00E75E5D" w:rsidRPr="00E50FA4" w:rsidRDefault="00296919" w:rsidP="00E75E5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h</w:t>
            </w:r>
          </w:p>
        </w:tc>
        <w:tc>
          <w:tcPr>
            <w:tcW w:w="7655" w:type="dxa"/>
          </w:tcPr>
          <w:p w14:paraId="416B944D" w14:textId="77777777" w:rsidR="00E75E5D" w:rsidRPr="00E50FA4" w:rsidRDefault="00E75E5D" w:rsidP="00720CB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minnhom skoperturi sensittivi għall-impatt minn avvenimenti kroniċi tat-tibdil fil-klima</w:t>
            </w:r>
          </w:p>
          <w:p w14:paraId="57252EC7" w14:textId="31C97DF9" w:rsidR="00E75E5D" w:rsidRPr="00E50FA4" w:rsidRDefault="00B72173" w:rsidP="00BC6B5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il-valur riportat gross ta’ skoperturi sensittivi għall-impatt minn avvenimenti kroniċi tat-tibdil fil-klima biss, inklużi perikli relatati ma’ bidliet gradwali fit-temp u fil-klima u li jkollhom impatt possibbli fuq l-output ekonomiku u l-produttività.</w:t>
            </w:r>
          </w:p>
        </w:tc>
      </w:tr>
      <w:tr w:rsidR="00E75E5D" w:rsidRPr="00E50FA4" w14:paraId="0466B9EE" w14:textId="77777777" w:rsidTr="00E75E5D">
        <w:trPr>
          <w:trHeight w:val="316"/>
        </w:trPr>
        <w:tc>
          <w:tcPr>
            <w:tcW w:w="1129" w:type="dxa"/>
          </w:tcPr>
          <w:p w14:paraId="0429D706" w14:textId="77777777" w:rsidR="00E75E5D" w:rsidRPr="00E50FA4" w:rsidRDefault="00296919" w:rsidP="00E75E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</w:t>
            </w:r>
          </w:p>
        </w:tc>
        <w:tc>
          <w:tcPr>
            <w:tcW w:w="7655" w:type="dxa"/>
          </w:tcPr>
          <w:p w14:paraId="542AA585" w14:textId="77777777" w:rsidR="00E75E5D" w:rsidRPr="00E50FA4" w:rsidRDefault="00E75E5D" w:rsidP="00720CB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minnhom skoperturi sensittivi għall-impatt minn avvenimenti akuti tat-tibdil fil-klima</w:t>
            </w:r>
          </w:p>
          <w:p w14:paraId="031CBCD5" w14:textId="093D8578" w:rsidR="00E75E5D" w:rsidRPr="00E50FA4" w:rsidRDefault="00B72173" w:rsidP="00720CB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il-valur riportat gross ta’ skoperturi sensittivi għall-impatt minn avvenimenti akuti tat-tibdil fil-klima biss, inklużi perikli li jistgħu jikkawżaw ħsara f’daqqa lill-proprjetajiet, tfixkil fil-ktajjen tal-provvista, u deprezzament tal-assi.</w:t>
            </w:r>
          </w:p>
          <w:p w14:paraId="0084DEDF" w14:textId="77777777" w:rsidR="00E75E5D" w:rsidRPr="00B27593" w:rsidRDefault="00E75E5D" w:rsidP="00E75E5D">
            <w:pPr>
              <w:jc w:val="both"/>
              <w:rPr>
                <w:rFonts w:ascii="Times New Roman" w:eastAsia="Times New Roman" w:hAnsi="Times New Roman" w:cs="Times New Roman"/>
                <w:noProof/>
                <w:sz w:val="24"/>
                <w:lang w:eastAsia="sv-SE"/>
              </w:rPr>
            </w:pPr>
          </w:p>
        </w:tc>
      </w:tr>
      <w:tr w:rsidR="00E75E5D" w:rsidRPr="00E50FA4" w14:paraId="64D14E45" w14:textId="77777777" w:rsidTr="00E75E5D">
        <w:trPr>
          <w:trHeight w:val="316"/>
        </w:trPr>
        <w:tc>
          <w:tcPr>
            <w:tcW w:w="1129" w:type="dxa"/>
          </w:tcPr>
          <w:p w14:paraId="73F78A50" w14:textId="77777777" w:rsidR="00E75E5D" w:rsidRPr="00E50FA4" w:rsidRDefault="00296919" w:rsidP="00E75E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j</w:t>
            </w:r>
          </w:p>
        </w:tc>
        <w:tc>
          <w:tcPr>
            <w:tcW w:w="7655" w:type="dxa"/>
          </w:tcPr>
          <w:p w14:paraId="7A82083D" w14:textId="77777777" w:rsidR="00240607" w:rsidRPr="00E50FA4" w:rsidRDefault="00E75E5D" w:rsidP="00720CB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minnhom skoperturi sensittivi għall-impatt kemm minn avvenimenti tat-tibdil fil-klima kronika kif ukoll minn dawk akuti</w:t>
            </w:r>
          </w:p>
          <w:p w14:paraId="69831534" w14:textId="4186688C" w:rsidR="00E75E5D" w:rsidRPr="00E50FA4" w:rsidRDefault="008F08CA" w:rsidP="00292EF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il-valur riportat gross soġġett għal impatt kemm minn avvenimenti tat-tibdil fil-klima kronika kif ukoll minn avvenimenti tat-tibdil fil-klima akuta, imsemmija fil-kolonni (h) u (i).</w:t>
            </w:r>
          </w:p>
        </w:tc>
      </w:tr>
      <w:tr w:rsidR="00E75E5D" w:rsidRPr="00E50FA4" w14:paraId="7FF2A275" w14:textId="77777777" w:rsidTr="00E75E5D">
        <w:trPr>
          <w:trHeight w:val="316"/>
        </w:trPr>
        <w:tc>
          <w:tcPr>
            <w:tcW w:w="1129" w:type="dxa"/>
          </w:tcPr>
          <w:p w14:paraId="4CB499DD" w14:textId="77777777" w:rsidR="00E75E5D" w:rsidRPr="00E50FA4" w:rsidRDefault="00296919" w:rsidP="00E75E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k</w:t>
            </w:r>
          </w:p>
        </w:tc>
        <w:tc>
          <w:tcPr>
            <w:tcW w:w="7655" w:type="dxa"/>
          </w:tcPr>
          <w:p w14:paraId="477F833C" w14:textId="77777777" w:rsidR="00E75E5D" w:rsidRPr="00E50FA4" w:rsidRDefault="00E75E5D" w:rsidP="00720CB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minnhom fi stadju 2</w:t>
            </w:r>
          </w:p>
          <w:p w14:paraId="01DA675F" w14:textId="3FEBDFB4" w:rsidR="00E75E5D" w:rsidRPr="00E50FA4" w:rsidRDefault="008F08CA" w:rsidP="00E75E5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L-istituzzjonijiet li japplikaw l-IFRS għandhom jiżvelaw il-valur riportat gross tal-istrumenti ta’ “Stadju 2” kif definit fl-IFRS 9. </w:t>
            </w:r>
          </w:p>
          <w:p w14:paraId="32BC616F" w14:textId="1389CB94" w:rsidR="0057151F" w:rsidRPr="00E50FA4" w:rsidRDefault="007B3637" w:rsidP="00507E2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</w:rPr>
            </w:pPr>
            <w:r>
              <w:rPr>
                <w:rFonts w:ascii="Times New Roman" w:hAnsi="Times New Roman"/>
                <w:noProof/>
                <w:sz w:val="24"/>
              </w:rPr>
              <w:t>Il-kolonni dwar “Li minnhom fi stadju 2” ma għandhomx jiġu żvelati mill-istituzzjonijiet li japplikaw prinċipji ta’ kontabilità nazzjonali ġeneralment aċċettati bbażati fuq id-Direttiva 86/635/KEE</w:t>
            </w:r>
            <w:r>
              <w:rPr>
                <w:noProof/>
              </w:rPr>
              <w:t>.</w:t>
            </w:r>
          </w:p>
        </w:tc>
      </w:tr>
      <w:tr w:rsidR="00E75E5D" w:rsidRPr="00E50FA4" w14:paraId="60EF795C" w14:textId="77777777" w:rsidTr="00E75E5D">
        <w:trPr>
          <w:trHeight w:val="316"/>
        </w:trPr>
        <w:tc>
          <w:tcPr>
            <w:tcW w:w="1129" w:type="dxa"/>
          </w:tcPr>
          <w:p w14:paraId="1A4F701F" w14:textId="77777777" w:rsidR="00E75E5D" w:rsidRPr="00E50FA4" w:rsidRDefault="00296919" w:rsidP="00E75E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</w:t>
            </w:r>
          </w:p>
        </w:tc>
        <w:tc>
          <w:tcPr>
            <w:tcW w:w="7655" w:type="dxa"/>
          </w:tcPr>
          <w:p w14:paraId="748D146C" w14:textId="77777777" w:rsidR="00393C46" w:rsidRPr="00E50FA4" w:rsidRDefault="00E75E5D" w:rsidP="00720CB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minnhom skoperturi li ma jrendux</w:t>
            </w:r>
          </w:p>
          <w:p w14:paraId="63557828" w14:textId="08A8B3D0" w:rsidR="00E75E5D" w:rsidRPr="00E50FA4" w:rsidRDefault="008F08CA" w:rsidP="005C6269">
            <w:pPr>
              <w:pStyle w:val="Fait"/>
              <w:spacing w:before="0" w:after="120"/>
              <w:rPr>
                <w:noProof/>
              </w:rPr>
            </w:pPr>
            <w:r>
              <w:rPr>
                <w:noProof/>
              </w:rPr>
              <w:t>L-istituzzjonijiet għandhom jiżvelaw il-valur riportat gross ta’ skoperturi li ma jrendux kif imsemmi fl-Artikolu 47a(3) tar-Regolament (UE) Nru 575/2013, li huma suxxettibbli għal impatt minn avvenimenti tat-tibdil fil-klima.</w:t>
            </w:r>
          </w:p>
        </w:tc>
      </w:tr>
      <w:tr w:rsidR="00E75E5D" w:rsidRPr="00E50FA4" w14:paraId="58CA3989" w14:textId="77777777" w:rsidTr="00E75E5D">
        <w:trPr>
          <w:trHeight w:val="316"/>
        </w:trPr>
        <w:tc>
          <w:tcPr>
            <w:tcW w:w="1129" w:type="dxa"/>
          </w:tcPr>
          <w:p w14:paraId="5E0FAEAA" w14:textId="77777777" w:rsidR="00E75E5D" w:rsidRPr="00E50FA4" w:rsidRDefault="00E75E5D" w:rsidP="00E75E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m, n, o</w:t>
            </w:r>
          </w:p>
        </w:tc>
        <w:tc>
          <w:tcPr>
            <w:tcW w:w="7655" w:type="dxa"/>
          </w:tcPr>
          <w:p w14:paraId="1AAC8D59" w14:textId="77777777" w:rsidR="00393C46" w:rsidRPr="00E50FA4" w:rsidRDefault="00E75E5D" w:rsidP="0057151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Indeboliment akkumulat, tibdiliet negattivi akkumulati fil-valur ġust minħabba r-riskju ta’ kreditu u dispożizzjonijiet</w:t>
            </w:r>
          </w:p>
          <w:p w14:paraId="68B73DC9" w14:textId="45A8FE40" w:rsidR="00E75E5D" w:rsidRPr="00E50FA4" w:rsidRDefault="008F08CA" w:rsidP="00292EF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l-ammonti msemmija fil-Parti 2, il-punti 11, 69, 70, 71, 106 u 110, tal-Anness V tar-Regolament ta’ Implimentazzjoni (UE) 2021/451.</w:t>
            </w:r>
          </w:p>
        </w:tc>
      </w:tr>
      <w:tr w:rsidR="00E75E5D" w:rsidRPr="00E50FA4" w14:paraId="67FC4789" w14:textId="77777777" w:rsidTr="00E75E5D">
        <w:trPr>
          <w:trHeight w:val="316"/>
        </w:trPr>
        <w:tc>
          <w:tcPr>
            <w:tcW w:w="1129" w:type="dxa"/>
          </w:tcPr>
          <w:p w14:paraId="610E1DBA" w14:textId="5F919C5D" w:rsidR="00E75E5D" w:rsidRPr="00E50FA4" w:rsidRDefault="00475232" w:rsidP="00E75E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n</w:t>
            </w:r>
          </w:p>
        </w:tc>
        <w:tc>
          <w:tcPr>
            <w:tcW w:w="7655" w:type="dxa"/>
          </w:tcPr>
          <w:p w14:paraId="7597440E" w14:textId="77777777" w:rsidR="00393C46" w:rsidRPr="00E50FA4" w:rsidRDefault="00E75E5D" w:rsidP="0057151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minnhom skoperturi tal-Istadju 2</w:t>
            </w:r>
          </w:p>
          <w:p w14:paraId="471AC4F9" w14:textId="7F2EB12B" w:rsidR="00AF715C" w:rsidRPr="00E50FA4" w:rsidRDefault="00AF715C" w:rsidP="00AF715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Il-kolonna (m) għandha jkollha l-ammont ta’ indeboliment akkumulat tal-iskoperturi tal-istadju 2.</w:t>
            </w:r>
          </w:p>
          <w:p w14:paraId="69034FE8" w14:textId="6F9A6A61" w:rsidR="00AF715C" w:rsidRPr="00E50FA4" w:rsidRDefault="00AF715C" w:rsidP="00AF715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li japplikaw l-IFRS għandhom jiddivulgaw l-ammont riportat gross tal-istrumenti tal-“Istadju 2” kif stabbilit fl-IFRS 9.</w:t>
            </w:r>
          </w:p>
          <w:p w14:paraId="3F1D741D" w14:textId="341C9BA5" w:rsidR="00E75E5D" w:rsidRPr="00E50FA4" w:rsidRDefault="00AF715C" w:rsidP="00507E2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Il-kolonni dwar “Li minnhom l-istadju 2” ma għandhomx jiġu ddivulgati minn istituzzjonijiet li japplikaw prinċipji kontabilistiċi nazzjonali ġeneralment aċċettati bbażati fuq id-Direttiva 86/635/KEE.</w:t>
            </w:r>
          </w:p>
        </w:tc>
      </w:tr>
      <w:tr w:rsidR="00E75E5D" w:rsidRPr="00E50FA4" w14:paraId="67B0E002" w14:textId="77777777" w:rsidTr="00E75E5D">
        <w:trPr>
          <w:trHeight w:val="316"/>
        </w:trPr>
        <w:tc>
          <w:tcPr>
            <w:tcW w:w="1129" w:type="dxa"/>
          </w:tcPr>
          <w:p w14:paraId="54514C27" w14:textId="59B159A7" w:rsidR="00E75E5D" w:rsidRPr="00E50FA4" w:rsidRDefault="00475232" w:rsidP="00E75E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o</w:t>
            </w:r>
          </w:p>
        </w:tc>
        <w:tc>
          <w:tcPr>
            <w:tcW w:w="7655" w:type="dxa"/>
          </w:tcPr>
          <w:p w14:paraId="4DE357E6" w14:textId="77777777" w:rsidR="00393C46" w:rsidRPr="00E50FA4" w:rsidRDefault="00E75E5D" w:rsidP="0057151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minnhom skoperturi improduttivi</w:t>
            </w:r>
          </w:p>
          <w:p w14:paraId="25AFE354" w14:textId="0A5224AA" w:rsidR="00E75E5D" w:rsidRPr="00E50FA4" w:rsidRDefault="008F08CA" w:rsidP="001C4B8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jiddivulgaw l-ammont ta’ indeboliment akkumulat, il-bidliet negattivi akkumulati fil-valur ġust minħabba r-riskju ta’ kreditu u l-provvedimenti attribwibbli għal skoperturi improduttivi, kif imsemmi fl-Artikolu 47a(3) tar-Regolament (UE) Nru 575/2013.</w:t>
            </w:r>
          </w:p>
        </w:tc>
      </w:tr>
    </w:tbl>
    <w:p w14:paraId="078EAC68" w14:textId="77777777" w:rsidR="00E75E5D" w:rsidRPr="00B27593" w:rsidRDefault="00E75E5D" w:rsidP="00D35812">
      <w:pPr>
        <w:spacing w:before="120" w:after="120"/>
        <w:jc w:val="both"/>
        <w:rPr>
          <w:rFonts w:ascii="Times New Roman" w:hAnsi="Times New Roman"/>
          <w:b/>
          <w:noProof/>
          <w:sz w:val="24"/>
        </w:rPr>
      </w:pPr>
    </w:p>
    <w:p w14:paraId="0778D90B" w14:textId="77777777" w:rsidR="00E75E5D" w:rsidRPr="00E50FA4" w:rsidRDefault="00E75E5D">
      <w:pPr>
        <w:rPr>
          <w:rFonts w:ascii="Times New Roman" w:hAnsi="Times New Roman"/>
          <w:b/>
          <w:noProof/>
          <w:sz w:val="24"/>
        </w:rPr>
      </w:pPr>
      <w:r>
        <w:rPr>
          <w:noProof/>
        </w:rPr>
        <w:br w:type="page"/>
      </w:r>
    </w:p>
    <w:p w14:paraId="422B2482" w14:textId="77777777" w:rsidR="00414E05" w:rsidRPr="00E50FA4" w:rsidRDefault="00414E05" w:rsidP="001B102C">
      <w:pPr>
        <w:jc w:val="both"/>
        <w:rPr>
          <w:rFonts w:ascii="Times New Roman" w:hAnsi="Times New Roman" w:cs="Times New Roman"/>
          <w:b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 xml:space="preserve">Mudell 6 – Sommarju tal-indikaturi ewlenin tal-prestazzjoni (KPIs) dwar l-iskoperturi allinjati mat-Tassonomija. </w:t>
      </w:r>
      <w:r>
        <w:rPr>
          <w:rFonts w:ascii="Times New Roman" w:hAnsi="Times New Roman"/>
          <w:noProof/>
          <w:sz w:val="24"/>
        </w:rPr>
        <w:t>Format fiss.</w:t>
      </w:r>
    </w:p>
    <w:p w14:paraId="0C245AD5" w14:textId="77777777" w:rsidR="00414E05" w:rsidRPr="00B27593" w:rsidRDefault="00414E05" w:rsidP="001B102C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69BD5B6B" w14:textId="0D1BF646" w:rsidR="00E37C15" w:rsidRPr="00E50FA4" w:rsidRDefault="009545C6" w:rsidP="00B76863">
      <w:pPr>
        <w:pStyle w:val="ListParagraph"/>
        <w:numPr>
          <w:ilvl w:val="0"/>
          <w:numId w:val="63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Fil-mudell 6, l-istituzzjonijiet għandhom jipprovdu ħarsa ġenerali lejn il-KPIs ikkalkolati abbażi tal-mudelli 7 u 8 tal-Anness XXXIX, inkluż il-proporzjon tal-assi ekoloġiċi (GAR) kif imsemmi fir-Regolament Delegat tal-Kummissjoni (UE) 2021/2178</w:t>
      </w:r>
      <w:r>
        <w:rPr>
          <w:rFonts w:ascii="Times New Roman" w:hAnsi="Times New Roman"/>
          <w:noProof/>
          <w:sz w:val="24"/>
          <w:vertAlign w:val="superscript"/>
        </w:rPr>
        <w:t>*21</w:t>
      </w:r>
      <w:r>
        <w:rPr>
          <w:rFonts w:ascii="Times New Roman" w:hAnsi="Times New Roman"/>
          <w:noProof/>
          <w:sz w:val="24"/>
        </w:rPr>
        <w:t xml:space="preserve"> </w:t>
      </w:r>
    </w:p>
    <w:p w14:paraId="206900FF" w14:textId="48B73BE6" w:rsidR="00682A8C" w:rsidRPr="00E50FA4" w:rsidRDefault="00E37C15" w:rsidP="00B76863">
      <w:pPr>
        <w:pStyle w:val="ListParagraph"/>
        <w:numPr>
          <w:ilvl w:val="0"/>
          <w:numId w:val="63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Filwaqt li r-Regolament Delegat (UE) 2021/2178 jirrikjedi li l-entitajiet jistmaw u jiżvelaw il-GAR darbtejn, ladarba jkunu bbażati fuq l-allinjament tat-tassonomija tal-fatturat tal-kontroparti (għal korporazzjonijiet mhux finanzjarji) għal dawk l-iskoperturi li l-iskop tagħhom ma jkunx li jiffinanzjaw attivitajiet speċifiċi identifikati (self għal skop ġenerali), u għal darb’oħra abbażi tal-allinjament tat-tassonomija tan-nefqa kapitali (CapEx) tal-kontroparti għall-istess skoperturi ta’ għoti ta’ self għal skop ġenerali, f’dan il-mudell l-istituzzjonijiet għandhom jiżvelaw biss il-GAR darba, abbażi tal-allinjament tal-fatturat tal-kontroparti għall-parti tas-self għal skop ġenerali biss.</w:t>
      </w:r>
    </w:p>
    <w:p w14:paraId="77580A67" w14:textId="734B6C7B" w:rsidR="00501650" w:rsidRPr="00E50FA4" w:rsidRDefault="00682A8C" w:rsidP="00B76863">
      <w:pPr>
        <w:pStyle w:val="ListParagraph"/>
        <w:numPr>
          <w:ilvl w:val="0"/>
          <w:numId w:val="63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Għall-istokk, l-istokk tal-GAR (il-mitigazzjoni tat-tibdil fil-klima), il-GAR (l-adattament għat-tibdil fil-klima), il-GAR (il-mitigazzjoni tat-tibdil fil-klima u l-adattament għat-tibdil fil-klima) għandhom jikkorrispondu għall-KPI inklużi fil-kolonni (b), (g) u (l) rispettivament tal-Mudell 8, kif xieraq. Bl-istess mod, għall-fluss, il-GAR (mitigazzjoni tat-tibdil fil-klima), il-GAR (adattament għat-tibdil fil-klima), il-GAR (mitigazzjoni tat-tibdil fil-klima u adattament għat-tibdil fil-klima) għandhom jikkorrispondu għall-KPI inkluż fir-ringiela 1, il-kolonni (r), (w) u (ab) tal-istess Mudell 8.</w:t>
      </w:r>
    </w:p>
    <w:p w14:paraId="07941479" w14:textId="77777777" w:rsidR="00756501" w:rsidRPr="00E50FA4" w:rsidRDefault="00756501" w:rsidP="00B76863">
      <w:pPr>
        <w:pStyle w:val="ListParagraph"/>
        <w:numPr>
          <w:ilvl w:val="0"/>
          <w:numId w:val="63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L-informazzjoni dwar il-kopertura għandha tiġi inkluża fil-Mudell 8, ir-ringiela 1, il-kolonna (p) għall-istokk ta’ GAR, u (af) għall-fluss ta’ GAR.</w:t>
      </w:r>
    </w:p>
    <w:p w14:paraId="56E20D98" w14:textId="5F9497B4" w:rsidR="00723764" w:rsidRPr="00E50FA4" w:rsidRDefault="001D0251" w:rsidP="00351B81">
      <w:pPr>
        <w:pStyle w:val="ListParagraph"/>
        <w:numPr>
          <w:ilvl w:val="0"/>
          <w:numId w:val="63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L-istituzzjonijiet għandhom jibdew jiddivulgaw din l-informazzjoni bl-ewwel data ta’ referenza mill-31 ta’ Diċembru 2023, li f’konformità mal-ewwel data ta’ referenza għad-divulgazzjoni tal-informazzjoni dwar il-GAR imsemmija fir-Regolament Delegat (UE) 2021/2178.</w:t>
      </w:r>
    </w:p>
    <w:p w14:paraId="39305D6E" w14:textId="77777777" w:rsidR="00414E05" w:rsidRPr="00B27593" w:rsidRDefault="00414E05" w:rsidP="00D35812">
      <w:pPr>
        <w:spacing w:before="120" w:after="120"/>
        <w:jc w:val="both"/>
        <w:rPr>
          <w:rFonts w:ascii="Times New Roman" w:hAnsi="Times New Roman"/>
          <w:noProof/>
          <w:sz w:val="24"/>
        </w:rPr>
      </w:pPr>
    </w:p>
    <w:p w14:paraId="0F7D1D4E" w14:textId="77777777" w:rsidR="00E77292" w:rsidRPr="00E50FA4" w:rsidRDefault="00AE5EC1" w:rsidP="001B102C">
      <w:pPr>
        <w:jc w:val="both"/>
        <w:rPr>
          <w:rFonts w:ascii="Times New Roman" w:hAnsi="Times New Roman" w:cs="Times New Roman"/>
          <w:b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 xml:space="preserve">Mudell 7 - Azzjonijiet ta’ mitigazzjoni: Assi għall-kalkolu tal-GAR. </w:t>
      </w:r>
      <w:r>
        <w:rPr>
          <w:rFonts w:ascii="Times New Roman" w:hAnsi="Times New Roman"/>
          <w:noProof/>
          <w:sz w:val="24"/>
        </w:rPr>
        <w:t>Format fiss</w:t>
      </w:r>
    </w:p>
    <w:p w14:paraId="4DD9F2BB" w14:textId="5D1C4390" w:rsidR="00C30D42" w:rsidRPr="00E50FA4" w:rsidRDefault="00AE5EC1" w:rsidP="00B76863">
      <w:pPr>
        <w:pStyle w:val="ListParagraph"/>
        <w:numPr>
          <w:ilvl w:val="0"/>
          <w:numId w:val="64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L-istituzzjonijiet għandhom jużaw l-istruzzjonijiet li ġejjin sabiex jiżvelaw l-informazzjoni meħtieġa fil-“Mudell 7 - Azzjonijiet ta’ mitigazzjoni: Assi għall-kalkolu tal-GAR”, kif stabbilit fl-Anness XXXIX ta’ dan ir-Regolament. </w:t>
      </w:r>
    </w:p>
    <w:p w14:paraId="20AFB98D" w14:textId="3C342B19" w:rsidR="00E77292" w:rsidRPr="00E50FA4" w:rsidRDefault="00401B4F" w:rsidP="00B76863">
      <w:pPr>
        <w:pStyle w:val="ListParagraph"/>
        <w:numPr>
          <w:ilvl w:val="0"/>
          <w:numId w:val="64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L-istituzzjonijiet għandhom jiddivulgaw f’dan il-mudell informazzjoni dwar l-ammont riportat gross tas-self u l-avvanzi tal-istituzzjonijiet, it-titoli ta’ dejn u l-istrumenti ta’ ekwità fil-portafoll bankarju tagħhom, b’diżaggregazzjoni tal-informazzjoni skont it-tip ta’ kontroparti, inklużi korporazzjonijiet finanzjarji, korporazzjonijiet mhux finanzjarji, unitajiet domestiċi, gvernijiet lokali kif ukoll self ta’ proprjetà immobbli lil unitajiet domestiċi, u l-eliġibbiltà tat-tassonomija u l-allinjament tat-tassonomija tal-iskoperturi fir-rigward tal-objettivi ambjentali tal-mitigazzjoni tat-tibdil fil-klima u l-adattament għat-tibdil fil-klima kif imsemmi fil-punti (a) u (b) tal-Artikolu 9 tar-Regolament (UE) 2020/852.</w:t>
      </w:r>
    </w:p>
    <w:p w14:paraId="106E1BAF" w14:textId="3837042F" w:rsidR="00401B4F" w:rsidRPr="00E50FA4" w:rsidRDefault="00401B4F" w:rsidP="00B76863">
      <w:pPr>
        <w:pStyle w:val="ListParagraph"/>
        <w:numPr>
          <w:ilvl w:val="0"/>
          <w:numId w:val="64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B’mod partikolari, l-istituzzjonijiet għandhom jinkludu f’dan il-mudell l-informazzjoni meħtieġa għall-kalkolu tal-GAR f’konformità mar-Regolament Delegat (UE) 2021/2178. Filwaqt li r-Regolament Delegat (UE) 2021/2178 jirrikjedi li l-istituzzjonijiet jistmaw u jiżvelaw il-GAR darbtejn, ladarba jkunu bbażati fuq l-allinjament tat-tassonomija tal-fatturat tal-kontroparti (għal korporazzjonijiet mhux finanzjarji) għal dawk l-iskoperturi li l-iskop tagħhom ma jkunx li jiffinanzjaw attivitajiet speċifiċi identifikati (self għal skop ġenerali), u għal darb’oħra abbażi tal-allinjament tat-tassonomija ta’ CapEx tal-kontroparti għall-istess skoperturi ta’ għoti ta’ self għal skop ġenerali, f’dan il-mudell l-istituzzjonijiet għandhom jiżvelaw il-GAR darba biss abbażi tal-allinjament tal-fatturat tal-kontroparti għall-parti tas-self għal skop ġenerali.</w:t>
      </w:r>
    </w:p>
    <w:p w14:paraId="6B28CAA9" w14:textId="3543F55D" w:rsidR="00E77292" w:rsidRPr="00E50FA4" w:rsidRDefault="00401B4F" w:rsidP="00B76863">
      <w:pPr>
        <w:pStyle w:val="ListParagraph"/>
        <w:numPr>
          <w:ilvl w:val="0"/>
          <w:numId w:val="64"/>
        </w:numPr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Abbażi ta’ dik l-informazzjoni, l-istituzzjonijiet għandhom jikkalkolaw u jiżvelaw il-GAR tagħhom kif imsemmi fir-Regolament Delegat (UE) 2021/2178. L-informazzjoni inkluża għandha tkun relatata mal-mitigazzjoni tat-tibdil fil-klima u mal-adattament għat-tibdil fil-klima kif imsemmi fl-Artikolu 9, il-punti (a) u (b), tar-Regolament (UE) 2020/852.</w:t>
      </w:r>
    </w:p>
    <w:p w14:paraId="16F3972E" w14:textId="23917C4C" w:rsidR="00A419E8" w:rsidRPr="00E50FA4" w:rsidRDefault="00C14674" w:rsidP="00B76863">
      <w:pPr>
        <w:pStyle w:val="ListParagraph"/>
        <w:numPr>
          <w:ilvl w:val="0"/>
          <w:numId w:val="64"/>
        </w:numPr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L-istituzzjonijiet għandhom jiżvelaw din l-informazzjoni bl-ewwel data ta’ referenza mill-31 ta’ Diċembru 2023 li hija l-ewwel data ta’ referenza tad-divulgazzjoni għall-informazzjoni dwar il-GAR kif imsemmi fir-Regolament Delegat (UE) 2021/2178.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7879"/>
      </w:tblGrid>
      <w:tr w:rsidR="00E77292" w:rsidRPr="00E50FA4" w14:paraId="3B298728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9FB74D6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Kolonni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5EBE0743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Struzzjonijiet</w:t>
            </w:r>
          </w:p>
        </w:tc>
      </w:tr>
      <w:tr w:rsidR="00E77292" w:rsidRPr="00E50FA4" w14:paraId="2EB0CB55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E000" w14:textId="77777777" w:rsidR="00E77292" w:rsidRPr="00E50FA4" w:rsidRDefault="00E77292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a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2B02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Valur riportat gross</w:t>
            </w:r>
          </w:p>
          <w:p w14:paraId="47269862" w14:textId="6222FC17" w:rsidR="00E77292" w:rsidRPr="00E50FA4" w:rsidRDefault="008F08CA" w:rsidP="009B6F0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il-valur riportat gross kif definit fil-Parti 1 tal-Anness V tar-Regolament ta’ Implimentazzjoni (UE) 2021/451.</w:t>
            </w:r>
          </w:p>
        </w:tc>
      </w:tr>
      <w:tr w:rsidR="00E77292" w:rsidRPr="00E50FA4" w14:paraId="5AA9D0AB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4CA7" w14:textId="77777777" w:rsidR="00E77292" w:rsidRPr="00E50FA4" w:rsidRDefault="00E77292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b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752A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 xml:space="preserve">Li minnu: lejn setturi rilevanti mat-tassonomija </w:t>
            </w:r>
          </w:p>
          <w:p w14:paraId="463DA593" w14:textId="6628A5EA" w:rsidR="00E77292" w:rsidRPr="00E50FA4" w:rsidRDefault="008F08CA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il-valur riportat gross kif definit fil-Parti 1 tal-Anness V tar-Regolament ta’ Implimentazzjoni (UE) 2021/451.</w:t>
            </w:r>
          </w:p>
          <w:p w14:paraId="4605BFA9" w14:textId="6856CE8F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il-valur riportat gross ta’ skoperturi eliġibbli lejn setturi (il-kodiċijiet NACE tal-livell 4) rilevanti għall-objettiv ambjentali korrispondenti skont it-Tassonomija, kif speċifikat fl-Anness I tar-Regolament Delegat tal-Kummissjoni (UE) 2021/2139</w:t>
            </w:r>
            <w:r>
              <w:rPr>
                <w:rFonts w:ascii="Times New Roman" w:hAnsi="Times New Roman"/>
                <w:noProof/>
                <w:sz w:val="24"/>
                <w:vertAlign w:val="superscript"/>
              </w:rPr>
              <w:t>*22</w:t>
            </w:r>
            <w:r>
              <w:rPr>
                <w:rFonts w:ascii="Times New Roman" w:hAnsi="Times New Roman"/>
                <w:noProof/>
                <w:sz w:val="24"/>
              </w:rPr>
              <w:t xml:space="preserve">. </w:t>
            </w:r>
          </w:p>
          <w:p w14:paraId="65968644" w14:textId="653F2055" w:rsidR="00E77292" w:rsidRPr="00E50FA4" w:rsidRDefault="00E77292" w:rsidP="009B6F0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skoperturi lejn setturi rilevanti skont l-objettiv tal-mitigazzjoni tat-tibdil fil-klima f’konformità mal-Artikolu 9, il-punt (a), u mal-Artikolu 10 tar-Regolament (UE) 2020/852.</w:t>
            </w:r>
          </w:p>
        </w:tc>
      </w:tr>
      <w:tr w:rsidR="00E77292" w:rsidRPr="00E50FA4" w14:paraId="593725AF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71486" w14:textId="77777777" w:rsidR="00E77292" w:rsidRPr="00E50FA4" w:rsidRDefault="00E77292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c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41CD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 xml:space="preserve">Li minnu: ambjentalment sostenibbli </w:t>
            </w:r>
          </w:p>
          <w:p w14:paraId="78384F9A" w14:textId="3E7122C2" w:rsidR="00E77292" w:rsidRPr="00E50FA4" w:rsidRDefault="008F08CA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L-istituzzjonijiet għandhom jiżvelaw il-valur riportat gross kif definit fil-Parti 1 tal-Anness V tar-Regolament ta’ Implimentazzjoni (UE) 2021/451. </w:t>
            </w:r>
          </w:p>
          <w:p w14:paraId="2352CA26" w14:textId="198BC3D6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il-valur riportat gross ta’ skoperturi eliġibbli li huma ambjentalment sostenibbli, kif speċifikat fl-Anness I tar-Regolament Delegat (UE) 2021/2139.</w:t>
            </w:r>
          </w:p>
          <w:p w14:paraId="3A21C961" w14:textId="178F12E6" w:rsidR="00E77292" w:rsidRPr="00E50FA4" w:rsidRDefault="00E77292" w:rsidP="00DA390D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skoperturi ambjentalment sostenibbli skont l-objettiv tal-mitigazzjoni tat-tibdil fil-klima f’konformità mal-Artikolu 9, il-punt (a), u mal-Artikolu 10 tar-Regolament (UE) 2020/852.</w:t>
            </w:r>
          </w:p>
          <w:p w14:paraId="3D376335" w14:textId="628CC8D4" w:rsidR="00E77292" w:rsidRPr="00E50FA4" w:rsidRDefault="00E77292" w:rsidP="00DA390D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Meta l-użu tar-rikavati jkun magħruf (self speċjalizzat, inkluż self finanzjarju għal proġetti, kif imsemmi fl-Anness V tar-Regolament ta’ Implimentazzjoni (UE) 2021/451), l-istituzzjonijiet għandhom jiżvelaw sa fejn l-iskopertura tkun ambjentalment sostenibbli. Tali divulgazzjoni hija bbażata fuq il-punt sa fejn il-proġett iffinanzjat jikkontribwixxi sostanzjalment għall-mitigazzjoni tat-tibdil fil-klima, f’konformità mal-Artikolu 10 tar-Regolament (UE) 2020/852, jew huwa attività abilitanti f’konformità mal-Artikolu 16 ta’ dak ir-Regolament, u jissodisfa l-kriterji speċifikati fl-Artikolu 3 ta’ dak ir-Regolament. Meta l-użu tar-rikavati ma jkunx magħruf, l-istituzzjonijiet għandhom jiddivulgaw il-punt sa fejn l-iskopertura tkun ambjentalment sostenibbli billi jużaw l-informazzjoni riċevuta mill-kontroparti, f’konformità mal-Artikolu 8 tar-Regolament (UE) 2020/852, dwar il-proporzjon tal-fatturat derivat minn prodotti jew servizzi assoċjati ma’ attivitajiet ekonomiċi li jikkwalifikaw bħala ambjentalment sostenibbli skont l-Artikoli 3 ta’ dak ir-Regolament.</w:t>
            </w:r>
          </w:p>
          <w:p w14:paraId="10E5C159" w14:textId="3EABB629" w:rsidR="00E77292" w:rsidRPr="00E50FA4" w:rsidRDefault="00E77292" w:rsidP="003D5084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Kull skopertura għandha titqies darba biss u għandha tiġi allokata għal objettiv ambjentali wieħed biss. Fejn l-iskoperturi jkunu rilevanti għal aktar minn objettiv ambjentali wieħed, l-allokazzjoni għandha ssir għall-aktar objettiv rilevanti.</w:t>
            </w:r>
          </w:p>
        </w:tc>
      </w:tr>
      <w:tr w:rsidR="00E77292" w:rsidRPr="00E50FA4" w14:paraId="5907FB69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86D0" w14:textId="77777777" w:rsidR="00E77292" w:rsidRPr="00E50FA4" w:rsidRDefault="00E77292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d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A40B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self speċjalizzat</w:t>
            </w:r>
          </w:p>
          <w:p w14:paraId="29B7029A" w14:textId="08344F0B" w:rsidR="005B5055" w:rsidRPr="00E50FA4" w:rsidRDefault="008F08CA" w:rsidP="005B505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il-valur riportat gross kif definit fil-Parti 1 tal-Anness V tar-Regolament ta’ Implimentazzjoni (UE) 2021/451.</w:t>
            </w:r>
          </w:p>
          <w:p w14:paraId="279EFB0C" w14:textId="60FCA169" w:rsidR="00E77292" w:rsidRPr="00E50FA4" w:rsidRDefault="00184269" w:rsidP="008F08CA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Skoperturi speċjalizzati ta’ għoti ta’ self għandhom jinftiehmu kif imsemmi fl-Artikolu 147(8) tar-Regolament (UE) Nru 575/2013. Dan jinkludi skoperturi li huma ambjentalment sostenibbli skont l-objettiv tal-mitigazzjoni tat-tibdil fil-klima f’konformità mal-Artikolu 9, il-punt (a), u l-Artikolu 10 tar-Regolament (UE) 2020/852.</w:t>
            </w:r>
          </w:p>
          <w:p w14:paraId="1911C039" w14:textId="1DBCFAA3" w:rsidR="00E77292" w:rsidRPr="00E50FA4" w:rsidRDefault="00034BAB" w:rsidP="00293C40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Meta l-użu tar-rikavati jkun magħruf, fil-każ ta’ istituzzjonijiet speċjalizzati ta’ għoti ta’ self, għandhom jiżvelaw sa liema punt l-iskopertura tkun ambjentalment sostenibbli abbażi tal-punt u l-proporzjon li għalihom il-proġett speċifiku ffinanzjat jikkwalifika bħala li jikkontribwixxi sostanzjalment għall-mitigazzjoni tat-tibdil fil-klima (informazzjoni speċifika għall-proġett), f’konformità mal-Artikolu 10 tar-Regolament (UE) 2020/852, jew bħala attività abilitanti f’konformità mal-Artikolu 16, u jissodisfa l-kriterji speċifikati fl-Artikolu 3 ta’ dak ir-Regolament. L-istituzzjonijiet għandhom jipprovdu informazzjoni trasparenti dwar it-tip ta’ attivitajiet ekonomiċi li qegħdin jiġu ffinanzjati permezz ta’ self speċjalizzat. Meta l-istess skopertura speċjalizzata ta’ għoti ta’ self tkun rilevanti għal żewġ objettivi ambjentali, l-istituzzjonijiet għandhom jallokawha għall-aktar objettiv rilevanti.</w:t>
            </w:r>
          </w:p>
        </w:tc>
      </w:tr>
      <w:tr w:rsidR="00C80D87" w:rsidRPr="00E50FA4" w14:paraId="57409B6A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C789" w14:textId="77777777" w:rsidR="00C80D87" w:rsidRPr="00E50FA4" w:rsidRDefault="00392D8A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e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84D2" w14:textId="77777777" w:rsidR="00C80D87" w:rsidRPr="00E50FA4" w:rsidRDefault="00C80D87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tranżizzjonali</w:t>
            </w:r>
          </w:p>
          <w:p w14:paraId="0C9F5305" w14:textId="77777777" w:rsidR="00C80D87" w:rsidRPr="00E50FA4" w:rsidRDefault="00C23C8F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L-Artikolu 10 tar-Regolament (UE) 2020/852.</w:t>
            </w:r>
          </w:p>
        </w:tc>
      </w:tr>
      <w:tr w:rsidR="00C80D87" w:rsidRPr="00E50FA4" w14:paraId="34731177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1EFA" w14:textId="77777777" w:rsidR="00C80D87" w:rsidRPr="00E50FA4" w:rsidRDefault="00392D8A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4520" w14:textId="77777777" w:rsidR="00C80D87" w:rsidRPr="00E50FA4" w:rsidRDefault="00C80D87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abilitanti</w:t>
            </w:r>
          </w:p>
          <w:p w14:paraId="64448A1B" w14:textId="77777777" w:rsidR="00C80D87" w:rsidRPr="00E50FA4" w:rsidRDefault="00540776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L-Artikolu 16 tar-Regolament (UE) 2020/852.</w:t>
            </w:r>
          </w:p>
        </w:tc>
      </w:tr>
      <w:tr w:rsidR="00E77292" w:rsidRPr="00E50FA4" w14:paraId="7E220A26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CC09" w14:textId="77777777" w:rsidR="00E77292" w:rsidRPr="00E50FA4" w:rsidRDefault="00392D8A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g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4BE3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lejn setturi rilevanti mat-tassonomija</w:t>
            </w:r>
          </w:p>
          <w:p w14:paraId="00451C69" w14:textId="601F4D68" w:rsidR="005B5055" w:rsidRPr="00E50FA4" w:rsidRDefault="008F08CA" w:rsidP="005B505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L-istituzzjonijiet għandhom jiżvelaw il-valur riportat gross kif definit fil-Parti 1 tal-Anness V tar-Regolament ta’ Implimentazzjoni (UE) 2021/451. </w:t>
            </w:r>
          </w:p>
          <w:p w14:paraId="765F8C8F" w14:textId="19C0705B" w:rsidR="00E77292" w:rsidRPr="00E50FA4" w:rsidRDefault="00E77292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L-istituzzjonijiet għandhom jiżvelaw il-valur riportat gross ta’ skoperturi eliġibbli lejn setturi (il-kodiċijiet NACE tal-livell 4) rilevanti għall-objettiv ambjentali korrispondenti skont it-Tassonomija, kif speċifikat fl-Anness II tar-Regolament Delegat (UE) 2021/2139. </w:t>
            </w:r>
          </w:p>
          <w:p w14:paraId="4AA02E6E" w14:textId="3F22BB75" w:rsidR="00E77292" w:rsidRPr="00E50FA4" w:rsidRDefault="00E77292" w:rsidP="00293C4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jiddivulgaw skoperturi lejn setturi rilevanti taħt l-objettiv tal-adattament għat-tibdil fil-klima f’konformità mal-Artikolu 9, il-punt (b), u l-Artikolu 11 tar-Regolament (UE) 2020/852.</w:t>
            </w:r>
          </w:p>
        </w:tc>
      </w:tr>
      <w:tr w:rsidR="00E77292" w:rsidRPr="00E50FA4" w14:paraId="4C4E7FFD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4BFD" w14:textId="77777777" w:rsidR="00E77292" w:rsidRPr="00E50FA4" w:rsidRDefault="00392D8A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h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103C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 xml:space="preserve">Li minnhom: ambjentalment sostenibbli </w:t>
            </w:r>
          </w:p>
          <w:p w14:paraId="7377BA37" w14:textId="350037C0" w:rsidR="005B5055" w:rsidRPr="00E50FA4" w:rsidRDefault="008F08CA" w:rsidP="005B505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L-istituzzjonijiet għandhom jiddivulgaw l-ammont riportat gross kif definit fil-Parti 1 tal-Anness V tar-Regolament ta’ Implimentazzjoni (UE) 2021/451. </w:t>
            </w:r>
          </w:p>
          <w:p w14:paraId="532FC9D0" w14:textId="70992BF0" w:rsidR="00E77292" w:rsidRPr="00E50FA4" w:rsidRDefault="00E77292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jiddivulgaw l-ammont riportat gross tal-iskoperturi eliġibbli li huma ambjentalment sostenibbli, kif speċifikat fl-Anness II tar-Regolament Delegat (UE) 2021/2139.</w:t>
            </w:r>
          </w:p>
          <w:p w14:paraId="6B5E17E3" w14:textId="39D8ACCB" w:rsidR="00E77292" w:rsidRPr="00E50FA4" w:rsidRDefault="00E77292" w:rsidP="008D522D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jiddivulgaw skoperturi li jkunu ambjentalment sostenibbli taħt l-objettiv tal-adattament għat-tibdil fil-klima f’konformità mal-Artikolu 9, il-punt (b), u l-Artikolu 11 tar-Regolament (UE) 2020/852.</w:t>
            </w:r>
          </w:p>
          <w:p w14:paraId="13C74BD0" w14:textId="1B12163B" w:rsidR="00034BAB" w:rsidRPr="00E50FA4" w:rsidRDefault="00034BAB" w:rsidP="001B102C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Meta l-użu tar-rikavati jkun magħruf, fil-każ ta’ istituzzjonijiet speċjalizzati ta’ għoti ta’ self, għandu jiġi żvelat sa liema punt l-iskopertura tkun ambjentalment sostenibbli abbażi tal-punt u l-proporzjon li fih il-proġett iffinanzjat jikkwalifika bħala li jikkontribwixxi sostanzjalment għall-adattament għat-tibdil fil-klima, f’konformità mal-Artikolu 11 tar-Regolament (UE) 2020/852, jew bħala attività abilitanti f’konformità mal-Artikolu 16 ta’ dak ir-Regolament, u li jissodisfa l-kriterji speċifikati fl-Artikolu 3 tiegħu ta’ dak ir-Regolament.</w:t>
            </w:r>
          </w:p>
          <w:p w14:paraId="5FB43736" w14:textId="4E015132" w:rsidR="00E77292" w:rsidRPr="00E50FA4" w:rsidRDefault="00E77292" w:rsidP="001B102C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Meta l-użu tar-rikavati ma jkunx magħruf, l-istituzzjonijiet għandhom jiddivulgaw il-punt sa fejn l-iskopertura tkun ambjentalment sostenibbli billi jużaw l-informazzjoni mill-kontroparti, f’konformità mal-Artikolu 8 tar-Regolament (UE) 2020/852, dwar il-proporzjon tal-fatturat derivat minn prodotti jew servizzi assoċjati ma’ attivitajiet ekonomiċi li jikkwalifikaw bħala ambjentalment sostenibbli skont l-Artikoli 3 ta’ dak ir-Regolament.</w:t>
            </w:r>
          </w:p>
          <w:p w14:paraId="1FB70BDA" w14:textId="1FEB82B1" w:rsidR="00E77292" w:rsidRPr="00E50FA4" w:rsidRDefault="00E77292" w:rsidP="00080540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Kull skopertura għandha titqies darba biss u għandha tiġi allokata għal objettiv ambjentali wieħed biss. Fejn l-iskoperturi jkunu rilevanti għal aktar minn objettiv ambjentali wieħed, l-iskoperturi għandhom jiġu allokati għall-aktar objettiv rilevanti.</w:t>
            </w:r>
          </w:p>
        </w:tc>
      </w:tr>
      <w:tr w:rsidR="00E77292" w:rsidRPr="00E50FA4" w14:paraId="3C0899CD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E5EC" w14:textId="77777777" w:rsidR="00E77292" w:rsidRPr="00E50FA4" w:rsidRDefault="00392D8A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86D9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self speċjalizzat</w:t>
            </w:r>
          </w:p>
          <w:p w14:paraId="528B71C4" w14:textId="3BD9BBE4" w:rsidR="00D66824" w:rsidRPr="00E50FA4" w:rsidRDefault="00D66824" w:rsidP="00D6682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L-istituzzjonijiet għandhom jiżvelaw il-valur riportat gross kif definit fil-Parti 1 tal-Anness V tar-Regolament ta’ Implimentazzjoni (UE) 2021/451. </w:t>
            </w:r>
          </w:p>
          <w:p w14:paraId="4A984F1C" w14:textId="6EEA3AFC" w:rsidR="00D66824" w:rsidRPr="00E50FA4" w:rsidRDefault="00230676" w:rsidP="00D6682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Skoperturi speċjalizzati ta’ għoti ta’ self għandhom jinftiehmu kif imsemmi fl-Artikolu 147(8) tar-Regolament (UE) Nru 575/2013.</w:t>
            </w:r>
          </w:p>
          <w:p w14:paraId="5AD51A47" w14:textId="467A4357" w:rsidR="00E77292" w:rsidRPr="00E50FA4" w:rsidRDefault="00E77292" w:rsidP="008D522D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skoperturi speċjalizzati ta’ għoti ta’ self li huma ambjentalment sostenibbli skont l-objettiv tal-adattament għat-tibdil fil-klima f’konformità mal-Artikolu 9, il-punt (b), u l-Artikolu 11 tar-Regolament (UE) 2020/852.</w:t>
            </w:r>
          </w:p>
          <w:p w14:paraId="3C5E0510" w14:textId="75260028" w:rsidR="00E77292" w:rsidRPr="00E50FA4" w:rsidRDefault="005E5062" w:rsidP="001B102C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sa liema punt l-iskopertura hija ambjentalment sostenibbli billi jużaw l-informazzjoni mill-kontroparti.</w:t>
            </w:r>
          </w:p>
          <w:p w14:paraId="7DF50688" w14:textId="4F0284E0" w:rsidR="00E77292" w:rsidRPr="00E50FA4" w:rsidRDefault="00034BAB" w:rsidP="00AA68A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Meta l-użu tar-rikavati jkun magħruf, fil-każ ta’ istituzzjonijiet speċjalizzati ta’ għoti ta’ self, għandu jiġi żvelat sa liema punt l-iskopertura tkun ambjentalment sostenibbli</w:t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abbażi tal-punt u l-proporzjon li għalihom il-proġett iffinanzjat speċifiku jikkwalifika bħala li jikkontribwixxi sostanzjalment għall-adattament għat-tibdil fil-klima (informazzjoni speċifika għall-proġett), f’konformità mal-Artikolu 11 tar-Regolament (UE) 2020/852, jew bħala attività abilitanti f’konformità mal-Artikolu 16 ta’ dak ir-Regolament, u li jissodisfa l-kriterji speċifikati fl-Artikolu 3 tiegħu ta’ dak ir-Regolament. L-istituzzjonijiet għandhom jipprovdu informazzjoni trasparenti dwar it-tip ta’ attivitajiet ekonomiċi li qegħdin jiġu ffinanzjati permezz ta’ self speċjalizzat. Fejn l-istess skopertura speċjalizzata ta’ għoti ta’ self tista’ tkun rilevanti għal żewġ objettivi ambjentali, l-istituzzjonijiet għandhom jallokaw din għall-aktar objettiv rilevanti.</w:t>
            </w:r>
          </w:p>
        </w:tc>
      </w:tr>
      <w:tr w:rsidR="007829F5" w:rsidRPr="00E50FA4" w14:paraId="7F580B71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13D5" w14:textId="77777777" w:rsidR="007829F5" w:rsidRPr="00E50FA4" w:rsidRDefault="00392D8A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j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9B5D" w14:textId="77777777" w:rsidR="007829F5" w:rsidRPr="00E50FA4" w:rsidRDefault="007829F5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adattament</w:t>
            </w:r>
          </w:p>
          <w:p w14:paraId="0EEEEF1E" w14:textId="77777777" w:rsidR="007829F5" w:rsidRPr="00E50FA4" w:rsidRDefault="007829F5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L-Artikolu 11 tar-Regolament (UE) 2020/852. Dawn l-attivitajiet għandhom ikopru dawk li ma humiex attivitajiet abilitanti.</w:t>
            </w:r>
          </w:p>
        </w:tc>
      </w:tr>
      <w:tr w:rsidR="007829F5" w:rsidRPr="00E50FA4" w14:paraId="6487C0B9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DB12" w14:textId="77777777" w:rsidR="007829F5" w:rsidRPr="00E50FA4" w:rsidRDefault="00392D8A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k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2678" w14:textId="77777777" w:rsidR="007829F5" w:rsidRPr="00E50FA4" w:rsidRDefault="007829F5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abilitanti</w:t>
            </w:r>
          </w:p>
          <w:p w14:paraId="106096D9" w14:textId="77777777" w:rsidR="007829F5" w:rsidRPr="00E50FA4" w:rsidRDefault="007829F5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L-Artikolu 16 tar-Regolament (UE) 2020/852.</w:t>
            </w:r>
          </w:p>
        </w:tc>
      </w:tr>
      <w:tr w:rsidR="00E77292" w:rsidRPr="00E50FA4" w14:paraId="611A1423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5465" w14:textId="77777777" w:rsidR="00E77292" w:rsidRPr="00E50FA4" w:rsidRDefault="00392D8A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82B4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 xml:space="preserve">Li minnu: lejn setturi rilevanti mat-tassonomija </w:t>
            </w:r>
          </w:p>
          <w:p w14:paraId="14CE0F55" w14:textId="42A5B70F" w:rsidR="00C6176D" w:rsidRPr="00E50FA4" w:rsidRDefault="00000C40" w:rsidP="00C6176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L-istituzzjonijiet għandhom jiżvelaw il-valur riportat gross kif definit fil-Parti 1 tal-Anness V tar-Regolament ta’ Implimentazzjoni (UE) 2021/451. </w:t>
            </w:r>
          </w:p>
          <w:p w14:paraId="402EDE7C" w14:textId="6472F62E" w:rsidR="00E77292" w:rsidRPr="00E50FA4" w:rsidRDefault="00000C40" w:rsidP="00AA68A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jinkludu s-somma tal-kolonna (b) u l-kolonna (g) ta’ dan il-mudell.</w:t>
            </w:r>
          </w:p>
        </w:tc>
      </w:tr>
      <w:tr w:rsidR="00E77292" w:rsidRPr="00E50FA4" w14:paraId="6B236217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5B6E" w14:textId="77777777" w:rsidR="00E77292" w:rsidRPr="00E50FA4" w:rsidRDefault="00392D8A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m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6734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 xml:space="preserve">Li minnu: ambjentalment sostenibbli </w:t>
            </w:r>
          </w:p>
          <w:p w14:paraId="561EDA01" w14:textId="5785CB14" w:rsidR="00C6176D" w:rsidRPr="00E50FA4" w:rsidRDefault="00000C40" w:rsidP="00C6176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L-istituzzjonijiet għandhom jiżvelaw il-valur riportat gross kif definit fil-Parti 1 tal-Anness V tar-Regolament ta’ Implimentazzjoni (UE) 2021/451. </w:t>
            </w:r>
          </w:p>
          <w:p w14:paraId="789E4754" w14:textId="222ECC54" w:rsidR="00E77292" w:rsidRPr="00E50FA4" w:rsidRDefault="00000C40" w:rsidP="00AA68A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jinkludu s-somma tal-kolonna (c) u l-kolonna (h) ta’ dan il-mudell.</w:t>
            </w:r>
          </w:p>
        </w:tc>
      </w:tr>
      <w:tr w:rsidR="00E77292" w:rsidRPr="00E50FA4" w14:paraId="344DAB5B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00DE" w14:textId="77777777" w:rsidR="00E77292" w:rsidRPr="00E50FA4" w:rsidRDefault="00392D8A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n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2FDF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self speċjalizzat</w:t>
            </w:r>
          </w:p>
          <w:p w14:paraId="4D5E5514" w14:textId="4F33092C" w:rsidR="00C6176D" w:rsidRPr="00E50FA4" w:rsidRDefault="00000C40" w:rsidP="00C6176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L-istituzzjonijiet għandhom jiżvelaw il-valur riportat gross kif definit fil-Parti 1 tal-Anness V tar-Regolament ta’ Implimentazzjoni (UE) 2021/451. </w:t>
            </w:r>
          </w:p>
          <w:p w14:paraId="5A100C7A" w14:textId="46F9A775" w:rsidR="00AD24BC" w:rsidRPr="00E50FA4" w:rsidRDefault="00AD24BC" w:rsidP="00AD24B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Skoperturi speċjalizzati ta’ għoti ta’ self għandhom jinftiehmu kif imsemmi fl-Artikolu 147(8) tar-Regolament (UE) Nru 575/2013.</w:t>
            </w:r>
          </w:p>
          <w:p w14:paraId="193C2B16" w14:textId="1D7FBDCE" w:rsidR="00E77292" w:rsidRPr="00E50FA4" w:rsidRDefault="00000C40" w:rsidP="00AA68A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jinkludu s-somma tal-kolonna (d) u l-kolonna (i) ta’ dan il-mudell.</w:t>
            </w:r>
          </w:p>
        </w:tc>
      </w:tr>
      <w:tr w:rsidR="007829F5" w:rsidRPr="00E50FA4" w14:paraId="1BDCBE15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9D06" w14:textId="77777777" w:rsidR="007829F5" w:rsidRPr="00E50FA4" w:rsidRDefault="00392D8A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o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B649" w14:textId="77777777" w:rsidR="007829F5" w:rsidRPr="00E50FA4" w:rsidRDefault="007829F5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tranżizzjonali/adattament</w:t>
            </w:r>
          </w:p>
          <w:p w14:paraId="73ACF6D1" w14:textId="77777777" w:rsidR="007829F5" w:rsidRPr="00E50FA4" w:rsidRDefault="0077330E" w:rsidP="00DA390D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L-Artikolu 10 u l-Artikolu 11 tar-Regolament (UE) 2020/852.</w:t>
            </w:r>
          </w:p>
          <w:p w14:paraId="4D85AA22" w14:textId="6CA0FB67" w:rsidR="008A197E" w:rsidRPr="00E50FA4" w:rsidRDefault="00000C40" w:rsidP="00AA68A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jinkludu s-somma tal-kolonna (e) u l-kolonna (j) ta’ dan il-mudell.</w:t>
            </w:r>
          </w:p>
        </w:tc>
      </w:tr>
      <w:tr w:rsidR="007829F5" w:rsidRPr="00E50FA4" w14:paraId="6A51ABE8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4FC66" w14:textId="77777777" w:rsidR="007829F5" w:rsidRPr="00E50FA4" w:rsidRDefault="00392D8A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p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CDE9" w14:textId="77777777" w:rsidR="007829F5" w:rsidRPr="00E50FA4" w:rsidRDefault="007829F5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abilitanti</w:t>
            </w:r>
          </w:p>
          <w:p w14:paraId="51FF6366" w14:textId="77777777" w:rsidR="007829F5" w:rsidRPr="00E50FA4" w:rsidRDefault="007829F5" w:rsidP="00DA390D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L-Artikolu 16 tar-Regolament (UE) 2020/852.</w:t>
            </w:r>
          </w:p>
          <w:p w14:paraId="4D950E48" w14:textId="15F787E4" w:rsidR="008A197E" w:rsidRPr="00E50FA4" w:rsidRDefault="00000C40" w:rsidP="00AA68A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jinkludu s-somma tal-kolonna (f) u l-kolonna (k) ta’ dan il-mudell.</w:t>
            </w:r>
          </w:p>
        </w:tc>
      </w:tr>
    </w:tbl>
    <w:p w14:paraId="5A3CD59F" w14:textId="77777777" w:rsidR="00E77292" w:rsidRPr="00B27593" w:rsidRDefault="00E77292" w:rsidP="001A08A2">
      <w:pPr>
        <w:spacing w:before="120" w:after="120"/>
        <w:jc w:val="both"/>
        <w:rPr>
          <w:rFonts w:ascii="Times New Roman" w:hAnsi="Times New Roman"/>
          <w:noProof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7879"/>
      </w:tblGrid>
      <w:tr w:rsidR="00E77292" w:rsidRPr="00E50FA4" w14:paraId="18249783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6ADC15A4" w14:textId="77777777" w:rsidR="00E77292" w:rsidRPr="00E50FA4" w:rsidRDefault="00E77292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Ringieli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8372F77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 Struzzjonijiet</w:t>
            </w:r>
          </w:p>
        </w:tc>
      </w:tr>
      <w:tr w:rsidR="00E77292" w:rsidRPr="00E50FA4" w14:paraId="66CE23CD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47AB" w14:textId="77777777" w:rsidR="00E77292" w:rsidRPr="00E50FA4" w:rsidRDefault="00E77292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  <w:lang w:val="en-GB"/>
              </w:rPr>
            </w:pP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451C" w14:textId="77777777" w:rsidR="00006CBB" w:rsidRPr="00E50FA4" w:rsidRDefault="00006CBB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GAR - Assi koperti kemm fin-numeratur kif ukoll fid-denominatur</w:t>
            </w:r>
          </w:p>
          <w:p w14:paraId="020722C9" w14:textId="77777777" w:rsidR="00E77292" w:rsidRPr="00E50FA4" w:rsidRDefault="00E77292" w:rsidP="001B102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L-iskoperturi eliġibbli għandhom ikunu dawk li huma relatati mal-kontropartijiet u mal-klassijiet tal-assi koperti fl-ambitu tar-rekwiżiti ta’ divulgazzjoni f’konformità mal-Artikolu 8 tar-Regolament (UE) 2020/852.</w:t>
            </w:r>
          </w:p>
        </w:tc>
      </w:tr>
      <w:tr w:rsidR="00E77292" w:rsidRPr="00E50FA4" w14:paraId="777D2115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64D1" w14:textId="77777777" w:rsidR="00E77292" w:rsidRPr="00E50FA4" w:rsidRDefault="00006CBB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1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5B46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Self u avvanzi, titoli ta’ dejn u strumenti ta’ ekwità mhux HfT eliġibbli għall-GAR</w:t>
            </w:r>
          </w:p>
          <w:p w14:paraId="108272DC" w14:textId="79DBD45F" w:rsidR="00E77292" w:rsidRPr="00E50FA4" w:rsidRDefault="00BA4944" w:rsidP="00E03C1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self u avvanzi, titoli ta’ dejn u strumenti ta’ ekwità kklassifikati fil-portafoll bankarju, mhux miżmuma għan-negozjar u mhux miżmuma għall-bejgħ kif definit fl-Anness V tar-Regolament ta’ Implimentazzjoni (UE) 2021/451.</w:t>
            </w:r>
          </w:p>
        </w:tc>
      </w:tr>
      <w:tr w:rsidR="00E77292" w:rsidRPr="00E50FA4" w14:paraId="575EE251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278E" w14:textId="77777777" w:rsidR="00E77292" w:rsidRPr="00E50FA4" w:rsidRDefault="00006CBB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2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2F0E" w14:textId="77777777" w:rsidR="00E77292" w:rsidRPr="00E50FA4" w:rsidRDefault="00E77292" w:rsidP="001A08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Korporazzjonijiet finanzjarji</w:t>
            </w:r>
          </w:p>
          <w:p w14:paraId="51EEF5F7" w14:textId="59F5845D" w:rsidR="00E77292" w:rsidRPr="00E50FA4" w:rsidRDefault="00BA4944" w:rsidP="0025458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l-iskoperturi msemmija fil-Parti 1, il-punt 42, il-punt (c) u l-punt (d), tal-Anness V tar-Regolament ta’ Implimentazzjoni (UE) 2021/451.</w:t>
            </w:r>
          </w:p>
        </w:tc>
      </w:tr>
      <w:tr w:rsidR="00E77292" w:rsidRPr="00E50FA4" w14:paraId="3701B24A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123E" w14:textId="77777777" w:rsidR="00E77292" w:rsidRPr="00E50FA4" w:rsidRDefault="00006CBB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3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C60A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Istituzzjonijiet ta’ kreditu</w:t>
            </w:r>
          </w:p>
          <w:p w14:paraId="18274EAB" w14:textId="4735E17E" w:rsidR="00E77292" w:rsidRPr="00E50FA4" w:rsidRDefault="00BA4944" w:rsidP="0025458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L-istituzzjonijiet għandhom jiżvelaw l-iskoperturi msemmija fil-Parti 1, il-punt 42, l-ittra (c), tal-Anness V tar-Regolament ta’ Implimentazzjoni (UE) 2021/451. </w:t>
            </w:r>
          </w:p>
        </w:tc>
      </w:tr>
      <w:tr w:rsidR="00E77292" w:rsidRPr="00E50FA4" w14:paraId="0C6DEA6A" w14:textId="77777777" w:rsidTr="00BA313D">
        <w:trPr>
          <w:trHeight w:val="80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9540" w14:textId="77777777" w:rsidR="00E77292" w:rsidRPr="00E50FA4" w:rsidRDefault="00006CBB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4, 9, 13, 17, 21, 34, 40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A652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Self u avvanzi</w:t>
            </w:r>
          </w:p>
          <w:p w14:paraId="29646B1C" w14:textId="76166E70" w:rsidR="00E77292" w:rsidRPr="00E50FA4" w:rsidRDefault="00BA4944" w:rsidP="0025458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is-self u l-avvanzi msemmija fil-Parti 1, il-punt 32, tal-Anness V tar-Regolament ta’ Implimentazzjoni (UE) 2021/451.</w:t>
            </w:r>
          </w:p>
        </w:tc>
      </w:tr>
      <w:tr w:rsidR="00E77292" w:rsidRPr="00E50FA4" w14:paraId="747B8610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A4CB" w14:textId="77777777" w:rsidR="00E77292" w:rsidRPr="00E50FA4" w:rsidRDefault="00006CBB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5, 10, 14, 18, 22, 37, 41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FA1B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Titoli ta’ dejn</w:t>
            </w:r>
          </w:p>
          <w:p w14:paraId="3103A91D" w14:textId="4E2875E0" w:rsidR="00E77292" w:rsidRPr="00E50FA4" w:rsidRDefault="00BA4944" w:rsidP="0025458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it-titoli ta’ dejn kif imsemmi fil-Parti 1, il-punt 31, tal-Anness V tar-Regolament ta’ Implimentazzjoni (UE) 2021/451.</w:t>
            </w:r>
          </w:p>
        </w:tc>
      </w:tr>
      <w:tr w:rsidR="00E77292" w:rsidRPr="00E50FA4" w14:paraId="024697BB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0D6C" w14:textId="77777777" w:rsidR="00E77292" w:rsidRPr="00E50FA4" w:rsidRDefault="00006CBB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6, 11, 15, 19, 23, 38, 42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BA94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Strumenti ta’ ekwità</w:t>
            </w:r>
          </w:p>
          <w:p w14:paraId="7520B181" w14:textId="72F0D5B9" w:rsidR="00E77292" w:rsidRPr="00E50FA4" w:rsidRDefault="00BA4944" w:rsidP="006632B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l-istrumenti ta’ ekwità kif imsemmi fl-Anness V tar-Regolament ta’ Implimentazzjoni (UE) 2021/451. Strumenti ta’ ekwità fil-portafoll bankarju jinkludu investimenti f’kumpaniji assoċjati, impriżi konġunti u sussidjarji li ma humiex konsolidati bis-sħiħ jew proporzjonalment.</w:t>
            </w:r>
          </w:p>
        </w:tc>
      </w:tr>
      <w:tr w:rsidR="00E77292" w:rsidRPr="00E50FA4" w14:paraId="3DDE2528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89C4" w14:textId="77777777" w:rsidR="00E77292" w:rsidRPr="00E50FA4" w:rsidRDefault="00006CBB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7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2430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Korporazzjonijiet finanzjarji oħrajn</w:t>
            </w:r>
          </w:p>
          <w:p w14:paraId="1751F2D9" w14:textId="6C24CDDA" w:rsidR="00E77292" w:rsidRPr="00E50FA4" w:rsidRDefault="00BA4944" w:rsidP="0025458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l-iskoperturi għal korporazzjonijiet finanzjarji oħrajn kif imsemmi fil-Parti 1, il-punt 42, l-ittra (d), tal-Anness V tar-Regolament ta’ Implimentazzjoni (UE) 2021/451.</w:t>
            </w:r>
          </w:p>
        </w:tc>
      </w:tr>
      <w:tr w:rsidR="00E77292" w:rsidRPr="00E50FA4" w14:paraId="57BC125D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3D76" w14:textId="77777777" w:rsidR="00E77292" w:rsidRPr="00E50FA4" w:rsidRDefault="00006CBB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8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87BE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ditti tal-investiment</w:t>
            </w:r>
          </w:p>
          <w:p w14:paraId="0EC286DA" w14:textId="4A9C4A33" w:rsidR="00E77292" w:rsidRPr="00E50FA4" w:rsidRDefault="00BA4944" w:rsidP="00AA68A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l-iskoperturi għad-ditti tal-investiment kif definiti fl-Artikolu 4, il-paragrafu (1), il-punt (2), tar-Regolament (UE) Nru 575/2013.</w:t>
            </w:r>
          </w:p>
        </w:tc>
      </w:tr>
      <w:tr w:rsidR="00E77292" w:rsidRPr="00E50FA4" w14:paraId="6D33CB29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6A53" w14:textId="77777777" w:rsidR="00E77292" w:rsidRPr="00E50FA4" w:rsidRDefault="00E77292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12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EB9D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kumpaniji maniġerjali</w:t>
            </w:r>
          </w:p>
          <w:p w14:paraId="732BAA5E" w14:textId="3DADCAF7" w:rsidR="00E77292" w:rsidRPr="00B76863" w:rsidRDefault="00BA4944" w:rsidP="00E03C13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jiddivulgaw l-iskoperturi għal kumpaniji maniġerjali kif definiti fil-punt (19) tal-Artikolu 4 tar-Regolament (UE) Nru 575/2013.</w:t>
            </w:r>
          </w:p>
        </w:tc>
      </w:tr>
      <w:tr w:rsidR="00E77292" w:rsidRPr="00E50FA4" w14:paraId="2EF5AF32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DD33" w14:textId="77777777" w:rsidR="00E77292" w:rsidRPr="00E50FA4" w:rsidRDefault="00E77292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16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F0BA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impriżi tal-assigurazzjoni</w:t>
            </w:r>
          </w:p>
          <w:p w14:paraId="2D36EB82" w14:textId="742B981A" w:rsidR="00E77292" w:rsidRPr="00E50FA4" w:rsidRDefault="00BA4944" w:rsidP="00AA68A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l-iskoperturi għall-impriżi tal-assigurazzjoni kif definiti fl-Artikolu 4, il-paragrafu (1), il-punt (5), tar-Regolament (UE) Nru 575/2013</w:t>
            </w:r>
          </w:p>
        </w:tc>
      </w:tr>
      <w:tr w:rsidR="00E77292" w:rsidRPr="00E50FA4" w14:paraId="46287898" w14:textId="77777777" w:rsidTr="00BA313D">
        <w:trPr>
          <w:trHeight w:val="10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EA42" w14:textId="77777777" w:rsidR="00E77292" w:rsidRPr="00E50FA4" w:rsidRDefault="00E77292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20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9854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 xml:space="preserve">Korporazzjonijiet mhux finanzjarji soġġetti għall-obbligi ta’ divulgazzjoni tal-NFRD </w:t>
            </w:r>
          </w:p>
          <w:p w14:paraId="1549AAC1" w14:textId="17946909" w:rsidR="00E77292" w:rsidRPr="00E50FA4" w:rsidRDefault="00BA4944" w:rsidP="0025458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l-iskoperturi għal korporazzjoni mhux finanzjarja kif imsemmi fil-Parti 1, il-punt 42, l-ittra (e), tal-Anness V tar-Regolament ta’ Implimentazzjoni (UE) 2021/451, li huma soġġetti għal obbligi ta’ divulgazzjoni skont id-Direttiva 2014/95/UE.</w:t>
            </w:r>
          </w:p>
        </w:tc>
      </w:tr>
      <w:tr w:rsidR="00E77292" w:rsidRPr="00E50FA4" w14:paraId="3FD20242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27D4" w14:textId="77777777" w:rsidR="00E77292" w:rsidRPr="00E50FA4" w:rsidRDefault="00E77292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28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A3DE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self tal-proprjetà immobbli kummerċjali</w:t>
            </w:r>
          </w:p>
          <w:p w14:paraId="392E49CD" w14:textId="334AC537" w:rsidR="00E77292" w:rsidRPr="00E50FA4" w:rsidRDefault="00BA4944" w:rsidP="0025458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l-iskoperturi msemmija fil-Parti 2, il-punt 173, l-ittra (a), u l-punt 239ix tal-Anness V tar-Regolament ta’ Implimentazzjoni (UE) 2021/451.</w:t>
            </w:r>
          </w:p>
        </w:tc>
      </w:tr>
      <w:tr w:rsidR="00E77292" w:rsidRPr="00E50FA4" w14:paraId="6C1DB93A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6E12" w14:textId="77777777" w:rsidR="00E77292" w:rsidRPr="00E50FA4" w:rsidRDefault="008A7C0A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24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AF68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Unitajiet Domestiċi</w:t>
            </w:r>
          </w:p>
          <w:p w14:paraId="0FAA2730" w14:textId="64391FE0" w:rsidR="00E77292" w:rsidRPr="00E50FA4" w:rsidRDefault="00BA4944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is-self u l-avvanzi kif imsemmi fil-Parti 1, il-punt 42, l-ittra (f), tal-Anness V tar-Regolament ta’ Implimentazzjoni (UE) 2021/451.</w:t>
            </w:r>
          </w:p>
          <w:p w14:paraId="0DAE2067" w14:textId="7E88B481" w:rsidR="00A13CAF" w:rsidRPr="00E50FA4" w:rsidRDefault="00BA4944" w:rsidP="00BA494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L-istituzzjonijiet għandhom jiġbru informazzjoni mill-kontropartijiet tagħhom b’mod bilaterali permezz tal-proċess tal-oriġinazzjoni tas-self, u l-proċess regolari ta’ rieżami u monitoraġġ tal-kreditu. </w:t>
            </w:r>
          </w:p>
        </w:tc>
      </w:tr>
      <w:tr w:rsidR="00E77292" w:rsidRPr="00E50FA4" w14:paraId="74743F48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CD8C" w14:textId="77777777" w:rsidR="00E77292" w:rsidRPr="00E50FA4" w:rsidRDefault="008A7C0A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25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547DC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minnhom: self kollateralizzat bi proprjetà immobbli residenzjali</w:t>
            </w:r>
          </w:p>
          <w:p w14:paraId="685267C9" w14:textId="5B5C7754" w:rsidR="00E77292" w:rsidRPr="00E50FA4" w:rsidRDefault="00BA4944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jiddivulgaw is-self u l-avvanzi kollateralizzati minn proprjetà immobbli residenzjali kif imsemmi fil-Parti 2, il-punt 173, l-ittra (a), tal-Anness V tar-Regolament ta’ Implimentazzjoni (UE) 2021/451.</w:t>
            </w:r>
          </w:p>
          <w:p w14:paraId="3C6471F3" w14:textId="2FEFEDE7" w:rsidR="004C2F9A" w:rsidRPr="00E50FA4" w:rsidRDefault="004C2F9A" w:rsidP="00DD5EA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L-allinjament ta’ dawk l-iskoperturi mar-Regolament (UE) 2020/852 għandu jiġi vvalutat biss wara approċċ simplifikat għall-objettiv tal-mitigazzjoni tat-tibdil fil-klima f’konformità mal-kriterji tekniċi ta’ skrinjar għall-bini, jiġifieri r-rinnovazzjoni u l-akkwist u s-sjieda f’konformità mal-punti 7.2., 7.3., 7.4., 7.5., 7.6., u 7.7. rispettivament, tal-Anness I tar-Regolament Delegat (UE) 2021/2139, abbażi tal-effiċjenza enerġetika tal-kollateral sottostanti.</w:t>
            </w:r>
          </w:p>
        </w:tc>
      </w:tr>
      <w:tr w:rsidR="008A7C0A" w:rsidRPr="00E50FA4" w14:paraId="09EEE20C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9C5A" w14:textId="77777777" w:rsidR="008A7C0A" w:rsidRPr="00E50FA4" w:rsidRDefault="008A7C0A" w:rsidP="008A7C0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26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F174" w14:textId="77777777" w:rsidR="008A7C0A" w:rsidRPr="00E50FA4" w:rsidRDefault="008A7C0A" w:rsidP="008A7C0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self għar-rinnovazzjoni tal-bini</w:t>
            </w:r>
          </w:p>
          <w:p w14:paraId="2E99B0EE" w14:textId="2286861F" w:rsidR="004C2F9A" w:rsidRPr="00E50FA4" w:rsidRDefault="00BA4944" w:rsidP="008A7C0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is-self li jingħata lil unitajiet domestiċi bil-għan li jirrinnovaw id-dar tagħhom.</w:t>
            </w:r>
          </w:p>
          <w:p w14:paraId="5925605E" w14:textId="236153E5" w:rsidR="008A7C0A" w:rsidRPr="00E50FA4" w:rsidRDefault="004C2F9A" w:rsidP="00DF1EF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L-allinjament ta’ dawn l-iskoperturi għar-Regolament (UE) 2020/852 għandu jiġi vvalutat biss skont approċċ simplifikat għall-objettiv tal-mitigazzjoni tat-tibdil fil-klima f’konformità mal-kriterji tekniċi ta’ skrinjar għall-bini, jiġifieri r-rinnovazzjoni u l-akkwist u s-sjieda f’konformità mal-punti 7.2., 7.3., 7.4., 7.5, 7.6., u 7.7., rispettivament, tal-Anness I tar-Regolament Delegat (UE) 2021/2139, abbażi tal-effiċjenza enerġetika tal-kollateral sottostanti. </w:t>
            </w:r>
          </w:p>
        </w:tc>
      </w:tr>
      <w:tr w:rsidR="00E77292" w:rsidRPr="00E50FA4" w14:paraId="4585A72D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AF6A" w14:textId="77777777" w:rsidR="00E77292" w:rsidRPr="00E50FA4" w:rsidRDefault="00A23F56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27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532B" w14:textId="77777777" w:rsidR="00E77292" w:rsidRPr="00E50FA4" w:rsidRDefault="00FA43A9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minnhom self għal vetturi bil-mutur</w:t>
            </w:r>
          </w:p>
          <w:p w14:paraId="7EB37468" w14:textId="10CFFD98" w:rsidR="004C2F9A" w:rsidRPr="00E50FA4" w:rsidRDefault="00BA4944" w:rsidP="0025458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is-self għall-vetturi bil-mutur kif imsemmi fil-Parti 2, il-punt 173, l-ittra (b)(ii), tal-Anness V tar-Regolament ta’ Implimentazzjoni (UE) 2021/451 u self ieħor mogħti għall-akkwist ta’ vettura bil-mutur ivvalutat skont approċċ simplifikat għall-objettiv tal-mitigazzjoni tat-tibdil fil-klima f’konformità mal-kriterji tekniċi ta’ skrinjar għall-finanzjament, il-kiri, il-lokazzjoni ta’ vetturi f’konformità mat-Taqsima 6.5 tal-Anness I tar-Regolament Delegat (UE) 2021/2139, abbażi tal-effiċjenza enerġetika tal-vettura sottostanti.</w:t>
            </w:r>
          </w:p>
        </w:tc>
      </w:tr>
      <w:tr w:rsidR="00A23F56" w:rsidRPr="00E50FA4" w14:paraId="57C299C9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4AAE" w14:textId="77777777" w:rsidR="00A23F56" w:rsidRPr="00E50FA4" w:rsidRDefault="00A23F56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28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CD2D" w14:textId="77777777" w:rsidR="00A23F56" w:rsidRPr="00E50FA4" w:rsidRDefault="00A23F56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Finanzjament tal-gvernijiet lokali</w:t>
            </w:r>
          </w:p>
          <w:p w14:paraId="09F81AA2" w14:textId="77777777" w:rsidR="00303A1A" w:rsidRPr="00E50FA4" w:rsidRDefault="00303A1A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Iż-żieda tar-ringieli 29 u 30.</w:t>
            </w:r>
          </w:p>
          <w:p w14:paraId="0E225FD1" w14:textId="77777777" w:rsidR="00A23F56" w:rsidRPr="00E50FA4" w:rsidRDefault="00A23F56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  <w:lang w:val="en-GB"/>
              </w:rPr>
            </w:pPr>
          </w:p>
        </w:tc>
      </w:tr>
      <w:tr w:rsidR="00E77292" w:rsidRPr="00E50FA4" w14:paraId="752A4964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8B16" w14:textId="77777777" w:rsidR="00E77292" w:rsidRPr="00E50FA4" w:rsidRDefault="009148AF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29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A762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Finanzjament tal-akkomodazzjoni</w:t>
            </w:r>
          </w:p>
          <w:p w14:paraId="45980CA7" w14:textId="3EC0E3D7" w:rsidR="00E77292" w:rsidRPr="00E50FA4" w:rsidRDefault="00BA494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is-self mogħti mill-istituzzjonijiet lill-gvern lokali bil-għan li jiffinanzjaw l-akkwist ta’ akkomodazzjoni pubblika.</w:t>
            </w:r>
          </w:p>
        </w:tc>
      </w:tr>
      <w:tr w:rsidR="009148AF" w:rsidRPr="00E50FA4" w14:paraId="180869F4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82A7" w14:textId="77777777" w:rsidR="009148AF" w:rsidRPr="00E50FA4" w:rsidRDefault="009148AF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30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2E4A" w14:textId="77777777" w:rsidR="009148AF" w:rsidRPr="00E50FA4" w:rsidRDefault="009148AF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Finanzjament ieħor tal-gvern lokali</w:t>
            </w:r>
          </w:p>
          <w:p w14:paraId="4DB79CD5" w14:textId="489B86DA" w:rsidR="009148AF" w:rsidRPr="00E50FA4" w:rsidDel="009148AF" w:rsidRDefault="00BA4944" w:rsidP="00AC69F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is-self mogħti mill-istituzzjonijiet lill-gvern lokali bil-għan li jiffinanzjaw skoperturi speċjalizzati ta’ għoti ta’ self minbarra dawk li jirriżultaw mill-akkwist ta’ akkomodazzjoni pubblika.</w:t>
            </w:r>
          </w:p>
        </w:tc>
      </w:tr>
      <w:tr w:rsidR="00E77292" w:rsidRPr="00E50FA4" w14:paraId="24D4AAA0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6F90" w14:textId="77777777" w:rsidR="00E77292" w:rsidRPr="00E50FA4" w:rsidRDefault="00E77292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31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AA73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Kollateral miksub b’pussess: proprjetajiet immobbli residenzjali u kummerċjali</w:t>
            </w:r>
          </w:p>
          <w:p w14:paraId="1808CE07" w14:textId="41C4FED7" w:rsidR="00E77292" w:rsidRPr="00E50FA4" w:rsidRDefault="00BA4944" w:rsidP="0025458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il-kollateral miksub b’pussess kif imsemmi fil-Parti 2, il-punt 341, tal-Anness V tar-Regolament ta’ Implimentazzjoni (UE) 2021/451.</w:t>
            </w:r>
          </w:p>
        </w:tc>
      </w:tr>
      <w:tr w:rsidR="00E77292" w:rsidRPr="00E50FA4" w14:paraId="14262642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8BED" w14:textId="77777777" w:rsidR="00E77292" w:rsidRPr="00E50FA4" w:rsidRDefault="00E77292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32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C7BC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Assi totali GAR</w:t>
            </w:r>
          </w:p>
          <w:p w14:paraId="10A13976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Din ir-ringiela għandha tkun ugwali għar-ringiela 1 ta’ dan il-mudell.</w:t>
            </w:r>
          </w:p>
        </w:tc>
      </w:tr>
      <w:tr w:rsidR="00CD133B" w:rsidRPr="00E50FA4" w14:paraId="6B02C8AB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62E8" w14:textId="77777777" w:rsidR="00CD133B" w:rsidRPr="00B27593" w:rsidRDefault="00CD133B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  <w:lang w:val="fr-BE"/>
              </w:rPr>
            </w:pP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2936" w14:textId="77777777" w:rsidR="001B151C" w:rsidRPr="00E50FA4" w:rsidRDefault="00CD133B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 xml:space="preserve">Assi esklużi min-numeratur għall-kalkolu tal-GAR (koperti fid-denominatur) </w:t>
            </w:r>
          </w:p>
        </w:tc>
      </w:tr>
      <w:tr w:rsidR="00CD133B" w:rsidRPr="00E50FA4" w14:paraId="7A1EB4AE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2FF8" w14:textId="77777777" w:rsidR="00CD133B" w:rsidRPr="00E50FA4" w:rsidRDefault="00CD133B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33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3400" w14:textId="77777777" w:rsidR="00CD133B" w:rsidRPr="00E50FA4" w:rsidRDefault="00CD133B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Korporazzjonijiet mhux finanzjarji tal-UE (mhux soġġetti għall-obbligi ta’ divulgazzjoni tal-NFRD)</w:t>
            </w:r>
          </w:p>
          <w:p w14:paraId="0461EE52" w14:textId="05CDE705" w:rsidR="00CD133B" w:rsidRPr="00E50FA4" w:rsidRDefault="00A947C1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skoperturi għal korporazzjoni mhux finanzjarja kif definit fil-Parti 1, il-punt 42(e), tal-Anness V tar-Regolament ta’ Implimentazzjoni (UE) 2021/451, li jinsabu fl-Unjoni u li ma humiex soġġetti għal obbligi ta’ divulgazzjoni skont id-Direttiva 2014/95/UE.</w:t>
            </w:r>
          </w:p>
          <w:p w14:paraId="3C007F41" w14:textId="77777777" w:rsidR="001B151C" w:rsidRPr="00B27593" w:rsidRDefault="001B151C" w:rsidP="002812B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</w:rPr>
            </w:pPr>
          </w:p>
        </w:tc>
      </w:tr>
      <w:tr w:rsidR="00E132E7" w:rsidRPr="00E50FA4" w14:paraId="681DF2CD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6FC6" w14:textId="77777777" w:rsidR="00E132E7" w:rsidRPr="00E50FA4" w:rsidRDefault="00E132E7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37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BC73" w14:textId="77777777" w:rsidR="00E132E7" w:rsidRPr="00E50FA4" w:rsidRDefault="00E132E7" w:rsidP="00E132E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Korporazzjonijiet mhux finanzjarji mhux tal-UE (mhux soġġetti għall-obbligi ta’ divulgazzjoni tal-NFRD)</w:t>
            </w:r>
          </w:p>
          <w:p w14:paraId="5A1C401F" w14:textId="7BD3A9B5" w:rsidR="00E132E7" w:rsidRPr="00E50FA4" w:rsidRDefault="00A947C1" w:rsidP="00E132E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skoperturi għal korporazzjoni mhux finanzjarja kif definit fil-Parti 1, il-punt 42(e), tal-Anness V tar-Regolament ta’ Implimentazzjoni (UE) 2021/451, li jinsabu barra mill-Unjoni u li ma humiex soġġetti għal obbligi ta’ divulgazzjoni skont id-Direttiva 2014/95/UE.</w:t>
            </w:r>
          </w:p>
          <w:p w14:paraId="08D4D5E2" w14:textId="77777777" w:rsidR="001B151C" w:rsidRPr="00B27593" w:rsidRDefault="001B151C" w:rsidP="003F07A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</w:p>
        </w:tc>
      </w:tr>
      <w:tr w:rsidR="00E132E7" w:rsidRPr="00E50FA4" w14:paraId="2E27891A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890C" w14:textId="77777777" w:rsidR="00E132E7" w:rsidRPr="00B27593" w:rsidRDefault="00E132E7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84BF" w14:textId="77777777" w:rsidR="00E132E7" w:rsidRPr="00E50FA4" w:rsidRDefault="00E132E7" w:rsidP="0000700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Assi esklużi min-numeratur għall-GAR (koperti fid-denominatur)</w:t>
            </w:r>
          </w:p>
        </w:tc>
      </w:tr>
      <w:tr w:rsidR="003F07A6" w:rsidRPr="00E50FA4" w14:paraId="016FC652" w14:textId="77777777" w:rsidTr="0051392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36BA2" w14:textId="77777777" w:rsidR="003F07A6" w:rsidRPr="00E50FA4" w:rsidRDefault="003F07A6" w:rsidP="003F07A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Calibri" w:hAnsi="Calibri"/>
                <w:noProof/>
              </w:rPr>
              <w:t>41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00BE" w14:textId="77777777" w:rsidR="003F07A6" w:rsidRPr="00E50FA4" w:rsidRDefault="003F07A6" w:rsidP="003F07A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Derivattivi</w:t>
            </w:r>
          </w:p>
          <w:p w14:paraId="13FA392A" w14:textId="395D1B05" w:rsidR="003F07A6" w:rsidRPr="00E50FA4" w:rsidRDefault="00A947C1" w:rsidP="00BF0EC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derivattivi mhux miżmuma għan-negozjar kif imsemmi fil-Parti 1, it-Taqsima 10, tal-Anness V tar-Regolament ta’ Implimentazzjoni (UE) 2021/451.</w:t>
            </w:r>
          </w:p>
        </w:tc>
      </w:tr>
      <w:tr w:rsidR="003F07A6" w:rsidRPr="00E50FA4" w14:paraId="20DF1EE9" w14:textId="77777777" w:rsidTr="0051392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7E4E6" w14:textId="77777777" w:rsidR="003F07A6" w:rsidRPr="00E50FA4" w:rsidRDefault="003F07A6" w:rsidP="003F07A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Calibri" w:hAnsi="Calibri"/>
                <w:noProof/>
              </w:rPr>
              <w:t>42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0C5F" w14:textId="77777777" w:rsidR="003F07A6" w:rsidRPr="00E50FA4" w:rsidRDefault="003F07A6" w:rsidP="003F07A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Self interbankarju fuq talba</w:t>
            </w:r>
          </w:p>
          <w:p w14:paraId="47A85C06" w14:textId="04D51BF9" w:rsidR="003F07A6" w:rsidRPr="00E50FA4" w:rsidRDefault="00A947C1" w:rsidP="00BF0EC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“Depożiti ta’ domanda oħra” kif imsemmi fil-Parti 2, il-punt 3, tal-Anness V tar-Regolament ta’ Implimentazzjoni (UE) 2021/451.</w:t>
            </w:r>
          </w:p>
        </w:tc>
      </w:tr>
      <w:tr w:rsidR="003F07A6" w:rsidRPr="00E50FA4" w14:paraId="346A0848" w14:textId="77777777" w:rsidTr="0051392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841F" w14:textId="77777777" w:rsidR="003F07A6" w:rsidRPr="00E50FA4" w:rsidRDefault="003F07A6" w:rsidP="003F07A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Calibri" w:hAnsi="Calibri"/>
                <w:noProof/>
              </w:rPr>
              <w:t>43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66AEE" w14:textId="77777777" w:rsidR="003F07A6" w:rsidRPr="00E50FA4" w:rsidRDefault="003F07A6" w:rsidP="003F07A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Flus u assi relatati ma’ flus</w:t>
            </w:r>
          </w:p>
          <w:p w14:paraId="17E12C37" w14:textId="04329AEF" w:rsidR="003F07A6" w:rsidRPr="00E50FA4" w:rsidRDefault="00A947C1" w:rsidP="00BF0EC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“Flus fl-idejn” kif imsemmi fil-Parti 2, il-punt 1, tal-Anness V tar-Regolament ta’ Implimentazzjoni (UE) 2021/451.</w:t>
            </w:r>
          </w:p>
        </w:tc>
      </w:tr>
      <w:tr w:rsidR="003F07A6" w:rsidRPr="00E50FA4" w14:paraId="2F666C52" w14:textId="77777777" w:rsidTr="0051392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84E0" w14:textId="77777777" w:rsidR="003F07A6" w:rsidRPr="00E50FA4" w:rsidRDefault="003F07A6" w:rsidP="003F07A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Calibri" w:hAnsi="Calibri"/>
                <w:noProof/>
              </w:rPr>
              <w:t>44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27398" w14:textId="246E84D7" w:rsidR="003F07A6" w:rsidRPr="00E50FA4" w:rsidRDefault="003F07A6" w:rsidP="003F07A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Assi oħrajn (eż. avvjament, komoditajiet eċċ.)</w:t>
            </w:r>
          </w:p>
          <w:p w14:paraId="6DE96F79" w14:textId="5727A371" w:rsidR="003F07A6" w:rsidRPr="00E50FA4" w:rsidRDefault="00A947C1" w:rsidP="00E03C1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assi oħrajn li ma humiex inklużi fil-karta bilanċjali tal-istituzzjoni fir-ringieli 41, 42 u 43 ta’ dan il-mudell.</w:t>
            </w:r>
          </w:p>
        </w:tc>
      </w:tr>
      <w:tr w:rsidR="003F07A6" w:rsidRPr="00E50FA4" w14:paraId="12E67ED6" w14:textId="77777777" w:rsidTr="0051392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646E8" w14:textId="77777777" w:rsidR="003F07A6" w:rsidRPr="00E50FA4" w:rsidRDefault="003F07A6" w:rsidP="003F07A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Calibri" w:hAnsi="Calibri"/>
                <w:noProof/>
              </w:rPr>
              <w:t>45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DFD7" w14:textId="77777777" w:rsidR="003F07A6" w:rsidRPr="00E50FA4" w:rsidRDefault="003F07A6" w:rsidP="003F07A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Assi totali fid-denominatur (GAR)</w:t>
            </w:r>
          </w:p>
          <w:p w14:paraId="3499FF5E" w14:textId="22EFA479" w:rsidR="003F07A6" w:rsidRPr="00E50FA4" w:rsidRDefault="00E03C13" w:rsidP="003F07A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Din ir-ringiela għandha tkun is-somma tar-ringieli 32, 33, 37 u 41 sa 44 ta’ dan il-mudell.</w:t>
            </w:r>
          </w:p>
        </w:tc>
      </w:tr>
      <w:tr w:rsidR="003F07A6" w:rsidRPr="00E50FA4" w14:paraId="62DA7BFF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885F" w14:textId="77777777" w:rsidR="003F07A6" w:rsidRPr="00B27593" w:rsidRDefault="003F07A6" w:rsidP="003F07A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  <w:lang w:val="fr-BE"/>
              </w:rPr>
            </w:pP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79EF" w14:textId="77777777" w:rsidR="003F07A6" w:rsidRPr="00E50FA4" w:rsidRDefault="003F07A6" w:rsidP="003F07A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Assi oħrajn esklużi kemm min-numeratur kif ukoll mid-denominatur għall-kalkolu tal-GAR</w:t>
            </w:r>
          </w:p>
        </w:tc>
      </w:tr>
      <w:tr w:rsidR="003F07A6" w:rsidRPr="00E50FA4" w14:paraId="32407AB7" w14:textId="77777777" w:rsidTr="0051392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3CBFC" w14:textId="77777777" w:rsidR="003F07A6" w:rsidRPr="00E50FA4" w:rsidRDefault="003F07A6" w:rsidP="003F07A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Calibri" w:hAnsi="Calibri"/>
                <w:noProof/>
              </w:rPr>
              <w:t>46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8765" w14:textId="77777777" w:rsidR="003F07A6" w:rsidRPr="00E50FA4" w:rsidRDefault="003F07A6" w:rsidP="003F07A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Sovrani</w:t>
            </w:r>
          </w:p>
          <w:p w14:paraId="0068097C" w14:textId="3A8C8A57" w:rsidR="003F07A6" w:rsidRPr="00E50FA4" w:rsidRDefault="00A947C1" w:rsidP="00BF0EC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L-istituzzjonijiet għandhom jiżvelaw il-gvernijiet ġenerali kif imsemmi fil-Parti 1, il-punt 42, tal-Anness V tar-Regolament ta’ Implimentazzjoni (UE) 2021/451, minbarra l-iskoperturi inklużi fir-ringieli 29 u 30 ta’ dan il-mudell. </w:t>
            </w:r>
          </w:p>
        </w:tc>
      </w:tr>
      <w:tr w:rsidR="003F07A6" w:rsidRPr="00E50FA4" w14:paraId="58DAC43A" w14:textId="77777777" w:rsidTr="0051392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09FD0" w14:textId="77777777" w:rsidR="003F07A6" w:rsidRPr="00E50FA4" w:rsidRDefault="003F07A6" w:rsidP="003F07A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Calibri" w:hAnsi="Calibri"/>
                <w:noProof/>
              </w:rPr>
              <w:t>47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D4EB" w14:textId="77777777" w:rsidR="003F07A6" w:rsidRPr="00E50FA4" w:rsidRDefault="003F07A6" w:rsidP="003F07A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Skoperturi tal-bank ċentrali</w:t>
            </w:r>
          </w:p>
          <w:p w14:paraId="73C7F3A4" w14:textId="3CA3F111" w:rsidR="003F07A6" w:rsidRPr="00E50FA4" w:rsidRDefault="00260C35" w:rsidP="00BF0EC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jiddivulgaw l-iskoperturi lejn il-banek ċentrali.</w:t>
            </w:r>
          </w:p>
        </w:tc>
      </w:tr>
      <w:tr w:rsidR="003F07A6" w:rsidRPr="00E50FA4" w14:paraId="7182CA50" w14:textId="77777777" w:rsidTr="0051392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6C367" w14:textId="77777777" w:rsidR="003F07A6" w:rsidRPr="00E50FA4" w:rsidRDefault="003F07A6" w:rsidP="003F07A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Calibri" w:hAnsi="Calibri"/>
                <w:noProof/>
              </w:rPr>
              <w:t>48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3A8F" w14:textId="77777777" w:rsidR="003F07A6" w:rsidRPr="00E50FA4" w:rsidRDefault="003F07A6" w:rsidP="003F07A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Portafoll tan-negozjar</w:t>
            </w:r>
          </w:p>
          <w:p w14:paraId="3C0A4841" w14:textId="7863DB42" w:rsidR="003F07A6" w:rsidRPr="00E50FA4" w:rsidRDefault="00260C35" w:rsidP="00BF0EC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jiddivulgaw l-assi finanzjarji miżmuma għan-negozjar jew għan-negozjar tal-assi finanzjarji kif definiti fil-prinċipji kontabilistiċi applikabbli.</w:t>
            </w:r>
          </w:p>
        </w:tc>
      </w:tr>
      <w:tr w:rsidR="003F07A6" w:rsidRPr="00E50FA4" w14:paraId="1EFAAECC" w14:textId="77777777" w:rsidTr="0051392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8640F" w14:textId="77777777" w:rsidR="003F07A6" w:rsidRPr="00E50FA4" w:rsidRDefault="003F07A6" w:rsidP="003F07A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Calibri" w:hAnsi="Calibri"/>
                <w:noProof/>
              </w:rPr>
              <w:t>49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7D2D" w14:textId="77777777" w:rsidR="003F07A6" w:rsidRPr="00E50FA4" w:rsidRDefault="003F07A6" w:rsidP="003F07A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Assi totali esklużi min-numeratur u d-denominatur</w:t>
            </w:r>
          </w:p>
          <w:p w14:paraId="4E25E623" w14:textId="29DF7B1F" w:rsidR="003F07A6" w:rsidRPr="00E50FA4" w:rsidRDefault="003F07A6" w:rsidP="001B0E7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Din ir-ringiela għandha tkun is-somma tar-ringieli 46, 47 u 48 ta’ dan il-mudell.</w:t>
            </w:r>
          </w:p>
        </w:tc>
      </w:tr>
      <w:tr w:rsidR="003F07A6" w:rsidRPr="00E50FA4" w14:paraId="05D5F539" w14:textId="77777777" w:rsidTr="0051392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9909" w14:textId="77777777" w:rsidR="003F07A6" w:rsidRPr="00E50FA4" w:rsidRDefault="003F07A6" w:rsidP="003F07A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Calibri" w:hAnsi="Calibri"/>
                <w:noProof/>
              </w:rPr>
              <w:t>50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A857" w14:textId="77777777" w:rsidR="003F07A6" w:rsidRPr="00E50FA4" w:rsidRDefault="003F07A6" w:rsidP="003F07A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L-assi totali</w:t>
            </w:r>
          </w:p>
          <w:p w14:paraId="1D05E2AE" w14:textId="2CCBAA46" w:rsidR="003F07A6" w:rsidRPr="00E50FA4" w:rsidRDefault="003F07A6" w:rsidP="001B0E7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Din ir-ringiela għandha tkun is-somma tar-ringieli 46 u 49 ta’ dan il-mudell.</w:t>
            </w:r>
          </w:p>
        </w:tc>
      </w:tr>
    </w:tbl>
    <w:p w14:paraId="7C2D2E2C" w14:textId="77777777" w:rsidR="00C404E2" w:rsidRPr="00B27593" w:rsidRDefault="00C404E2" w:rsidP="00D35812">
      <w:pPr>
        <w:jc w:val="both"/>
        <w:rPr>
          <w:rFonts w:ascii="Times New Roman" w:hAnsi="Times New Roman" w:cs="Times New Roman"/>
          <w:b/>
          <w:noProof/>
          <w:sz w:val="24"/>
          <w:lang w:val="fr-BE"/>
        </w:rPr>
      </w:pPr>
    </w:p>
    <w:p w14:paraId="6C513D1A" w14:textId="77777777" w:rsidR="00E77292" w:rsidRPr="00B27593" w:rsidRDefault="00E77292" w:rsidP="001A08A2">
      <w:pPr>
        <w:jc w:val="both"/>
        <w:rPr>
          <w:rFonts w:ascii="Times New Roman" w:hAnsi="Times New Roman"/>
          <w:noProof/>
          <w:sz w:val="24"/>
          <w:lang w:val="fr-BE"/>
        </w:rPr>
      </w:pPr>
    </w:p>
    <w:p w14:paraId="03A1F6AD" w14:textId="77777777" w:rsidR="00E77292" w:rsidRPr="00E50FA4" w:rsidRDefault="00E77292" w:rsidP="00D35812">
      <w:pPr>
        <w:jc w:val="both"/>
        <w:rPr>
          <w:rFonts w:ascii="Times New Roman" w:hAnsi="Times New Roman" w:cs="Times New Roman"/>
          <w:b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 xml:space="preserve">Mudell 8 – </w:t>
      </w:r>
      <w:bookmarkStart w:id="16" w:name="_Hlk86261561"/>
      <w:r>
        <w:rPr>
          <w:rFonts w:ascii="Times New Roman" w:hAnsi="Times New Roman"/>
          <w:b/>
          <w:noProof/>
          <w:sz w:val="24"/>
        </w:rPr>
        <w:t>GAR (%)</w:t>
      </w:r>
      <w:bookmarkEnd w:id="16"/>
    </w:p>
    <w:p w14:paraId="7780F16F" w14:textId="77777777" w:rsidR="00E77292" w:rsidRPr="00E50FA4" w:rsidRDefault="00E77292" w:rsidP="00DA390D">
      <w:pPr>
        <w:jc w:val="both"/>
        <w:rPr>
          <w:rFonts w:ascii="Times New Roman" w:hAnsi="Times New Roman" w:cs="Times New Roman"/>
          <w:b/>
          <w:noProof/>
          <w:sz w:val="24"/>
          <w:lang w:val="en-GB"/>
        </w:rPr>
      </w:pPr>
    </w:p>
    <w:p w14:paraId="28BB1E12" w14:textId="5ECE68CE" w:rsidR="001040D3" w:rsidRPr="00E50FA4" w:rsidRDefault="001040D3" w:rsidP="00B76863">
      <w:pPr>
        <w:pStyle w:val="ListParagraph"/>
        <w:numPr>
          <w:ilvl w:val="0"/>
          <w:numId w:val="65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L-istituzzjonijiet għandhom jużaw l-istruzzjonijiet li ġejjin biex jiddivulgaw l-informazzjoni meħtieġa fil-“Mudell 8 - GAR (%)”, kif stabbilit fl-Anness XXXIX ta’ dan ir-Regolament. </w:t>
      </w:r>
    </w:p>
    <w:p w14:paraId="2D7D5E00" w14:textId="12194817" w:rsidR="00FA7820" w:rsidRPr="00E50FA4" w:rsidRDefault="00E37C15" w:rsidP="00B76863">
      <w:pPr>
        <w:pStyle w:val="ListParagraph"/>
        <w:numPr>
          <w:ilvl w:val="0"/>
          <w:numId w:val="65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Abbażi tal-informazzjoni inkluża fil-mudell 7, l-istituzzjonijiet għandhom jiżvelaw f’dan il-mudell il-GAR kif imsemmi fir-Regolament Delegat (UE) 2021/2178. </w:t>
      </w:r>
    </w:p>
    <w:p w14:paraId="3D8BE816" w14:textId="71274C68" w:rsidR="00D4595F" w:rsidRPr="00E50FA4" w:rsidRDefault="003C4AB2" w:rsidP="00B76863">
      <w:pPr>
        <w:pStyle w:val="ListParagraph"/>
        <w:numPr>
          <w:ilvl w:val="0"/>
          <w:numId w:val="65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L-għan ta’ dan il-mudell huwa li juri sa liema punt l-attivitajiet tal-istituzzjonijiet jikkwalifikaw bħala ambjentalment sostenibbli f’konformità mal-Artikoli 3 u 9 tar-Regolament (UE) 2020/852 sabiex il-partijiet ikkonċernati jkunu jistgħu jifhmu l-azzjonijiet stabbiliti mill-istituzzjonijiet sabiex itaffu t-tranżizzjoni għat-tibdil fil-klima u r-riskji fiżiċi. </w:t>
      </w:r>
    </w:p>
    <w:p w14:paraId="3B5375C6" w14:textId="2394BF63" w:rsidR="00E37C15" w:rsidRPr="00E50FA4" w:rsidRDefault="00E37C15" w:rsidP="00B76863">
      <w:pPr>
        <w:pStyle w:val="ListParagraph"/>
        <w:numPr>
          <w:ilvl w:val="0"/>
          <w:numId w:val="65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Ir-Regolament Delegat (UE) 2021/2178 jirrikjedi li l-istituzzjonijiet jistmaw u jiddivulgaw il-GAR darbtejn. Għal darba, id-divulgazzjoni tkun ibbażata fuq l-allinjament tat-tassonomija tal-fatturat tal-kontroparti (għal korporazzjonijiet mhux finanzjarji) għal dawk l-iskoperturi li l-iskop tagħhom ma jkunx li jiffinanzjaw attivitajiet identifikati speċifiċi (self għal skop ġenerali). Tieni divulgazzjoni hija bbażata fuq l-allinjament tal-CapEx mar-Regolament (UE) 2020/852 tal-kontroparti għall-istess skoperturi ta’ self għal skop ġenerali. F’dan il-mudell, l-istituzzjonijiet għandhom jiżvelaw il-GAR darba biss, abbażi tal-allinjament tal-fatturat tal-kontroparti għall-parti tas-self għal skop ġenerali biss.</w:t>
      </w:r>
    </w:p>
    <w:p w14:paraId="0BDA0859" w14:textId="34293F89" w:rsidR="00E37C15" w:rsidRPr="00E50FA4" w:rsidRDefault="002A2C5B" w:rsidP="00B76863">
      <w:pPr>
        <w:pStyle w:val="ListParagraph"/>
        <w:numPr>
          <w:ilvl w:val="0"/>
          <w:numId w:val="65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L-istituzzjonijiet għandhom jibdew jiddivulgaw din l-informazzjoni bl-ewwel data ta’ referenza mill-31 ta’ Diċembru 2023, li f’konformità mal-ewwel data ta’ referenza għad-divulgazzjoni tal-informazzjoni dwar il-GAR imsemmija fir-Regolament Delegat (UE) 2021/2178.</w:t>
      </w:r>
    </w:p>
    <w:p w14:paraId="467EE286" w14:textId="77777777" w:rsidR="00E37C15" w:rsidRPr="00E50FA4" w:rsidRDefault="00E37C15" w:rsidP="004A75EF">
      <w:pPr>
        <w:spacing w:before="120" w:after="120"/>
        <w:jc w:val="both"/>
        <w:rPr>
          <w:rFonts w:ascii="Times New Roman" w:hAnsi="Times New Roman"/>
          <w:noProof/>
          <w:sz w:val="24"/>
        </w:rPr>
      </w:pPr>
    </w:p>
    <w:p w14:paraId="0CC4FE42" w14:textId="77777777" w:rsidR="00E77292" w:rsidRPr="00E50FA4" w:rsidRDefault="00E77292" w:rsidP="00720CB4">
      <w:pPr>
        <w:pStyle w:val="ListParagraph"/>
        <w:spacing w:before="120" w:after="120"/>
        <w:jc w:val="both"/>
        <w:rPr>
          <w:rFonts w:ascii="Times New Roman" w:hAnsi="Times New Roman"/>
          <w:noProof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7879"/>
      </w:tblGrid>
      <w:tr w:rsidR="00E77292" w:rsidRPr="00E50FA4" w14:paraId="0276626C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C5AD9B4" w14:textId="77777777" w:rsidR="00E77292" w:rsidRPr="00E50FA4" w:rsidRDefault="00E77292" w:rsidP="001B102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Kolonni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445EC347" w14:textId="77777777" w:rsidR="00E77292" w:rsidRPr="00E50FA4" w:rsidRDefault="00E77292" w:rsidP="001B102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Struzzjonijiet</w:t>
            </w:r>
          </w:p>
        </w:tc>
      </w:tr>
      <w:tr w:rsidR="00E77292" w:rsidRPr="00E50FA4" w14:paraId="09BD36BD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84BB" w14:textId="77777777" w:rsidR="00E77292" w:rsidRPr="00E50FA4" w:rsidRDefault="00E77292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a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B5F4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Il-proporzjon tal-assi li jiffinanzjaw setturi rilevanti tat-tassonomija</w:t>
            </w:r>
          </w:p>
          <w:p w14:paraId="0CFB2F14" w14:textId="72BE58F2" w:rsidR="00E77292" w:rsidRPr="00E50FA4" w:rsidRDefault="005A4494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il-proporzjon tal-istokk tal-attivitajiet ta’ finanzjament tal-assi msemmija fir-Regolament (UE) 2020/852</w:t>
            </w:r>
            <w:r>
              <w:rPr>
                <w:rFonts w:ascii="Helvetica" w:hAnsi="Helvetica"/>
                <w:noProof/>
                <w:color w:val="666666"/>
                <w:sz w:val="2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(jiġifieri assi eliġibbli) fl-istokk totali tal-assi koperti. Din l-entrata għandha tiġi espressa bħala perċentwal.</w:t>
            </w:r>
          </w:p>
          <w:p w14:paraId="1B49D926" w14:textId="2BBE1969" w:rsidR="00E77292" w:rsidRPr="00E50FA4" w:rsidRDefault="00E77292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In-numeratur tal-KPI għandu jkun il-valur riportat gross tal-assi eliġibbli li jiffinanzjaw is-setturi rilevanti għat-tassonomija msemmija fir-Regolament (UE) 2020/852</w:t>
            </w:r>
            <w:r>
              <w:rPr>
                <w:rFonts w:ascii="Helvetica" w:hAnsi="Helvetica"/>
                <w:noProof/>
                <w:color w:val="666666"/>
                <w:sz w:val="2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għall-objettiv tal-mitigazzjoni tat-tibdil fil-klima kif imsemmi fl-istruzzjonijiet li jikkorrispondu mal-kolonna (b) tal-Mudell 7.</w:t>
            </w:r>
          </w:p>
          <w:p w14:paraId="7B1C5A32" w14:textId="787727DB" w:rsidR="00E77292" w:rsidRPr="00E50FA4" w:rsidRDefault="00E77292" w:rsidP="008572A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Id-denominatur tal-KPI għandu jkun il-valur riportat gross ta’ assi koperti kif definit fl-istruzzjonijiet li jikkorrispondu għall-kolonna (a) tal-Mudell 7.</w:t>
            </w:r>
          </w:p>
        </w:tc>
      </w:tr>
      <w:tr w:rsidR="00E77292" w:rsidRPr="00E50FA4" w14:paraId="3D52EEA1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9ACD4" w14:textId="77777777" w:rsidR="00E77292" w:rsidRPr="00E50FA4" w:rsidRDefault="00E77292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b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1563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 xml:space="preserve">Li minnu: ambjentalment sostenibbli </w:t>
            </w:r>
          </w:p>
          <w:p w14:paraId="32793EAC" w14:textId="5C52678D" w:rsidR="00E77292" w:rsidRPr="00E50FA4" w:rsidRDefault="005A4494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il-proporzjon tal-istokk tal-assi li jiffinanzjaw attivitajiet ambjentalment sostenibbli (jiġifieri, assi allinjati) fl-istokk ta’ assi eliġibbli. L-entrata għandha tiġi espressa f’termini perċentwali.</w:t>
            </w:r>
          </w:p>
          <w:p w14:paraId="70661FCD" w14:textId="04FC16FD" w:rsidR="00E77292" w:rsidRPr="00E50FA4" w:rsidRDefault="00E77292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In-numeratur tal-KPI għandu jkun il-valur riportat gross ta’ assi eliġibbli li jiffinanzjaw attivitajiet ambjentalment sostenibbli għall-objettiv tal-mitigazzjoni tat-tibdil fil-klima kif imsemmi fl-istruzzjonijiet li jikkorrispondu mal-kolonna (c) tal-Mudell 7.</w:t>
            </w:r>
          </w:p>
          <w:p w14:paraId="18DEFB14" w14:textId="3C9D28A5" w:rsidR="00E77292" w:rsidRPr="00E50FA4" w:rsidRDefault="00E77292" w:rsidP="0001478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Id-denominatur tal-KPI għandu jkun il-valur riportat gross ta’ skoperturi koperti kif imsemmi fl-istruzzjonijiet li jikkorrispondu għall-kolonna (a) tal-Mudell 7.</w:t>
            </w:r>
          </w:p>
        </w:tc>
      </w:tr>
      <w:tr w:rsidR="00E77292" w:rsidRPr="00E50FA4" w14:paraId="61FF6E3C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7174" w14:textId="77777777" w:rsidR="00E77292" w:rsidRPr="00E50FA4" w:rsidRDefault="00E77292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c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363F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self speċjalizzat</w:t>
            </w:r>
          </w:p>
          <w:p w14:paraId="7807F72F" w14:textId="00E04139" w:rsidR="00E77292" w:rsidRPr="00E50FA4" w:rsidRDefault="005A4494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il-proporzjon tal-istokk ta’ assi kkategorizzati bħala finanzjament speċjalizzat ta’ għoti ta’ self li jiffinanzja attivitajiet ambjentalment sostenibbli għall-objettiv tal-mitigazzjoni tat-tibdil fil-klima fl-istokk ta’ assi li jiffinanzjaw attivitajiet ambjentalment sostenibbli. L-entrata għandha tiġi espressa bħala perċentwal.</w:t>
            </w:r>
          </w:p>
          <w:p w14:paraId="64A2C048" w14:textId="7A1BB848" w:rsidR="00E77292" w:rsidRPr="00E50FA4" w:rsidRDefault="00E77292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In-numeratur tal-KPI għandu jkun il-valur riportat gross tal-assi kif imsemmi fl-istruzzjonijiet li jikkorrispondu mal-kolonna (d) tal-Mudell 7.</w:t>
            </w:r>
          </w:p>
          <w:p w14:paraId="52B76DE3" w14:textId="219669B9" w:rsidR="00E77292" w:rsidRPr="00E50FA4" w:rsidRDefault="00E77292" w:rsidP="002A56D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Id-denominatur tal-KPI għandu jkun il-valur riportat gross tal-assi koperti kif imsemmi fl-istruzzjonijiet li jikkorrispondu mal-kolonna (a) tal-Mudell 7.</w:t>
            </w:r>
          </w:p>
        </w:tc>
      </w:tr>
      <w:tr w:rsidR="00F87201" w:rsidRPr="00E50FA4" w14:paraId="644D4D1B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ECA9" w14:textId="77777777" w:rsidR="00F87201" w:rsidRPr="00E50FA4" w:rsidRDefault="00F87201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d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C258" w14:textId="77777777" w:rsidR="00F87201" w:rsidRPr="00E50FA4" w:rsidRDefault="00F87201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tranżizzjonali</w:t>
            </w:r>
          </w:p>
          <w:p w14:paraId="43979797" w14:textId="77777777" w:rsidR="00F87201" w:rsidRPr="00E50FA4" w:rsidRDefault="0077330E" w:rsidP="00DA390D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L-Artikolu 10 tar-Regolament (UE) 2020/852.</w:t>
            </w:r>
          </w:p>
          <w:p w14:paraId="299F4BBB" w14:textId="3F13635A" w:rsidR="00B075BA" w:rsidRPr="00E50FA4" w:rsidRDefault="005A4494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il-proporzjon tal-istokk tal-assi relatati ma’ attivitajiet tranżizzjonali għall-objettiv tal-mitigazzjoni tat-tibdil fil-klima fl-istokk tal-assi li jiffinanzjaw attivitajiet ambjentalment sostenibbli. L-entrata għandha tiġi espressa bħala perċentwal.</w:t>
            </w:r>
          </w:p>
          <w:p w14:paraId="5F291089" w14:textId="1013EEF4" w:rsidR="00B075BA" w:rsidRPr="00E50FA4" w:rsidRDefault="00B075BA" w:rsidP="001B102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In-numeratur tal-KPI għandu jkun il-valur riportat gross tal-assi kif imsemmi fl-istruzzjonijiet li jikkorrispondu mal-kolonna (e) tal-Mudell 8.</w:t>
            </w:r>
          </w:p>
          <w:p w14:paraId="456C3C2C" w14:textId="34EC3CC0" w:rsidR="00B075BA" w:rsidRPr="00E50FA4" w:rsidRDefault="00B075BA" w:rsidP="002A56D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Id-denominatur tal-KPI għandu jkun il-valur riportat gross tal-assi koperti kif imsemmi fl-istruzzjonijiet li jikkorrispondu mal-kolonna (a) tal-Mudell 7.</w:t>
            </w:r>
          </w:p>
        </w:tc>
      </w:tr>
      <w:tr w:rsidR="00F87201" w:rsidRPr="00E50FA4" w14:paraId="6F582906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FEF2" w14:textId="77777777" w:rsidR="00F87201" w:rsidRPr="00E50FA4" w:rsidRDefault="00F87201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e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403D" w14:textId="77777777" w:rsidR="00F87201" w:rsidRPr="00E50FA4" w:rsidRDefault="00F87201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abilitanti</w:t>
            </w:r>
          </w:p>
          <w:p w14:paraId="1DB53217" w14:textId="77777777" w:rsidR="00F87201" w:rsidRPr="00E50FA4" w:rsidRDefault="00F87201" w:rsidP="00DA390D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L-Artikolu 16 tar-Regolament (UE) 2020/852.</w:t>
            </w:r>
          </w:p>
          <w:p w14:paraId="4B4F4C3C" w14:textId="6186674F" w:rsidR="00B075BA" w:rsidRPr="00E50FA4" w:rsidRDefault="005A4494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il-proporzjon tal-istokk tal-assi relatati ma’ attivitajiet abilitanti għall-objettiv tal-mitigazzjoni tat-tibdil fil-klima fl-istokk tal-assi li jiffinanzjaw attivitajiet ambjentalment sostenibbli. L-entrata għandha tiġi espressa bħala perċentwal.</w:t>
            </w:r>
          </w:p>
          <w:p w14:paraId="3C2C7642" w14:textId="45AE0D91" w:rsidR="00B075BA" w:rsidRPr="00E50FA4" w:rsidRDefault="00B075BA" w:rsidP="001B102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In-numeratur tal-KPI għandu jkun il-valur riportat gross tal-assi kif imsemmi fl-istruzzjonijiet li jikkorrispondu mal-kolonna (f) tal-Mudell 7.</w:t>
            </w:r>
          </w:p>
          <w:p w14:paraId="10C1A15D" w14:textId="031CF948" w:rsidR="00B075BA" w:rsidRPr="00E50FA4" w:rsidRDefault="00B075BA" w:rsidP="002A56D2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Id-denominatur tal-KPI għandu jkun il-valur riportat gross tal-assi koperti kif imsemmi fl-istruzzjonijiet li jikkorrispondu mal-kolonna (a) tal-Mudell 7.</w:t>
            </w:r>
          </w:p>
        </w:tc>
      </w:tr>
      <w:tr w:rsidR="00E77292" w:rsidRPr="00E50FA4" w14:paraId="1390483B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CCE2" w14:textId="77777777" w:rsidR="00E77292" w:rsidRPr="00E50FA4" w:rsidRDefault="00C23C8F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BDC4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Il-proporzjon tal-assi li jiffinanzjaw setturi rilevanti tat-tassonomija</w:t>
            </w:r>
          </w:p>
          <w:p w14:paraId="1936BC81" w14:textId="20A3AEC8" w:rsidR="00E77292" w:rsidRPr="00E50FA4" w:rsidRDefault="005A4494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il-proporzjon tal-istokk tal-assi li jiffinanzjaw attivitajiet rilevanti għat-tassonomija (jiġifieri assi eliġibbli) fl-istokk totali tal-assi koperti. L-entrata għandha tiġi espressa bħala perċentwal.</w:t>
            </w:r>
          </w:p>
          <w:p w14:paraId="63EA7275" w14:textId="0FDD1954" w:rsidR="00E77292" w:rsidRPr="00E50FA4" w:rsidRDefault="00E77292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In-numeratur tal-KPI għandu jkun il-valur riportat gross tal-assi eliġibbli li jiffinanzjaw is-setturi rilevanti għat-tassonomija għall-objettiv tal-adattament għat-tibdil fil-klima kif imsemmi fl-istruzzjonijiet li jikkorrispondu mal-kolonna (g) tal-Mudell 7.</w:t>
            </w:r>
          </w:p>
          <w:p w14:paraId="3435EB4A" w14:textId="1509075B" w:rsidR="00E77292" w:rsidRPr="00E50FA4" w:rsidRDefault="00E77292" w:rsidP="002A56D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Id-denominatur tal-KPI għandu jkun il-valur riportat gross tal-assi koperti kif imsemmi fl-istruzzjonijiet li jikkorrispondu mal-kolonna (a) tal-Mudell 7.</w:t>
            </w:r>
          </w:p>
        </w:tc>
      </w:tr>
      <w:tr w:rsidR="00E77292" w:rsidRPr="00E50FA4" w14:paraId="18B311DE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CAD0" w14:textId="77777777" w:rsidR="00E77292" w:rsidRPr="00E50FA4" w:rsidRDefault="00C23C8F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g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D10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 xml:space="preserve">Li minnu: ambjentalment sostenibbli </w:t>
            </w:r>
          </w:p>
          <w:p w14:paraId="0DF2FDF1" w14:textId="2F256378" w:rsidR="00E77292" w:rsidRPr="00E50FA4" w:rsidRDefault="005A4494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il-proporzjon tal-istokk tal-assi li jiffinanzjaw attivitajiet ambjentalment sostenibbli (jiġifieri assi allinjati) fl-istokk tal-assi eliġibbli. L-entrata għandha tiġi espressa bħala perċentwal.</w:t>
            </w:r>
          </w:p>
          <w:p w14:paraId="3E04B2D5" w14:textId="4443478F" w:rsidR="00E77292" w:rsidRPr="00E50FA4" w:rsidRDefault="00E77292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In-numeratur tal-KPI għandu jkun il-valur riportat gross ta’ assi eliġibbli li jiffinanzjaw attivitajiet ambjentalment sostenibbli għall-objettiv tal-adattament għat-tibdil fil-klima kif imsemmi fl-istruzzjonijiet li jikkorrispondu mal-kolonna (h) tal-Mudell 7.</w:t>
            </w:r>
          </w:p>
          <w:p w14:paraId="554D7CA1" w14:textId="5BB32096" w:rsidR="00E77292" w:rsidRPr="00E50FA4" w:rsidRDefault="00E77292" w:rsidP="002A56D2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Id-denominatur tal-KPI għandu jkun il-valur riportat gross ta’ skoperturi koperti kif imsemmi fl-istruzzjonijiet li jikkorrispondu għall-kolonna (a) tal-Mudell 7.</w:t>
            </w:r>
          </w:p>
        </w:tc>
      </w:tr>
      <w:tr w:rsidR="00E77292" w:rsidRPr="00E50FA4" w14:paraId="4E927E3C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4246" w14:textId="77777777" w:rsidR="00E77292" w:rsidRPr="00E50FA4" w:rsidRDefault="00C23C8F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h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3BFE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self speċjalizzat</w:t>
            </w:r>
          </w:p>
          <w:p w14:paraId="51C23A77" w14:textId="54ADE6E9" w:rsidR="00E77292" w:rsidRPr="00E50FA4" w:rsidRDefault="005A4494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il-proporzjon tal-istokk tal-assi kkategorizzati bħala finanzjament speċjalizzat ta’ għoti ta’ self li jiffinanzja attivitajiet ambjentalment sostenibbli għall-objettiv tal-adattament għat-tibdil fil-klima fl-istokk tal-assi li jiffinanzjaw attivitajiet ambjentalment sostenibbli. L-entrata għandha tiġi espressa bħala perċentwal.</w:t>
            </w:r>
          </w:p>
          <w:p w14:paraId="2349D41A" w14:textId="26A815B6" w:rsidR="00E77292" w:rsidRPr="00E50FA4" w:rsidRDefault="00E77292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In-numeratur tal-KPI għandu jkun il-valur riportat gross tal-assi kif imsemmi fl-istruzzjonijiet li jikkorrispondu mal-kolonna (i) tal-Mudell 7.</w:t>
            </w:r>
          </w:p>
          <w:p w14:paraId="625AC05C" w14:textId="0DD86C63" w:rsidR="00E77292" w:rsidRPr="00E50FA4" w:rsidRDefault="00E77292" w:rsidP="002A56D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Id-denominatur tal-KPI għandu jkun il-valur riportat gross tal-assi koperti kif imsemmi fl-istruzzjonijiet li jikkorrispondu mal-kolonna (a) tal-Mudell 7.</w:t>
            </w:r>
          </w:p>
        </w:tc>
      </w:tr>
      <w:tr w:rsidR="00C23C8F" w:rsidRPr="00E50FA4" w14:paraId="631F2B38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A474" w14:textId="77777777" w:rsidR="00C23C8F" w:rsidRPr="00E50FA4" w:rsidRDefault="0077330E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DC1F" w14:textId="77777777" w:rsidR="00C23C8F" w:rsidRPr="00E50FA4" w:rsidRDefault="00C23C8F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adattament</w:t>
            </w:r>
          </w:p>
          <w:p w14:paraId="541F4CE7" w14:textId="77777777" w:rsidR="00B075BA" w:rsidRPr="00E50FA4" w:rsidRDefault="00B075BA" w:rsidP="00DA390D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L-Artikolu 11 tar-Regolament (UE) 2020/852.</w:t>
            </w:r>
          </w:p>
          <w:p w14:paraId="4FD62A3C" w14:textId="484ACD20" w:rsidR="00B075BA" w:rsidRPr="00E50FA4" w:rsidRDefault="005A4494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il-proporzjon tal-istokk tal-assi relatat mal-attivitajiet ta’ adattament għall-objettiv tal-adattament għat-tibdil fil-klima fl-istokk tal-assi li jiffinanzja attivitajiet ambjentalment sostenibbli. L-entrata għandha tiġi espressa bħala perċentwal.</w:t>
            </w:r>
          </w:p>
          <w:p w14:paraId="661F2459" w14:textId="7BBB0830" w:rsidR="00B075BA" w:rsidRPr="00E50FA4" w:rsidRDefault="00B075BA" w:rsidP="001B102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In-numeratur tal-KPI għandu jkun il-valur riportat gross ta’ assi kif imsemmi fl-istruzzjonijiet li jikkorrispondu mal-kolonna (j) tal-Mudell 7.</w:t>
            </w:r>
          </w:p>
          <w:p w14:paraId="53C26164" w14:textId="21889117" w:rsidR="00C23C8F" w:rsidRPr="00E50FA4" w:rsidRDefault="00B075BA" w:rsidP="002A56D2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Id-denominatur tal-KPI għandu jkun il-valur riportat gross tal-assi koperti kif imsemmi fl-istruzzjonijiet li jikkorrispondu mal-kolonna (a) tal-Mudell 7.</w:t>
            </w:r>
          </w:p>
        </w:tc>
      </w:tr>
      <w:tr w:rsidR="00C23C8F" w:rsidRPr="00E50FA4" w14:paraId="298ED940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E0C8" w14:textId="77777777" w:rsidR="00C23C8F" w:rsidRPr="00E50FA4" w:rsidRDefault="0077330E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j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1F8B" w14:textId="77777777" w:rsidR="00C23C8F" w:rsidRPr="00E50FA4" w:rsidRDefault="00C23C8F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abilitanti</w:t>
            </w:r>
          </w:p>
          <w:p w14:paraId="7FE3C486" w14:textId="77777777" w:rsidR="00B075BA" w:rsidRPr="00E50FA4" w:rsidRDefault="00B075BA" w:rsidP="00DA390D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L-Artikolu 16 tar-Regolament (UE) 2020/852.</w:t>
            </w:r>
          </w:p>
          <w:p w14:paraId="5FF74F40" w14:textId="0D0878DA" w:rsidR="00B075BA" w:rsidRPr="00E50FA4" w:rsidRDefault="005A4494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il-proporzjon tal-istokk tal-assi relatat ma’ attivitajiet abilitanti għall-objettiv tal-adattament għat-tibdil fil-klima fl-istokk tal-assi li jiffinanzja attivitajiet ambjentalment sostenibbli. L-entrata għandha tiġi espressa f’termini perċentwali.</w:t>
            </w:r>
          </w:p>
          <w:p w14:paraId="2DA82CC8" w14:textId="3B46F0FC" w:rsidR="00B075BA" w:rsidRPr="00E50FA4" w:rsidRDefault="00B075BA" w:rsidP="001B102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In-numeratur tal-KPI għandu jkun il-valur riportat gross tal-assi kif imsemmi fl-istruzzjonijiet li jikkorrispondu mal-kolonna (k) tal-Mudell 7.</w:t>
            </w:r>
          </w:p>
          <w:p w14:paraId="27CAC907" w14:textId="77E8F511" w:rsidR="00C23C8F" w:rsidRPr="00E50FA4" w:rsidRDefault="00B075BA" w:rsidP="002A56D2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Id-denominatur tal-KPI għandu jkun il-valur riportat gross tal-assi koperti kif imsemmi fl-istruzzjonijiet li jikkorrispondu mal-kolonna (a) tal-Mudell 7.</w:t>
            </w:r>
          </w:p>
        </w:tc>
      </w:tr>
      <w:tr w:rsidR="00E77292" w:rsidRPr="00E50FA4" w14:paraId="6253FF6F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3F91" w14:textId="77777777" w:rsidR="00E77292" w:rsidRPr="00E50FA4" w:rsidRDefault="0077330E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k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9D47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Il-proporzjon tal-assi li jiffinanzjaw setturi rilevanti tat-tassonomija</w:t>
            </w:r>
          </w:p>
          <w:p w14:paraId="497E9372" w14:textId="5983C517" w:rsidR="00E77292" w:rsidRPr="00E50FA4" w:rsidRDefault="005A4494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il-proporzjon tal-istokk tal-assi li jiffinanzja attivitajiet rilevanti għat-tassonomija (jiġifieri assi eliġibbli) għall-objettivi tal-mitigazzjoni tat-tibdil fil-klima u l-adattament għat-tibdil fil-klima, meta mqabbla mal-istokk totali tal-assi koperti. L-entrata għandha tiġi espressa bħala perċentwal.</w:t>
            </w:r>
          </w:p>
          <w:p w14:paraId="17EB5069" w14:textId="1149E68A" w:rsidR="00E77292" w:rsidRPr="00E50FA4" w:rsidRDefault="00E77292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In-numeratur tal-KPI għandu jkun il-valur riportat gross tal-assi eliġibbli li jiffinanzja s-setturi rilevanti tat-tassonomija kif imsemmi fl-istruzzjonijiet li jikkorrispondu għall-kolonna (l) tal-Mudell 7.</w:t>
            </w:r>
          </w:p>
          <w:p w14:paraId="39789760" w14:textId="663F32F9" w:rsidR="00E77292" w:rsidRPr="00E50FA4" w:rsidRDefault="00E77292" w:rsidP="002A56D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Id-denominatur tal-KPI għandu jkun il-valur riportat gross tal-assi koperti kif imsemmi fl-istruzzjonijiet li jikkorrispondu mal-kolonna (a) tal-Mudell 7.</w:t>
            </w:r>
          </w:p>
        </w:tc>
      </w:tr>
      <w:tr w:rsidR="00E77292" w:rsidRPr="00E50FA4" w14:paraId="791DD712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430E" w14:textId="77777777" w:rsidR="00E77292" w:rsidRPr="00E50FA4" w:rsidRDefault="0077330E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41FB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 xml:space="preserve">Li minnu: ambjentalment sostenibbli </w:t>
            </w:r>
          </w:p>
          <w:p w14:paraId="6798287A" w14:textId="2E715E20" w:rsidR="00E77292" w:rsidRPr="00E50FA4" w:rsidRDefault="005A4494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il-proporzjon tal-istokk tal-assi li jiffinanzja attivitajiet ambjentalment sostenibbli għall-objettivi tal-mitigazzjoni tat-tibdil fil-klima u l-adattament għalih fl-istokk tal-assi eliġibbli. L-entrata għandha tiġi espressa bħala perċentwal.</w:t>
            </w:r>
          </w:p>
          <w:p w14:paraId="5355B88B" w14:textId="57270BAA" w:rsidR="00E77292" w:rsidRPr="00E50FA4" w:rsidRDefault="00E77292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In-numeratur tal-KPI għandu jkun il-valur riportat gross tal-assi eliġibbli li jiffinanzja attivitajiet ambjentalment sostenibbli kif imsemmi fl-istruzzjonijiet li jikkorrispondu mal-kolonna (m) tal-Mudell 7.</w:t>
            </w:r>
          </w:p>
          <w:p w14:paraId="1A959FBD" w14:textId="76E5657D" w:rsidR="00E77292" w:rsidRPr="00E50FA4" w:rsidRDefault="00E77292" w:rsidP="002A56D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Id-denominatur tal-KPI għandu jkun il-valur riportat gross ta’ skoperturi koperti kif imsemmi fl-istruzzjonijiet li jikkorrispondu għall-kolonna (a) tal-Mudell 7.</w:t>
            </w:r>
          </w:p>
        </w:tc>
      </w:tr>
      <w:tr w:rsidR="00E77292" w:rsidRPr="00E50FA4" w14:paraId="036AB966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0BD56" w14:textId="77777777" w:rsidR="00E77292" w:rsidRPr="00E50FA4" w:rsidRDefault="0077330E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m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4004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self speċjalizzat</w:t>
            </w:r>
          </w:p>
          <w:p w14:paraId="4A30C6FF" w14:textId="60E3B8F3" w:rsidR="00E77292" w:rsidRPr="00E50FA4" w:rsidRDefault="005A4494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il-proporzjon tal-istokk tal-assi kkategorizzati bħala finanzjament speċjalizzat ta’ għoti ta’ self li jiffinanzja attivitajiet ambjentalment sostenibbli għall-objettivi tal-mitigazzjoni tat-tibdil fil-klima u l-adattament għalih fl-istokk tal-assi li jiffinanzja attivitajiet ambjentalment sostenibbli. L-entrata għandha tiġi espressa bħala perċentwal.</w:t>
            </w:r>
          </w:p>
          <w:p w14:paraId="4C4F13E8" w14:textId="336470ED" w:rsidR="00E77292" w:rsidRPr="00E50FA4" w:rsidRDefault="00E77292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In-numeratur tal-KPI għandu jkun il-valur riportat gross tal-assi kif imsemmi fl-istruzzjonijiet li jikkorrispondu mal-kolonna (n) tal-Mudell 7.</w:t>
            </w:r>
          </w:p>
          <w:p w14:paraId="10BB7B02" w14:textId="7C87C6E3" w:rsidR="00E77292" w:rsidRPr="00E50FA4" w:rsidRDefault="00E77292" w:rsidP="002A56D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Id-denominatur tal-KPI għandu jkun il-valur riportat gross tal-assi koperti kif imsemmi fl-istruzzjonijiet li jikkorrispondu mal-kolonna (a) tal-Mudell 7.</w:t>
            </w:r>
          </w:p>
        </w:tc>
      </w:tr>
      <w:tr w:rsidR="0077330E" w:rsidRPr="00E50FA4" w14:paraId="1F75E36C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1DFA" w14:textId="77777777" w:rsidR="0077330E" w:rsidRPr="00E50FA4" w:rsidRDefault="0077330E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n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C1D6" w14:textId="77777777" w:rsidR="0077330E" w:rsidRPr="00E50FA4" w:rsidRDefault="0077330E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tranżizzjonali/adattament</w:t>
            </w:r>
          </w:p>
          <w:p w14:paraId="5889E331" w14:textId="3402D737" w:rsidR="0077330E" w:rsidRPr="00E50FA4" w:rsidRDefault="0077330E" w:rsidP="00DA390D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L-Artikoli 10 u 11 tar-Regolament (UE) 2020/852.</w:t>
            </w:r>
          </w:p>
          <w:p w14:paraId="3CDDAE56" w14:textId="0288EA38" w:rsidR="0077330E" w:rsidRPr="00E50FA4" w:rsidRDefault="00292EF5" w:rsidP="005A449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Il-perċentwal għandu jikkorrispondi mal-kolonna (d) u mal-kolonna (i).</w:t>
            </w:r>
          </w:p>
        </w:tc>
      </w:tr>
      <w:tr w:rsidR="0077330E" w:rsidRPr="00E50FA4" w14:paraId="0DDACC01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7955" w14:textId="77777777" w:rsidR="0077330E" w:rsidRPr="00E50FA4" w:rsidRDefault="0077330E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o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7636" w14:textId="77777777" w:rsidR="0077330E" w:rsidRPr="00E50FA4" w:rsidRDefault="0077330E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minnhom: abilitazzjoni</w:t>
            </w:r>
          </w:p>
          <w:p w14:paraId="3E64E8A2" w14:textId="77777777" w:rsidR="0077330E" w:rsidRPr="00E50FA4" w:rsidRDefault="0077330E" w:rsidP="00DA390D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L-Artikolu 16 tar-Regolament (UE) 2020/852.</w:t>
            </w:r>
          </w:p>
          <w:p w14:paraId="403D61B9" w14:textId="39119B07" w:rsidR="0077330E" w:rsidRPr="00E50FA4" w:rsidRDefault="00292EF5" w:rsidP="005A449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Il-perċentwal għandu jikkorrispondi għall-kolonna (e) u l-kolonna (j).</w:t>
            </w:r>
          </w:p>
        </w:tc>
      </w:tr>
      <w:tr w:rsidR="00E77292" w:rsidRPr="00E50FA4" w14:paraId="5BA364DB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0F504" w14:textId="77777777" w:rsidR="00E77292" w:rsidRPr="00E50FA4" w:rsidRDefault="0077330E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p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6C32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Proporzjon tal-assi totali koperti</w:t>
            </w:r>
          </w:p>
          <w:p w14:paraId="65C7C0E2" w14:textId="22C33CD5" w:rsidR="00E77292" w:rsidRPr="00E50FA4" w:rsidRDefault="005A4494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jiddivulgaw il-proporzjon tal-assi totali koperti mill-GAR. L-entratura għandha tiġi espressa f’termini perċentwali.</w:t>
            </w:r>
          </w:p>
          <w:p w14:paraId="3B3F8EB8" w14:textId="37018142" w:rsidR="00E77292" w:rsidRPr="00E50FA4" w:rsidRDefault="00E77292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In-numeratur tal-KPI għandu jkun l-ammont riportat gross tal-istokk ta’ assi koperti kif imsemmi fl-istruzzjonijiet li jikkorrispondu għall-kolonna (1) tal-Mudell 7.</w:t>
            </w:r>
          </w:p>
          <w:p w14:paraId="105302E9" w14:textId="5E77CF21" w:rsidR="00E77292" w:rsidRPr="00E50FA4" w:rsidRDefault="00E77292" w:rsidP="002A56D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Id-denominatur tal-KPI għandu jkun l-ammont riportat gross tal-assi totali fuq il-karta tal-bilanċ tal-istituzzjonijiet kif imsemmi fl-istruzzjonijiet li jikkorrispondu għar-ringiela 50 tal-Mudell 7. </w:t>
            </w:r>
          </w:p>
        </w:tc>
      </w:tr>
      <w:tr w:rsidR="00E77292" w:rsidRPr="00E50FA4" w14:paraId="2C096E49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18F3" w14:textId="77777777" w:rsidR="00E77292" w:rsidRPr="00E50FA4" w:rsidRDefault="0077330E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q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F1A0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Il-proporzjon ta’ assi ġodda li jiffinanzjaw setturi rilevanti għat-tassonomija</w:t>
            </w:r>
          </w:p>
          <w:p w14:paraId="03706EAE" w14:textId="78D67E60" w:rsidR="00E77292" w:rsidRPr="00E50FA4" w:rsidRDefault="00BA4944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il-proporzjon ta’ assi ġodda (jiġifieri assi li oriġinaw fil-perjodu ta’ divulgazzjoni kurrenti) li jiffinanzjaw attivitajiet rilevanti għat-tassonomija (jiġifieri assi eliġibbli) għall-objettiv tal-mitigazzjoni tat-tibdil fil-klima fl-assi eliġibbli ġodda totali (jiġifieri assi eliġibbli li oriġinaw fil-perjodu ta’ divulgazzjoni kurrenti). Assi ġodda għandhom jiġu kkalkolati netti mill-ħlas lura u minn tnaqqis ieħor.</w:t>
            </w:r>
          </w:p>
          <w:p w14:paraId="0B52BDE4" w14:textId="41A53BB4" w:rsidR="00E77292" w:rsidRPr="00E50FA4" w:rsidRDefault="00E77292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Din l-entrata għandha tiġi espressa f’termini perċentwali.</w:t>
            </w:r>
          </w:p>
          <w:p w14:paraId="004B7B8B" w14:textId="1C73E3F4" w:rsidR="00E77292" w:rsidRPr="00E50FA4" w:rsidRDefault="00E77292" w:rsidP="001B102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In-numeratur tal-KPI għandu jkun il-valur riportat gross tas-setturi rilevanti eliġibbli għall-finanzjament ta’ assi ġodda li jiffinanzjaw it-tassonomija kif imsemmi fl-istruzzjonijiet li jikkorrispondu mal-kolonna (b) tal-Mudell 7.</w:t>
            </w:r>
          </w:p>
          <w:p w14:paraId="6ACF414F" w14:textId="6CAA6ECC" w:rsidR="00E77292" w:rsidRPr="00E50FA4" w:rsidRDefault="00E77292" w:rsidP="002A56D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Id-denominatur tal-KPI għandu jkun il-valur riportat gross tal-assi koperti ġodda minn dawk l-assi, kif imsemmi fl-istruzzjonijiet li jikkorrispondu għall-kolonna (a) tal-Mudell 7.</w:t>
            </w:r>
          </w:p>
        </w:tc>
      </w:tr>
      <w:tr w:rsidR="00E77292" w:rsidRPr="00E50FA4" w14:paraId="60359ADE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AEAE" w14:textId="77777777" w:rsidR="00E77292" w:rsidRPr="00E50FA4" w:rsidRDefault="0077330E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r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F99E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 xml:space="preserve">Li minnu: ambjentalment sostenibbli </w:t>
            </w:r>
          </w:p>
          <w:p w14:paraId="2DC1E2EA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il-proporzjon ta’ assi ġodda (jiġifieri assi li oriġinaw fil-perjodu ta’ divulgazzjoni kurrenti) li jiffinanzjaw attivitajiet ambjentalment sostenibbli għall-objettiv tal-mitigazzjoni tat-tibdil fil-klima fl-assi eliġibbli ġodda totali (jiġifieri assi eliġibbli li oriġinaw fil-perjodu ta’ divulgazzjoni kurrenti). Assi ġodda għandhom jiġu kkalkolati netti mill-ħlas lura u minn tnaqqis ieħor.</w:t>
            </w:r>
          </w:p>
          <w:p w14:paraId="022AF90D" w14:textId="77777777" w:rsidR="00E77292" w:rsidRPr="00E50FA4" w:rsidRDefault="00E77292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L-entrata għandha tiġi espressa bħala perċentwal.</w:t>
            </w:r>
          </w:p>
          <w:p w14:paraId="45A10EDF" w14:textId="5FB0CA26" w:rsidR="00E77292" w:rsidRPr="00E50FA4" w:rsidRDefault="00E77292" w:rsidP="001B102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In-numeratur tal-KPI għandu jkun il-valur riportat gross ta’ assi ġodda eliġibbli kif imsemmi fl-istruzzjonijiet li jikkorrispondu mal-kolonna (c) tal-Mudell 7.</w:t>
            </w:r>
          </w:p>
          <w:p w14:paraId="4EC46A7A" w14:textId="7E98DC1D" w:rsidR="00E77292" w:rsidRPr="00E50FA4" w:rsidRDefault="00E77292" w:rsidP="00D35AD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Id-denominatur tal-KPI għandu jkun il-valur riportat gross tal-assi koperti ġodda minn dawk l-assi, kif imsemmi fl-istruzzjonijiet li jikkorrispondu għall-kolonna (a) tal-Mudell 7.</w:t>
            </w:r>
          </w:p>
        </w:tc>
      </w:tr>
      <w:tr w:rsidR="00E77292" w:rsidRPr="00E50FA4" w14:paraId="15ED490C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1A9B" w14:textId="77777777" w:rsidR="00E77292" w:rsidRPr="00E50FA4" w:rsidRDefault="0077330E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s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6B9F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self speċjalizzat</w:t>
            </w:r>
          </w:p>
          <w:p w14:paraId="404D9F42" w14:textId="691EEB29" w:rsidR="00E77292" w:rsidRPr="00E50FA4" w:rsidRDefault="005A4494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il-proporzjon ta’ assi ġodda (jiġifieri assi li oriġinaw fil-perjodu ta’ divulgazzjoni kurrenti) ikkategorizzati bħala finanzjament speċjalizzat ta’ għoti ta’ self li jiffinanzja attivitajiet ambjentalment sostenibbli għall-objettiv tal-mitigazzjoni tat-tibdil fil-klima fl-assi eliġibbli ġodda totali (jiġifieri assi li oriġinaw fil-perjodu ta’ divulgazzjoni kurrenti) li jiffinanzjaw attivitajiet ambjentalment sostenibbli. Assi eliġibbli ġodda għandhom jiġu kkalkolati netti mill-ħlas lura u minn tnaqqis ieħor.</w:t>
            </w:r>
          </w:p>
          <w:p w14:paraId="7CE38169" w14:textId="77777777" w:rsidR="00E77292" w:rsidRPr="00E50FA4" w:rsidRDefault="00E77292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L-entrata għandha tiġi espressa bħala perċentwal.</w:t>
            </w:r>
          </w:p>
          <w:p w14:paraId="3EE8A290" w14:textId="011FFE15" w:rsidR="00E77292" w:rsidRPr="00E50FA4" w:rsidRDefault="00E77292" w:rsidP="001B102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In-numeratur tal-KPI għandu jkun il-valur riportat gross ta’ assi ġodda eliġibbli kif imsemmi fl-istruzzjonijiet li jikkorrispondu mal-kolonna (d) tal-Mudell 8.</w:t>
            </w:r>
          </w:p>
          <w:p w14:paraId="7DB14D3E" w14:textId="6A8CF9BC" w:rsidR="00E77292" w:rsidRPr="00E50FA4" w:rsidRDefault="00E77292" w:rsidP="000F056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Id-denominatur tal-KPI għandu jkun il-valur riportat gross tal-assi koperti ġodda minn dawk l-assi, kif imsemmi fl-istruzzjonijiet li jikkorrispondu għall-kolonna (a) tal-Mudell 7.</w:t>
            </w:r>
          </w:p>
        </w:tc>
      </w:tr>
      <w:tr w:rsidR="0071196B" w:rsidRPr="00E50FA4" w14:paraId="5CE18977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1F36" w14:textId="77777777" w:rsidR="0071196B" w:rsidRPr="00E50FA4" w:rsidRDefault="0071196B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t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29E3" w14:textId="77777777" w:rsidR="0071196B" w:rsidRPr="00E50FA4" w:rsidRDefault="0071196B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tranżizzjonali</w:t>
            </w:r>
          </w:p>
          <w:p w14:paraId="71BDF068" w14:textId="77777777" w:rsidR="0071196B" w:rsidRPr="00E50FA4" w:rsidRDefault="0071196B" w:rsidP="00DA390D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L-Artikolu 10 tar-Regolament (UE) 2020/852.</w:t>
            </w:r>
          </w:p>
          <w:p w14:paraId="1EBCCB3B" w14:textId="174A1262" w:rsidR="0071196B" w:rsidRPr="00E50FA4" w:rsidRDefault="005A4494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il-proporzjon tal-assi l-ġodda (jiġifieri l-assi li oriġinaw fil-perjodu ta’ divulgazzjoni kurrenti) relatat mal-attivitajiet tranżizzjonali għall-objettiv tal-mitigazzjoni tat-tibdil fil-klima fl-assi eliġibbli ġodda totali (jiġifieri l-assi li oriġinaw fil-perjodu ta’ divulgazzjoni kurrenti) li jiffinanzjaw attivitajiet ambjentalment sostenibbli. Assi eliġibbli ġodda għandhom jiġu kkalkolati netti mill-ħlas lura u minn tnaqqis ieħor.</w:t>
            </w:r>
          </w:p>
          <w:p w14:paraId="4BCD5D3E" w14:textId="77777777" w:rsidR="0071196B" w:rsidRPr="00E50FA4" w:rsidRDefault="0071196B" w:rsidP="001B102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L-entrata għandha tiġi espressa bħala perċentwal.</w:t>
            </w:r>
          </w:p>
          <w:p w14:paraId="207EDFF4" w14:textId="6EA201D8" w:rsidR="0071196B" w:rsidRPr="00E50FA4" w:rsidRDefault="0071196B" w:rsidP="001B102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In-numeratur tal-KPI għandu jkun il-valur riportat gross ta’ assi ġodda eliġibbli kif imsemmi fl-istruzzjonijiet li jikkorrispondu mal-kolonna (e) tal-Mudell 8.</w:t>
            </w:r>
          </w:p>
          <w:p w14:paraId="3E62519B" w14:textId="6BB99BEC" w:rsidR="0071196B" w:rsidRPr="00E50FA4" w:rsidRDefault="0071196B" w:rsidP="00D35AD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Id-denominatur tal-KPI għandu jkun il-valur riportat gross ta’ assi ġodda koperti minn dawk l-assi, kif imsemmi fl-istruzzjonijiet li jikkorrispondu għall-kolonna (a) tal-Mudell 7.</w:t>
            </w:r>
          </w:p>
        </w:tc>
      </w:tr>
      <w:tr w:rsidR="0071196B" w:rsidRPr="00E50FA4" w14:paraId="33EB514A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721F" w14:textId="77777777" w:rsidR="0071196B" w:rsidRPr="00E50FA4" w:rsidRDefault="0071196B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u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EB93" w14:textId="77777777" w:rsidR="0071196B" w:rsidRPr="00E50FA4" w:rsidRDefault="0071196B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abilitanti</w:t>
            </w:r>
          </w:p>
          <w:p w14:paraId="7BE337D9" w14:textId="77777777" w:rsidR="0071196B" w:rsidRPr="00E50FA4" w:rsidRDefault="0071196B" w:rsidP="00DA390D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L-Artikolu 16 tar-Regolament (UE) 2020/852.</w:t>
            </w:r>
          </w:p>
          <w:p w14:paraId="56E26AAE" w14:textId="67088F8E" w:rsidR="0071196B" w:rsidRPr="00E50FA4" w:rsidRDefault="005A4494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il-proporzjon tal-assi l-ġodda (jiġifieri l-assi li oriġinaw fil-perjodu ta’ divulgazzjoni kurrenti) relatat ma’ attivitajiet ta’ abilitazzjoni għall-objettiv tal-mitigazzjoni tat-tibdil fil-klima fl-assi eliġibbli ġodda totali (jiġifieri l-assi li oriġinaw fil-perjodu ta’ divulgazzjoni kurrenti) li jiffinanzjaw attivitajiet ambjentalment sostenibbli. Assi eliġibbli ġodda għandhom jiġu kkalkolati netti mill-ħlas lura u minn tnaqqis ieħor.</w:t>
            </w:r>
          </w:p>
          <w:p w14:paraId="47236FF3" w14:textId="77777777" w:rsidR="0071196B" w:rsidRPr="00E50FA4" w:rsidRDefault="0071196B" w:rsidP="001B102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L-entrata għandha tiġi espressa bħala perċentwal.</w:t>
            </w:r>
          </w:p>
          <w:p w14:paraId="358A95D8" w14:textId="73B0DD5B" w:rsidR="0071196B" w:rsidRPr="00E50FA4" w:rsidRDefault="0071196B" w:rsidP="001B102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In-numeratur tal-KPI għandu jkun il-valur riportat gross ta’ assi ġodda eliġibbli kif imsemmi fl-istruzzjonijiet li jikkorrispondu mal-kolonna (f) tal-Mudell 8.</w:t>
            </w:r>
          </w:p>
          <w:p w14:paraId="20A34DC5" w14:textId="332501B6" w:rsidR="0071196B" w:rsidRPr="00E50FA4" w:rsidRDefault="0071196B" w:rsidP="00D35AD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Id-denominatur tal-KPI għandu jkun il-valur riportat gross ta’ assi ġodda koperti minn dawk l-assi, kif imsemmi fl-istruzzjonijiet li jikkorrispondu għall-kolonna (a) tal-Mudell 7.</w:t>
            </w:r>
          </w:p>
        </w:tc>
      </w:tr>
      <w:tr w:rsidR="00E77292" w:rsidRPr="00E50FA4" w14:paraId="4101AA72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4BBD" w14:textId="77777777" w:rsidR="00E77292" w:rsidRPr="00E50FA4" w:rsidRDefault="0077330E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v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872EA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Proporzjon ta’ assi ġodda li jiffinanzjaw setturi rilevanti għat-tassonomija</w:t>
            </w:r>
          </w:p>
          <w:p w14:paraId="3B3D725F" w14:textId="0C8D0DBA" w:rsidR="00E77292" w:rsidRPr="00E50FA4" w:rsidRDefault="005A4494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jiddivulgaw il-proporzjon ta’ assi ġodda (jiġifieri assi oriġinati fil-perjodu ta’ divulgazzjoni attwali) ta’ attivitajiet ta’ finanzjament koperti mir-Regolament (UE) 2020/852 għall-objettiv tal-adattament għat-tibdil fil-klima fl-assi eliġibbli kollha ġodda (jiġifieri assi eliġibbli oriġinati fil-perjodu ta’ divulgazzjoni attwali). L-assi l-ġodda għandhom jiġu kkalkolati netti mill-ħlasijiet lura u tnaqqis ieħor.</w:t>
            </w:r>
          </w:p>
          <w:p w14:paraId="3F5967A0" w14:textId="1A54490D" w:rsidR="00E77292" w:rsidRPr="00E50FA4" w:rsidRDefault="00BA4944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Din l-entratura għandha tkun espressa bħala perċentwal.</w:t>
            </w:r>
          </w:p>
          <w:p w14:paraId="63E9390B" w14:textId="281D91BD" w:rsidR="00E77292" w:rsidRPr="00E50FA4" w:rsidRDefault="00E77292" w:rsidP="001B102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In-numeratur tal-KPI għandu jkun l-ammont riportat gross ta’ assi ġodda eliġibbli li jiffinanzjaw setturi relevanti għat-tassonomija kif imsemmi fl-istruzzjonijiet li jikkorrispondu għall-kolonna (g) tal-Mudell 7.</w:t>
            </w:r>
          </w:p>
          <w:p w14:paraId="053E459F" w14:textId="362D2043" w:rsidR="00E77292" w:rsidRPr="00E50FA4" w:rsidRDefault="00E77292" w:rsidP="00D35AD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Id-denominatur tal-KPI għandu jkun il-valur riportat gross tal-assi koperti ġodda minn dawk l-assi, kif imsemmi fl-istruzzjonijiet li jikkorrispondu għall-kolonna (a) tal-Mudell 7.</w:t>
            </w:r>
          </w:p>
        </w:tc>
      </w:tr>
      <w:tr w:rsidR="00E77292" w:rsidRPr="00E50FA4" w14:paraId="3888AABD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AE67" w14:textId="77777777" w:rsidR="00E77292" w:rsidRPr="00E50FA4" w:rsidRDefault="0077330E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w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A134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 xml:space="preserve">Li minnu: ambjentalment sostenibbli </w:t>
            </w:r>
          </w:p>
          <w:p w14:paraId="51DBFE10" w14:textId="10E63A6C" w:rsidR="00E77292" w:rsidRPr="00E50FA4" w:rsidRDefault="005A4494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il-proporzjon ta’ assi ġodda (jiġifieri assi li oriġinaw fil-perjodu ta’ divulgazzjoni kurrenti) li jiffinanzja attivitajiet ambjentalment sostenibbli għall-objettiv tal-adattament għat-tibdil fil-klima fl-assi eliġibbli ġodda totali (jiġifieri assi eliġibbli li oriġinaw fil-perjodu ta’ divulgazzjoni kurrenti). Assi ġodda għandhom jiġu kkalkolati netti mill-ħlas lura u minn tnaqqis ieħor.</w:t>
            </w:r>
          </w:p>
          <w:p w14:paraId="7FAE922A" w14:textId="4393A719" w:rsidR="00E77292" w:rsidRPr="00E50FA4" w:rsidRDefault="00E77292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Din l-entrata għandha tiġi espressa f’termini perċentwali.</w:t>
            </w:r>
          </w:p>
          <w:p w14:paraId="672A3F34" w14:textId="19699AF0" w:rsidR="00E77292" w:rsidRPr="00E50FA4" w:rsidRDefault="00E77292" w:rsidP="001B102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In-numeratur tal-KPI għandu jkun il-valur riportat gross ta’ assi ġodda eliġibbli kif imsemmi fl-istruzzjonijiet li jikkorrispondu mal-kolonna (h) tal-Mudell 7.</w:t>
            </w:r>
          </w:p>
          <w:p w14:paraId="5AC7A819" w14:textId="45220774" w:rsidR="00E77292" w:rsidRPr="00E50FA4" w:rsidRDefault="00E77292" w:rsidP="00D35AD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Id-denominatur tal-KPI għandu jkun il-valur riportat gross tal-assi koperti ġodda minn dawk l-assi, kif imsemmi fl-istruzzjonijiet li jikkorrispondu għall-kolonna (a) tal-Mudell 7.</w:t>
            </w:r>
          </w:p>
        </w:tc>
      </w:tr>
      <w:tr w:rsidR="00E77292" w:rsidRPr="00E50FA4" w14:paraId="51D3B1B1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DE76" w14:textId="77777777" w:rsidR="00E77292" w:rsidRPr="00E50FA4" w:rsidRDefault="0077330E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x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51D9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self speċjalizzat</w:t>
            </w:r>
          </w:p>
          <w:p w14:paraId="1121CAC6" w14:textId="1461BF5F" w:rsidR="00E77292" w:rsidRPr="00E50FA4" w:rsidRDefault="005A4494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il-proporzjon ta’ assi ġodda (jiġifieri assi li oriġinaw fil-perjodu ta’ divulgazzjoni kurrenti) kkategorizzat bħala finanzjament speċjalizzat ta’ għoti ta’ self li jiffinanzja attivitajiet ambjentalment sostenibbli għall-objettiv tal-adattament għat-tibdil fil-klima fl-assi eliġibbli ġodda totali (jiġifieri assi li oriġinaw fil-perjodu ta’ divulgazzjoni kurrenti) li jiffinanzja attivitajiet ambjentalment sostenibbli. Assi eliġibbli ġodda għandhom jiġu kkalkolati netti mill-ħlas lura u minn tnaqqis ieħor.</w:t>
            </w:r>
          </w:p>
          <w:p w14:paraId="586CD8B5" w14:textId="04F76606" w:rsidR="00E77292" w:rsidRPr="00E50FA4" w:rsidRDefault="00E77292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Din l-entrata għandha tiġi espressa bħala perċentwal.</w:t>
            </w:r>
          </w:p>
          <w:p w14:paraId="62C27C3B" w14:textId="5A5889F9" w:rsidR="00E77292" w:rsidRPr="00E50FA4" w:rsidRDefault="00E77292" w:rsidP="001B102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In-numeratur tal-KPI għandu jkun il-valur riportat gross ta’ assi ġodda eliġibbli kif imsemmi fl-istruzzjonijiet li jikkorrispondu mal-kolonna (i) tal-Mudell 7.</w:t>
            </w:r>
          </w:p>
          <w:p w14:paraId="5A24D386" w14:textId="64BC6E56" w:rsidR="00E77292" w:rsidRPr="00E50FA4" w:rsidRDefault="00E77292" w:rsidP="00D35AD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Id-denominatur tal-KPI għandu jkun il-valur riportat gross tal-assi koperti ġodda minn dawk l-assi, kif imsemmi fl-istruzzjonijiet li jikkorrispondu għall-kolonna (a) tal-Mudell 7.</w:t>
            </w:r>
          </w:p>
        </w:tc>
      </w:tr>
      <w:tr w:rsidR="0077330E" w:rsidRPr="00E50FA4" w14:paraId="48F2890D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B05D" w14:textId="77777777" w:rsidR="0077330E" w:rsidRPr="00E50FA4" w:rsidRDefault="0077330E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y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AA30" w14:textId="77777777" w:rsidR="0077330E" w:rsidRPr="00E50FA4" w:rsidRDefault="0077330E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adattament</w:t>
            </w:r>
          </w:p>
          <w:p w14:paraId="0CD3DB71" w14:textId="77777777" w:rsidR="0071196B" w:rsidRPr="00E50FA4" w:rsidRDefault="0077330E" w:rsidP="00DA390D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L-Artikolu 11 tar-Regolament (UE) 2020/852.</w:t>
            </w:r>
          </w:p>
          <w:p w14:paraId="36963606" w14:textId="0C919EF3" w:rsidR="0071196B" w:rsidRPr="00E50FA4" w:rsidRDefault="005A4494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il-proporzjon tal-assi l-ġodda (jiġifieri l-assi li oriġinaw fil-perjodu ta’ divulgazzjoni kurrenti) relatat mal-attivitajiet tranżizzjonali għall-objettiv tal-adattament għat-tibdil fil-klima fl-assi eliġibbli ġodda totali (jiġifieri l-assi li oriġinaw fil-perjodu ta’ divulgazzjoni kurrenti) li jiffinanzja attivitajiet ambjentalment sostenibbli. Assi eliġibbli ġodda għandhom jiġu kkalkolati netti mill-ħlas lura u minn tnaqqis ieħor.</w:t>
            </w:r>
          </w:p>
          <w:p w14:paraId="3BA351F5" w14:textId="0B4F9200" w:rsidR="0071196B" w:rsidRPr="00E50FA4" w:rsidRDefault="0071196B" w:rsidP="001B102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Din l-entrata għandha tiġi espressa f’termini perċentwali.</w:t>
            </w:r>
          </w:p>
          <w:p w14:paraId="038BEC50" w14:textId="6018DCEA" w:rsidR="0071196B" w:rsidRPr="00E50FA4" w:rsidRDefault="0071196B" w:rsidP="001B102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In-numeratur tal-KPI għandu jkun il-valur riportat gross ta’ assi ġodda eliġibbli kif imsemmi fl-istruzzjonijiet li jikkorrispondu mal-kolonna (j) tal-Mudell 7.</w:t>
            </w:r>
          </w:p>
          <w:p w14:paraId="29F57768" w14:textId="09E8F884" w:rsidR="0071196B" w:rsidRPr="00E50FA4" w:rsidRDefault="0071196B" w:rsidP="000F056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Id-denominatur tal-KPI għandu jkun il-valur riportat gross tal-assi koperti ġodda minn dawk l-assi, kif imsemmi fl-istruzzjonijiet li jikkorrispondu għall-kolonna (a) tal-Mudell 7.</w:t>
            </w:r>
          </w:p>
        </w:tc>
      </w:tr>
      <w:tr w:rsidR="0077330E" w:rsidRPr="00E50FA4" w14:paraId="7E5314FD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A160" w14:textId="77777777" w:rsidR="0077330E" w:rsidRPr="00E50FA4" w:rsidRDefault="0077330E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z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97B3" w14:textId="77777777" w:rsidR="0077330E" w:rsidRPr="00E50FA4" w:rsidRDefault="0077330E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abilitanti</w:t>
            </w:r>
          </w:p>
          <w:p w14:paraId="27B76DDE" w14:textId="77777777" w:rsidR="0071196B" w:rsidRPr="00E50FA4" w:rsidRDefault="0071196B" w:rsidP="00DA390D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L-Artikolu 16 tar-Regolament (UE) 2020/852.</w:t>
            </w:r>
          </w:p>
          <w:p w14:paraId="42FEAE32" w14:textId="19033F8E" w:rsidR="0071196B" w:rsidRPr="00E50FA4" w:rsidRDefault="005A4494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il-proporzjon tal-assi l-ġodda (jiġifieri l-assi li oriġinaw fil-perjodu ta’ divulgazzjoni kurrenti) relatat ma’ attivitajiet ta’ abilitazzjoni għall-objettiv tal-adattament għat-tibdil fil-klima fl-assi eliġibbli ġodda totali (jiġifieri l-assi li oriġinaw fil-perjodu ta’ divulgazzjoni kurrenti) li jiffinanzja attivitajiet ambjentalment sostenibbli. Assi eliġibbli ġodda għandhom jiġu kkalkolati netti mill-ħlas lura u minn tnaqqis ieħor.</w:t>
            </w:r>
          </w:p>
          <w:p w14:paraId="3F6D981E" w14:textId="0E791DCE" w:rsidR="0071196B" w:rsidRPr="00E50FA4" w:rsidRDefault="0071196B" w:rsidP="001B102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Din l-entrata għandha tiġi espressa f’termini perċentwali.</w:t>
            </w:r>
          </w:p>
          <w:p w14:paraId="6A719C93" w14:textId="5A33D397" w:rsidR="0071196B" w:rsidRPr="00E50FA4" w:rsidRDefault="0071196B" w:rsidP="001B102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In-numeratur tal-KPI għandu jkun il-valur riportat gross ta’ assi ġodda eliġibbli kif imsemmi fl-istruzzjonijiet li jikkorrispondu mal-kolonna (k) tal-Mudell 7.</w:t>
            </w:r>
          </w:p>
          <w:p w14:paraId="23909FE7" w14:textId="3E7051E5" w:rsidR="0077330E" w:rsidRPr="00E50FA4" w:rsidRDefault="0071196B" w:rsidP="00D35AD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Id-denominatur tal-KPI għandu jkun il-valur riportat gross tal-assi koperti ġodda minn dawk l-assi, kif imsemmi fl-istruzzjonijiet li jikkorrispondu għall-kolonna (a) tal-Mudell 7.</w:t>
            </w:r>
          </w:p>
        </w:tc>
      </w:tr>
      <w:tr w:rsidR="00E77292" w:rsidRPr="00E50FA4" w14:paraId="2974520A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3754" w14:textId="77777777" w:rsidR="00E77292" w:rsidRPr="00E50FA4" w:rsidRDefault="0077330E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aa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7072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Il-proporzjon tal-assi li jiffinanzjaw setturi rilevanti tat-tassonomija</w:t>
            </w:r>
          </w:p>
          <w:p w14:paraId="5B62CAEF" w14:textId="50F6D2D5" w:rsidR="00E77292" w:rsidRPr="00E50FA4" w:rsidRDefault="005A4494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jiddivulgaw il-proporzjon ta’ attivitajiet ta’ finanzjament ta’ assi ġodda (jiġifieri assi oriġinati fil-perjodu ta’ divulgazzjoni attwali) koperti mill-objettivi stabbiliti mir-Regolament (UE) 2020/852 għall-mitigazzjoni tat-tibdil fil-klima: u l-adattament għat-tibdil fil-klima fl-assi eliġibbli kollha ġodda (jiġifieri assi eliġibbli oriġinati fil-perjodu ta’ divulgazzjoni attwali). L-assi l-ġodda għandhom jiġu kkalkolati netti mill-ħlasijiet lura u tnaqqis ieħor.</w:t>
            </w:r>
          </w:p>
          <w:p w14:paraId="78102709" w14:textId="1C1A7E99" w:rsidR="00E77292" w:rsidRPr="00E50FA4" w:rsidRDefault="00E77292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Din l-entratura għandha tiġi espressa f’termini perċentwali.</w:t>
            </w:r>
          </w:p>
          <w:p w14:paraId="1EB679E9" w14:textId="7A73E528" w:rsidR="00E77292" w:rsidRPr="00E50FA4" w:rsidRDefault="00E77292" w:rsidP="001B102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In-numeratur tal-KPI għandu jkun l-ammont riportat gross ta’ assi ġodda eliġibbli li jiffinanzjaw setturi relevanti għat-tassonomija kif imsemmi fl-istruzzjonijiet li jikkorrispondu għall-kolonna (g) tal-Mudell 7.</w:t>
            </w:r>
          </w:p>
          <w:p w14:paraId="596F9A03" w14:textId="71F268D8" w:rsidR="00E77292" w:rsidRPr="00E50FA4" w:rsidRDefault="00E77292" w:rsidP="00D35AD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Id-denominatur tal-KPI għandu jkun il-valur riportat gross tal-assi koperti ġodda minn dawk l-assi, kif imsemmi fl-istruzzjonijiet li jikkorrispondu għall-kolonna (a) tal-Mudell 7.</w:t>
            </w:r>
          </w:p>
        </w:tc>
      </w:tr>
      <w:tr w:rsidR="00E77292" w:rsidRPr="00E50FA4" w14:paraId="7984E843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0127" w14:textId="77777777" w:rsidR="00E77292" w:rsidRPr="00E50FA4" w:rsidRDefault="0077330E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ab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25DD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 xml:space="preserve">Li minnu: ambjentalment sostenibbli </w:t>
            </w:r>
          </w:p>
          <w:p w14:paraId="45CA49F4" w14:textId="388F95D3" w:rsidR="00E77292" w:rsidRPr="00E50FA4" w:rsidRDefault="005A4494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il-proporzjon ta’ assi ġodda (jiġifieri assi li oriġinaw fil-perjodu ta’ divulgazzjoni kurrenti) li jiffinanzja attivitajiet ambjentalment sostenibbli għall-objettiv tal-mitigazzjoni tat-tibdil fil-klima u l-adattament għat-tibdil fil-klima fl-assi eliġibbli ġodda totali (jiġifieri assi eliġibbli li oriġinaw fil-perjodu ta’ divulgazzjoni kurrenti). Assi ġodda għandhom jiġu kkalkolati netti mill-ħlas lura u minn tnaqqis ieħor.</w:t>
            </w:r>
          </w:p>
          <w:p w14:paraId="7C83F818" w14:textId="271F5C1B" w:rsidR="00E77292" w:rsidRPr="00E50FA4" w:rsidRDefault="00B663F4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Din l-entrata għandha tiġi espressa f’termini perċentwali.</w:t>
            </w:r>
          </w:p>
          <w:p w14:paraId="6DD1A47B" w14:textId="54434468" w:rsidR="00E77292" w:rsidRPr="00E50FA4" w:rsidRDefault="00E77292" w:rsidP="001B102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In-numeratur tal-KPI għandu jkun il-valur riportat gross ta’ assi ġodda eliġibbli kif imsemmi fl-istruzzjonijiet li jikkorrispondu mal-kolonna (m) tal-Mudell 7.</w:t>
            </w:r>
          </w:p>
          <w:p w14:paraId="1E9FF4F4" w14:textId="459DAAA5" w:rsidR="00E77292" w:rsidRPr="00E50FA4" w:rsidRDefault="00E77292" w:rsidP="00D35AD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Id-denominatur tal-KPI għandu jkun il-valur riportat gross tal-assi koperti ġodda minn dawk l-assi, kif imsemmi fl-istruzzjonijiet li jikkorrispondu għall-kolonna (a) tal-Mudell 7.</w:t>
            </w:r>
          </w:p>
        </w:tc>
      </w:tr>
      <w:tr w:rsidR="00E77292" w:rsidRPr="00E50FA4" w14:paraId="5284FB49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584F" w14:textId="77777777" w:rsidR="00E77292" w:rsidRPr="00E50FA4" w:rsidRDefault="0077330E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ac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C635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self speċjalizzat</w:t>
            </w:r>
          </w:p>
          <w:p w14:paraId="4A6FD4AB" w14:textId="735C8F64" w:rsidR="00E77292" w:rsidRPr="00E50FA4" w:rsidRDefault="005A4494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il-proporzjon ta’ assi ġodda (jiġifieri assi li oriġinaw fil-perjodu ta’ divulgazzjoni kurrenti) ikkategorizzat bħala finanzjament speċjalizzat ta’ għoti ta’ self li jiffinanzja attivitajiet ambjentalment sostenibbli għall-objettivi tal-mitigazzjoni tat-tibdil fil-klima u l-adattament għat-tibdil fil-klima fl-assi ġodda totali (jiġifieri assi li oriġinaw fil-perjodu ta’ divulgazzjoni kurrenti) li jiffinanzja attivitajiet ambjentalment sostenibbli. Assi ġodda għandhom jiġu kkalkolati netti mill-ħlas lura u minn tnaqqis ieħor.</w:t>
            </w:r>
          </w:p>
          <w:p w14:paraId="3F3E6FE0" w14:textId="34B6D461" w:rsidR="00E77292" w:rsidRPr="00E50FA4" w:rsidRDefault="00B663F4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Din l-entrata għandha tiġi espressa f’termini perċentwali.</w:t>
            </w:r>
          </w:p>
          <w:p w14:paraId="5956B05A" w14:textId="5E12AD92" w:rsidR="00E77292" w:rsidRPr="00E50FA4" w:rsidRDefault="00E77292" w:rsidP="001B102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In-numeratur tal-KPI għandu jkun il-valur riportat gross ta’ assi ġodda eliġibbli kif imsemmi fl-istruzzjonijiet li jikkorrispondu mal-kolonna (n) tal-Mudell 7.</w:t>
            </w:r>
          </w:p>
          <w:p w14:paraId="6DB84D93" w14:textId="59603E2D" w:rsidR="00E77292" w:rsidRPr="00E50FA4" w:rsidRDefault="00E77292" w:rsidP="00D35AD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Id-denominatur tal-KPI għandu jkun l-ammont riportat gross ta’ assi koperti ġodda minn dawk l-assi, kif imsemmi fl-istruzzjonijiet li jikkorrispondu għall-kolonna (a) tal-Mudell 7.</w:t>
            </w:r>
          </w:p>
        </w:tc>
      </w:tr>
      <w:tr w:rsidR="0077330E" w:rsidRPr="00E50FA4" w14:paraId="1EECCA25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F529" w14:textId="77777777" w:rsidR="0077330E" w:rsidRPr="00E50FA4" w:rsidRDefault="0077330E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ad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1756" w14:textId="77777777" w:rsidR="0077330E" w:rsidRPr="00E50FA4" w:rsidRDefault="0077330E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minnhom: tranżizzjonali/adattament</w:t>
            </w:r>
          </w:p>
          <w:p w14:paraId="34D6183B" w14:textId="55301395" w:rsidR="0077330E" w:rsidRPr="00E50FA4" w:rsidRDefault="0077330E" w:rsidP="00DA390D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L-Artikoli 10 u11 tar-Regolament (UE) 2020/852.</w:t>
            </w:r>
          </w:p>
          <w:p w14:paraId="146C6F0C" w14:textId="77777777" w:rsidR="00181FA3" w:rsidRPr="00E50FA4" w:rsidRDefault="00994B4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Il-perċentwal għandu jikkorrispondi għall-kolonna (t) u l-kolonna (y).</w:t>
            </w:r>
          </w:p>
        </w:tc>
      </w:tr>
      <w:tr w:rsidR="0077330E" w:rsidRPr="00E50FA4" w14:paraId="2CD745BD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BC6A" w14:textId="77777777" w:rsidR="0077330E" w:rsidRPr="00E50FA4" w:rsidRDefault="0077330E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ae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1994" w14:textId="77777777" w:rsidR="0077330E" w:rsidRPr="00E50FA4" w:rsidRDefault="0077330E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minnhom: abilitazzjoni</w:t>
            </w:r>
          </w:p>
          <w:p w14:paraId="45523255" w14:textId="77777777" w:rsidR="0077330E" w:rsidRPr="00E50FA4" w:rsidRDefault="0077330E" w:rsidP="00DA390D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L-Artikolu 16 tar-Regolament (UE) 2020/852.</w:t>
            </w:r>
          </w:p>
          <w:p w14:paraId="7D61D28C" w14:textId="77777777" w:rsidR="00181FA3" w:rsidRPr="00E50FA4" w:rsidRDefault="00994B4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Il-perċentwal għandu jikkorrispondi mal-kolonna (u) u mal-kolonna (z).</w:t>
            </w:r>
          </w:p>
        </w:tc>
      </w:tr>
      <w:tr w:rsidR="00E77292" w:rsidRPr="00E50FA4" w14:paraId="3175DC07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B2752" w14:textId="77777777" w:rsidR="00E77292" w:rsidRPr="00E50FA4" w:rsidRDefault="0077330E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af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4F74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Il-proporzjon ta’ assi totali ġodda koperti</w:t>
            </w:r>
          </w:p>
          <w:p w14:paraId="2E34E6BD" w14:textId="4163F21D" w:rsidR="00E77292" w:rsidRPr="00E50FA4" w:rsidRDefault="005A4494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il-proporzjon ta’ assi totali ġodda koperti mill-GAR. Assi ġodda għandhom jiġu kkalkolati netti mill-ħlas lura u minn tnaqqis ieħor.</w:t>
            </w:r>
          </w:p>
          <w:p w14:paraId="3E84B315" w14:textId="77777777" w:rsidR="00E77292" w:rsidRPr="00E50FA4" w:rsidRDefault="00E77292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L-entrata għandha tiġi espressa bħala perċentwal.</w:t>
            </w:r>
          </w:p>
          <w:p w14:paraId="03D6FEFB" w14:textId="324C1EFF" w:rsidR="00E77292" w:rsidRPr="00E50FA4" w:rsidRDefault="00E77292" w:rsidP="001B102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In-numeratur tal-KPI għandu jkun id-differenza fil-valur riportat gross tal-assi koperti, kif imsemmi fl-istruzzjonijiet li jikkorrispondu għar-ringiela 1 tal-Mudell 7, bejn il-perjodu ta’ divulgazzjoni kurrenti (t) u l-perjodu ta’ divulgazzjoni preċedenti (t-1).</w:t>
            </w:r>
          </w:p>
          <w:p w14:paraId="6A008832" w14:textId="72616879" w:rsidR="00E77292" w:rsidRPr="00E50FA4" w:rsidRDefault="00E77292" w:rsidP="00B7686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Id-denominatur tal-KPI għandu jkun id-differenza fil-valur riportat gross ta’ assi totali ġodda, kif imsemmi fl-istruzzjonijiet li jikkorrispondu għar-ringiela 53 tal-Mudell 7, bejn il-perjodu ta’ divulgazzjoni kurrenti (t) u l-perjodu ta’ divulgazzjoni preċedenti (t-1).</w:t>
            </w:r>
          </w:p>
        </w:tc>
      </w:tr>
      <w:tr w:rsidR="00E77292" w:rsidRPr="00E50FA4" w14:paraId="69CAEF74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86C7AC" w14:textId="77777777" w:rsidR="00E77292" w:rsidRPr="00E50FA4" w:rsidRDefault="00E77292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Ringieli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A6BDC4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 Struzzjonijiet</w:t>
            </w:r>
          </w:p>
        </w:tc>
      </w:tr>
      <w:tr w:rsidR="00E77292" w:rsidRPr="00E50FA4" w14:paraId="65B625E4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1AAC" w14:textId="77777777" w:rsidR="00E77292" w:rsidRPr="00E50FA4" w:rsidRDefault="00E77292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1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F0AF" w14:textId="7E061319" w:rsidR="00E77292" w:rsidRPr="00E50FA4" w:rsidRDefault="00E77292" w:rsidP="00BA494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GAR</w:t>
            </w:r>
            <w:r>
              <w:rPr>
                <w:rFonts w:ascii="Times New Roman" w:hAnsi="Times New Roman"/>
                <w:noProof/>
                <w:sz w:val="24"/>
              </w:rPr>
              <w:t xml:space="preserve"> kif imsemmija fir-Regolament Delegat (UE) 2021/2178.</w:t>
            </w:r>
          </w:p>
        </w:tc>
      </w:tr>
      <w:tr w:rsidR="00E77292" w:rsidRPr="00E50FA4" w14:paraId="5DF586DA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7E23" w14:textId="77777777" w:rsidR="00E77292" w:rsidRPr="00E50FA4" w:rsidRDefault="00E77292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2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C42D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Self u avvanzi, titoli ta’ dejn u strumenti ta’ ekwità mhux HfT eliġibbli għall-kalkolu tal-GAR</w:t>
            </w:r>
          </w:p>
          <w:p w14:paraId="2C51ECC8" w14:textId="77777777" w:rsidR="00E77292" w:rsidRPr="00E50FA4" w:rsidRDefault="00C021CB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% GAR għall-iskoperturi fir-ringiela 1 tal-Mudell 7.</w:t>
            </w:r>
          </w:p>
        </w:tc>
      </w:tr>
      <w:tr w:rsidR="00E77292" w:rsidRPr="00E50FA4" w14:paraId="756CEDBE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3D00" w14:textId="77777777" w:rsidR="00E77292" w:rsidRPr="00E50FA4" w:rsidRDefault="00E77292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3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00BE" w14:textId="77777777" w:rsidR="00E77292" w:rsidRPr="00E50FA4" w:rsidRDefault="00E77292" w:rsidP="001A08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Korporazzjonijiet finanzjarji</w:t>
            </w:r>
          </w:p>
          <w:p w14:paraId="19914767" w14:textId="77777777" w:rsidR="00E77292" w:rsidRPr="00E50FA4" w:rsidRDefault="00405A6B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% GAR għall-iskoperturi fir-ringiela 2 tal-Mudell 7.</w:t>
            </w:r>
          </w:p>
        </w:tc>
      </w:tr>
      <w:tr w:rsidR="00E77292" w:rsidRPr="00E50FA4" w14:paraId="6BDADAC9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7C1F" w14:textId="77777777" w:rsidR="00E77292" w:rsidRPr="00E50FA4" w:rsidRDefault="00E77292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4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2E6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Istituzzjonijiet ta’ kreditu</w:t>
            </w:r>
          </w:p>
          <w:p w14:paraId="044F28BF" w14:textId="77777777" w:rsidR="00E77292" w:rsidRPr="00E50FA4" w:rsidRDefault="00405A6B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% GAR għall-iskoperturi fir-ringiela 3 tal-Mudell 7.</w:t>
            </w:r>
          </w:p>
        </w:tc>
      </w:tr>
      <w:tr w:rsidR="00E77292" w:rsidRPr="00E50FA4" w14:paraId="25D57AA6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4216" w14:textId="77777777" w:rsidR="00E77292" w:rsidRPr="00E50FA4" w:rsidRDefault="00E77292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5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2394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Korporazzjonijiet finanzjarji oħrajn</w:t>
            </w:r>
          </w:p>
          <w:p w14:paraId="294DB996" w14:textId="77777777" w:rsidR="00E77292" w:rsidRPr="00E50FA4" w:rsidRDefault="00405A6B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% GAR għall-iskoperturi fir-ringiela 7 tal-Mudell 7.</w:t>
            </w:r>
          </w:p>
        </w:tc>
      </w:tr>
      <w:tr w:rsidR="00E77292" w:rsidRPr="00E50FA4" w14:paraId="27E5BBC5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ECE7" w14:textId="77777777" w:rsidR="00E77292" w:rsidRPr="00E50FA4" w:rsidRDefault="00E77292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6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0F0A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ditti tal-investiment</w:t>
            </w:r>
          </w:p>
          <w:p w14:paraId="0D44EA86" w14:textId="77777777" w:rsidR="00E77292" w:rsidRPr="00E50FA4" w:rsidRDefault="00405A6B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% GAR għall-iskoperturi fir-ringiela 8 tal-Mudell 7.</w:t>
            </w:r>
          </w:p>
        </w:tc>
      </w:tr>
      <w:tr w:rsidR="00E77292" w:rsidRPr="00E50FA4" w14:paraId="47A2EA82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4B09" w14:textId="77777777" w:rsidR="00E77292" w:rsidRPr="00E50FA4" w:rsidRDefault="00E77292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7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6346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kumpaniji maniġerjali</w:t>
            </w:r>
          </w:p>
          <w:p w14:paraId="29554774" w14:textId="77777777" w:rsidR="00E77292" w:rsidRPr="00E50FA4" w:rsidRDefault="00405A6B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% GAR għall-iskoperturi fir-ringiela 12 tal-Mudell 7.</w:t>
            </w:r>
          </w:p>
        </w:tc>
      </w:tr>
      <w:tr w:rsidR="00E77292" w:rsidRPr="00E50FA4" w14:paraId="425C4E66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4E00" w14:textId="77777777" w:rsidR="00E77292" w:rsidRPr="00E50FA4" w:rsidRDefault="00E77292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8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287F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impriżi tal-assigurazzjoni</w:t>
            </w:r>
          </w:p>
          <w:p w14:paraId="396A6974" w14:textId="77777777" w:rsidR="00E77292" w:rsidRPr="00E50FA4" w:rsidRDefault="00405A6B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% GAR għall-iskoperturi fir-ringiela 16 tal-Mudell 7.</w:t>
            </w:r>
          </w:p>
        </w:tc>
      </w:tr>
      <w:tr w:rsidR="00E77292" w:rsidRPr="00E50FA4" w14:paraId="31D3D51B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6EED" w14:textId="77777777" w:rsidR="00E77292" w:rsidRPr="00E50FA4" w:rsidRDefault="00405A6B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9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6C11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NFCs soġġetti għall-obbligi ta’ divulgazzjoni tal-NFRD</w:t>
            </w:r>
          </w:p>
          <w:p w14:paraId="4EB28637" w14:textId="77777777" w:rsidR="00E77292" w:rsidRPr="00E50FA4" w:rsidRDefault="00405A6B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% GAR għall-iskoperturi fir-ringiela 20 tal-Mudell 7.</w:t>
            </w:r>
          </w:p>
        </w:tc>
      </w:tr>
      <w:tr w:rsidR="00E77292" w:rsidRPr="00E50FA4" w14:paraId="1E3BEC6C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4095" w14:textId="77777777" w:rsidR="00E77292" w:rsidRPr="00E50FA4" w:rsidRDefault="00405A6B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10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4A73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Unitajiet Domestiċi</w:t>
            </w:r>
          </w:p>
          <w:p w14:paraId="46C21211" w14:textId="77777777" w:rsidR="00E77292" w:rsidRPr="00E50FA4" w:rsidRDefault="00405A6B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% GAR għall-iskoperturi fir-ringiela 24 tal-Mudell 7.</w:t>
            </w:r>
          </w:p>
        </w:tc>
      </w:tr>
      <w:tr w:rsidR="00E77292" w:rsidRPr="00E50FA4" w14:paraId="112F5C20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A154" w14:textId="77777777" w:rsidR="00E77292" w:rsidRPr="00E50FA4" w:rsidRDefault="00405A6B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11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1943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minnhom self kollateralizzat bi proprjetà immobbli residenzjali</w:t>
            </w:r>
          </w:p>
          <w:p w14:paraId="25D90206" w14:textId="77777777" w:rsidR="00E77292" w:rsidRPr="00E50FA4" w:rsidRDefault="00405A6B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% GAR għall-iskoperturi fir-ringiela 25 tal-Mudell 7.</w:t>
            </w:r>
          </w:p>
        </w:tc>
      </w:tr>
      <w:tr w:rsidR="00E77292" w:rsidRPr="00E50FA4" w14:paraId="289F438D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F716" w14:textId="77777777" w:rsidR="00E77292" w:rsidRPr="00E50FA4" w:rsidRDefault="00E77292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12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D016D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minnhom self għar-rinnovazzjoni tal-bini</w:t>
            </w:r>
          </w:p>
          <w:p w14:paraId="6D9C84CB" w14:textId="77777777" w:rsidR="00E77292" w:rsidRPr="00E50FA4" w:rsidRDefault="00405A6B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% GAR għall-iskoperturi fir-ringiela 26 tal-Mudell 7.</w:t>
            </w:r>
          </w:p>
        </w:tc>
      </w:tr>
      <w:tr w:rsidR="00E77292" w:rsidRPr="00E50FA4" w14:paraId="59CD9BD9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4FF8" w14:textId="77777777" w:rsidR="00E77292" w:rsidRPr="00E50FA4" w:rsidRDefault="00E77292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13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851A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minnhom self għal vetturi bil-mutur</w:t>
            </w:r>
          </w:p>
          <w:p w14:paraId="3B8E3680" w14:textId="77777777" w:rsidR="00E77292" w:rsidRPr="00E50FA4" w:rsidRDefault="00405A6B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% GAR għall-iskoperturi fir-ringiela 27 tal-Mudell 7.</w:t>
            </w:r>
          </w:p>
        </w:tc>
      </w:tr>
      <w:tr w:rsidR="00E77292" w:rsidRPr="00E50FA4" w14:paraId="2D905511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BB62" w14:textId="77777777" w:rsidR="00E77292" w:rsidRPr="00E50FA4" w:rsidRDefault="006644DB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14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797E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Finanzjament tal-gvern lokali</w:t>
            </w:r>
          </w:p>
          <w:p w14:paraId="211E96EA" w14:textId="77777777" w:rsidR="00E77292" w:rsidRPr="00E50FA4" w:rsidRDefault="00405A6B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% GAR għall-iskoperturi fir-ringiela 28 tal-Mudell 7.</w:t>
            </w:r>
          </w:p>
        </w:tc>
      </w:tr>
      <w:tr w:rsidR="006644DB" w:rsidRPr="00E50FA4" w14:paraId="772B1D71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40A6" w14:textId="77777777" w:rsidR="006644DB" w:rsidRPr="00E50FA4" w:rsidRDefault="006644DB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15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E11D" w14:textId="77777777" w:rsidR="006644DB" w:rsidRPr="00E50FA4" w:rsidRDefault="006644DB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Finanzjament tal-akkomodazzjoni</w:t>
            </w:r>
          </w:p>
          <w:p w14:paraId="3C111A4F" w14:textId="77777777" w:rsidR="006644DB" w:rsidRPr="00E50FA4" w:rsidRDefault="00405A6B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% GAR għall-iskoperturi fir-ringiela 29 tal-Mudell 7.</w:t>
            </w:r>
          </w:p>
        </w:tc>
      </w:tr>
      <w:tr w:rsidR="006644DB" w:rsidRPr="00E50FA4" w14:paraId="6584A633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6299" w14:textId="77777777" w:rsidR="006644DB" w:rsidRPr="00E50FA4" w:rsidRDefault="006644DB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16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6CCF" w14:textId="77777777" w:rsidR="006644DB" w:rsidRPr="00E50FA4" w:rsidRDefault="006644DB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Finanzjament ieħor tal-gvern lokali</w:t>
            </w:r>
          </w:p>
          <w:p w14:paraId="6C7F2A3F" w14:textId="77777777" w:rsidR="006644DB" w:rsidRPr="00E50FA4" w:rsidRDefault="00405A6B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% GAR għall-iskoperturi fir-ringiela 30 tal-Mudell 7.</w:t>
            </w:r>
          </w:p>
        </w:tc>
      </w:tr>
      <w:tr w:rsidR="00E77292" w:rsidRPr="00E50FA4" w14:paraId="0B54624A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E159" w14:textId="77777777" w:rsidR="00E77292" w:rsidRPr="00E50FA4" w:rsidRDefault="00E77292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17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DF9B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Kollateral miksub b’pussess: proprjetajiet immobbli residenzjali u kummerċjali</w:t>
            </w:r>
          </w:p>
          <w:p w14:paraId="64A43A10" w14:textId="77777777" w:rsidR="00E77292" w:rsidRPr="00E50FA4" w:rsidRDefault="00405A6B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% GAR għall-iskoperturi fir-ringiela 31 tal-Mudell 7.</w:t>
            </w:r>
          </w:p>
        </w:tc>
      </w:tr>
    </w:tbl>
    <w:p w14:paraId="3F4B68A1" w14:textId="77777777" w:rsidR="00E77292" w:rsidRPr="00B27593" w:rsidRDefault="00E77292" w:rsidP="00D35812">
      <w:pPr>
        <w:spacing w:before="120" w:after="120"/>
        <w:jc w:val="both"/>
        <w:rPr>
          <w:rFonts w:ascii="Times New Roman" w:hAnsi="Times New Roman"/>
          <w:noProof/>
          <w:sz w:val="24"/>
        </w:rPr>
      </w:pPr>
    </w:p>
    <w:p w14:paraId="4AF9C7B9" w14:textId="77777777" w:rsidR="00EF63C8" w:rsidRPr="00E50FA4" w:rsidRDefault="00EF63C8" w:rsidP="00D35812">
      <w:pPr>
        <w:jc w:val="both"/>
        <w:rPr>
          <w:rFonts w:ascii="Times New Roman" w:hAnsi="Times New Roman" w:cs="Times New Roman"/>
          <w:b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>Mudell 9 - Azzjonijiet ta’ mitigazzjoni: BTAR</w:t>
      </w:r>
    </w:p>
    <w:p w14:paraId="6B6FD8E0" w14:textId="77777777" w:rsidR="002812BA" w:rsidRPr="00E50FA4" w:rsidRDefault="002812BA" w:rsidP="00D35812">
      <w:pPr>
        <w:jc w:val="both"/>
        <w:rPr>
          <w:rFonts w:ascii="Times New Roman" w:hAnsi="Times New Roman" w:cs="Times New Roman"/>
          <w:b/>
          <w:noProof/>
          <w:sz w:val="24"/>
          <w:lang w:val="en-GB"/>
        </w:rPr>
      </w:pPr>
    </w:p>
    <w:p w14:paraId="3CDFECF5" w14:textId="478D083E" w:rsidR="00C71E7E" w:rsidRPr="00E50FA4" w:rsidRDefault="000F056B" w:rsidP="00085549">
      <w:pPr>
        <w:pStyle w:val="ListParagraph"/>
        <w:numPr>
          <w:ilvl w:val="0"/>
          <w:numId w:val="66"/>
        </w:numPr>
        <w:tabs>
          <w:tab w:val="left" w:pos="567"/>
        </w:tabs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L-Artikolu 9 tar-Regolament ta’ Implimentazzjoni (UE) 2021/2178 jipprovdi li l-Kummissjoni tirrieżamina l-applikazzjoni ta’ dak ir-Regolament sat-30 ta’ Ġunju 2024. Il-Kummissjoni għandha tivvaluta b’mod partikolari l-ħtieġa għal kwalunkwe emenda ulterjuri fir-rigward tal-inklużjoni ta’:</w:t>
      </w:r>
    </w:p>
    <w:p w14:paraId="759235E9" w14:textId="3A60C327" w:rsidR="00C71E7E" w:rsidRPr="00E50FA4" w:rsidRDefault="00C71E7E" w:rsidP="00085549">
      <w:pPr>
        <w:ind w:left="567" w:hanging="567"/>
        <w:jc w:val="both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(a)</w:t>
      </w:r>
      <w:r>
        <w:rPr>
          <w:noProof/>
        </w:rPr>
        <w:tab/>
      </w:r>
      <w:r>
        <w:rPr>
          <w:rFonts w:ascii="Times New Roman" w:hAnsi="Times New Roman"/>
          <w:noProof/>
          <w:sz w:val="24"/>
        </w:rPr>
        <w:t>skoperturi għal gvernijiet ċentrali u għal banek ċentrali fin-numeratur u fid-denominatur tal-indikaturi ewlenin tal-prestazzjoni tal-impriżi finanzjarji;</w:t>
      </w:r>
    </w:p>
    <w:p w14:paraId="052B33B8" w14:textId="2D2B90E0" w:rsidR="00C71E7E" w:rsidRPr="00E50FA4" w:rsidRDefault="00C71E7E" w:rsidP="00085549">
      <w:pPr>
        <w:ind w:left="567" w:hanging="567"/>
        <w:jc w:val="both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(b)</w:t>
      </w:r>
      <w:r>
        <w:rPr>
          <w:noProof/>
        </w:rPr>
        <w:tab/>
      </w:r>
      <w:r>
        <w:rPr>
          <w:rFonts w:ascii="Times New Roman" w:hAnsi="Times New Roman"/>
          <w:noProof/>
          <w:sz w:val="24"/>
        </w:rPr>
        <w:t>skoperturi għal impriżi li ma jippubblikawx rapport mhux finanzjarju skont l-Artikoli 19a jew 29a tad-Direttiva 2013/34/UE fin-numeratur tal-indikaturi ewlenin tal-prestazzjoni tal-impriżi finanzjarji.</w:t>
      </w:r>
    </w:p>
    <w:p w14:paraId="656BC7EC" w14:textId="51BD745A" w:rsidR="00EF3EEA" w:rsidRPr="00E50FA4" w:rsidRDefault="007E7531" w:rsidP="00B76863">
      <w:pPr>
        <w:pStyle w:val="ListParagraph"/>
        <w:numPr>
          <w:ilvl w:val="0"/>
          <w:numId w:val="67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L-istituzzjonijiet jistgħu jagħżlu li jinkludu l-informazzjoni li ġejja f’dan il-mudell. Għal dawk il-kontropartijiet li huma korporazzjonijiet mhux finanzjarji u li ma għandhomx obbligi ta’ divulgazzjoni, l-istituzzjonijiet jistgħu jiżvelaw, fuq bażi ta’ sforz raġonevoli u abbażi ta’ informazzjoni diġà disponibbli u miġbura fuq bażi volontarja u bilaterali mill-kontropartijiet tagħhom jew ikkalkolata bl-użu ta’ stimi, informazzjoni estiża dwar l-eliġibbiltà tat-tassonomija u l-allinjament tat-tassonomija kif imsemmi fir-Regolament (UE) 2020/852 fir-rigward tal-objettivi ambjentali tal-mitigazzjoni u l-adattament għat-tibdil fil-klima, kif imsemmi fl-Artikolu 9, il-punti (a) u (b), tar-Regolament (UE) 2020/852, minn dawk l-iskoperturi lejn korporazzjonijiet mhux finanzjarji Ewropej li ma humiex soġġetti għall-obbligi ta’ divulgazzjoni stabbiliti fid-Direttiva 2013/34/UE u korporazzjonijiet mhux finanzjarji Ewropej mhux soġġetti għall-obbligi ta’ divulgazzjoni stabbiliti fid-Direttiva 2013/34/UE. Dik l-informazzjoni tista’ tiġi żvelata darba biss, abbażi tal-allinjament tal-fatturat tal-kontropartijiet għas-self għal skop ġenerali, bħal fil-każ tal-GAR. </w:t>
      </w:r>
    </w:p>
    <w:p w14:paraId="546E8421" w14:textId="6C2582ED" w:rsidR="006C4055" w:rsidRPr="00E50FA4" w:rsidRDefault="001B0E70" w:rsidP="00B76863">
      <w:pPr>
        <w:pStyle w:val="ListParagraph"/>
        <w:spacing w:before="120" w:after="120"/>
        <w:ind w:left="426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L-ewwel data ta’ referenza tad-divulgazzjoni ta’ dan il-mudell hija mill-31 ta’ Diċembru 2024. L-istituzzjonijiet ma humiex meħtieġa jiżvelaw din l-informazzjoni qabel l-1 ta’ Jannar 2025.</w:t>
      </w:r>
    </w:p>
    <w:p w14:paraId="2ECFBFAE" w14:textId="77777777" w:rsidR="00EF3EEA" w:rsidRPr="00E50FA4" w:rsidRDefault="004158E6" w:rsidP="0051392F">
      <w:pPr>
        <w:jc w:val="both"/>
        <w:rPr>
          <w:rFonts w:ascii="Times New Roman" w:hAnsi="Times New Roman"/>
          <w:b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>Mudell 9.1 - Azzjonijiet ta’ mitigazzjoni: Assi għall-kalkolu tal-BTAR</w:t>
      </w:r>
    </w:p>
    <w:p w14:paraId="72F939F1" w14:textId="77777777" w:rsidR="002812BA" w:rsidRPr="00B27593" w:rsidRDefault="002812BA" w:rsidP="00D35812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5E30DA8B" w14:textId="761C9CF4" w:rsidR="004158E6" w:rsidRPr="00E50FA4" w:rsidRDefault="004158E6" w:rsidP="00B76863">
      <w:pPr>
        <w:pStyle w:val="ListParagraph"/>
        <w:numPr>
          <w:ilvl w:val="0"/>
          <w:numId w:val="68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L-istituzzjonijiet jistgħu jiżvelaw il-valur riportat gross tal-assi rilevanti għall-kalkolu tal-BTAR f’dan il-mudell. Dan il-mudell għandu japplika biss għal kontropartijiet li ma humiex soġġetti għal obbligi ta’ divulgazzjoni.</w:t>
      </w:r>
    </w:p>
    <w:p w14:paraId="133CFA6A" w14:textId="77777777" w:rsidR="00EF63C8" w:rsidRPr="00B27593" w:rsidRDefault="00EF63C8" w:rsidP="00D35812">
      <w:pPr>
        <w:jc w:val="both"/>
        <w:rPr>
          <w:rFonts w:ascii="Times New Roman" w:hAnsi="Times New Roman" w:cs="Times New Roman"/>
          <w:b/>
          <w:noProof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7879"/>
      </w:tblGrid>
      <w:tr w:rsidR="00EF3EEA" w:rsidRPr="00E50FA4" w14:paraId="1BAED352" w14:textId="77777777" w:rsidTr="0051392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67E9" w14:textId="77777777" w:rsidR="00EF3EEA" w:rsidRPr="00E50FA4" w:rsidRDefault="00EF3EEA" w:rsidP="00EF3EE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Calibri" w:hAnsi="Calibri"/>
                <w:noProof/>
                <w:color w:val="000000"/>
              </w:rPr>
              <w:t>1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22059" w14:textId="77777777" w:rsidR="00EF3EEA" w:rsidRPr="00B76863" w:rsidRDefault="00EF3EEA" w:rsidP="00EF3EEA">
            <w:pPr>
              <w:spacing w:before="120" w:after="120"/>
              <w:jc w:val="both"/>
              <w:rPr>
                <w:rFonts w:ascii="Times New Roman" w:hAnsi="Times New Roman"/>
                <w:b/>
                <w:noProof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4"/>
              </w:rPr>
              <w:t>ASSI TOTALI GAR</w:t>
            </w:r>
          </w:p>
          <w:p w14:paraId="303FD3D8" w14:textId="77777777" w:rsidR="008116D5" w:rsidRPr="00E50FA4" w:rsidRDefault="008116D5" w:rsidP="00EF3EE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u w:val="single"/>
              </w:rPr>
              <w:t xml:space="preserve">Kif żvelat fir-ringiela 32 tal-mudell 7. </w:t>
            </w:r>
          </w:p>
        </w:tc>
      </w:tr>
      <w:tr w:rsidR="00EF3EEA" w:rsidRPr="00E50FA4" w14:paraId="7AEB8BEE" w14:textId="77777777" w:rsidTr="0051392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C011" w14:textId="77777777" w:rsidR="00EF3EEA" w:rsidRPr="00E50FA4" w:rsidRDefault="00EF3EEA" w:rsidP="00EF3EE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Calibri" w:hAnsi="Calibri"/>
                <w:noProof/>
                <w:color w:val="000000"/>
              </w:rPr>
              <w:t>2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0665" w14:textId="77777777" w:rsidR="00EF3EEA" w:rsidRPr="00E50FA4" w:rsidRDefault="00EF3EEA" w:rsidP="00EF3EE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Korporazzjonijiet mhux finanzjarji tal-UE (mhux soġġetti għall-obbligi ta’ divulgazzjoni tal-NFRD)</w:t>
            </w:r>
          </w:p>
          <w:p w14:paraId="31782FB4" w14:textId="28D5B93C" w:rsidR="00EF3EEA" w:rsidRPr="00E50FA4" w:rsidRDefault="00C06AA4" w:rsidP="00EF3EE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skoperturi għal korporazzjoni mhux finanzjarja kif definit fil-Parti 1, il-punt 42(e), tal-Anness V tar-Regolament ta’ Implimentazzjoni (UE) 2021/451, li jinsabu fl-Unjoni u li ma humiex soġġetti għal obbligi ta’ divulgazzjoni skont id-Direttiva 2013/34/UE.</w:t>
            </w:r>
          </w:p>
          <w:p w14:paraId="6ACACC27" w14:textId="6F535AA6" w:rsidR="00EF3EEA" w:rsidRPr="00E50FA4" w:rsidRDefault="00EF3EEA" w:rsidP="00EF3EEA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Meta l-kontroparti ma tkunx soġġetta għal divulgazzjonijiet skont l-Artikolu 8 tar-Regolament (UE) 2020/852, għall-kalkolu tal-perċentwal ta’ skoperturi allinjati mat-tassonomija kif imsemmi fir-Regolament (UE) 2020/852, l-istituzzjonijiet jistgħu, fuq bażi ta’ sforz raġonevoli, jiġbru informazzjoni mill-kontropartijiet tagħhom fuq bażi volontarja u bilaterali permezz tal-oriġinazzjoni tas-self, u proċess regolari ta’ rieżami u monitoraġġ tal-kreditu. Biss meta l-kontroparti ma tkunx tista’ jew ma tkunx lesta li tipprovdi d-</w:t>
            </w:r>
            <w:r>
              <w:rPr>
                <w:rFonts w:ascii="Times New Roman" w:hAnsi="Times New Roman"/>
                <w:i/>
                <w:noProof/>
                <w:sz w:val="24"/>
              </w:rPr>
              <w:t>data</w:t>
            </w:r>
            <w:r>
              <w:rPr>
                <w:rFonts w:ascii="Times New Roman" w:hAnsi="Times New Roman"/>
                <w:noProof/>
                <w:sz w:val="24"/>
              </w:rPr>
              <w:t xml:space="preserve"> rilevanti, l-istituzzjonijiet ta’ kreditu għandhom jagħmlu użu minn stimi u indikaturi interni u għandhom jispjegaw fin-narrattiva li takkumpanja l-mudell l-estensjoni tal-użu ta’ dawk l-istimi u t-tip ta’ stimi applikati. Meta l-istituzzjonijiet ma jkunux jistgħu jiġbru informazzjoni rilevanti fuq bażi volontarja u bilaterali jew ma jkunux jistgħu jistmaw din l-informazzjoni, jew ma jkunux jistgħu jagħmlu dan b’mod raġonevoli li ma jkunx ta’ piż żejjed għalihom jew għall-kontropartijiet tagħhom, huma għandhom jispjegaw dak il-fatt fin-narrattiva li takkumpanja l-mudell, filwaqt li jispjegaw ir-raġunijiet u l-kontropartijiet affettwati.</w:t>
            </w:r>
          </w:p>
          <w:p w14:paraId="0106E41D" w14:textId="6D5C1A03" w:rsidR="00EF3EEA" w:rsidRPr="00E50FA4" w:rsidRDefault="00EF3EEA" w:rsidP="00EF3EEA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Għal divulgazzjonijiet li jinvolvu korporazzjonijiet mhux soġġetti għal obbligi ta’ divulgazzjoni skont id-Direttiva 2013/34/UE, inklużi intrapriżi żgħar u medji (SMEs), meta jivvalutaw self/finanzjament għal skop ġenerali b’użu mhux magħruf ta’ rikavati, l-istituzzjonijiet għandhom isegwu approċċ simplifikat u għandhom jiffokaw il-valutazzjoni tagħhom fuq l-attività ekonomika ewlenija tal-kumpanija, jiġifieri, fuq is-sors ewlieni tal-fatturat tagħhom, sabiex jiġi ddeterminat l-allinjament ġenerali tal-iskoperturi mar-Regolament (UE) 2020/852. Fil-każ ta’ self speċjalizzat, il-valutazzjoni għandha tkun ibbażata fuq kemm il-proġett speċifiku ffinanzjat jikkwalifika bħala li jikkontribwixxi sostanzjalment għall-mitigazzjoni jew l-adattament għat-tibdil fil-klima (informazzjoni speċifika għall-proġett). </w:t>
            </w:r>
          </w:p>
          <w:p w14:paraId="0069EE67" w14:textId="77777777" w:rsidR="00EF3EEA" w:rsidRPr="00B27593" w:rsidRDefault="00EF3EEA" w:rsidP="00EF3EE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</w:rPr>
            </w:pPr>
          </w:p>
        </w:tc>
      </w:tr>
      <w:tr w:rsidR="00EF3EEA" w:rsidRPr="00E50FA4" w14:paraId="4CA44752" w14:textId="77777777" w:rsidTr="0051392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41CBD" w14:textId="77777777" w:rsidR="00EF3EEA" w:rsidRPr="00E50FA4" w:rsidRDefault="00EF3EEA" w:rsidP="00EF3EE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</w:rPr>
              <w:t>4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429F" w14:textId="77777777" w:rsidR="00EF3EEA" w:rsidRPr="00E50FA4" w:rsidRDefault="00EF3EEA" w:rsidP="00EF3EE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self kollateralizzat bi proprjetà immobbli kummerċjali</w:t>
            </w:r>
          </w:p>
          <w:p w14:paraId="6E9B9DEF" w14:textId="23CF4306" w:rsidR="00EF3EEA" w:rsidRPr="00E50FA4" w:rsidRDefault="009D521D" w:rsidP="00EF3EE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L-iskoperturi msemmija fil-Parti 2, il-punt 173, l-ittra (a), u l-punt 239ix, tal-Anness V tar-Regolament ta’ Implimentazzjoni (UE) 2021/451.</w:t>
            </w:r>
          </w:p>
          <w:p w14:paraId="6306C14C" w14:textId="79AF3D84" w:rsidR="00EF3EEA" w:rsidRPr="00E50FA4" w:rsidRDefault="00EF3EEA" w:rsidP="00EF3EEA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L-allinjament tat-tassonomija kif imsemmi fir-Regolament (UE) 2020/852 ta’ dawk l-iskoperturi għandu jiġi vvalutat biss skont approċċ simplifikat, għall-objettiv tal-mitigazzjoni tat-tibdil fil-klima f’konformità mal-kriterji tekniċi ta’ skrinjar għall-bini, jiġifieri r-rinnovazzjoni u l-akkwist u s-sjieda, f’konformità mal-punti 7.2., 7.3., 7.4., 7.5,. 7.6., u 7.7. rispettivament, tal-Anness I</w:t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tar-Regolament Delegat (UE) 2021/2139, abbażi tal-effiċjenza enerġetika tal-kollateral sottostanti.</w:t>
            </w:r>
          </w:p>
          <w:p w14:paraId="15327AF8" w14:textId="77777777" w:rsidR="00EF3EEA" w:rsidRPr="00E50FA4" w:rsidRDefault="00EF3EEA" w:rsidP="00EF3EE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  <w:lang w:val="en-GB"/>
              </w:rPr>
            </w:pPr>
          </w:p>
        </w:tc>
      </w:tr>
      <w:tr w:rsidR="00EF3EEA" w:rsidRPr="00E50FA4" w14:paraId="060E3E78" w14:textId="77777777" w:rsidTr="0051392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FCB7" w14:textId="77777777" w:rsidR="00EF3EEA" w:rsidRPr="00E50FA4" w:rsidRDefault="00EF3EEA" w:rsidP="00EF3EE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</w:rPr>
              <w:t>5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CFD9" w14:textId="77777777" w:rsidR="00EF3EEA" w:rsidRPr="00E50FA4" w:rsidRDefault="00EF3EEA" w:rsidP="00EF3EE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Li minnu: self għar-rinnovazzjoni tal-bini</w:t>
            </w:r>
          </w:p>
          <w:p w14:paraId="3D6189BB" w14:textId="3E8DFCD5" w:rsidR="00EF3EEA" w:rsidRPr="00E50FA4" w:rsidRDefault="00EF3EEA" w:rsidP="00EF3EE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Self li jingħata lill-SMEs u lil korporazzjonijiet mhux finanzjarji oħrajn mhux soġġetti għal obbligi ta’ divulgazzjoni skont id-Direttiva 2014/95/UE bil-għan li jiġi rrinnovat bini.</w:t>
            </w:r>
          </w:p>
          <w:p w14:paraId="61ED92DD" w14:textId="211BE13F" w:rsidR="00EF3EEA" w:rsidRPr="00E50FA4" w:rsidRDefault="00EF3EEA" w:rsidP="00EF3EEA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L-allinjament tat-tassonomija kif imsemmi fir-Regolament (UE) 2020/852 ta’ dawn l-iskoperturi għandu jiġi vvalutat biss skont approċċ simplifikat, għall-objettiv tal-mitigazzjoni tat-tibdil fil-klima f’konformità mal-kriterji tekniċi ta’ skrinjar għall-bini, jiġifieri r-rinnovazzjoni u l-akkwist u s-sjieda f’konformità mal-punti 7.2., 7.3., 7.4., 7.5, 7.6., u 7.7. rispettivament, tal-Anness I tar-Regolament Delegat (UE) 2021/2139, abbażi tal-effiċjenza enerġetika tal-kollateral sottostanti.</w:t>
            </w:r>
          </w:p>
          <w:p w14:paraId="72281082" w14:textId="77777777" w:rsidR="00EF3EEA" w:rsidRPr="00B27593" w:rsidRDefault="00EF3EEA" w:rsidP="00EF3EE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</w:p>
        </w:tc>
      </w:tr>
      <w:tr w:rsidR="00EF3EEA" w:rsidRPr="00E50FA4" w14:paraId="0E4F4DF9" w14:textId="77777777" w:rsidTr="0051392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F4327" w14:textId="77777777" w:rsidR="00EF3EEA" w:rsidRPr="00E50FA4" w:rsidRDefault="00EF3EEA" w:rsidP="00EF3EE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</w:rPr>
              <w:t>8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2CE7" w14:textId="77777777" w:rsidR="00EF3EEA" w:rsidRPr="00E50FA4" w:rsidRDefault="00EF3EEA" w:rsidP="00EF3EE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Korporazzjonijiet mhux finanzjarji mhux tal-UE (mhux soġġetti għall-obbligi ta’ divulgazzjoni tal-NFRD)</w:t>
            </w:r>
          </w:p>
          <w:p w14:paraId="1507459B" w14:textId="6654D701" w:rsidR="00EF3EEA" w:rsidRPr="00E50FA4" w:rsidRDefault="00EF3EEA" w:rsidP="00EF3EE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Skoperturi għal korporazzjoni mhux finanzjarja kif imsemmija fil-Parti 1, il-punt 42, l-ittra (e), tal-Anness V tar-Regolament ta’ Implimentazzjoni (UE) 2021/451, li jinsabu barra mill-Unjoni u li ma humiex soġġetti għal obbligi ta’ divulgazzjoni skont id-Direttiva 2014/95/UE.</w:t>
            </w:r>
          </w:p>
          <w:p w14:paraId="5305FAD0" w14:textId="77008E0A" w:rsidR="00EF3EEA" w:rsidRPr="00E50FA4" w:rsidRDefault="00EF3EEA" w:rsidP="00EF3EEA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Meta l-istituzzjonijiet ikunu qegħdin jipprovdu dik l-informazzjoni fid-divulgazzjonijiet tagħhom skont l-Artikolu 8 tar-Regolament (UE) 2020/852 f’konformità mal-Artikolu 7(7) tar-Regolament Delegat (UE) 2021/2178, huma għandhom jiżvelaw l-istess informazzjoni hawnhekk. Inkella, l-istituzzjonijiet għandhom jiġbru informazzjoni mill-kontropartijiet tagħhom fuq bażi bilaterali permezz tal-oriġinazzjoni tas-self, u l-proċess regolari ta’ rieżami u monitoraġġ tal-kreditu, jew għandhom jużaw l-indikaturi li ġejjin għad-divulgazzjoni ta’ informazzjoni dwar skoperturi mhux tal-UE fuq bażi tal-aħjar sforz:</w:t>
            </w:r>
          </w:p>
          <w:p w14:paraId="2773DD8C" w14:textId="6B560101" w:rsidR="00EF3EEA" w:rsidRPr="00E50FA4" w:rsidRDefault="00786654" w:rsidP="00B76863">
            <w:pPr>
              <w:pStyle w:val="ListParagraph"/>
              <w:spacing w:before="120" w:after="120"/>
              <w:ind w:left="539" w:hanging="539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(a) </w:t>
            </w: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>il-mudelli tagħhom stess u l-klassifikazzjoni tal-iskoperturi skonthom; f’dan il-każ, l-istituzzjonijiet għandhom jispjegaw il-karatteristiċi ewlenin tal-mudelli applikati;</w:t>
            </w:r>
          </w:p>
          <w:p w14:paraId="2307117D" w14:textId="62C0923D" w:rsidR="00EF3EEA" w:rsidRPr="00E50FA4" w:rsidRDefault="00786654" w:rsidP="00B76863">
            <w:pPr>
              <w:pStyle w:val="ListParagraph"/>
              <w:spacing w:before="120" w:after="120"/>
              <w:ind w:left="539" w:hanging="539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(b) </w:t>
            </w: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 xml:space="preserve">fejn disponibbli, id-divulgazzjonijiet pubbliċi tal-kontropartijiet ibbażati fuq standards internazzjonali (inkluż it-TCFD); f’dak il-każ, l-istituzzjonijiet għandhom jispjegaw it-tip ta’ informazzjoni disponibbli u l-istandards applikati; </w:t>
            </w:r>
          </w:p>
          <w:p w14:paraId="6136A2C7" w14:textId="10B70A2D" w:rsidR="00EF3EEA" w:rsidRPr="00E50FA4" w:rsidRDefault="00786654" w:rsidP="00B76863">
            <w:pPr>
              <w:pStyle w:val="ListParagraph"/>
              <w:spacing w:before="120" w:after="120"/>
              <w:ind w:left="539" w:hanging="539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(c) </w:t>
            </w:r>
            <w:r>
              <w:rPr>
                <w:noProof/>
              </w:rPr>
              <w:tab/>
            </w:r>
            <w:r>
              <w:rPr>
                <w:rFonts w:ascii="Times New Roman" w:hAnsi="Times New Roman"/>
                <w:i/>
                <w:noProof/>
                <w:sz w:val="24"/>
              </w:rPr>
              <w:t>data</w:t>
            </w:r>
            <w:r>
              <w:rPr>
                <w:rFonts w:ascii="Times New Roman" w:hAnsi="Times New Roman"/>
                <w:noProof/>
                <w:sz w:val="24"/>
              </w:rPr>
              <w:t xml:space="preserve"> oħra disponibbli għall-pubbliku.</w:t>
            </w:r>
          </w:p>
          <w:p w14:paraId="080F993E" w14:textId="2A323C66" w:rsidR="00EF3EEA" w:rsidRPr="00E50FA4" w:rsidRDefault="00EF3EEA" w:rsidP="00EF3EEA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jispjegaw fin-narrattiva li takkumpanja dan il-mudell is-sorsi użati għad-divulgazzjoni ta’ din l-informazzjoni. Meta l-istituzzjonijiet ma jkunux jistgħu jiġbru fuq bażi bilaterali jew jistmaw l-informazzjoni rilevanti jew ma jkunux jistgħu jagħmlu dan b’mod raġonevoli li ma jkunx ta’ piż żejjed għalihom jew għall-kontropartijiet tagħhom, huma għandhom jispjegaw dak il-fatt fin-narrattiva li takkumpanja l-mudell, filwaqt li jispjegaw ir-raġunijiet u l-kontropartijiet affettwati.</w:t>
            </w:r>
          </w:p>
          <w:p w14:paraId="5976970B" w14:textId="6A6CD48F" w:rsidR="00EF3EEA" w:rsidRPr="00E50FA4" w:rsidRDefault="00EF3EEA" w:rsidP="00EF3EE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Għal dan it-tip ta’ kontropartijiet, meta jivvalutaw is-self/il-finanzjament għal skop ġenerali b’użu mhux magħruf ta’ rikavati, l-istituzzjonijiet għandhom isegwu approċċ simplifikat u għandhom jiffokaw il-valutazzjoni tagħhom fuq l-attività ekonomika ewlenija tal-kumpanija, jiġifieri, fuq is-sors ewlieni tal-fatturat tagħhom, sabiex jiġi ddeterminat l-allinjament ġenerali tal-iskoperturi mar-Regolament (UE) 2020/852. Fil-każ ta’ self speċjalizzat, il-valutazzjoni għandha tkun ibbażata fuq il-punt u l-proporzjon li għalihom il-proġett speċifiku ffinanzjat jikkwalifika bħala li jikkontribwixxi sostanzjalment għall-mitigazzjoni jew għall-adattament għat-tibdil fil-klima (informazzjoni speċifika għall-proġett), u għall-portafoll tal-proprjetà immobbli, il-valutazzjoni għandha titwettaq għall-objettiv tal-mitigazzjoni tat-tibdil fil-klima abbażi tal-effiċjenza enerġetika tal-kollateral sottostanti u l-allinjament tiegħu mal-kriterji speċifikati għall-attivitajiet rilevanti fir-Regolament (UE) 2020/852.</w:t>
            </w:r>
          </w:p>
          <w:p w14:paraId="358D71B0" w14:textId="77777777" w:rsidR="00EF3EEA" w:rsidRPr="00B27593" w:rsidRDefault="00EF3EEA" w:rsidP="00EF3EE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</w:p>
        </w:tc>
      </w:tr>
      <w:tr w:rsidR="00EF3EEA" w:rsidRPr="00E50FA4" w14:paraId="1537EB97" w14:textId="77777777" w:rsidTr="001A66A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F058D" w14:textId="77777777" w:rsidR="00EF3EEA" w:rsidRPr="00B76863" w:rsidRDefault="00EF3EEA" w:rsidP="00EF3EEA">
            <w:pPr>
              <w:spacing w:before="120" w:after="120"/>
              <w:jc w:val="both"/>
              <w:rPr>
                <w:rFonts w:ascii="Times New Roman" w:hAnsi="Times New Roman"/>
                <w:noProof/>
                <w:color w:val="000000"/>
                <w:sz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</w:rPr>
              <w:t>Ir-ringiela 12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BFA0" w14:textId="77777777" w:rsidR="00EF3EEA" w:rsidRPr="00E50FA4" w:rsidRDefault="00EF3EEA" w:rsidP="00EF3EE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ASSI TOTALI BTAR </w:t>
            </w:r>
          </w:p>
          <w:p w14:paraId="73A828F3" w14:textId="77777777" w:rsidR="00EF3EEA" w:rsidRPr="00E50FA4" w:rsidRDefault="00EF3EEA" w:rsidP="00EF3EE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Somma tar-ringieli 1, 2 u 8</w:t>
            </w:r>
          </w:p>
        </w:tc>
      </w:tr>
      <w:tr w:rsidR="00EF3EEA" w:rsidRPr="00E50FA4" w14:paraId="53EFA73D" w14:textId="77777777" w:rsidTr="0051392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5B655" w14:textId="77777777" w:rsidR="00EF3EEA" w:rsidRPr="00E50FA4" w:rsidRDefault="00EF3EEA" w:rsidP="00EF3EE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</w:rPr>
              <w:t>Ir-ringieli 13 sa 19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9060" w14:textId="77777777" w:rsidR="00EF3EEA" w:rsidRPr="00E50FA4" w:rsidRDefault="00EF3EEA" w:rsidP="00EF3EE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Ara d-definizzjonijiet fil-mudell 7 (ir-ringieli 41 sa 50)</w:t>
            </w:r>
          </w:p>
        </w:tc>
      </w:tr>
    </w:tbl>
    <w:p w14:paraId="2BEFAC73" w14:textId="77777777" w:rsidR="00EF63C8" w:rsidRPr="00E50FA4" w:rsidRDefault="00EF63C8" w:rsidP="00D35812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24B770BA" w14:textId="77777777" w:rsidR="003F07A6" w:rsidRPr="00E50FA4" w:rsidRDefault="003F07A6" w:rsidP="00D35812">
      <w:pPr>
        <w:jc w:val="both"/>
        <w:rPr>
          <w:rFonts w:ascii="Times New Roman" w:hAnsi="Times New Roman" w:cs="Times New Roman"/>
          <w:b/>
          <w:noProof/>
          <w:sz w:val="24"/>
          <w:lang w:val="en-GB"/>
        </w:rPr>
      </w:pPr>
    </w:p>
    <w:p w14:paraId="2C6C44D9" w14:textId="77777777" w:rsidR="006C4055" w:rsidRPr="00B76863" w:rsidRDefault="006C4055" w:rsidP="006C4055">
      <w:pPr>
        <w:jc w:val="both"/>
        <w:rPr>
          <w:rFonts w:ascii="Times New Roman" w:hAnsi="Times New Roman"/>
          <w:b/>
          <w:noProof/>
          <w:sz w:val="24"/>
          <w:u w:val="single"/>
        </w:rPr>
      </w:pPr>
      <w:r>
        <w:rPr>
          <w:rFonts w:ascii="Times New Roman" w:hAnsi="Times New Roman"/>
          <w:b/>
          <w:noProof/>
          <w:sz w:val="24"/>
          <w:u w:val="single"/>
        </w:rPr>
        <w:t>Mudell 9.2 - % BTAR</w:t>
      </w:r>
    </w:p>
    <w:p w14:paraId="5099F1ED" w14:textId="77777777" w:rsidR="006C4055" w:rsidRPr="00E50FA4" w:rsidRDefault="006C4055" w:rsidP="00D35812">
      <w:pPr>
        <w:jc w:val="both"/>
        <w:rPr>
          <w:rFonts w:ascii="Times New Roman" w:hAnsi="Times New Roman" w:cs="Times New Roman"/>
          <w:b/>
          <w:noProof/>
          <w:sz w:val="24"/>
          <w:lang w:val="en-GB"/>
        </w:rPr>
      </w:pPr>
    </w:p>
    <w:p w14:paraId="3CE2FAAC" w14:textId="251EA804" w:rsidR="006C4055" w:rsidRPr="00E50FA4" w:rsidRDefault="006C4055" w:rsidP="000A5C17">
      <w:pPr>
        <w:pStyle w:val="ListParagraph"/>
        <w:tabs>
          <w:tab w:val="left" w:pos="567"/>
        </w:tabs>
        <w:spacing w:before="120" w:after="120"/>
        <w:ind w:left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L-istituzzjonijiet jistgħu jiżvelaw f’dan il-mudell il-perċentwal ta’ assi tal-BTAR kif żvelat fil-mudell 1 meta mqabbel mal-assi totali fid-denominatur tal-BTAR kif żvelat fir-ringiela 17 tal-mudell 9.1.</w:t>
      </w:r>
    </w:p>
    <w:p w14:paraId="6AB76FB3" w14:textId="63ADBDFD" w:rsidR="006C4055" w:rsidRPr="00B76863" w:rsidRDefault="00475232" w:rsidP="0051392F">
      <w:pPr>
        <w:jc w:val="both"/>
        <w:rPr>
          <w:rFonts w:ascii="Times New Roman" w:hAnsi="Times New Roman"/>
          <w:b/>
          <w:noProof/>
          <w:sz w:val="24"/>
          <w:u w:val="single"/>
        </w:rPr>
      </w:pPr>
      <w:r>
        <w:rPr>
          <w:rFonts w:ascii="Times New Roman" w:hAnsi="Times New Roman"/>
          <w:b/>
          <w:noProof/>
          <w:sz w:val="24"/>
          <w:u w:val="single"/>
        </w:rPr>
        <w:t>Mudell 9.3 - % BTAR</w:t>
      </w:r>
    </w:p>
    <w:p w14:paraId="1A45105A" w14:textId="242071B4" w:rsidR="006C4055" w:rsidRPr="000A5C17" w:rsidRDefault="006C4055" w:rsidP="000A5C17">
      <w:pPr>
        <w:tabs>
          <w:tab w:val="left" w:pos="567"/>
        </w:tabs>
        <w:spacing w:before="120" w:after="12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Dan il-mudell fih sommarju tal-KPI tal-BTAR, diżaggregazzjoni skont l-objettiv ambjentali tat-tibdil fil-klima, u t-total, u bid-diżaggregazzjoni għall-istokk u l-fluss.</w:t>
      </w:r>
    </w:p>
    <w:p w14:paraId="66911CDE" w14:textId="77777777" w:rsidR="006C4055" w:rsidRPr="00B27593" w:rsidRDefault="006C4055" w:rsidP="00D35812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680D581F" w14:textId="0BB6CE7A" w:rsidR="00E77292" w:rsidRPr="00E50FA4" w:rsidRDefault="00E77292" w:rsidP="00D35812">
      <w:pPr>
        <w:jc w:val="both"/>
        <w:rPr>
          <w:rFonts w:ascii="Times New Roman" w:hAnsi="Times New Roman" w:cs="Times New Roman"/>
          <w:b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>Mudell 10 – Azzjonijiet oħrajn ta’ mitigazzjoni tat-tibdil fil-klima li ma humiex koperti fir-Regolament (UE) 2020/852</w:t>
      </w:r>
    </w:p>
    <w:p w14:paraId="62FA978B" w14:textId="77777777" w:rsidR="00E77292" w:rsidRPr="00B27593" w:rsidRDefault="00E77292" w:rsidP="00DA390D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2949A1F" w14:textId="0C9457A0" w:rsidR="003C237A" w:rsidRPr="00E50FA4" w:rsidRDefault="00E77292" w:rsidP="00B76863">
      <w:pPr>
        <w:pStyle w:val="ListParagraph"/>
        <w:numPr>
          <w:ilvl w:val="0"/>
          <w:numId w:val="70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Dan il-mudell ikopri azzjonijiet oħrajn ta’ mitigazzjoni tat-tibdil fil-klima u jinkludi skoperturi tal-istituzzjonijiet li ma humiex allinjati mat-tassonomija kif imsemmi fir-Regolament (UE) 2020/852 skont il-mudelli 7 u 8 iżda li għadhom jappoġġaw lill-kontropartijiet fil-proċess ta’ tranżizzjoni u adattament għall-objettivi tal-mitigazzjoni tat-tibdil fil-klima u adattament għat-tibdil fil-klima. Dawk l-azzjonijiet u l-attivitajiet ta’ mitigazzjoni għandhom jinkludu bonds u self maħruġa skont standards għajr dawk tal-Unjoni, inklużi bonds ekoloġiċi; bonds sostenibbli li huma relatati ma’ aspetti dwar it-tibdil fil-klima; bonds relatati mas-sostenibbiltà li huma relatati ma’ aspetti dwar it-tibdil fil-klima; self ekoloġiku; self marbut mas-sostenibbiltà li huwa marbut ma’ aspetti dwar it-tibdil fil-klima. self relatat mas-sostenibbiltà li huwa relatat ma’ aspetti dwar it-tibdil fil-klima.</w:t>
      </w:r>
    </w:p>
    <w:p w14:paraId="59E95CF2" w14:textId="40E63533" w:rsidR="00E77292" w:rsidRPr="00E50FA4" w:rsidRDefault="002F5976" w:rsidP="00B76863">
      <w:pPr>
        <w:pStyle w:val="ListParagraph"/>
        <w:numPr>
          <w:ilvl w:val="0"/>
          <w:numId w:val="70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Fin-narrattiva li takkumpanja dan il-mudell, l-istituzzjonijiet għandhom jinkludu spjegazzjonijiet dettaljati dwar in-natura u t-tip ta’ azzjonijiet ta’ mitigazzjoni riflessi f’dan il-mudell, inkluża informazzjoni dwar it-tip ta’ riskji li għandhom l-għan li jimmitigaw, l-objettivi tat-tibdil fil-klima li jappoġġaw u informazzjoni dwar il-kontropartijiet relatati u ż-żmien tal-azzjonijiet. Huma għandhom jispjegaw ukoll għaliex dawk l-iskoperturi ma humiex kompletament allinjati mal-kriterji stabbiliti fir-Regolament (UE) 2020/852, u ma humiex sostenibbli f’konformità mar-Regolament (UE) 2020/852 iżda għadhom jikkontribwixxu għall-mitigazzjoni tat-tranżizzjoni tar-riskju tat-tibdil fil-klima jew tar-riskju fiżiku, kif ukoll kwalunkwe informazzjoni rilevanti oħra li tista’ tgħin sabiex jinftiehem il-qafas tal-immaniġġar tar-riskju tal-istituzzjoni.</w:t>
      </w:r>
    </w:p>
    <w:p w14:paraId="2CDD4AFA" w14:textId="617259F0" w:rsidR="00C06AA4" w:rsidRPr="00E50FA4" w:rsidRDefault="00C06AA4" w:rsidP="00020608">
      <w:pPr>
        <w:pStyle w:val="ListParagraph"/>
        <w:numPr>
          <w:ilvl w:val="0"/>
          <w:numId w:val="70"/>
        </w:numPr>
        <w:tabs>
          <w:tab w:val="left" w:pos="567"/>
        </w:tabs>
        <w:spacing w:before="120" w:after="120"/>
        <w:ind w:left="0" w:firstLine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L-istituzzjonijiet għandhom jibdew jiżvelaw l-informazzjoni inkluża fil-mudelli bl-ewwel data ta’ referenza tad-divulgazzjoni mill-31 ta’ Diċembru 2022.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7879"/>
      </w:tblGrid>
      <w:tr w:rsidR="00E77292" w:rsidRPr="00E50FA4" w14:paraId="71567A90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689F86E7" w14:textId="77777777" w:rsidR="00E77292" w:rsidRPr="00E50FA4" w:rsidRDefault="00E77292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Kolonni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4B0747B3" w14:textId="77777777" w:rsidR="00E77292" w:rsidRPr="00E50FA4" w:rsidRDefault="00E77292" w:rsidP="008D52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Struzzjonijiet</w:t>
            </w:r>
          </w:p>
        </w:tc>
      </w:tr>
      <w:tr w:rsidR="00892F35" w:rsidRPr="00E50FA4" w14:paraId="5653BE4E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CCAB" w14:textId="77777777" w:rsidR="00892F35" w:rsidRPr="00E50FA4" w:rsidRDefault="00892F35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a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7464" w14:textId="77777777" w:rsidR="00892F35" w:rsidRPr="00E50FA4" w:rsidRDefault="00892F35" w:rsidP="00892F3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Tip ta’ strument finanzjarju</w:t>
            </w:r>
          </w:p>
          <w:p w14:paraId="453E09FA" w14:textId="162C5025" w:rsidR="00892F35" w:rsidRPr="00E50FA4" w:rsidRDefault="00CB4C05" w:rsidP="00892F3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it-tip ta’ strument finanzjarju kif imsemmi fl-Anness V tar-Regolament ta’ Implimentazzjoni (UE) 2021/451.</w:t>
            </w:r>
          </w:p>
          <w:p w14:paraId="78119A27" w14:textId="59D14990" w:rsidR="00892F35" w:rsidRPr="00B27593" w:rsidRDefault="00892F35" w:rsidP="00892F3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</w:rPr>
            </w:pPr>
          </w:p>
        </w:tc>
      </w:tr>
      <w:tr w:rsidR="00E77292" w:rsidRPr="00E50FA4" w14:paraId="0FF9ED55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A527" w14:textId="77777777" w:rsidR="00E77292" w:rsidRPr="00E50FA4" w:rsidRDefault="00892F35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b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4BBCE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Tip ta’ kontroparti</w:t>
            </w:r>
          </w:p>
          <w:p w14:paraId="05C5CA98" w14:textId="2A042E46" w:rsidR="00E77292" w:rsidRPr="00E50FA4" w:rsidRDefault="00CB4C05" w:rsidP="00CB4C0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it-tip ta’ kontroparti kif imsemmi fil-Parti 1, il-punt 42, tal-Anness V tar-Regolament ta’ Implimentazzjoni (UE) 2021/451.</w:t>
            </w:r>
          </w:p>
        </w:tc>
      </w:tr>
      <w:tr w:rsidR="00E77292" w:rsidRPr="00E50FA4" w14:paraId="11D7F4F1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8DA1" w14:textId="77777777" w:rsidR="00E77292" w:rsidRPr="00E50FA4" w:rsidRDefault="00E77292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c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125D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Valur riportat gross (miljun EUR)</w:t>
            </w:r>
          </w:p>
          <w:p w14:paraId="755D2817" w14:textId="79EE95E9" w:rsidR="00E77292" w:rsidRPr="00E50FA4" w:rsidRDefault="00CB4C05" w:rsidP="0025458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il-valur riportat gross kif imsemmi fil-Parti 1, il-punt 34, tal-Anness V tar-Regolament ta’ Implimentazzjoni (UE) 2021/451.</w:t>
            </w:r>
          </w:p>
        </w:tc>
      </w:tr>
      <w:tr w:rsidR="00350EFD" w:rsidRPr="00E50FA4" w14:paraId="27B84DC5" w14:textId="77777777" w:rsidTr="00AC03F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7B53" w14:textId="77777777" w:rsidR="00350EFD" w:rsidRPr="00E50FA4" w:rsidRDefault="00892F35" w:rsidP="00AC03F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d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D45A" w14:textId="77777777" w:rsidR="00892F35" w:rsidRPr="00E50FA4" w:rsidRDefault="00892F35" w:rsidP="00AC03F6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Tip ta’ riskju mmitigat (Riskju ta’ tranżizzjoni tat-tibdil fil-klima)</w:t>
            </w:r>
          </w:p>
          <w:p w14:paraId="2BA65930" w14:textId="50FA1357" w:rsidR="00350EFD" w:rsidRPr="00E50FA4" w:rsidRDefault="00CB4C05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it-tip ta’ riskju li qiegħed jiġi mmitigat b’dik l-azzjoni: riskju ta’ tranżizzjoni tat-tibdil fil-klima.</w:t>
            </w:r>
          </w:p>
        </w:tc>
      </w:tr>
      <w:tr w:rsidR="00552D38" w:rsidRPr="00E50FA4" w14:paraId="2BC7AD99" w14:textId="77777777" w:rsidTr="00AC03F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5568" w14:textId="77777777" w:rsidR="00552D38" w:rsidRPr="00E50FA4" w:rsidRDefault="00552D38" w:rsidP="00AC03F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e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64A0" w14:textId="77777777" w:rsidR="00552D38" w:rsidRPr="00E50FA4" w:rsidRDefault="00552D38" w:rsidP="00552D38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Tip ta’ riskju mmitigat (Riskju fiżiku tat-tibdil fil-klima)</w:t>
            </w:r>
          </w:p>
          <w:p w14:paraId="27E232E8" w14:textId="24C4C8A6" w:rsidR="00552D38" w:rsidRPr="00E50FA4" w:rsidRDefault="00CB4C05" w:rsidP="00D20B32">
            <w:pPr>
              <w:spacing w:before="120" w:after="120"/>
              <w:jc w:val="both"/>
              <w:rPr>
                <w:rFonts w:ascii="Times New Roman" w:hAnsi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jiżvelaw it-tip ta’ riskju li qiegħed jiġi mmitigat b’dik l-azzjoni: riskju fiżiku tat-tibdil fil-klima.</w:t>
            </w:r>
          </w:p>
        </w:tc>
      </w:tr>
      <w:tr w:rsidR="00E77292" w:rsidRPr="00E50FA4" w14:paraId="10E95863" w14:textId="77777777" w:rsidTr="00BA313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8CB8" w14:textId="77777777" w:rsidR="00E77292" w:rsidRPr="00E50FA4" w:rsidRDefault="00E101B0" w:rsidP="00D358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f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22EC" w14:textId="77777777" w:rsidR="00E77292" w:rsidRPr="00E50FA4" w:rsidRDefault="00E77292" w:rsidP="00DA390D">
            <w:pPr>
              <w:spacing w:before="120" w:after="120"/>
              <w:jc w:val="both"/>
              <w:rPr>
                <w:rFonts w:ascii="Times New Roman" w:hAnsi="Times New Roman"/>
                <w:b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Informazzjoni kwalitattiva dwar in-natura tal-azzjonijiet ta’ mitigazzjoni</w:t>
            </w:r>
          </w:p>
          <w:p w14:paraId="1B72746E" w14:textId="1C7EF2BD" w:rsidR="00E77292" w:rsidRPr="00E50FA4" w:rsidRDefault="00CB4C05" w:rsidP="00D822FC">
            <w:pPr>
              <w:spacing w:before="120" w:after="120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jiddeskrivu n-natura tal-azzjonijiet ta’ mitigazzjoni billi jikkontribwixxu għall-mitigazzjoni tat-tibdil fil-klima msemmija fl-Artikolu 10 tar-Regolament (UE) 2020/852 u għall-adattament għat-tibdil fil-klima msemmi fl-Artikolu 11 ta’ dak ir-Regolament, u dwar ir-raġunijiet għaliex l-iskoperturi ma jitqisux bħala allinjati mat-tassonomija għall-fini tal-GAR.</w:t>
            </w:r>
          </w:p>
        </w:tc>
      </w:tr>
    </w:tbl>
    <w:p w14:paraId="62F078D2" w14:textId="77777777" w:rsidR="007A6AB7" w:rsidRPr="00E50FA4" w:rsidRDefault="00F83472" w:rsidP="001A08A2">
      <w:pPr>
        <w:jc w:val="both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___________</w:t>
      </w:r>
    </w:p>
    <w:p w14:paraId="2A46FB5C" w14:textId="73FDA51D" w:rsidR="001A5A8B" w:rsidRPr="00E50FA4" w:rsidRDefault="001A5A8B" w:rsidP="00541B93">
      <w:pPr>
        <w:ind w:left="567" w:hanging="567"/>
        <w:jc w:val="both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vertAlign w:val="superscript"/>
        </w:rPr>
        <w:t>⃰1</w:t>
      </w:r>
      <w:r>
        <w:rPr>
          <w:noProof/>
        </w:rPr>
        <w:tab/>
      </w:r>
      <w:r>
        <w:rPr>
          <w:rFonts w:ascii="Times New Roman" w:hAnsi="Times New Roman"/>
          <w:noProof/>
          <w:sz w:val="20"/>
        </w:rPr>
        <w:t>ĠU L 282, 19.10.2016, p. 4.</w:t>
      </w:r>
    </w:p>
    <w:p w14:paraId="1EB5DF06" w14:textId="6DE6DBC6" w:rsidR="001A5A8B" w:rsidRPr="00E50FA4" w:rsidRDefault="001A5A8B" w:rsidP="00541B93">
      <w:pPr>
        <w:ind w:left="567" w:hanging="567"/>
        <w:jc w:val="both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vertAlign w:val="superscript"/>
        </w:rPr>
        <w:t>*2</w:t>
      </w:r>
      <w:r>
        <w:rPr>
          <w:noProof/>
        </w:rPr>
        <w:tab/>
      </w:r>
      <w:r>
        <w:rPr>
          <w:rFonts w:ascii="Times New Roman" w:hAnsi="Times New Roman"/>
          <w:noProof/>
          <w:sz w:val="20"/>
        </w:rPr>
        <w:t>COM/2019/640 final.</w:t>
      </w:r>
    </w:p>
    <w:p w14:paraId="3E580C98" w14:textId="024B0D4E" w:rsidR="00541B93" w:rsidRPr="00E50FA4" w:rsidRDefault="00541B93" w:rsidP="00541B93">
      <w:pPr>
        <w:ind w:left="567" w:hanging="567"/>
        <w:jc w:val="both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vertAlign w:val="superscript"/>
        </w:rPr>
        <w:t>*3</w:t>
      </w:r>
      <w:r>
        <w:rPr>
          <w:noProof/>
        </w:rPr>
        <w:tab/>
      </w:r>
      <w:r>
        <w:rPr>
          <w:rFonts w:ascii="Times New Roman" w:hAnsi="Times New Roman"/>
          <w:noProof/>
          <w:sz w:val="20"/>
        </w:rPr>
        <w:t>Id-Direttiva 2013/34/UE tal-Parlament Ewropew u tal-Kunsill tas-26 ta’ Ġunju 2013 dwar id-dikjarazzjonijiet finanzjarji annwali, id-dikjarazzjonijiet finanzjarji kkonsolidati u r-rapporti relatati ta’ ċerti tipi ta’ impriżi, u li temenda d-Direttiva 2006/43/KE tal-Parlament Ewropew u tal-Kunsill u li tħassar id-Direttivi tal-Kunsill 78/660/KEE u 83/349/KEE (ĠU L 182, 29.6.2013, p. 19).</w:t>
      </w:r>
    </w:p>
    <w:p w14:paraId="52E80A2B" w14:textId="78436020" w:rsidR="00541B93" w:rsidRPr="00E50FA4" w:rsidRDefault="00F83472" w:rsidP="00541B93">
      <w:pPr>
        <w:ind w:left="567" w:hanging="567"/>
        <w:jc w:val="both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vertAlign w:val="superscript"/>
        </w:rPr>
        <w:t>*4</w:t>
      </w:r>
      <w:r>
        <w:rPr>
          <w:noProof/>
        </w:rPr>
        <w:tab/>
      </w:r>
      <w:r>
        <w:rPr>
          <w:rFonts w:ascii="Times New Roman" w:hAnsi="Times New Roman"/>
          <w:noProof/>
          <w:sz w:val="20"/>
        </w:rPr>
        <w:t>Id-Direttiva 2014/95/UE tal-Parlament Ewropew u tal-Kunsill tat-22 ta’ Ottubru 2014 li temenda d-Direttiva 2013/34/UE fir-rigward tad-divulgazzjoni ta’ informazzjoni mhux finanzjarja u dwar id-diversità minn ċerti impriżi u gruppi kbar (ĠU L 330, 15.11.2014, p. 1).</w:t>
      </w:r>
    </w:p>
    <w:p w14:paraId="2ADB037E" w14:textId="4C97B744" w:rsidR="0096255E" w:rsidRPr="00E50FA4" w:rsidRDefault="0096255E" w:rsidP="0096255E">
      <w:pPr>
        <w:ind w:left="567" w:hanging="567"/>
        <w:jc w:val="both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vertAlign w:val="superscript"/>
        </w:rPr>
        <w:t>*5</w:t>
      </w:r>
      <w:r>
        <w:rPr>
          <w:noProof/>
        </w:rPr>
        <w:tab/>
      </w:r>
      <w:r>
        <w:rPr>
          <w:rFonts w:ascii="Times New Roman" w:hAnsi="Times New Roman"/>
          <w:noProof/>
          <w:sz w:val="20"/>
        </w:rPr>
        <w:t>C/2019/4490 (ĠU C 209, 20.6.2019, p. 1).</w:t>
      </w:r>
    </w:p>
    <w:p w14:paraId="2F21B385" w14:textId="0E553EBB" w:rsidR="0096255E" w:rsidRPr="00E50FA4" w:rsidRDefault="0096255E" w:rsidP="0096255E">
      <w:pPr>
        <w:ind w:left="567" w:hanging="567"/>
        <w:jc w:val="both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vertAlign w:val="superscript"/>
        </w:rPr>
        <w:t>*6</w:t>
      </w:r>
      <w:r>
        <w:rPr>
          <w:noProof/>
        </w:rPr>
        <w:tab/>
      </w:r>
      <w:r>
        <w:rPr>
          <w:rFonts w:ascii="Times New Roman" w:hAnsi="Times New Roman"/>
          <w:noProof/>
          <w:sz w:val="20"/>
        </w:rPr>
        <w:t xml:space="preserve">Recommendations of the Task Force on Climate-related Financial Disclosures, </w:t>
      </w:r>
      <w:hyperlink r:id="rId15" w:history="1">
        <w:r>
          <w:rPr>
            <w:rStyle w:val="Hyperlink"/>
            <w:rFonts w:ascii="Times New Roman" w:hAnsi="Times New Roman"/>
            <w:noProof/>
            <w:sz w:val="20"/>
          </w:rPr>
          <w:t>https://www.fsb-tcfd.org/recommendations</w:t>
        </w:r>
      </w:hyperlink>
      <w:r>
        <w:rPr>
          <w:rFonts w:ascii="Times New Roman" w:hAnsi="Times New Roman"/>
          <w:noProof/>
          <w:sz w:val="20"/>
        </w:rPr>
        <w:t>.</w:t>
      </w:r>
    </w:p>
    <w:p w14:paraId="3AF0B861" w14:textId="7754336B" w:rsidR="0096255E" w:rsidRPr="00E50FA4" w:rsidRDefault="0096255E" w:rsidP="0096255E">
      <w:pPr>
        <w:ind w:left="567" w:hanging="567"/>
        <w:jc w:val="both"/>
        <w:rPr>
          <w:rFonts w:ascii="Times New Roman" w:hAnsi="Times New Roman"/>
          <w:i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vertAlign w:val="superscript"/>
        </w:rPr>
        <w:t>*7</w:t>
      </w:r>
      <w:r>
        <w:rPr>
          <w:noProof/>
        </w:rPr>
        <w:tab/>
      </w:r>
      <w:r>
        <w:rPr>
          <w:rFonts w:ascii="Times New Roman" w:hAnsi="Times New Roman"/>
          <w:noProof/>
          <w:sz w:val="20"/>
        </w:rPr>
        <w:t xml:space="preserve">United Nations Environment Programme Finance Initiative (UNEP FI), </w:t>
      </w:r>
      <w:hyperlink r:id="rId16" w:history="1">
        <w:r>
          <w:rPr>
            <w:rStyle w:val="Hyperlink"/>
            <w:rFonts w:ascii="Times New Roman" w:hAnsi="Times New Roman"/>
            <w:noProof/>
            <w:sz w:val="20"/>
          </w:rPr>
          <w:t>https://www.unepfi.org</w:t>
        </w:r>
      </w:hyperlink>
      <w:r>
        <w:rPr>
          <w:rFonts w:ascii="Times New Roman" w:hAnsi="Times New Roman"/>
          <w:noProof/>
          <w:sz w:val="20"/>
        </w:rPr>
        <w:t>.;</w:t>
      </w:r>
    </w:p>
    <w:p w14:paraId="3FDE2A85" w14:textId="3D0297EF" w:rsidR="0096255E" w:rsidRPr="00E50FA4" w:rsidRDefault="0096255E" w:rsidP="0096255E">
      <w:pPr>
        <w:ind w:left="567" w:hanging="567"/>
        <w:jc w:val="both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vertAlign w:val="superscript"/>
        </w:rPr>
        <w:t>*8</w:t>
      </w:r>
      <w:r>
        <w:rPr>
          <w:noProof/>
        </w:rPr>
        <w:tab/>
      </w:r>
      <w:r>
        <w:rPr>
          <w:rFonts w:ascii="Times New Roman" w:hAnsi="Times New Roman"/>
          <w:noProof/>
          <w:sz w:val="20"/>
        </w:rPr>
        <w:t xml:space="preserve">Global Reporting Initiative Sustainability Reporting Standards, </w:t>
      </w:r>
      <w:hyperlink r:id="rId17" w:history="1">
        <w:r>
          <w:rPr>
            <w:rStyle w:val="Hyperlink"/>
            <w:noProof/>
          </w:rPr>
          <w:t>https://www.globalreporting.org/standards</w:t>
        </w:r>
      </w:hyperlink>
      <w:r>
        <w:rPr>
          <w:rFonts w:ascii="Times New Roman" w:hAnsi="Times New Roman"/>
          <w:noProof/>
          <w:sz w:val="20"/>
        </w:rPr>
        <w:t>.;</w:t>
      </w:r>
    </w:p>
    <w:p w14:paraId="4911FC85" w14:textId="144AB9B5" w:rsidR="0096255E" w:rsidRPr="00E50FA4" w:rsidRDefault="0096255E" w:rsidP="0096255E">
      <w:pPr>
        <w:ind w:left="567" w:hanging="567"/>
        <w:jc w:val="both"/>
        <w:rPr>
          <w:rFonts w:ascii="Times New Roman" w:hAnsi="Times New Roman"/>
          <w:i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vertAlign w:val="superscript"/>
        </w:rPr>
        <w:t>*9</w:t>
      </w:r>
      <w:r>
        <w:rPr>
          <w:noProof/>
        </w:rPr>
        <w:tab/>
      </w:r>
      <w:r>
        <w:rPr>
          <w:rFonts w:ascii="Times New Roman" w:hAnsi="Times New Roman"/>
          <w:noProof/>
          <w:sz w:val="20"/>
        </w:rPr>
        <w:t xml:space="preserve">United Nations’ Principles for Responsible Investment (UNPRI), </w:t>
      </w:r>
      <w:hyperlink r:id="rId18" w:history="1">
        <w:r>
          <w:rPr>
            <w:rStyle w:val="Hyperlink"/>
            <w:noProof/>
          </w:rPr>
          <w:t>https://www.unpri.org</w:t>
        </w:r>
      </w:hyperlink>
      <w:r>
        <w:rPr>
          <w:rFonts w:ascii="Times New Roman" w:hAnsi="Times New Roman"/>
          <w:noProof/>
          <w:sz w:val="20"/>
        </w:rPr>
        <w:t>.</w:t>
      </w:r>
    </w:p>
    <w:p w14:paraId="521149BD" w14:textId="23486B09" w:rsidR="00CB0BC0" w:rsidRPr="00E50FA4" w:rsidRDefault="00CB0BC0" w:rsidP="00CB0BC0">
      <w:pPr>
        <w:ind w:left="567" w:hanging="567"/>
        <w:jc w:val="both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vertAlign w:val="superscript"/>
        </w:rPr>
        <w:t>*10</w:t>
      </w:r>
      <w:r>
        <w:rPr>
          <w:noProof/>
        </w:rPr>
        <w:tab/>
      </w:r>
      <w:r>
        <w:rPr>
          <w:rFonts w:ascii="Times New Roman" w:hAnsi="Times New Roman"/>
          <w:noProof/>
          <w:sz w:val="20"/>
        </w:rPr>
        <w:t>Id-Direttiva 2013/36/UE tal-Parlament Ewropew u tal-Kunsill tas-26 ta’ Ġunju 2013 dwar l-aċċess għall-attività tal-istituzzjonijiet ta’ kreditu u s-superviżjoni prudenzjali tal-istituzzjonijiet ta’ kreditu u tad-ditti tal-investiment, li temenda d-Direttiva 2002/87/KE u li tħassar id-Direttivi 2006/48/KE u 2006/49/KE (ĠU L 176, 27.6.2013, p. 338).</w:t>
      </w:r>
    </w:p>
    <w:p w14:paraId="5880BBFB" w14:textId="07B56FBB" w:rsidR="00013315" w:rsidRPr="00E50FA4" w:rsidRDefault="00CB0BC0" w:rsidP="00541B93">
      <w:pPr>
        <w:ind w:left="567" w:hanging="567"/>
        <w:jc w:val="both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vertAlign w:val="superscript"/>
        </w:rPr>
        <w:t>*11</w:t>
      </w:r>
      <w:r>
        <w:rPr>
          <w:noProof/>
        </w:rPr>
        <w:tab/>
      </w:r>
      <w:r>
        <w:rPr>
          <w:rFonts w:ascii="Times New Roman" w:hAnsi="Times New Roman"/>
          <w:noProof/>
          <w:sz w:val="20"/>
        </w:rPr>
        <w:t>Ir-Regolament (KE) Nru 1893/2006 tal-Parlament Ewropew u tal-Kunsill tal-20 ta’ Diċembru 2006 li jistabbilixxi l-klassifikazzjoni tal-istatistika ta’ attivitajiet ekonomiċi tan-NACE Reviżjoni 2 u li jemenda r-Regolament tal-Kunsill (KEE) Nru 3037/90 kif ukoll ċerti Regolamenti tal-KE dwar setturi speċifiċi tal-istatistika (ĠU L 393, 30.12.2006, p. 1).</w:t>
      </w:r>
    </w:p>
    <w:p w14:paraId="422DA97A" w14:textId="56886105" w:rsidR="00D65FBF" w:rsidRPr="00E50FA4" w:rsidRDefault="00947EFB" w:rsidP="00541B93">
      <w:pPr>
        <w:ind w:left="567" w:hanging="567"/>
        <w:jc w:val="both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vertAlign w:val="superscript"/>
        </w:rPr>
        <w:t>*12</w:t>
      </w:r>
      <w:r>
        <w:rPr>
          <w:noProof/>
        </w:rPr>
        <w:tab/>
      </w:r>
      <w:r>
        <w:rPr>
          <w:rFonts w:ascii="Times New Roman" w:hAnsi="Times New Roman"/>
          <w:noProof/>
          <w:sz w:val="20"/>
        </w:rPr>
        <w:t>Ir-Regolament Delegat tal-Kummissjoni (UE) 2020/1818 tas-17 ta’ Lulju 2020 li jissupplimenta r-Regolament (UE) 2016/1011 tal-Parlament Ewropew u tal-Kunsill fir-rigward tal-istandards minimi għall-Parametri Referenzjarji tat-Tranżizzjoni Klimatika tal-UE u l-Parametri Referenzjarji tal-UE allinjati mal-Ftehim ta’ Pariġi (ĠU L 406, 3.12.2020, p. 17).</w:t>
      </w:r>
    </w:p>
    <w:p w14:paraId="6CCB9458" w14:textId="776BCF70" w:rsidR="007A7437" w:rsidRPr="00E50FA4" w:rsidRDefault="007A7437" w:rsidP="00541B93">
      <w:pPr>
        <w:ind w:left="567" w:hanging="567"/>
        <w:jc w:val="both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vertAlign w:val="superscript"/>
        </w:rPr>
        <w:t>*13</w:t>
      </w:r>
      <w:r>
        <w:rPr>
          <w:noProof/>
        </w:rPr>
        <w:tab/>
      </w:r>
      <w:r>
        <w:rPr>
          <w:rFonts w:ascii="Times New Roman" w:hAnsi="Times New Roman"/>
          <w:noProof/>
          <w:sz w:val="20"/>
        </w:rPr>
        <w:t>Id-Direttiva tal-Kunsill 86/635/KEE tat-8 ta’ Diċembru 1986 dwar il-kontijiet annwali u l-kontijiet konsolidati ta’ banek u istituzzjonijiet finanzjarji oħrajn (ĠU L 372, 31.12.1986, p. 1).</w:t>
      </w:r>
    </w:p>
    <w:p w14:paraId="5906EACE" w14:textId="414582F1" w:rsidR="00D65FBF" w:rsidRPr="00E50FA4" w:rsidRDefault="00D65FBF" w:rsidP="00D65FBF">
      <w:pPr>
        <w:ind w:left="567" w:hanging="567"/>
        <w:jc w:val="both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vertAlign w:val="superscript"/>
        </w:rPr>
        <w:t>*14</w:t>
      </w:r>
      <w:r>
        <w:rPr>
          <w:noProof/>
        </w:rPr>
        <w:tab/>
      </w:r>
      <w:hyperlink r:id="rId19" w:history="1">
        <w:r>
          <w:rPr>
            <w:rStyle w:val="Hyperlink"/>
            <w:rFonts w:ascii="Times New Roman" w:hAnsi="Times New Roman"/>
            <w:noProof/>
            <w:sz w:val="20"/>
          </w:rPr>
          <w:t>https://carbonaccountingfinancials.com/standard</w:t>
        </w:r>
      </w:hyperlink>
      <w:r>
        <w:rPr>
          <w:rFonts w:ascii="Times New Roman" w:hAnsi="Times New Roman"/>
          <w:noProof/>
          <w:sz w:val="20"/>
        </w:rPr>
        <w:t>.</w:t>
      </w:r>
    </w:p>
    <w:p w14:paraId="796ABDF8" w14:textId="3527AB24" w:rsidR="00D65FBF" w:rsidRPr="00E50FA4" w:rsidRDefault="00D65FBF" w:rsidP="00541B93">
      <w:pPr>
        <w:ind w:left="567" w:hanging="567"/>
        <w:jc w:val="both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vertAlign w:val="superscript"/>
        </w:rPr>
        <w:t>*15</w:t>
      </w:r>
      <w:r>
        <w:rPr>
          <w:noProof/>
        </w:rPr>
        <w:tab/>
      </w:r>
      <w:r>
        <w:rPr>
          <w:rFonts w:ascii="Times New Roman" w:hAnsi="Times New Roman"/>
          <w:noProof/>
          <w:sz w:val="20"/>
        </w:rPr>
        <w:t>https://www.cdp.net/en.</w:t>
      </w:r>
    </w:p>
    <w:p w14:paraId="0F06CAD5" w14:textId="6307BFB3" w:rsidR="0022273E" w:rsidRPr="00E50FA4" w:rsidRDefault="00B13C50" w:rsidP="00541B93">
      <w:pPr>
        <w:ind w:left="567" w:hanging="567"/>
        <w:jc w:val="both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vertAlign w:val="superscript"/>
        </w:rPr>
        <w:t>*16</w:t>
      </w:r>
      <w:r>
        <w:rPr>
          <w:noProof/>
        </w:rPr>
        <w:tab/>
      </w:r>
      <w:r>
        <w:rPr>
          <w:rFonts w:ascii="Times New Roman" w:hAnsi="Times New Roman"/>
          <w:noProof/>
          <w:sz w:val="20"/>
        </w:rPr>
        <w:t>Id-Direttiva 2010/31/UE tal-Parlament Ewropew u tal-Kunsill tad-19 ta’ Mejju 2010 dwar ir-rendiment tal-bini fl-użu tal-enerġija (ĠU L 153, 18.6.2010, p. 13).</w:t>
      </w:r>
    </w:p>
    <w:p w14:paraId="12A00B0C" w14:textId="3EB5A51A" w:rsidR="00B13C50" w:rsidRPr="00E50FA4" w:rsidRDefault="0022273E" w:rsidP="00541B93">
      <w:pPr>
        <w:ind w:left="567" w:hanging="567"/>
        <w:jc w:val="both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vertAlign w:val="superscript"/>
        </w:rPr>
        <w:t>*17</w:t>
      </w:r>
      <w:r>
        <w:rPr>
          <w:noProof/>
        </w:rPr>
        <w:tab/>
      </w:r>
      <w:r>
        <w:rPr>
          <w:rFonts w:ascii="Times New Roman" w:hAnsi="Times New Roman"/>
          <w:noProof/>
          <w:sz w:val="20"/>
        </w:rPr>
        <w:t>Id-Direttiva 2012/27/UE tal-Parlament Ewropew u tal-Kunsill tal-25 ta' Ottubru 2012 dwar l-effiċjenza fl-enerġija li temenda d-Direttivi 2009/125/KE u 2010/30/UE u li tħassar id-Direttivi 2004/8/KE u 2006/32/KE (ĠU L 315, 14.11.2012, p. 1).</w:t>
      </w:r>
    </w:p>
    <w:p w14:paraId="15E428F5" w14:textId="18C8A750" w:rsidR="00D65FBF" w:rsidRPr="00E50FA4" w:rsidRDefault="00D65FBF" w:rsidP="00541B93">
      <w:pPr>
        <w:ind w:left="567" w:hanging="567"/>
        <w:jc w:val="both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vertAlign w:val="superscript"/>
        </w:rPr>
        <w:t>*18</w:t>
      </w:r>
      <w:r>
        <w:rPr>
          <w:noProof/>
        </w:rPr>
        <w:tab/>
      </w:r>
      <w:r>
        <w:rPr>
          <w:rFonts w:ascii="Times New Roman" w:hAnsi="Times New Roman"/>
          <w:noProof/>
          <w:sz w:val="20"/>
        </w:rPr>
        <w:t>Emissjonijiet żero netti sal-2050 Xenarju (NZE) –AIE (2021), World Energy Model, AIE, Pariġi</w:t>
      </w:r>
      <w:r>
        <w:rPr>
          <w:noProof/>
        </w:rPr>
        <w:t xml:space="preserve"> </w:t>
      </w:r>
      <w:hyperlink r:id="rId20" w:history="1">
        <w:r>
          <w:rPr>
            <w:rStyle w:val="Hyperlink"/>
            <w:rFonts w:ascii="Times New Roman" w:hAnsi="Times New Roman"/>
            <w:noProof/>
            <w:sz w:val="20"/>
          </w:rPr>
          <w:t>https://www.iea.org/reports/world-energy-model</w:t>
        </w:r>
      </w:hyperlink>
      <w:r>
        <w:rPr>
          <w:noProof/>
        </w:rPr>
        <w:t>;</w:t>
      </w:r>
    </w:p>
    <w:p w14:paraId="4B9F88AC" w14:textId="5ECAB18E" w:rsidR="00D65FBF" w:rsidRPr="00E50FA4" w:rsidRDefault="00D65FBF" w:rsidP="00541B93">
      <w:pPr>
        <w:ind w:left="567" w:hanging="567"/>
        <w:jc w:val="both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vertAlign w:val="superscript"/>
        </w:rPr>
        <w:t>*19</w:t>
      </w:r>
      <w:r>
        <w:rPr>
          <w:noProof/>
        </w:rPr>
        <w:tab/>
      </w:r>
      <w:r>
        <w:rPr>
          <w:rFonts w:ascii="Times New Roman" w:hAnsi="Times New Roman"/>
          <w:noProof/>
          <w:sz w:val="20"/>
        </w:rPr>
        <w:t>Ir-rapport tal-2021 jista’ jinstab f’din il-</w:t>
      </w:r>
      <w:hyperlink r:id="rId21" w:history="1">
        <w:r>
          <w:rPr>
            <w:rStyle w:val="Hyperlink"/>
            <w:rFonts w:ascii="Times New Roman" w:hAnsi="Times New Roman"/>
            <w:noProof/>
            <w:sz w:val="20"/>
          </w:rPr>
          <w:t>link</w:t>
        </w:r>
      </w:hyperlink>
      <w:r>
        <w:rPr>
          <w:rFonts w:ascii="Times New Roman" w:hAnsi="Times New Roman"/>
          <w:noProof/>
          <w:sz w:val="20"/>
        </w:rPr>
        <w:t>.;</w:t>
      </w:r>
    </w:p>
    <w:p w14:paraId="424B1F1A" w14:textId="10CED7A2" w:rsidR="00D65FBF" w:rsidRPr="00E50FA4" w:rsidRDefault="00D65FBF" w:rsidP="00D65FBF">
      <w:pPr>
        <w:ind w:left="567" w:hanging="567"/>
        <w:jc w:val="both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vertAlign w:val="superscript"/>
        </w:rPr>
        <w:t>*20</w:t>
      </w:r>
      <w:r>
        <w:rPr>
          <w:noProof/>
        </w:rPr>
        <w:tab/>
      </w:r>
      <w:r>
        <w:rPr>
          <w:rFonts w:ascii="Times New Roman" w:hAnsi="Times New Roman"/>
          <w:noProof/>
          <w:sz w:val="20"/>
        </w:rPr>
        <w:t xml:space="preserve">Għal aktar eżempji, jekk jogħġbok irreferi għar-rapport tal-UNEP FI u ta’ Acclimatise: “Chartering New Climate. State-of-the-art tools and data for banks to assess credit risks and opportunities from physical climate change impacts”, Settembru 2020, </w:t>
      </w:r>
      <w:hyperlink r:id="rId22" w:history="1">
        <w:r>
          <w:rPr>
            <w:rStyle w:val="Hyperlink"/>
            <w:rFonts w:ascii="Times New Roman" w:hAnsi="Times New Roman"/>
            <w:noProof/>
            <w:sz w:val="20"/>
          </w:rPr>
          <w:t>https://www.unepfi.org/publications/banking-publications/charting-a-new-climate/</w:t>
        </w:r>
      </w:hyperlink>
      <w:r>
        <w:rPr>
          <w:rFonts w:ascii="Times New Roman" w:hAnsi="Times New Roman"/>
          <w:noProof/>
          <w:sz w:val="20"/>
        </w:rPr>
        <w:t xml:space="preserve"> Ir-rapport jipprovdi informazzjoni dettaljata fir-rigward tal-perjodi ta’ żmien koperti, l-użu ta’ xenarji futuri, ir-riżoluzzjoni spazjali u l-kopertura, il-format tal-outputs li għandhom jiġu riċevuti minn settijiet ta’ </w:t>
      </w:r>
      <w:r>
        <w:rPr>
          <w:rFonts w:ascii="Times New Roman" w:hAnsi="Times New Roman"/>
          <w:i/>
          <w:noProof/>
          <w:sz w:val="20"/>
        </w:rPr>
        <w:t xml:space="preserve">data </w:t>
      </w:r>
      <w:r>
        <w:rPr>
          <w:rFonts w:ascii="Times New Roman" w:hAnsi="Times New Roman"/>
          <w:noProof/>
          <w:sz w:val="20"/>
        </w:rPr>
        <w:t>partikolari kif ukoll mil-liċenzjar u l-kost (jekk jogħġbok innota li l-biċċa l-kbira tal-portali u tal-bażijiet tad-</w:t>
      </w:r>
      <w:r>
        <w:rPr>
          <w:rFonts w:ascii="Times New Roman" w:hAnsi="Times New Roman"/>
          <w:i/>
          <w:noProof/>
          <w:sz w:val="20"/>
        </w:rPr>
        <w:t>data</w:t>
      </w:r>
      <w:r>
        <w:rPr>
          <w:rFonts w:ascii="Times New Roman" w:hAnsi="Times New Roman"/>
          <w:noProof/>
          <w:sz w:val="20"/>
        </w:rPr>
        <w:t xml:space="preserve"> joffru aċċess mingħajr ħlas għall-użu). Barra minn hekk, ir-rapport jelabora fuq tekniki differenti ta’ valutazzjoni u kejl tar-riskju fiżiku, bħal pereżempju l-immappjar tas-sħana, l-analiżi tal-korrelazzjoni, għodod u analitika dedikati.;</w:t>
      </w:r>
    </w:p>
    <w:p w14:paraId="106E1BCE" w14:textId="4E100508" w:rsidR="004775AC" w:rsidRPr="00E50FA4" w:rsidRDefault="004775AC" w:rsidP="00541B93">
      <w:pPr>
        <w:ind w:left="567" w:hanging="567"/>
        <w:jc w:val="both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vertAlign w:val="superscript"/>
        </w:rPr>
        <w:t>*21</w:t>
      </w:r>
      <w:r>
        <w:rPr>
          <w:noProof/>
        </w:rPr>
        <w:tab/>
      </w:r>
      <w:r>
        <w:rPr>
          <w:rFonts w:ascii="Times New Roman" w:hAnsi="Times New Roman"/>
          <w:noProof/>
          <w:sz w:val="20"/>
        </w:rPr>
        <w:t>Ir-Regolament Delegat tal-Kummissjoni (UE) 2021/2178 tas-6 ta’ Lulju 2021 li jissupplimenta r-Regolament (UE) 2020/852 tal-Parlament Ewropew u tal-Kunsill billi jispeċifika l-kontenut u l-preżentazzjoni ta’ informazzjoni li għandha tiġi żvelata minn impriżi soġġetti għall-Artikoli 19a jew 29a tad-Direttiva 2013/34/UE dwar attivitajiet ekonomiċi ambjentalment sostenibbli, u li jispeċifika l-metodoloġija biex ikun hemm konformità ma’ dan l-obbligu ta’ żvelar (ĠU L 443, 10.12.2021, p. 9).</w:t>
      </w:r>
    </w:p>
    <w:p w14:paraId="4ACF3FA2" w14:textId="51654158" w:rsidR="002E0121" w:rsidRPr="002340A1" w:rsidRDefault="00425050" w:rsidP="002340A1">
      <w:pPr>
        <w:ind w:left="567" w:hanging="567"/>
        <w:jc w:val="both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vertAlign w:val="superscript"/>
        </w:rPr>
        <w:t>*22</w:t>
      </w:r>
      <w:r>
        <w:rPr>
          <w:noProof/>
        </w:rPr>
        <w:tab/>
      </w:r>
      <w:r>
        <w:rPr>
          <w:rFonts w:ascii="Times New Roman" w:hAnsi="Times New Roman"/>
          <w:noProof/>
          <w:sz w:val="20"/>
        </w:rPr>
        <w:t>Ir-Regolament Delegat tal-Kummissjoni (UE) 2021/2139 tal-4 ta’ Ġunju 2021 li jissupplimenta r-Regolament (UE) 2020/852 tal-Parlament Ewropew u tal-Kunsill billi jistabbilixxi l-kriterji tekniċi ta’ skrinjar sabiex jiġu ddeterminati l-kundizzjonijiet li fihom attività ekonomika tikkwalifika bħala attività li tikkontribwixxi sostanzjalment għall-mitigazzjoni tat-tibdil fil-klima jew għall-adattament għat-tibdil fil-klima u sabiex jiġi ddeterminat jekk dik l-attività ekonomika tikkawżax ħsara sinifikanti lil xi wieħed mill-objettivi ambjentali l-oħra (ĠU L 442, 9.12.2021, p. 1).</w:t>
      </w:r>
      <w:r>
        <w:rPr>
          <w:rFonts w:ascii="Times New Roman" w:hAnsi="Times New Roman"/>
          <w:noProof/>
          <w:sz w:val="24"/>
        </w:rPr>
        <w:t>”</w:t>
      </w:r>
    </w:p>
    <w:sectPr w:rsidR="002E0121" w:rsidRPr="002340A1" w:rsidSect="00AC69F0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18" w:right="1418" w:bottom="1134" w:left="1701" w:header="709" w:footer="709" w:gutter="0"/>
      <w:cols w:space="708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BE309" w16cex:dateUtc="2022-07-15T10:58:00Z"/>
  <w16cex:commentExtensible w16cex:durableId="267BE3E4" w16cex:dateUtc="2022-07-15T11:02:00Z"/>
  <w16cex:commentExtensible w16cex:durableId="267BE42B" w16cex:dateUtc="2022-07-15T11:03:00Z"/>
  <w16cex:commentExtensible w16cex:durableId="267BE4A1" w16cex:dateUtc="2022-07-15T11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30B70ED" w16cid:durableId="267BE309"/>
  <w16cid:commentId w16cid:paraId="56E1B97E" w16cid:durableId="267BE3E4"/>
  <w16cid:commentId w16cid:paraId="2AEA98D2" w16cid:durableId="267BE42B"/>
  <w16cid:commentId w16cid:paraId="05168D3B" w16cid:durableId="267BE4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57236" w14:textId="77777777" w:rsidR="00B27593" w:rsidRDefault="00B27593" w:rsidP="00A00E34">
      <w:r>
        <w:separator/>
      </w:r>
    </w:p>
    <w:p w14:paraId="4CEB7E4C" w14:textId="77777777" w:rsidR="00B27593" w:rsidRDefault="00B27593"/>
  </w:endnote>
  <w:endnote w:type="continuationSeparator" w:id="0">
    <w:p w14:paraId="505613E5" w14:textId="77777777" w:rsidR="00B27593" w:rsidRDefault="00B27593" w:rsidP="00A00E34">
      <w:r>
        <w:continuationSeparator/>
      </w:r>
    </w:p>
    <w:p w14:paraId="11461B2D" w14:textId="77777777" w:rsidR="00B27593" w:rsidRDefault="00B27593"/>
  </w:endnote>
  <w:endnote w:type="continuationNotice" w:id="1">
    <w:p w14:paraId="3B61BFD7" w14:textId="77777777" w:rsidR="00B27593" w:rsidRDefault="00B275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7FAF4" w14:textId="77777777" w:rsidR="0013104A" w:rsidRPr="0013104A" w:rsidRDefault="0013104A" w:rsidP="001310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CE76A" w14:textId="0C3FFB42" w:rsidR="00B34A24" w:rsidRPr="0013104A" w:rsidRDefault="0013104A" w:rsidP="0013104A">
    <w:pPr>
      <w:pStyle w:val="FooterCoverPage"/>
      <w:rPr>
        <w:rFonts w:ascii="Arial" w:hAnsi="Arial" w:cs="Arial"/>
        <w:b/>
        <w:sz w:val="48"/>
      </w:rPr>
    </w:pPr>
    <w:r w:rsidRPr="0013104A">
      <w:rPr>
        <w:rFonts w:ascii="Arial" w:hAnsi="Arial" w:cs="Arial"/>
        <w:b/>
        <w:sz w:val="48"/>
      </w:rPr>
      <w:t>MT</w:t>
    </w:r>
    <w:r w:rsidRPr="0013104A">
      <w:rPr>
        <w:rFonts w:ascii="Arial" w:hAnsi="Arial" w:cs="Arial"/>
        <w:b/>
        <w:sz w:val="48"/>
      </w:rPr>
      <w:tab/>
    </w:r>
    <w:r w:rsidRPr="0013104A">
      <w:rPr>
        <w:rFonts w:ascii="Arial" w:hAnsi="Arial" w:cs="Arial"/>
        <w:b/>
        <w:sz w:val="48"/>
      </w:rPr>
      <w:tab/>
    </w:r>
    <w:r w:rsidRPr="0013104A">
      <w:tab/>
    </w:r>
    <w:r w:rsidRPr="0013104A">
      <w:rPr>
        <w:rFonts w:ascii="Arial" w:hAnsi="Arial" w:cs="Arial"/>
        <w:b/>
        <w:sz w:val="48"/>
      </w:rPr>
      <w:t>MT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60ADE" w14:textId="77777777" w:rsidR="0013104A" w:rsidRPr="0013104A" w:rsidRDefault="0013104A" w:rsidP="0013104A">
    <w:pPr>
      <w:pStyle w:val="FooterCover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C8A08" w14:textId="77777777" w:rsidR="00B27593" w:rsidRDefault="00B27593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17852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0C1876" w14:textId="1E33984A" w:rsidR="00B27593" w:rsidRDefault="00B27593" w:rsidP="001B2797">
        <w:pPr>
          <w:pStyle w:val="Footer"/>
          <w:ind w:left="7938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104A">
          <w:rPr>
            <w:noProof/>
          </w:rPr>
          <w:t>1</w:t>
        </w:r>
        <w:r>
          <w:fldChar w:fldCharType="end"/>
        </w:r>
      </w:p>
    </w:sdtContent>
  </w:sdt>
  <w:p w14:paraId="2113419C" w14:textId="77777777" w:rsidR="00B27593" w:rsidRDefault="00B27593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1EDC5" w14:textId="77777777" w:rsidR="00B27593" w:rsidRDefault="00B275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29936" w14:textId="77777777" w:rsidR="00B27593" w:rsidRPr="00DB5E8F" w:rsidRDefault="00B27593">
      <w:pPr>
        <w:rPr>
          <w:sz w:val="12"/>
          <w:szCs w:val="12"/>
        </w:rPr>
      </w:pPr>
      <w:r>
        <w:rPr>
          <w:sz w:val="12"/>
          <w:szCs w:val="12"/>
        </w:rPr>
        <w:separator/>
      </w:r>
    </w:p>
  </w:footnote>
  <w:footnote w:type="continuationSeparator" w:id="0">
    <w:p w14:paraId="6395A9F8" w14:textId="77777777" w:rsidR="00B27593" w:rsidRDefault="00B27593" w:rsidP="00A00E34">
      <w:r>
        <w:continuationSeparator/>
      </w:r>
    </w:p>
    <w:p w14:paraId="7FA67525" w14:textId="77777777" w:rsidR="00B27593" w:rsidRDefault="00B27593"/>
  </w:footnote>
  <w:footnote w:type="continuationNotice" w:id="1">
    <w:p w14:paraId="1A8E4801" w14:textId="77777777" w:rsidR="00B27593" w:rsidRDefault="00B275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55B4A" w14:textId="77777777" w:rsidR="0013104A" w:rsidRPr="0013104A" w:rsidRDefault="0013104A" w:rsidP="001310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086F7" w14:textId="77777777" w:rsidR="0013104A" w:rsidRPr="0013104A" w:rsidRDefault="0013104A" w:rsidP="0013104A">
    <w:pPr>
      <w:pStyle w:val="HeaderCover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94551" w14:textId="77777777" w:rsidR="0013104A" w:rsidRPr="0013104A" w:rsidRDefault="0013104A" w:rsidP="0013104A">
    <w:pPr>
      <w:pStyle w:val="HeaderCoverPag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47988" w14:textId="0135229D" w:rsidR="00B27593" w:rsidRDefault="00B27593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E7D9170" wp14:editId="5C2F056C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5" name="Text Box 5" descr="Użu Regolari tal-EB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252DCD" w14:textId="2A5AE193" w:rsidR="00B27593" w:rsidRPr="00245103" w:rsidRDefault="00B27593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7D917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alt="Użu Regolari tal-EBA" style="position:absolute;margin-left:0;margin-top:.05pt;width:34.95pt;height:34.95pt;z-index:251662336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" filled="f" stroked="f">
              <v:textbox style="mso-fit-shape-to-text:t" inset="5pt,0,0,0">
                <w:txbxContent>
                  <w:p w14:paraId="21252DCD" w14:textId="2A5AE193" w:rsidR="00B27593" w:rsidRPr="00245103" w:rsidRDefault="00B27593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Użu Regolari tal-EBA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11810" w14:textId="65CA0C57" w:rsidR="00B27593" w:rsidRDefault="00B27593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FF2AE" w14:textId="1B708CEF" w:rsidR="00B27593" w:rsidRDefault="00B27593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7DB5CB4" wp14:editId="401D1483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4" name="Text Box 4" descr="Użu Regolari tal-EB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DA3B5E" w14:textId="382486DA" w:rsidR="00B27593" w:rsidRPr="00245103" w:rsidRDefault="00B27593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DB5CB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Użu Regolari tal-EBA" style="position:absolute;margin-left:0;margin-top:.05pt;width:34.95pt;height:34.95pt;z-index:25166131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" filled="f" stroked="f">
              <v:textbox style="mso-fit-shape-to-text:t" inset="5pt,0,0,0">
                <w:txbxContent>
                  <w:p w14:paraId="7DDA3B5E" w14:textId="382486DA" w:rsidR="00B27593" w:rsidRPr="00245103" w:rsidRDefault="00B27593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Użu Regolari tal-EBA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7542E9"/>
    <w:multiLevelType w:val="hybridMultilevel"/>
    <w:tmpl w:val="68141C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386112"/>
    <w:multiLevelType w:val="hybridMultilevel"/>
    <w:tmpl w:val="64DCB65E"/>
    <w:lvl w:ilvl="0" w:tplc="AD7045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lang w:val="en-GB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4E2A32"/>
    <w:multiLevelType w:val="hybridMultilevel"/>
    <w:tmpl w:val="F1DAFF4C"/>
    <w:lvl w:ilvl="0" w:tplc="0809001B">
      <w:start w:val="1"/>
      <w:numFmt w:val="lowerRoman"/>
      <w:lvlText w:val="%1."/>
      <w:lvlJc w:val="right"/>
      <w:pPr>
        <w:tabs>
          <w:tab w:val="num" w:pos="540"/>
        </w:tabs>
        <w:ind w:left="540" w:hanging="18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213727"/>
    <w:multiLevelType w:val="hybridMultilevel"/>
    <w:tmpl w:val="0CE05B56"/>
    <w:lvl w:ilvl="0" w:tplc="0354210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84FC8"/>
    <w:multiLevelType w:val="hybridMultilevel"/>
    <w:tmpl w:val="11D6BFC4"/>
    <w:lvl w:ilvl="0" w:tplc="6652E1B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512C1C"/>
    <w:multiLevelType w:val="hybridMultilevel"/>
    <w:tmpl w:val="E874556E"/>
    <w:lvl w:ilvl="0" w:tplc="0354210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05F352D"/>
    <w:multiLevelType w:val="hybridMultilevel"/>
    <w:tmpl w:val="54D87292"/>
    <w:lvl w:ilvl="0" w:tplc="594C0EB8">
      <w:start w:val="6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B056BA"/>
    <w:multiLevelType w:val="hybridMultilevel"/>
    <w:tmpl w:val="EDF8FAEC"/>
    <w:lvl w:ilvl="0" w:tplc="917CE8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BC19CE"/>
    <w:multiLevelType w:val="hybridMultilevel"/>
    <w:tmpl w:val="A79A4F4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C14EB8"/>
    <w:multiLevelType w:val="hybridMultilevel"/>
    <w:tmpl w:val="5AF4B008"/>
    <w:lvl w:ilvl="0" w:tplc="575603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111CEE"/>
    <w:multiLevelType w:val="hybridMultilevel"/>
    <w:tmpl w:val="06680FF8"/>
    <w:lvl w:ilvl="0" w:tplc="268E8C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AC5C98"/>
    <w:multiLevelType w:val="hybridMultilevel"/>
    <w:tmpl w:val="89005FC6"/>
    <w:lvl w:ilvl="0" w:tplc="BD5CFB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394299"/>
    <w:multiLevelType w:val="hybridMultilevel"/>
    <w:tmpl w:val="76EE09FE"/>
    <w:lvl w:ilvl="0" w:tplc="C1AEE1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DA4BF5"/>
    <w:multiLevelType w:val="hybridMultilevel"/>
    <w:tmpl w:val="5EFE9C00"/>
    <w:lvl w:ilvl="0" w:tplc="575603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3C78B8"/>
    <w:multiLevelType w:val="multilevel"/>
    <w:tmpl w:val="6EF4121C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8" w15:restartNumberingAfterBreak="0">
    <w:nsid w:val="1DCF4746"/>
    <w:multiLevelType w:val="hybridMultilevel"/>
    <w:tmpl w:val="37BEE978"/>
    <w:lvl w:ilvl="0" w:tplc="3BEC1E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AE5DE9"/>
    <w:multiLevelType w:val="hybridMultilevel"/>
    <w:tmpl w:val="64DCB65E"/>
    <w:lvl w:ilvl="0" w:tplc="AD7045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lang w:val="en-GB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AEF44546"/>
    <w:name w:val="NumPar"/>
    <w:lvl w:ilvl="0">
      <w:start w:val="2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89358ED"/>
    <w:multiLevelType w:val="hybridMultilevel"/>
    <w:tmpl w:val="9C5CEC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3" w15:restartNumberingAfterBreak="0">
    <w:nsid w:val="2C754687"/>
    <w:multiLevelType w:val="hybridMultilevel"/>
    <w:tmpl w:val="B98CD1C6"/>
    <w:lvl w:ilvl="0" w:tplc="EDF09D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0B464E"/>
    <w:multiLevelType w:val="multilevel"/>
    <w:tmpl w:val="D26C2EE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25" w15:restartNumberingAfterBreak="0">
    <w:nsid w:val="2D4F634E"/>
    <w:multiLevelType w:val="hybridMultilevel"/>
    <w:tmpl w:val="F92EDD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val="en-GB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506545"/>
    <w:multiLevelType w:val="hybridMultilevel"/>
    <w:tmpl w:val="89005FC6"/>
    <w:lvl w:ilvl="0" w:tplc="BD5CFB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D70F29"/>
    <w:multiLevelType w:val="hybridMultilevel"/>
    <w:tmpl w:val="68141C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500D54"/>
    <w:multiLevelType w:val="hybridMultilevel"/>
    <w:tmpl w:val="211A4AF4"/>
    <w:lvl w:ilvl="0" w:tplc="BB6479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FA6A4C"/>
    <w:multiLevelType w:val="hybridMultilevel"/>
    <w:tmpl w:val="64DCB65E"/>
    <w:lvl w:ilvl="0" w:tplc="AD7045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lang w:val="en-GB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2649D8"/>
    <w:multiLevelType w:val="hybridMultilevel"/>
    <w:tmpl w:val="3506999A"/>
    <w:lvl w:ilvl="0" w:tplc="0354210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B055E6"/>
    <w:multiLevelType w:val="hybridMultilevel"/>
    <w:tmpl w:val="64DCB65E"/>
    <w:lvl w:ilvl="0" w:tplc="AD7045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lang w:val="en-GB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5A509C"/>
    <w:multiLevelType w:val="hybridMultilevel"/>
    <w:tmpl w:val="5D2CBD66"/>
    <w:lvl w:ilvl="0" w:tplc="6B6434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2073DC"/>
    <w:multiLevelType w:val="hybridMultilevel"/>
    <w:tmpl w:val="268407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0C2AE4"/>
    <w:multiLevelType w:val="hybridMultilevel"/>
    <w:tmpl w:val="33A25CD4"/>
    <w:lvl w:ilvl="0" w:tplc="7E5888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2F0BC3"/>
    <w:multiLevelType w:val="multilevel"/>
    <w:tmpl w:val="C806378E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lowerRoman"/>
      <w:lvlText w:val="(%5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37" w15:restartNumberingAfterBreak="0">
    <w:nsid w:val="41355FE0"/>
    <w:multiLevelType w:val="hybridMultilevel"/>
    <w:tmpl w:val="4F0ACC72"/>
    <w:lvl w:ilvl="0" w:tplc="BD4ECD2A">
      <w:start w:val="1"/>
      <w:numFmt w:val="lowerRoman"/>
      <w:lvlText w:val="%1)"/>
      <w:lvlJc w:val="left"/>
      <w:pPr>
        <w:ind w:left="1080" w:hanging="72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CC5AD3"/>
    <w:multiLevelType w:val="hybridMultilevel"/>
    <w:tmpl w:val="1284D63A"/>
    <w:lvl w:ilvl="0" w:tplc="086092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85162B"/>
    <w:multiLevelType w:val="hybridMultilevel"/>
    <w:tmpl w:val="6CB26C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47C04538"/>
    <w:multiLevelType w:val="hybridMultilevel"/>
    <w:tmpl w:val="5F605A02"/>
    <w:lvl w:ilvl="0" w:tplc="3A8A211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E060C0E"/>
    <w:multiLevelType w:val="hybridMultilevel"/>
    <w:tmpl w:val="5F605A02"/>
    <w:lvl w:ilvl="0" w:tplc="3A8A21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A41D82"/>
    <w:multiLevelType w:val="hybridMultilevel"/>
    <w:tmpl w:val="64DCB65E"/>
    <w:lvl w:ilvl="0" w:tplc="AD7045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lang w:val="en-GB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F117C46"/>
    <w:multiLevelType w:val="multilevel"/>
    <w:tmpl w:val="BE066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5" w15:restartNumberingAfterBreak="0">
    <w:nsid w:val="4F40191B"/>
    <w:multiLevelType w:val="hybridMultilevel"/>
    <w:tmpl w:val="D1C4DC8A"/>
    <w:lvl w:ilvl="0" w:tplc="D7AED8A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EB60AD"/>
    <w:multiLevelType w:val="hybridMultilevel"/>
    <w:tmpl w:val="64DCB65E"/>
    <w:lvl w:ilvl="0" w:tplc="AD7045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lang w:val="en-GB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563FF0"/>
    <w:multiLevelType w:val="hybridMultilevel"/>
    <w:tmpl w:val="64DCB65E"/>
    <w:lvl w:ilvl="0" w:tplc="AD7045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lang w:val="en-GB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F94D79"/>
    <w:multiLevelType w:val="hybridMultilevel"/>
    <w:tmpl w:val="A8344AEE"/>
    <w:lvl w:ilvl="0" w:tplc="AD7045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lang w:val="en-GB"/>
      </w:rPr>
    </w:lvl>
    <w:lvl w:ilvl="1" w:tplc="0354210C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7B3A05"/>
    <w:multiLevelType w:val="hybridMultilevel"/>
    <w:tmpl w:val="4890498C"/>
    <w:lvl w:ilvl="0" w:tplc="4B9E68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6E4204C"/>
    <w:multiLevelType w:val="hybridMultilevel"/>
    <w:tmpl w:val="30B2745A"/>
    <w:lvl w:ilvl="0" w:tplc="41082F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lang w:val="en-GB"/>
      </w:rPr>
    </w:lvl>
    <w:lvl w:ilvl="1" w:tplc="594C0EB8">
      <w:start w:val="6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CA6B62"/>
    <w:multiLevelType w:val="hybridMultilevel"/>
    <w:tmpl w:val="CECC13C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E6F09A5"/>
    <w:multiLevelType w:val="hybridMultilevel"/>
    <w:tmpl w:val="62E4463A"/>
    <w:lvl w:ilvl="0" w:tplc="17C66A5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lang w:val="en-GB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EE2618D"/>
    <w:multiLevelType w:val="hybridMultilevel"/>
    <w:tmpl w:val="682CBC52"/>
    <w:lvl w:ilvl="0" w:tplc="AD7045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lang w:val="en-GB"/>
      </w:rPr>
    </w:lvl>
    <w:lvl w:ilvl="1" w:tplc="0354210C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2EB2E52"/>
    <w:multiLevelType w:val="hybridMultilevel"/>
    <w:tmpl w:val="A942D5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901280A"/>
    <w:multiLevelType w:val="hybridMultilevel"/>
    <w:tmpl w:val="3B5CB650"/>
    <w:lvl w:ilvl="0" w:tplc="8B6AC80C">
      <w:start w:val="1"/>
      <w:numFmt w:val="lowerRoman"/>
      <w:lvlText w:val="(%1)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A4767C0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58" w15:restartNumberingAfterBreak="0">
    <w:nsid w:val="6A936218"/>
    <w:multiLevelType w:val="hybridMultilevel"/>
    <w:tmpl w:val="2DC2E04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E34A37"/>
    <w:multiLevelType w:val="hybridMultilevel"/>
    <w:tmpl w:val="DFE863F0"/>
    <w:lvl w:ilvl="0" w:tplc="C97E5E8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9176FD"/>
    <w:multiLevelType w:val="hybridMultilevel"/>
    <w:tmpl w:val="82600B56"/>
    <w:lvl w:ilvl="0" w:tplc="F94A57C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2" w15:restartNumberingAfterBreak="0">
    <w:nsid w:val="6BF0364E"/>
    <w:multiLevelType w:val="hybridMultilevel"/>
    <w:tmpl w:val="68141C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4A55CE"/>
    <w:multiLevelType w:val="hybridMultilevel"/>
    <w:tmpl w:val="5F605A02"/>
    <w:lvl w:ilvl="0" w:tplc="3A8A211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3D05262"/>
    <w:multiLevelType w:val="hybridMultilevel"/>
    <w:tmpl w:val="D778D83E"/>
    <w:lvl w:ilvl="0" w:tplc="AD7045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lang w:val="en-GB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59B7EF2"/>
    <w:multiLevelType w:val="hybridMultilevel"/>
    <w:tmpl w:val="CECC13CE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75D70D93"/>
    <w:multiLevelType w:val="hybridMultilevel"/>
    <w:tmpl w:val="89005FC6"/>
    <w:lvl w:ilvl="0" w:tplc="BD5CFB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B287DE9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9" w15:restartNumberingAfterBreak="0">
    <w:nsid w:val="7ED3388F"/>
    <w:multiLevelType w:val="hybridMultilevel"/>
    <w:tmpl w:val="64DCB65E"/>
    <w:lvl w:ilvl="0" w:tplc="AD7045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lang w:val="en-GB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F9705AA"/>
    <w:multiLevelType w:val="hybridMultilevel"/>
    <w:tmpl w:val="F99EE892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0"/>
  </w:num>
  <w:num w:numId="2">
    <w:abstractNumId w:val="6"/>
  </w:num>
  <w:num w:numId="3">
    <w:abstractNumId w:val="24"/>
  </w:num>
  <w:num w:numId="4">
    <w:abstractNumId w:val="34"/>
  </w:num>
  <w:num w:numId="5">
    <w:abstractNumId w:val="63"/>
  </w:num>
  <w:num w:numId="6">
    <w:abstractNumId w:val="2"/>
  </w:num>
  <w:num w:numId="7">
    <w:abstractNumId w:val="61"/>
  </w:num>
  <w:num w:numId="8">
    <w:abstractNumId w:val="46"/>
  </w:num>
  <w:num w:numId="9">
    <w:abstractNumId w:val="0"/>
  </w:num>
  <w:num w:numId="10">
    <w:abstractNumId w:val="22"/>
  </w:num>
  <w:num w:numId="11">
    <w:abstractNumId w:val="51"/>
  </w:num>
  <w:num w:numId="12">
    <w:abstractNumId w:val="27"/>
  </w:num>
  <w:num w:numId="13">
    <w:abstractNumId w:val="44"/>
  </w:num>
  <w:num w:numId="1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62"/>
  </w:num>
  <w:num w:numId="17">
    <w:abstractNumId w:val="58"/>
  </w:num>
  <w:num w:numId="18">
    <w:abstractNumId w:val="11"/>
  </w:num>
  <w:num w:numId="19">
    <w:abstractNumId w:val="55"/>
  </w:num>
  <w:num w:numId="20">
    <w:abstractNumId w:val="26"/>
  </w:num>
  <w:num w:numId="21">
    <w:abstractNumId w:val="57"/>
  </w:num>
  <w:num w:numId="22">
    <w:abstractNumId w:val="4"/>
  </w:num>
  <w:num w:numId="23">
    <w:abstractNumId w:val="68"/>
  </w:num>
  <w:num w:numId="24">
    <w:abstractNumId w:val="33"/>
  </w:num>
  <w:num w:numId="25">
    <w:abstractNumId w:val="39"/>
  </w:num>
  <w:num w:numId="26">
    <w:abstractNumId w:val="67"/>
  </w:num>
  <w:num w:numId="27">
    <w:abstractNumId w:val="14"/>
  </w:num>
  <w:num w:numId="28">
    <w:abstractNumId w:val="66"/>
  </w:num>
  <w:num w:numId="29">
    <w:abstractNumId w:val="21"/>
  </w:num>
  <w:num w:numId="30">
    <w:abstractNumId w:val="53"/>
  </w:num>
  <w:num w:numId="31">
    <w:abstractNumId w:val="25"/>
  </w:num>
  <w:num w:numId="32">
    <w:abstractNumId w:val="37"/>
  </w:num>
  <w:num w:numId="33">
    <w:abstractNumId w:val="60"/>
  </w:num>
  <w:num w:numId="34">
    <w:abstractNumId w:val="52"/>
  </w:num>
  <w:num w:numId="35">
    <w:abstractNumId w:val="31"/>
  </w:num>
  <w:num w:numId="36">
    <w:abstractNumId w:val="23"/>
  </w:num>
  <w:num w:numId="37">
    <w:abstractNumId w:val="43"/>
  </w:num>
  <w:num w:numId="38">
    <w:abstractNumId w:val="47"/>
  </w:num>
  <w:num w:numId="39">
    <w:abstractNumId w:val="19"/>
  </w:num>
  <w:num w:numId="40">
    <w:abstractNumId w:val="69"/>
  </w:num>
  <w:num w:numId="41">
    <w:abstractNumId w:val="7"/>
  </w:num>
  <w:num w:numId="42">
    <w:abstractNumId w:val="48"/>
  </w:num>
  <w:num w:numId="43">
    <w:abstractNumId w:val="3"/>
  </w:num>
  <w:num w:numId="44">
    <w:abstractNumId w:val="29"/>
  </w:num>
  <w:num w:numId="45">
    <w:abstractNumId w:val="70"/>
  </w:num>
  <w:num w:numId="46">
    <w:abstractNumId w:val="65"/>
  </w:num>
  <w:num w:numId="47">
    <w:abstractNumId w:val="5"/>
  </w:num>
  <w:num w:numId="48">
    <w:abstractNumId w:val="56"/>
  </w:num>
  <w:num w:numId="49">
    <w:abstractNumId w:val="49"/>
  </w:num>
  <w:num w:numId="50">
    <w:abstractNumId w:val="54"/>
  </w:num>
  <w:num w:numId="51">
    <w:abstractNumId w:val="9"/>
  </w:num>
  <w:num w:numId="52">
    <w:abstractNumId w:val="30"/>
  </w:num>
  <w:num w:numId="53">
    <w:abstractNumId w:val="17"/>
  </w:num>
  <w:num w:numId="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0"/>
  </w:num>
  <w:num w:numId="56">
    <w:abstractNumId w:val="36"/>
  </w:num>
  <w:num w:numId="57">
    <w:abstractNumId w:val="17"/>
  </w:num>
  <w:num w:numId="58">
    <w:abstractNumId w:val="50"/>
  </w:num>
  <w:num w:numId="59">
    <w:abstractNumId w:val="12"/>
  </w:num>
  <w:num w:numId="60">
    <w:abstractNumId w:val="10"/>
  </w:num>
  <w:num w:numId="61">
    <w:abstractNumId w:val="35"/>
  </w:num>
  <w:num w:numId="62">
    <w:abstractNumId w:val="8"/>
  </w:num>
  <w:num w:numId="63">
    <w:abstractNumId w:val="15"/>
  </w:num>
  <w:num w:numId="64">
    <w:abstractNumId w:val="38"/>
  </w:num>
  <w:num w:numId="65">
    <w:abstractNumId w:val="32"/>
  </w:num>
  <w:num w:numId="66">
    <w:abstractNumId w:val="16"/>
  </w:num>
  <w:num w:numId="67">
    <w:abstractNumId w:val="59"/>
  </w:num>
  <w:num w:numId="68">
    <w:abstractNumId w:val="28"/>
  </w:num>
  <w:num w:numId="69">
    <w:abstractNumId w:val="42"/>
  </w:num>
  <w:num w:numId="70">
    <w:abstractNumId w:val="18"/>
  </w:num>
  <w:num w:numId="71">
    <w:abstractNumId w:val="13"/>
  </w:num>
  <w:num w:numId="72">
    <w:abstractNumId w:val="45"/>
  </w:num>
  <w:num w:numId="73">
    <w:abstractNumId w:val="41"/>
  </w:num>
  <w:num w:numId="74">
    <w:abstractNumId w:val="64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DateAndTime/>
  <w:embedSystemFonts/>
  <w:hideSpellingErrors/>
  <w:hideGrammaticalError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revisionView w:markup="0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AMO_ReportControlsVisible" w:val="Empty"/>
    <w:docVar w:name="DocStatus" w:val="Green"/>
    <w:docVar w:name="LW_ACCOMPAGNANT.CP" w:val="tar-"/>
    <w:docVar w:name="LW_ANNEX_NBR_FIRST" w:val="2"/>
    <w:docVar w:name="LW_ANNEX_NBR_LAST" w:val="2"/>
    <w:docVar w:name="LW_ANNEX_UNIQUE" w:val="0"/>
    <w:docVar w:name="LW_CORRIGENDUM" w:val="&lt;UNUSED&gt;"/>
    <w:docVar w:name="LW_COVERPAGE_EXISTS" w:val="True"/>
    <w:docVar w:name="LW_COVERPAGE_GUID" w:val="A49ACD23-2C27-48CB-89A1-08CCBC5008C8"/>
    <w:docVar w:name="LW_COVERPAGE_TYPE" w:val="1"/>
    <w:docVar w:name="LW_CROSSREFERENCE" w:val="&lt;UNUSED&gt;"/>
    <w:docVar w:name="LW_DocType" w:val="EBA GL-REC 20XX XX (FINAL GLS-REC ON"/>
    <w:docVar w:name="LW_EMISSION" w:val="30.11.2022"/>
    <w:docVar w:name="LW_EMISSION_ISODATE" w:val="2022-11-30"/>
    <w:docVar w:name="LW_EMISSION_LOCATION" w:val="BRX"/>
    <w:docVar w:name="LW_EMISSION_PREFIX" w:val="Brussell, "/>
    <w:docVar w:name="LW_EMISSION_SUFFIX" w:val=" "/>
    <w:docVar w:name="LW_ID_DOCTYPE_NONLW" w:val="CP-038"/>
    <w:docVar w:name="LW_LANGUE" w:val="MT"/>
    <w:docVar w:name="LW_LEVEL_OF_SENSITIVITY" w:val="Standard treatment"/>
    <w:docVar w:name="LW_NOM.INST" w:val="IL-KUMMISSJONI EWROPEA"/>
    <w:docVar w:name="LW_NOM.INST_JOINTDOC" w:val="&lt;EMPTY&gt;"/>
    <w:docVar w:name="LW_OBJETACTEPRINCIPAL.CP" w:val="li jemenda l-istandards tekniċi ta' implimentazzjoni stabbiliti fir-Regolament ta' Implimentazzjoni (UE) 2021/637 fir-rigward tad-divulgazzjoni ta' riskji ambjentali, soċjali u ta' governanza"/>
    <w:docVar w:name="LW_PART_NBR" w:val="1"/>
    <w:docVar w:name="LW_PART_NBR_TOTAL" w:val="1"/>
    <w:docVar w:name="LW_REF.INST.NEW" w:val="C"/>
    <w:docVar w:name="LW_REF.INST.NEW_ADOPTED" w:val="final"/>
    <w:docVar w:name="LW_REF.INST.NEW_TEXT" w:val="(2022) 8396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ANNESS_x000b_"/>
    <w:docVar w:name="LW_TYPEACTEPRINCIPAL.CP" w:val="Regolament ta' Implimentazzjoni tal-Kummissjoni (UE) .../..."/>
    <w:docVar w:name="LwApiVersions" w:val="LW4CoDe 1.23.2.0; LW 8.0, Build 20211117"/>
  </w:docVars>
  <w:rsids>
    <w:rsidRoot w:val="006307A5"/>
    <w:rsid w:val="00000183"/>
    <w:rsid w:val="00000C40"/>
    <w:rsid w:val="00001873"/>
    <w:rsid w:val="00003540"/>
    <w:rsid w:val="00003B3B"/>
    <w:rsid w:val="00003F50"/>
    <w:rsid w:val="000041B4"/>
    <w:rsid w:val="00004679"/>
    <w:rsid w:val="00005A8E"/>
    <w:rsid w:val="000066B4"/>
    <w:rsid w:val="00006CBB"/>
    <w:rsid w:val="00006D74"/>
    <w:rsid w:val="00007009"/>
    <w:rsid w:val="00007873"/>
    <w:rsid w:val="00010E8E"/>
    <w:rsid w:val="00011C7C"/>
    <w:rsid w:val="00013281"/>
    <w:rsid w:val="00013315"/>
    <w:rsid w:val="000136DD"/>
    <w:rsid w:val="00014788"/>
    <w:rsid w:val="00015010"/>
    <w:rsid w:val="00015DE4"/>
    <w:rsid w:val="00016326"/>
    <w:rsid w:val="000168C4"/>
    <w:rsid w:val="00020608"/>
    <w:rsid w:val="000231B7"/>
    <w:rsid w:val="00023E8E"/>
    <w:rsid w:val="0002494D"/>
    <w:rsid w:val="00025534"/>
    <w:rsid w:val="000271E6"/>
    <w:rsid w:val="00027CA0"/>
    <w:rsid w:val="00030D65"/>
    <w:rsid w:val="00031497"/>
    <w:rsid w:val="0003236B"/>
    <w:rsid w:val="00032920"/>
    <w:rsid w:val="00032C9A"/>
    <w:rsid w:val="00034BAB"/>
    <w:rsid w:val="00037E04"/>
    <w:rsid w:val="00040129"/>
    <w:rsid w:val="0004113D"/>
    <w:rsid w:val="000468D2"/>
    <w:rsid w:val="00046DF5"/>
    <w:rsid w:val="000478D0"/>
    <w:rsid w:val="00047E94"/>
    <w:rsid w:val="000513C2"/>
    <w:rsid w:val="000516B3"/>
    <w:rsid w:val="000534B3"/>
    <w:rsid w:val="00053AA2"/>
    <w:rsid w:val="00060F36"/>
    <w:rsid w:val="00060F40"/>
    <w:rsid w:val="00060FFB"/>
    <w:rsid w:val="00061C0E"/>
    <w:rsid w:val="00062830"/>
    <w:rsid w:val="00062937"/>
    <w:rsid w:val="00064FCD"/>
    <w:rsid w:val="00066A9A"/>
    <w:rsid w:val="00067723"/>
    <w:rsid w:val="00074B2C"/>
    <w:rsid w:val="00075EC1"/>
    <w:rsid w:val="000774B3"/>
    <w:rsid w:val="000779D2"/>
    <w:rsid w:val="000803DB"/>
    <w:rsid w:val="00080540"/>
    <w:rsid w:val="000827DE"/>
    <w:rsid w:val="000834D9"/>
    <w:rsid w:val="00083C33"/>
    <w:rsid w:val="000843CD"/>
    <w:rsid w:val="00085549"/>
    <w:rsid w:val="00085BAF"/>
    <w:rsid w:val="00085F65"/>
    <w:rsid w:val="0009057B"/>
    <w:rsid w:val="000912AC"/>
    <w:rsid w:val="00092A28"/>
    <w:rsid w:val="00093D96"/>
    <w:rsid w:val="000949E0"/>
    <w:rsid w:val="00094D86"/>
    <w:rsid w:val="000960C2"/>
    <w:rsid w:val="00096F1B"/>
    <w:rsid w:val="000A1C52"/>
    <w:rsid w:val="000A1C81"/>
    <w:rsid w:val="000A2565"/>
    <w:rsid w:val="000A3851"/>
    <w:rsid w:val="000A4B65"/>
    <w:rsid w:val="000A5C17"/>
    <w:rsid w:val="000A5DEC"/>
    <w:rsid w:val="000A7F89"/>
    <w:rsid w:val="000A7F92"/>
    <w:rsid w:val="000B1645"/>
    <w:rsid w:val="000B3A3E"/>
    <w:rsid w:val="000B51D7"/>
    <w:rsid w:val="000B597D"/>
    <w:rsid w:val="000C40AF"/>
    <w:rsid w:val="000C5A8A"/>
    <w:rsid w:val="000C68DF"/>
    <w:rsid w:val="000C7FD8"/>
    <w:rsid w:val="000D0676"/>
    <w:rsid w:val="000D086A"/>
    <w:rsid w:val="000D1FC3"/>
    <w:rsid w:val="000D7A44"/>
    <w:rsid w:val="000E0A05"/>
    <w:rsid w:val="000E0A0D"/>
    <w:rsid w:val="000E0C27"/>
    <w:rsid w:val="000E1C8C"/>
    <w:rsid w:val="000E2258"/>
    <w:rsid w:val="000E6D15"/>
    <w:rsid w:val="000E7F32"/>
    <w:rsid w:val="000F056B"/>
    <w:rsid w:val="000F1A23"/>
    <w:rsid w:val="000F33D3"/>
    <w:rsid w:val="000F3E72"/>
    <w:rsid w:val="000F453E"/>
    <w:rsid w:val="000F45C7"/>
    <w:rsid w:val="000F4C0C"/>
    <w:rsid w:val="000F505C"/>
    <w:rsid w:val="000F607B"/>
    <w:rsid w:val="000F60C1"/>
    <w:rsid w:val="000F6495"/>
    <w:rsid w:val="000F6FD8"/>
    <w:rsid w:val="000F734D"/>
    <w:rsid w:val="000F73A4"/>
    <w:rsid w:val="000F78D5"/>
    <w:rsid w:val="000F7FF2"/>
    <w:rsid w:val="0010317B"/>
    <w:rsid w:val="00103952"/>
    <w:rsid w:val="001040D3"/>
    <w:rsid w:val="001061FA"/>
    <w:rsid w:val="00106DB2"/>
    <w:rsid w:val="00107798"/>
    <w:rsid w:val="001077C6"/>
    <w:rsid w:val="00107E03"/>
    <w:rsid w:val="00110FB0"/>
    <w:rsid w:val="00113961"/>
    <w:rsid w:val="0011436D"/>
    <w:rsid w:val="0011517F"/>
    <w:rsid w:val="001159BD"/>
    <w:rsid w:val="001170E9"/>
    <w:rsid w:val="00117455"/>
    <w:rsid w:val="00121BB0"/>
    <w:rsid w:val="00121E46"/>
    <w:rsid w:val="001239C7"/>
    <w:rsid w:val="00124580"/>
    <w:rsid w:val="001249DB"/>
    <w:rsid w:val="00124D51"/>
    <w:rsid w:val="00124EF7"/>
    <w:rsid w:val="001254BB"/>
    <w:rsid w:val="00125C05"/>
    <w:rsid w:val="0012686C"/>
    <w:rsid w:val="0013090C"/>
    <w:rsid w:val="0013104A"/>
    <w:rsid w:val="00131C5D"/>
    <w:rsid w:val="001338AB"/>
    <w:rsid w:val="00134FC8"/>
    <w:rsid w:val="00135C6C"/>
    <w:rsid w:val="00136976"/>
    <w:rsid w:val="00140F6B"/>
    <w:rsid w:val="00141B8D"/>
    <w:rsid w:val="001423E9"/>
    <w:rsid w:val="00142DF6"/>
    <w:rsid w:val="00143FAF"/>
    <w:rsid w:val="001452F9"/>
    <w:rsid w:val="00145848"/>
    <w:rsid w:val="00145D24"/>
    <w:rsid w:val="001465E5"/>
    <w:rsid w:val="00147142"/>
    <w:rsid w:val="00150CFE"/>
    <w:rsid w:val="001523C6"/>
    <w:rsid w:val="00152832"/>
    <w:rsid w:val="001530A1"/>
    <w:rsid w:val="001532D7"/>
    <w:rsid w:val="00154596"/>
    <w:rsid w:val="00155026"/>
    <w:rsid w:val="001600FC"/>
    <w:rsid w:val="00160F32"/>
    <w:rsid w:val="00160FD9"/>
    <w:rsid w:val="0016195C"/>
    <w:rsid w:val="00162453"/>
    <w:rsid w:val="00162644"/>
    <w:rsid w:val="00164B72"/>
    <w:rsid w:val="00164DD4"/>
    <w:rsid w:val="001668AE"/>
    <w:rsid w:val="00166CE0"/>
    <w:rsid w:val="0016737A"/>
    <w:rsid w:val="00171625"/>
    <w:rsid w:val="001716D2"/>
    <w:rsid w:val="00172007"/>
    <w:rsid w:val="0017223E"/>
    <w:rsid w:val="00172824"/>
    <w:rsid w:val="00173473"/>
    <w:rsid w:val="00173774"/>
    <w:rsid w:val="0017393D"/>
    <w:rsid w:val="001739FF"/>
    <w:rsid w:val="00173C8A"/>
    <w:rsid w:val="0017446F"/>
    <w:rsid w:val="00175583"/>
    <w:rsid w:val="00177CB9"/>
    <w:rsid w:val="00177E1D"/>
    <w:rsid w:val="00181DFE"/>
    <w:rsid w:val="00181FA3"/>
    <w:rsid w:val="001833C2"/>
    <w:rsid w:val="001834D4"/>
    <w:rsid w:val="00184269"/>
    <w:rsid w:val="00185C42"/>
    <w:rsid w:val="00191249"/>
    <w:rsid w:val="0019129E"/>
    <w:rsid w:val="001916DF"/>
    <w:rsid w:val="00191FE2"/>
    <w:rsid w:val="00192287"/>
    <w:rsid w:val="0019287D"/>
    <w:rsid w:val="00193573"/>
    <w:rsid w:val="00193F32"/>
    <w:rsid w:val="0019714F"/>
    <w:rsid w:val="0019725F"/>
    <w:rsid w:val="001A016C"/>
    <w:rsid w:val="001A08A2"/>
    <w:rsid w:val="001A2A81"/>
    <w:rsid w:val="001A365E"/>
    <w:rsid w:val="001A5405"/>
    <w:rsid w:val="001A5A8B"/>
    <w:rsid w:val="001A5BD4"/>
    <w:rsid w:val="001A66AA"/>
    <w:rsid w:val="001A70A8"/>
    <w:rsid w:val="001B0E70"/>
    <w:rsid w:val="001B102C"/>
    <w:rsid w:val="001B151C"/>
    <w:rsid w:val="001B2797"/>
    <w:rsid w:val="001B2C0D"/>
    <w:rsid w:val="001B2D99"/>
    <w:rsid w:val="001B39BA"/>
    <w:rsid w:val="001B6017"/>
    <w:rsid w:val="001B6651"/>
    <w:rsid w:val="001B7A0B"/>
    <w:rsid w:val="001B7EB3"/>
    <w:rsid w:val="001C04BC"/>
    <w:rsid w:val="001C1FD9"/>
    <w:rsid w:val="001C21AC"/>
    <w:rsid w:val="001C2FE0"/>
    <w:rsid w:val="001C3A52"/>
    <w:rsid w:val="001C43A4"/>
    <w:rsid w:val="001C4644"/>
    <w:rsid w:val="001C4B8F"/>
    <w:rsid w:val="001C53F2"/>
    <w:rsid w:val="001C56E3"/>
    <w:rsid w:val="001C5BC2"/>
    <w:rsid w:val="001C60DA"/>
    <w:rsid w:val="001C650C"/>
    <w:rsid w:val="001C717A"/>
    <w:rsid w:val="001D0179"/>
    <w:rsid w:val="001D0251"/>
    <w:rsid w:val="001D258D"/>
    <w:rsid w:val="001D2888"/>
    <w:rsid w:val="001D4928"/>
    <w:rsid w:val="001D69F9"/>
    <w:rsid w:val="001D70E0"/>
    <w:rsid w:val="001E1188"/>
    <w:rsid w:val="001E26DD"/>
    <w:rsid w:val="001E2810"/>
    <w:rsid w:val="001E2DD6"/>
    <w:rsid w:val="001E3599"/>
    <w:rsid w:val="001E39F8"/>
    <w:rsid w:val="001E41DD"/>
    <w:rsid w:val="001E6BE6"/>
    <w:rsid w:val="001E7E63"/>
    <w:rsid w:val="001F0DD9"/>
    <w:rsid w:val="001F1CB9"/>
    <w:rsid w:val="001F1FBE"/>
    <w:rsid w:val="001F2096"/>
    <w:rsid w:val="001F2361"/>
    <w:rsid w:val="001F2957"/>
    <w:rsid w:val="001F35D9"/>
    <w:rsid w:val="001F62A4"/>
    <w:rsid w:val="001F6F6B"/>
    <w:rsid w:val="001F70D8"/>
    <w:rsid w:val="001F7501"/>
    <w:rsid w:val="0020034F"/>
    <w:rsid w:val="00203525"/>
    <w:rsid w:val="002042D2"/>
    <w:rsid w:val="002048EA"/>
    <w:rsid w:val="00205878"/>
    <w:rsid w:val="00207101"/>
    <w:rsid w:val="002104C2"/>
    <w:rsid w:val="00211511"/>
    <w:rsid w:val="00211887"/>
    <w:rsid w:val="00213D7B"/>
    <w:rsid w:val="00214DEC"/>
    <w:rsid w:val="002175C6"/>
    <w:rsid w:val="002200C7"/>
    <w:rsid w:val="0022111D"/>
    <w:rsid w:val="0022273E"/>
    <w:rsid w:val="002237CC"/>
    <w:rsid w:val="00223FDF"/>
    <w:rsid w:val="00224761"/>
    <w:rsid w:val="00224A3F"/>
    <w:rsid w:val="00224B1E"/>
    <w:rsid w:val="00224D96"/>
    <w:rsid w:val="002276BC"/>
    <w:rsid w:val="00230676"/>
    <w:rsid w:val="002306C7"/>
    <w:rsid w:val="0023127D"/>
    <w:rsid w:val="00231A18"/>
    <w:rsid w:val="002332C0"/>
    <w:rsid w:val="00233F87"/>
    <w:rsid w:val="002340A1"/>
    <w:rsid w:val="00240363"/>
    <w:rsid w:val="002404A4"/>
    <w:rsid w:val="00240607"/>
    <w:rsid w:val="00241BD8"/>
    <w:rsid w:val="00242FCF"/>
    <w:rsid w:val="00243184"/>
    <w:rsid w:val="002434B0"/>
    <w:rsid w:val="00245103"/>
    <w:rsid w:val="00245B60"/>
    <w:rsid w:val="0025017D"/>
    <w:rsid w:val="00250B6A"/>
    <w:rsid w:val="00250C8B"/>
    <w:rsid w:val="0025453E"/>
    <w:rsid w:val="0025458E"/>
    <w:rsid w:val="00254CA9"/>
    <w:rsid w:val="00260415"/>
    <w:rsid w:val="00260C35"/>
    <w:rsid w:val="00264434"/>
    <w:rsid w:val="00264E2F"/>
    <w:rsid w:val="00266831"/>
    <w:rsid w:val="00266F94"/>
    <w:rsid w:val="00270B8C"/>
    <w:rsid w:val="0027418E"/>
    <w:rsid w:val="00274B19"/>
    <w:rsid w:val="00274BFD"/>
    <w:rsid w:val="00274FF7"/>
    <w:rsid w:val="002755C2"/>
    <w:rsid w:val="00276404"/>
    <w:rsid w:val="002767AA"/>
    <w:rsid w:val="00276AB2"/>
    <w:rsid w:val="00280873"/>
    <w:rsid w:val="002809C1"/>
    <w:rsid w:val="002811CA"/>
    <w:rsid w:val="002812BA"/>
    <w:rsid w:val="002817C7"/>
    <w:rsid w:val="00287E38"/>
    <w:rsid w:val="00290DA3"/>
    <w:rsid w:val="00292324"/>
    <w:rsid w:val="0029237A"/>
    <w:rsid w:val="00292EF5"/>
    <w:rsid w:val="00293C40"/>
    <w:rsid w:val="00294ABC"/>
    <w:rsid w:val="0029541C"/>
    <w:rsid w:val="00295FC5"/>
    <w:rsid w:val="00296919"/>
    <w:rsid w:val="002975CC"/>
    <w:rsid w:val="002A0FF0"/>
    <w:rsid w:val="002A2C5B"/>
    <w:rsid w:val="002A32C2"/>
    <w:rsid w:val="002A3A19"/>
    <w:rsid w:val="002A5633"/>
    <w:rsid w:val="002A56D2"/>
    <w:rsid w:val="002A6EFB"/>
    <w:rsid w:val="002B014E"/>
    <w:rsid w:val="002B0B88"/>
    <w:rsid w:val="002B3CD1"/>
    <w:rsid w:val="002B4BB2"/>
    <w:rsid w:val="002B4C58"/>
    <w:rsid w:val="002B5AC8"/>
    <w:rsid w:val="002C0DCF"/>
    <w:rsid w:val="002C0EA4"/>
    <w:rsid w:val="002C2887"/>
    <w:rsid w:val="002C3B45"/>
    <w:rsid w:val="002C55A3"/>
    <w:rsid w:val="002C5E3F"/>
    <w:rsid w:val="002C62A6"/>
    <w:rsid w:val="002D061D"/>
    <w:rsid w:val="002D17E9"/>
    <w:rsid w:val="002D1867"/>
    <w:rsid w:val="002D6A9D"/>
    <w:rsid w:val="002D6B78"/>
    <w:rsid w:val="002D6EA3"/>
    <w:rsid w:val="002E0121"/>
    <w:rsid w:val="002E0CCA"/>
    <w:rsid w:val="002F00EF"/>
    <w:rsid w:val="002F0C41"/>
    <w:rsid w:val="002F142F"/>
    <w:rsid w:val="002F19A3"/>
    <w:rsid w:val="002F2009"/>
    <w:rsid w:val="002F37E6"/>
    <w:rsid w:val="002F4593"/>
    <w:rsid w:val="002F5976"/>
    <w:rsid w:val="00300362"/>
    <w:rsid w:val="00300924"/>
    <w:rsid w:val="00300FA4"/>
    <w:rsid w:val="003025A8"/>
    <w:rsid w:val="00302BAB"/>
    <w:rsid w:val="00303A1A"/>
    <w:rsid w:val="00305AF8"/>
    <w:rsid w:val="0030750D"/>
    <w:rsid w:val="003076C9"/>
    <w:rsid w:val="0031031A"/>
    <w:rsid w:val="003129B6"/>
    <w:rsid w:val="00313449"/>
    <w:rsid w:val="003146AC"/>
    <w:rsid w:val="00314D6E"/>
    <w:rsid w:val="00320E57"/>
    <w:rsid w:val="003216E1"/>
    <w:rsid w:val="00321C29"/>
    <w:rsid w:val="003221EF"/>
    <w:rsid w:val="00322C23"/>
    <w:rsid w:val="003248A2"/>
    <w:rsid w:val="00324C49"/>
    <w:rsid w:val="0032509C"/>
    <w:rsid w:val="003301C8"/>
    <w:rsid w:val="00330463"/>
    <w:rsid w:val="00330A13"/>
    <w:rsid w:val="00334AEC"/>
    <w:rsid w:val="00337D39"/>
    <w:rsid w:val="003427F8"/>
    <w:rsid w:val="00342A2A"/>
    <w:rsid w:val="00345183"/>
    <w:rsid w:val="003457B4"/>
    <w:rsid w:val="003458B3"/>
    <w:rsid w:val="003504D7"/>
    <w:rsid w:val="00350D0D"/>
    <w:rsid w:val="00350EFD"/>
    <w:rsid w:val="00350FA5"/>
    <w:rsid w:val="00351B81"/>
    <w:rsid w:val="00352AF7"/>
    <w:rsid w:val="0035477B"/>
    <w:rsid w:val="00355DC8"/>
    <w:rsid w:val="0035622A"/>
    <w:rsid w:val="00357AEB"/>
    <w:rsid w:val="003604AA"/>
    <w:rsid w:val="00363DC4"/>
    <w:rsid w:val="003664C5"/>
    <w:rsid w:val="003675DE"/>
    <w:rsid w:val="00367B72"/>
    <w:rsid w:val="00370E69"/>
    <w:rsid w:val="00370ED3"/>
    <w:rsid w:val="003725B4"/>
    <w:rsid w:val="00372A6E"/>
    <w:rsid w:val="00372BEC"/>
    <w:rsid w:val="00373180"/>
    <w:rsid w:val="00373848"/>
    <w:rsid w:val="003746E0"/>
    <w:rsid w:val="00381F6D"/>
    <w:rsid w:val="0038290D"/>
    <w:rsid w:val="003868B8"/>
    <w:rsid w:val="00392385"/>
    <w:rsid w:val="003928AA"/>
    <w:rsid w:val="00392D8A"/>
    <w:rsid w:val="003938C8"/>
    <w:rsid w:val="00393C46"/>
    <w:rsid w:val="003941CD"/>
    <w:rsid w:val="0039601B"/>
    <w:rsid w:val="003A0211"/>
    <w:rsid w:val="003A0E90"/>
    <w:rsid w:val="003A1C70"/>
    <w:rsid w:val="003A31DE"/>
    <w:rsid w:val="003A41A1"/>
    <w:rsid w:val="003A4578"/>
    <w:rsid w:val="003B576A"/>
    <w:rsid w:val="003B665E"/>
    <w:rsid w:val="003B6A5A"/>
    <w:rsid w:val="003C020F"/>
    <w:rsid w:val="003C237A"/>
    <w:rsid w:val="003C293F"/>
    <w:rsid w:val="003C32CD"/>
    <w:rsid w:val="003C3BE0"/>
    <w:rsid w:val="003C4AB2"/>
    <w:rsid w:val="003C607F"/>
    <w:rsid w:val="003C7132"/>
    <w:rsid w:val="003D01F8"/>
    <w:rsid w:val="003D0929"/>
    <w:rsid w:val="003D33C7"/>
    <w:rsid w:val="003D5084"/>
    <w:rsid w:val="003D53CA"/>
    <w:rsid w:val="003D6E3A"/>
    <w:rsid w:val="003D7A72"/>
    <w:rsid w:val="003E149E"/>
    <w:rsid w:val="003E1996"/>
    <w:rsid w:val="003E1CE0"/>
    <w:rsid w:val="003E318D"/>
    <w:rsid w:val="003E3703"/>
    <w:rsid w:val="003E4DB5"/>
    <w:rsid w:val="003F07A6"/>
    <w:rsid w:val="003F1AB5"/>
    <w:rsid w:val="003F1BC9"/>
    <w:rsid w:val="003F2674"/>
    <w:rsid w:val="003F3206"/>
    <w:rsid w:val="00401B4F"/>
    <w:rsid w:val="00404D8D"/>
    <w:rsid w:val="0040502A"/>
    <w:rsid w:val="00405A6B"/>
    <w:rsid w:val="00406381"/>
    <w:rsid w:val="004065A1"/>
    <w:rsid w:val="00407972"/>
    <w:rsid w:val="00412567"/>
    <w:rsid w:val="004136C3"/>
    <w:rsid w:val="00414BD6"/>
    <w:rsid w:val="00414E05"/>
    <w:rsid w:val="00414E78"/>
    <w:rsid w:val="00415293"/>
    <w:rsid w:val="0041531C"/>
    <w:rsid w:val="0041578E"/>
    <w:rsid w:val="004158E6"/>
    <w:rsid w:val="004172D1"/>
    <w:rsid w:val="004207DD"/>
    <w:rsid w:val="00421198"/>
    <w:rsid w:val="00424530"/>
    <w:rsid w:val="00425050"/>
    <w:rsid w:val="004254BA"/>
    <w:rsid w:val="00426C5F"/>
    <w:rsid w:val="0042717D"/>
    <w:rsid w:val="0043250D"/>
    <w:rsid w:val="00432DC1"/>
    <w:rsid w:val="004335FC"/>
    <w:rsid w:val="0043577F"/>
    <w:rsid w:val="0043675A"/>
    <w:rsid w:val="004373E9"/>
    <w:rsid w:val="00441F85"/>
    <w:rsid w:val="004443E7"/>
    <w:rsid w:val="0044484B"/>
    <w:rsid w:val="0044526F"/>
    <w:rsid w:val="00446DDB"/>
    <w:rsid w:val="00451470"/>
    <w:rsid w:val="0045195F"/>
    <w:rsid w:val="00452468"/>
    <w:rsid w:val="0045301B"/>
    <w:rsid w:val="00453CE1"/>
    <w:rsid w:val="004541F3"/>
    <w:rsid w:val="00455919"/>
    <w:rsid w:val="00455953"/>
    <w:rsid w:val="00455E0E"/>
    <w:rsid w:val="00461192"/>
    <w:rsid w:val="00461748"/>
    <w:rsid w:val="00465BD0"/>
    <w:rsid w:val="00470532"/>
    <w:rsid w:val="004719B4"/>
    <w:rsid w:val="00471C42"/>
    <w:rsid w:val="00471CA1"/>
    <w:rsid w:val="00471CCE"/>
    <w:rsid w:val="00472729"/>
    <w:rsid w:val="0047368B"/>
    <w:rsid w:val="00475232"/>
    <w:rsid w:val="004775AC"/>
    <w:rsid w:val="00477745"/>
    <w:rsid w:val="0048187C"/>
    <w:rsid w:val="00481AC4"/>
    <w:rsid w:val="00482FB6"/>
    <w:rsid w:val="00483749"/>
    <w:rsid w:val="00485C52"/>
    <w:rsid w:val="00486380"/>
    <w:rsid w:val="00486580"/>
    <w:rsid w:val="00487405"/>
    <w:rsid w:val="00491A29"/>
    <w:rsid w:val="00492211"/>
    <w:rsid w:val="00492736"/>
    <w:rsid w:val="00494D10"/>
    <w:rsid w:val="004955E7"/>
    <w:rsid w:val="0049781D"/>
    <w:rsid w:val="004A1E4E"/>
    <w:rsid w:val="004A5C49"/>
    <w:rsid w:val="004A5D8B"/>
    <w:rsid w:val="004A5D9C"/>
    <w:rsid w:val="004A6465"/>
    <w:rsid w:val="004A75EF"/>
    <w:rsid w:val="004A778E"/>
    <w:rsid w:val="004B0861"/>
    <w:rsid w:val="004B1DCF"/>
    <w:rsid w:val="004B2FC0"/>
    <w:rsid w:val="004B322D"/>
    <w:rsid w:val="004B7784"/>
    <w:rsid w:val="004C015A"/>
    <w:rsid w:val="004C03C2"/>
    <w:rsid w:val="004C06A9"/>
    <w:rsid w:val="004C090A"/>
    <w:rsid w:val="004C1B19"/>
    <w:rsid w:val="004C1D00"/>
    <w:rsid w:val="004C2F9A"/>
    <w:rsid w:val="004C320A"/>
    <w:rsid w:val="004C4002"/>
    <w:rsid w:val="004C5418"/>
    <w:rsid w:val="004C5F48"/>
    <w:rsid w:val="004C5FA1"/>
    <w:rsid w:val="004C61E0"/>
    <w:rsid w:val="004C6392"/>
    <w:rsid w:val="004C650C"/>
    <w:rsid w:val="004D0192"/>
    <w:rsid w:val="004D0991"/>
    <w:rsid w:val="004D24E6"/>
    <w:rsid w:val="004D2B41"/>
    <w:rsid w:val="004D3523"/>
    <w:rsid w:val="004D4691"/>
    <w:rsid w:val="004D5F61"/>
    <w:rsid w:val="004D6FC8"/>
    <w:rsid w:val="004D7668"/>
    <w:rsid w:val="004E00BC"/>
    <w:rsid w:val="004E0E63"/>
    <w:rsid w:val="004E0E6D"/>
    <w:rsid w:val="004E405B"/>
    <w:rsid w:val="004E45D8"/>
    <w:rsid w:val="004E4D85"/>
    <w:rsid w:val="004E6C3D"/>
    <w:rsid w:val="004F059E"/>
    <w:rsid w:val="004F0AB6"/>
    <w:rsid w:val="004F0BC6"/>
    <w:rsid w:val="004F1077"/>
    <w:rsid w:val="004F1651"/>
    <w:rsid w:val="004F1BD0"/>
    <w:rsid w:val="004F63DB"/>
    <w:rsid w:val="004F65D4"/>
    <w:rsid w:val="004F69D2"/>
    <w:rsid w:val="004F7817"/>
    <w:rsid w:val="00500027"/>
    <w:rsid w:val="00501650"/>
    <w:rsid w:val="00502554"/>
    <w:rsid w:val="00503B0C"/>
    <w:rsid w:val="0050481C"/>
    <w:rsid w:val="005054F2"/>
    <w:rsid w:val="00505C64"/>
    <w:rsid w:val="00507E2B"/>
    <w:rsid w:val="00510201"/>
    <w:rsid w:val="00510392"/>
    <w:rsid w:val="005105EF"/>
    <w:rsid w:val="00511C21"/>
    <w:rsid w:val="0051326C"/>
    <w:rsid w:val="0051392F"/>
    <w:rsid w:val="00513D48"/>
    <w:rsid w:val="00514944"/>
    <w:rsid w:val="005159E2"/>
    <w:rsid w:val="00521860"/>
    <w:rsid w:val="00522A8F"/>
    <w:rsid w:val="00523895"/>
    <w:rsid w:val="00524FDF"/>
    <w:rsid w:val="00525E7F"/>
    <w:rsid w:val="00532DDB"/>
    <w:rsid w:val="005348FB"/>
    <w:rsid w:val="00535F94"/>
    <w:rsid w:val="00540765"/>
    <w:rsid w:val="00540776"/>
    <w:rsid w:val="005408DC"/>
    <w:rsid w:val="005410AB"/>
    <w:rsid w:val="00541B93"/>
    <w:rsid w:val="00543A44"/>
    <w:rsid w:val="00543AE1"/>
    <w:rsid w:val="00544EA6"/>
    <w:rsid w:val="005508BA"/>
    <w:rsid w:val="00552C77"/>
    <w:rsid w:val="00552D38"/>
    <w:rsid w:val="00552EFF"/>
    <w:rsid w:val="0055405C"/>
    <w:rsid w:val="00560AE5"/>
    <w:rsid w:val="0056144E"/>
    <w:rsid w:val="0056178C"/>
    <w:rsid w:val="00563D41"/>
    <w:rsid w:val="00564C97"/>
    <w:rsid w:val="0056514B"/>
    <w:rsid w:val="00565454"/>
    <w:rsid w:val="00565691"/>
    <w:rsid w:val="005660B3"/>
    <w:rsid w:val="00567316"/>
    <w:rsid w:val="005673AC"/>
    <w:rsid w:val="0057151F"/>
    <w:rsid w:val="00571BB6"/>
    <w:rsid w:val="005720C9"/>
    <w:rsid w:val="00572989"/>
    <w:rsid w:val="00572F58"/>
    <w:rsid w:val="0057357A"/>
    <w:rsid w:val="005743DF"/>
    <w:rsid w:val="00575791"/>
    <w:rsid w:val="00575BA7"/>
    <w:rsid w:val="00580D9C"/>
    <w:rsid w:val="00581331"/>
    <w:rsid w:val="00582AA7"/>
    <w:rsid w:val="0058333C"/>
    <w:rsid w:val="005833EC"/>
    <w:rsid w:val="0058477C"/>
    <w:rsid w:val="0058568F"/>
    <w:rsid w:val="0058692D"/>
    <w:rsid w:val="00586FB3"/>
    <w:rsid w:val="005931CD"/>
    <w:rsid w:val="00593D83"/>
    <w:rsid w:val="00596E1A"/>
    <w:rsid w:val="00597B5C"/>
    <w:rsid w:val="005A0FF8"/>
    <w:rsid w:val="005A1370"/>
    <w:rsid w:val="005A43A1"/>
    <w:rsid w:val="005A4494"/>
    <w:rsid w:val="005A610A"/>
    <w:rsid w:val="005A61F4"/>
    <w:rsid w:val="005A67EE"/>
    <w:rsid w:val="005A6911"/>
    <w:rsid w:val="005B1C5D"/>
    <w:rsid w:val="005B2289"/>
    <w:rsid w:val="005B253F"/>
    <w:rsid w:val="005B3218"/>
    <w:rsid w:val="005B35EB"/>
    <w:rsid w:val="005B5055"/>
    <w:rsid w:val="005B599D"/>
    <w:rsid w:val="005B5C09"/>
    <w:rsid w:val="005B74FD"/>
    <w:rsid w:val="005B7D63"/>
    <w:rsid w:val="005C1A17"/>
    <w:rsid w:val="005C2856"/>
    <w:rsid w:val="005C2865"/>
    <w:rsid w:val="005C3DFF"/>
    <w:rsid w:val="005C498B"/>
    <w:rsid w:val="005C4997"/>
    <w:rsid w:val="005C590A"/>
    <w:rsid w:val="005C5C4D"/>
    <w:rsid w:val="005C6269"/>
    <w:rsid w:val="005C7162"/>
    <w:rsid w:val="005C7FCC"/>
    <w:rsid w:val="005D0DBC"/>
    <w:rsid w:val="005D2527"/>
    <w:rsid w:val="005D4005"/>
    <w:rsid w:val="005D40D1"/>
    <w:rsid w:val="005D63A1"/>
    <w:rsid w:val="005D65F6"/>
    <w:rsid w:val="005D7532"/>
    <w:rsid w:val="005E0816"/>
    <w:rsid w:val="005E1544"/>
    <w:rsid w:val="005E30B4"/>
    <w:rsid w:val="005E331B"/>
    <w:rsid w:val="005E389E"/>
    <w:rsid w:val="005E5062"/>
    <w:rsid w:val="005E579D"/>
    <w:rsid w:val="005E6066"/>
    <w:rsid w:val="005F2B0B"/>
    <w:rsid w:val="005F2DA5"/>
    <w:rsid w:val="005F425F"/>
    <w:rsid w:val="005F4FEE"/>
    <w:rsid w:val="005F5ED9"/>
    <w:rsid w:val="005F711B"/>
    <w:rsid w:val="0060023C"/>
    <w:rsid w:val="006017FA"/>
    <w:rsid w:val="006059B2"/>
    <w:rsid w:val="00606C49"/>
    <w:rsid w:val="00610305"/>
    <w:rsid w:val="00610419"/>
    <w:rsid w:val="00611985"/>
    <w:rsid w:val="00611B50"/>
    <w:rsid w:val="00611DDB"/>
    <w:rsid w:val="00612479"/>
    <w:rsid w:val="00612C7B"/>
    <w:rsid w:val="006148AC"/>
    <w:rsid w:val="00615CA4"/>
    <w:rsid w:val="00616C2A"/>
    <w:rsid w:val="006209B6"/>
    <w:rsid w:val="006209BD"/>
    <w:rsid w:val="00622366"/>
    <w:rsid w:val="006224C1"/>
    <w:rsid w:val="00622726"/>
    <w:rsid w:val="006251B6"/>
    <w:rsid w:val="006268C9"/>
    <w:rsid w:val="006269B7"/>
    <w:rsid w:val="00626CE9"/>
    <w:rsid w:val="00626E9A"/>
    <w:rsid w:val="0062707E"/>
    <w:rsid w:val="00627EA5"/>
    <w:rsid w:val="006307A5"/>
    <w:rsid w:val="006313B8"/>
    <w:rsid w:val="0063151E"/>
    <w:rsid w:val="00632904"/>
    <w:rsid w:val="00633D1A"/>
    <w:rsid w:val="00633DC7"/>
    <w:rsid w:val="006356FC"/>
    <w:rsid w:val="0063605D"/>
    <w:rsid w:val="00636E1D"/>
    <w:rsid w:val="0063718E"/>
    <w:rsid w:val="00637423"/>
    <w:rsid w:val="00637858"/>
    <w:rsid w:val="006409B0"/>
    <w:rsid w:val="006418F7"/>
    <w:rsid w:val="0064281C"/>
    <w:rsid w:val="00642A33"/>
    <w:rsid w:val="00642FE9"/>
    <w:rsid w:val="006526D8"/>
    <w:rsid w:val="0065448A"/>
    <w:rsid w:val="00655112"/>
    <w:rsid w:val="006553B8"/>
    <w:rsid w:val="00656062"/>
    <w:rsid w:val="006577D7"/>
    <w:rsid w:val="00660574"/>
    <w:rsid w:val="00661B7C"/>
    <w:rsid w:val="006632B5"/>
    <w:rsid w:val="00663B0A"/>
    <w:rsid w:val="00663BEE"/>
    <w:rsid w:val="00663D16"/>
    <w:rsid w:val="006641F8"/>
    <w:rsid w:val="006644DB"/>
    <w:rsid w:val="00664881"/>
    <w:rsid w:val="006657B1"/>
    <w:rsid w:val="00665FA3"/>
    <w:rsid w:val="006671A5"/>
    <w:rsid w:val="006700B3"/>
    <w:rsid w:val="006700E3"/>
    <w:rsid w:val="00670254"/>
    <w:rsid w:val="00671748"/>
    <w:rsid w:val="006735DE"/>
    <w:rsid w:val="00676680"/>
    <w:rsid w:val="00677085"/>
    <w:rsid w:val="0067725E"/>
    <w:rsid w:val="006807C1"/>
    <w:rsid w:val="00680E3F"/>
    <w:rsid w:val="00682A8C"/>
    <w:rsid w:val="0068322D"/>
    <w:rsid w:val="00684527"/>
    <w:rsid w:val="006871C4"/>
    <w:rsid w:val="006902BE"/>
    <w:rsid w:val="006913E5"/>
    <w:rsid w:val="00693087"/>
    <w:rsid w:val="00693BD2"/>
    <w:rsid w:val="00694E60"/>
    <w:rsid w:val="006968DE"/>
    <w:rsid w:val="0069726A"/>
    <w:rsid w:val="006973AC"/>
    <w:rsid w:val="00697641"/>
    <w:rsid w:val="00697BF2"/>
    <w:rsid w:val="006A0930"/>
    <w:rsid w:val="006A0D6A"/>
    <w:rsid w:val="006A1F7B"/>
    <w:rsid w:val="006A2B03"/>
    <w:rsid w:val="006A2CA7"/>
    <w:rsid w:val="006A2FE4"/>
    <w:rsid w:val="006A5D89"/>
    <w:rsid w:val="006A61F0"/>
    <w:rsid w:val="006A6F6D"/>
    <w:rsid w:val="006A79AF"/>
    <w:rsid w:val="006B135F"/>
    <w:rsid w:val="006B6280"/>
    <w:rsid w:val="006C186D"/>
    <w:rsid w:val="006C1C7B"/>
    <w:rsid w:val="006C22AF"/>
    <w:rsid w:val="006C3CB2"/>
    <w:rsid w:val="006C4055"/>
    <w:rsid w:val="006C4FF7"/>
    <w:rsid w:val="006D15A7"/>
    <w:rsid w:val="006D22C8"/>
    <w:rsid w:val="006D666C"/>
    <w:rsid w:val="006D6958"/>
    <w:rsid w:val="006D6E07"/>
    <w:rsid w:val="006D6E55"/>
    <w:rsid w:val="006D7393"/>
    <w:rsid w:val="006E15C3"/>
    <w:rsid w:val="006E1C1A"/>
    <w:rsid w:val="006E22CA"/>
    <w:rsid w:val="006E2B41"/>
    <w:rsid w:val="006E55E1"/>
    <w:rsid w:val="006E5F9F"/>
    <w:rsid w:val="006E60C8"/>
    <w:rsid w:val="006F2E13"/>
    <w:rsid w:val="006F4280"/>
    <w:rsid w:val="006F445D"/>
    <w:rsid w:val="006F45C0"/>
    <w:rsid w:val="006F4FD7"/>
    <w:rsid w:val="006F55DB"/>
    <w:rsid w:val="006F6986"/>
    <w:rsid w:val="006F72C6"/>
    <w:rsid w:val="006F7D8E"/>
    <w:rsid w:val="00700CF0"/>
    <w:rsid w:val="00702661"/>
    <w:rsid w:val="00703E4E"/>
    <w:rsid w:val="0070481D"/>
    <w:rsid w:val="00704CFB"/>
    <w:rsid w:val="0070677B"/>
    <w:rsid w:val="007071C6"/>
    <w:rsid w:val="0071196B"/>
    <w:rsid w:val="00711E1C"/>
    <w:rsid w:val="00712D2C"/>
    <w:rsid w:val="0071684B"/>
    <w:rsid w:val="007170F8"/>
    <w:rsid w:val="00720CB4"/>
    <w:rsid w:val="007215F1"/>
    <w:rsid w:val="00721891"/>
    <w:rsid w:val="00721FBA"/>
    <w:rsid w:val="00723764"/>
    <w:rsid w:val="00725A3A"/>
    <w:rsid w:val="00727855"/>
    <w:rsid w:val="00730352"/>
    <w:rsid w:val="00730A0F"/>
    <w:rsid w:val="00734DCE"/>
    <w:rsid w:val="0073529E"/>
    <w:rsid w:val="0073631A"/>
    <w:rsid w:val="00740DC7"/>
    <w:rsid w:val="00742839"/>
    <w:rsid w:val="007431C9"/>
    <w:rsid w:val="007437F2"/>
    <w:rsid w:val="00743AC2"/>
    <w:rsid w:val="00745446"/>
    <w:rsid w:val="007459D9"/>
    <w:rsid w:val="00745CFD"/>
    <w:rsid w:val="00750A24"/>
    <w:rsid w:val="00750F68"/>
    <w:rsid w:val="00751202"/>
    <w:rsid w:val="00752710"/>
    <w:rsid w:val="007527DD"/>
    <w:rsid w:val="007542B8"/>
    <w:rsid w:val="00754A74"/>
    <w:rsid w:val="00754F1F"/>
    <w:rsid w:val="00755505"/>
    <w:rsid w:val="00756501"/>
    <w:rsid w:val="007569D9"/>
    <w:rsid w:val="00756CAF"/>
    <w:rsid w:val="0075792B"/>
    <w:rsid w:val="007605C7"/>
    <w:rsid w:val="0076092D"/>
    <w:rsid w:val="00760FE9"/>
    <w:rsid w:val="0076316D"/>
    <w:rsid w:val="00763D4A"/>
    <w:rsid w:val="0076714B"/>
    <w:rsid w:val="00770A9C"/>
    <w:rsid w:val="00772993"/>
    <w:rsid w:val="0077330E"/>
    <w:rsid w:val="0077764E"/>
    <w:rsid w:val="007815FB"/>
    <w:rsid w:val="00781D80"/>
    <w:rsid w:val="007829F5"/>
    <w:rsid w:val="00783C1E"/>
    <w:rsid w:val="0078430A"/>
    <w:rsid w:val="0078442C"/>
    <w:rsid w:val="007859E6"/>
    <w:rsid w:val="00786519"/>
    <w:rsid w:val="00786654"/>
    <w:rsid w:val="0078667F"/>
    <w:rsid w:val="00786838"/>
    <w:rsid w:val="0079002B"/>
    <w:rsid w:val="00790DE1"/>
    <w:rsid w:val="00791DE5"/>
    <w:rsid w:val="00791E28"/>
    <w:rsid w:val="00793D72"/>
    <w:rsid w:val="007A0054"/>
    <w:rsid w:val="007A2A87"/>
    <w:rsid w:val="007A35BC"/>
    <w:rsid w:val="007A38F2"/>
    <w:rsid w:val="007A44A6"/>
    <w:rsid w:val="007A5353"/>
    <w:rsid w:val="007A6AB7"/>
    <w:rsid w:val="007A7437"/>
    <w:rsid w:val="007B329D"/>
    <w:rsid w:val="007B3637"/>
    <w:rsid w:val="007B3D63"/>
    <w:rsid w:val="007B42EC"/>
    <w:rsid w:val="007B4724"/>
    <w:rsid w:val="007B69D6"/>
    <w:rsid w:val="007C05CD"/>
    <w:rsid w:val="007C337E"/>
    <w:rsid w:val="007C373A"/>
    <w:rsid w:val="007C3FAB"/>
    <w:rsid w:val="007C55D0"/>
    <w:rsid w:val="007C7419"/>
    <w:rsid w:val="007D26C1"/>
    <w:rsid w:val="007D3E67"/>
    <w:rsid w:val="007D441E"/>
    <w:rsid w:val="007D49F6"/>
    <w:rsid w:val="007D6AB8"/>
    <w:rsid w:val="007D73BC"/>
    <w:rsid w:val="007E17FF"/>
    <w:rsid w:val="007E2CE6"/>
    <w:rsid w:val="007E3A92"/>
    <w:rsid w:val="007E57CE"/>
    <w:rsid w:val="007E686E"/>
    <w:rsid w:val="007E7531"/>
    <w:rsid w:val="007F052C"/>
    <w:rsid w:val="007F24BA"/>
    <w:rsid w:val="007F29B5"/>
    <w:rsid w:val="007F40F6"/>
    <w:rsid w:val="007F4D39"/>
    <w:rsid w:val="007F566F"/>
    <w:rsid w:val="007F6A28"/>
    <w:rsid w:val="007F7CEC"/>
    <w:rsid w:val="007F7EBF"/>
    <w:rsid w:val="0080001C"/>
    <w:rsid w:val="00801FA4"/>
    <w:rsid w:val="00802AB8"/>
    <w:rsid w:val="00802DD9"/>
    <w:rsid w:val="00805889"/>
    <w:rsid w:val="00805D37"/>
    <w:rsid w:val="00805E7E"/>
    <w:rsid w:val="00810A3B"/>
    <w:rsid w:val="00810EBD"/>
    <w:rsid w:val="008116D5"/>
    <w:rsid w:val="00811AC7"/>
    <w:rsid w:val="00812027"/>
    <w:rsid w:val="008123E1"/>
    <w:rsid w:val="00812527"/>
    <w:rsid w:val="00813BAC"/>
    <w:rsid w:val="00813CD4"/>
    <w:rsid w:val="0081424C"/>
    <w:rsid w:val="00821B9D"/>
    <w:rsid w:val="00823FF9"/>
    <w:rsid w:val="00824A41"/>
    <w:rsid w:val="008255C5"/>
    <w:rsid w:val="00825DA4"/>
    <w:rsid w:val="00830B4F"/>
    <w:rsid w:val="0083120F"/>
    <w:rsid w:val="008317DE"/>
    <w:rsid w:val="00832FB8"/>
    <w:rsid w:val="0083480C"/>
    <w:rsid w:val="00837857"/>
    <w:rsid w:val="008444E2"/>
    <w:rsid w:val="0084468C"/>
    <w:rsid w:val="00844EE2"/>
    <w:rsid w:val="0085041F"/>
    <w:rsid w:val="00850842"/>
    <w:rsid w:val="00850A8A"/>
    <w:rsid w:val="00851DC4"/>
    <w:rsid w:val="00853187"/>
    <w:rsid w:val="008537AA"/>
    <w:rsid w:val="008552A0"/>
    <w:rsid w:val="008572A9"/>
    <w:rsid w:val="00857AFC"/>
    <w:rsid w:val="00860FFD"/>
    <w:rsid w:val="00862D23"/>
    <w:rsid w:val="00862D53"/>
    <w:rsid w:val="00865492"/>
    <w:rsid w:val="0086592A"/>
    <w:rsid w:val="00866549"/>
    <w:rsid w:val="00866CD1"/>
    <w:rsid w:val="008676F3"/>
    <w:rsid w:val="00867CB4"/>
    <w:rsid w:val="0087068A"/>
    <w:rsid w:val="008708AB"/>
    <w:rsid w:val="0087390D"/>
    <w:rsid w:val="00873C44"/>
    <w:rsid w:val="00874ED5"/>
    <w:rsid w:val="008765E8"/>
    <w:rsid w:val="008776ED"/>
    <w:rsid w:val="00880367"/>
    <w:rsid w:val="00880707"/>
    <w:rsid w:val="008810BC"/>
    <w:rsid w:val="008819DF"/>
    <w:rsid w:val="00881A19"/>
    <w:rsid w:val="00883438"/>
    <w:rsid w:val="0088417D"/>
    <w:rsid w:val="008843E1"/>
    <w:rsid w:val="008846FA"/>
    <w:rsid w:val="00884D6D"/>
    <w:rsid w:val="0088562F"/>
    <w:rsid w:val="00887550"/>
    <w:rsid w:val="00892322"/>
    <w:rsid w:val="00892F35"/>
    <w:rsid w:val="0089627B"/>
    <w:rsid w:val="00896A2F"/>
    <w:rsid w:val="00897E36"/>
    <w:rsid w:val="008A197E"/>
    <w:rsid w:val="008A5993"/>
    <w:rsid w:val="008A6095"/>
    <w:rsid w:val="008A7C0A"/>
    <w:rsid w:val="008B0845"/>
    <w:rsid w:val="008B0DCD"/>
    <w:rsid w:val="008B254D"/>
    <w:rsid w:val="008B62A9"/>
    <w:rsid w:val="008B7D61"/>
    <w:rsid w:val="008C1A94"/>
    <w:rsid w:val="008C29E1"/>
    <w:rsid w:val="008C364B"/>
    <w:rsid w:val="008C4549"/>
    <w:rsid w:val="008C4794"/>
    <w:rsid w:val="008C55DE"/>
    <w:rsid w:val="008C59EB"/>
    <w:rsid w:val="008C5B82"/>
    <w:rsid w:val="008C5BE5"/>
    <w:rsid w:val="008C7697"/>
    <w:rsid w:val="008D3B1A"/>
    <w:rsid w:val="008D522D"/>
    <w:rsid w:val="008D6300"/>
    <w:rsid w:val="008E0258"/>
    <w:rsid w:val="008E2D7F"/>
    <w:rsid w:val="008F00BC"/>
    <w:rsid w:val="008F0228"/>
    <w:rsid w:val="008F0332"/>
    <w:rsid w:val="008F08CA"/>
    <w:rsid w:val="008F0A6C"/>
    <w:rsid w:val="008F18EB"/>
    <w:rsid w:val="008F3242"/>
    <w:rsid w:val="008F3908"/>
    <w:rsid w:val="008F66F5"/>
    <w:rsid w:val="008F7340"/>
    <w:rsid w:val="008F73E9"/>
    <w:rsid w:val="009014B6"/>
    <w:rsid w:val="0090281A"/>
    <w:rsid w:val="0090321E"/>
    <w:rsid w:val="00903F9E"/>
    <w:rsid w:val="00912882"/>
    <w:rsid w:val="00912895"/>
    <w:rsid w:val="00912A54"/>
    <w:rsid w:val="00913434"/>
    <w:rsid w:val="009148AF"/>
    <w:rsid w:val="00914A93"/>
    <w:rsid w:val="009151D6"/>
    <w:rsid w:val="0091526F"/>
    <w:rsid w:val="00917814"/>
    <w:rsid w:val="009210DE"/>
    <w:rsid w:val="00921167"/>
    <w:rsid w:val="00921B99"/>
    <w:rsid w:val="00922316"/>
    <w:rsid w:val="0092311E"/>
    <w:rsid w:val="00923D55"/>
    <w:rsid w:val="009259E7"/>
    <w:rsid w:val="00925F6C"/>
    <w:rsid w:val="00926A84"/>
    <w:rsid w:val="00927E47"/>
    <w:rsid w:val="00930E02"/>
    <w:rsid w:val="00931BA6"/>
    <w:rsid w:val="00933F36"/>
    <w:rsid w:val="00936585"/>
    <w:rsid w:val="00943B87"/>
    <w:rsid w:val="00943C57"/>
    <w:rsid w:val="009446A9"/>
    <w:rsid w:val="00945FDC"/>
    <w:rsid w:val="009461DC"/>
    <w:rsid w:val="00946A88"/>
    <w:rsid w:val="00947EFB"/>
    <w:rsid w:val="00950374"/>
    <w:rsid w:val="0095054B"/>
    <w:rsid w:val="009531CB"/>
    <w:rsid w:val="00953FD0"/>
    <w:rsid w:val="009545C6"/>
    <w:rsid w:val="0095720B"/>
    <w:rsid w:val="00957A42"/>
    <w:rsid w:val="00957C66"/>
    <w:rsid w:val="00960690"/>
    <w:rsid w:val="0096160F"/>
    <w:rsid w:val="00961A84"/>
    <w:rsid w:val="009620B8"/>
    <w:rsid w:val="0096255E"/>
    <w:rsid w:val="009631B5"/>
    <w:rsid w:val="00965B80"/>
    <w:rsid w:val="00965EF4"/>
    <w:rsid w:val="00966130"/>
    <w:rsid w:val="009762F5"/>
    <w:rsid w:val="009763A6"/>
    <w:rsid w:val="009763F3"/>
    <w:rsid w:val="00976910"/>
    <w:rsid w:val="00976D8D"/>
    <w:rsid w:val="0098613E"/>
    <w:rsid w:val="00987FAE"/>
    <w:rsid w:val="009906F2"/>
    <w:rsid w:val="0099073D"/>
    <w:rsid w:val="00991A79"/>
    <w:rsid w:val="00991FC0"/>
    <w:rsid w:val="00993B1E"/>
    <w:rsid w:val="00994B42"/>
    <w:rsid w:val="00994B8A"/>
    <w:rsid w:val="00994D7D"/>
    <w:rsid w:val="00995E57"/>
    <w:rsid w:val="0099664B"/>
    <w:rsid w:val="0099709C"/>
    <w:rsid w:val="009A1C7E"/>
    <w:rsid w:val="009A2201"/>
    <w:rsid w:val="009A24FF"/>
    <w:rsid w:val="009A2896"/>
    <w:rsid w:val="009A2FBD"/>
    <w:rsid w:val="009A3937"/>
    <w:rsid w:val="009A40B9"/>
    <w:rsid w:val="009A49FC"/>
    <w:rsid w:val="009A51C8"/>
    <w:rsid w:val="009A6C2A"/>
    <w:rsid w:val="009B0BC1"/>
    <w:rsid w:val="009B2D35"/>
    <w:rsid w:val="009B37D7"/>
    <w:rsid w:val="009B501B"/>
    <w:rsid w:val="009B6F06"/>
    <w:rsid w:val="009B7417"/>
    <w:rsid w:val="009B7766"/>
    <w:rsid w:val="009C12C9"/>
    <w:rsid w:val="009C1CE7"/>
    <w:rsid w:val="009C2CEF"/>
    <w:rsid w:val="009C532C"/>
    <w:rsid w:val="009C705B"/>
    <w:rsid w:val="009D0F4E"/>
    <w:rsid w:val="009D116E"/>
    <w:rsid w:val="009D1B92"/>
    <w:rsid w:val="009D2181"/>
    <w:rsid w:val="009D256C"/>
    <w:rsid w:val="009D3026"/>
    <w:rsid w:val="009D3C6F"/>
    <w:rsid w:val="009D3E74"/>
    <w:rsid w:val="009D521D"/>
    <w:rsid w:val="009D55F7"/>
    <w:rsid w:val="009D74B3"/>
    <w:rsid w:val="009E38A2"/>
    <w:rsid w:val="009E4107"/>
    <w:rsid w:val="009E76BE"/>
    <w:rsid w:val="009E7740"/>
    <w:rsid w:val="009E7795"/>
    <w:rsid w:val="009E79BF"/>
    <w:rsid w:val="009F0084"/>
    <w:rsid w:val="009F12DA"/>
    <w:rsid w:val="009F1B3F"/>
    <w:rsid w:val="009F2004"/>
    <w:rsid w:val="009F3FE6"/>
    <w:rsid w:val="009F53AF"/>
    <w:rsid w:val="009F5968"/>
    <w:rsid w:val="009F703F"/>
    <w:rsid w:val="00A00793"/>
    <w:rsid w:val="00A00E34"/>
    <w:rsid w:val="00A022BE"/>
    <w:rsid w:val="00A03659"/>
    <w:rsid w:val="00A03C37"/>
    <w:rsid w:val="00A042D1"/>
    <w:rsid w:val="00A05771"/>
    <w:rsid w:val="00A05DD2"/>
    <w:rsid w:val="00A062C7"/>
    <w:rsid w:val="00A07DF7"/>
    <w:rsid w:val="00A10257"/>
    <w:rsid w:val="00A105AF"/>
    <w:rsid w:val="00A13CAF"/>
    <w:rsid w:val="00A14332"/>
    <w:rsid w:val="00A1534A"/>
    <w:rsid w:val="00A1551E"/>
    <w:rsid w:val="00A1707C"/>
    <w:rsid w:val="00A1747A"/>
    <w:rsid w:val="00A20C7A"/>
    <w:rsid w:val="00A217F7"/>
    <w:rsid w:val="00A23608"/>
    <w:rsid w:val="00A2387F"/>
    <w:rsid w:val="00A23BC3"/>
    <w:rsid w:val="00A23F56"/>
    <w:rsid w:val="00A27B9D"/>
    <w:rsid w:val="00A27D88"/>
    <w:rsid w:val="00A304B3"/>
    <w:rsid w:val="00A304D0"/>
    <w:rsid w:val="00A31A3E"/>
    <w:rsid w:val="00A35082"/>
    <w:rsid w:val="00A36325"/>
    <w:rsid w:val="00A3759B"/>
    <w:rsid w:val="00A37FED"/>
    <w:rsid w:val="00A419E8"/>
    <w:rsid w:val="00A437CD"/>
    <w:rsid w:val="00A43903"/>
    <w:rsid w:val="00A45166"/>
    <w:rsid w:val="00A4607D"/>
    <w:rsid w:val="00A469C9"/>
    <w:rsid w:val="00A518B4"/>
    <w:rsid w:val="00A53B34"/>
    <w:rsid w:val="00A53EC9"/>
    <w:rsid w:val="00A55659"/>
    <w:rsid w:val="00A630E9"/>
    <w:rsid w:val="00A65693"/>
    <w:rsid w:val="00A65BEE"/>
    <w:rsid w:val="00A65D67"/>
    <w:rsid w:val="00A701A8"/>
    <w:rsid w:val="00A70BDC"/>
    <w:rsid w:val="00A710CC"/>
    <w:rsid w:val="00A7138C"/>
    <w:rsid w:val="00A71647"/>
    <w:rsid w:val="00A725D6"/>
    <w:rsid w:val="00A72C7D"/>
    <w:rsid w:val="00A73766"/>
    <w:rsid w:val="00A76857"/>
    <w:rsid w:val="00A77D06"/>
    <w:rsid w:val="00A81586"/>
    <w:rsid w:val="00A82A12"/>
    <w:rsid w:val="00A84165"/>
    <w:rsid w:val="00A849D1"/>
    <w:rsid w:val="00A84FB7"/>
    <w:rsid w:val="00A867F1"/>
    <w:rsid w:val="00A87993"/>
    <w:rsid w:val="00A91314"/>
    <w:rsid w:val="00A92440"/>
    <w:rsid w:val="00A947C1"/>
    <w:rsid w:val="00A948EB"/>
    <w:rsid w:val="00AA3791"/>
    <w:rsid w:val="00AA61CB"/>
    <w:rsid w:val="00AA68AB"/>
    <w:rsid w:val="00AA78DE"/>
    <w:rsid w:val="00AB104D"/>
    <w:rsid w:val="00AB2476"/>
    <w:rsid w:val="00AB3EA6"/>
    <w:rsid w:val="00AB5E43"/>
    <w:rsid w:val="00AB753C"/>
    <w:rsid w:val="00AC000C"/>
    <w:rsid w:val="00AC03F6"/>
    <w:rsid w:val="00AC06AD"/>
    <w:rsid w:val="00AC1826"/>
    <w:rsid w:val="00AC1B02"/>
    <w:rsid w:val="00AC23E3"/>
    <w:rsid w:val="00AC2569"/>
    <w:rsid w:val="00AC2A3F"/>
    <w:rsid w:val="00AC3A94"/>
    <w:rsid w:val="00AC48CA"/>
    <w:rsid w:val="00AC69F0"/>
    <w:rsid w:val="00AD00F1"/>
    <w:rsid w:val="00AD0C73"/>
    <w:rsid w:val="00AD0DC5"/>
    <w:rsid w:val="00AD24BC"/>
    <w:rsid w:val="00AD4161"/>
    <w:rsid w:val="00AD492E"/>
    <w:rsid w:val="00AE02D8"/>
    <w:rsid w:val="00AE1A2D"/>
    <w:rsid w:val="00AE2220"/>
    <w:rsid w:val="00AE5347"/>
    <w:rsid w:val="00AE55F6"/>
    <w:rsid w:val="00AE56DB"/>
    <w:rsid w:val="00AE5E60"/>
    <w:rsid w:val="00AE5EC1"/>
    <w:rsid w:val="00AE5F3C"/>
    <w:rsid w:val="00AF03AF"/>
    <w:rsid w:val="00AF0432"/>
    <w:rsid w:val="00AF3118"/>
    <w:rsid w:val="00AF371C"/>
    <w:rsid w:val="00AF5E61"/>
    <w:rsid w:val="00AF715C"/>
    <w:rsid w:val="00AF7442"/>
    <w:rsid w:val="00B02292"/>
    <w:rsid w:val="00B03A89"/>
    <w:rsid w:val="00B052D5"/>
    <w:rsid w:val="00B06655"/>
    <w:rsid w:val="00B075BA"/>
    <w:rsid w:val="00B10BED"/>
    <w:rsid w:val="00B13C50"/>
    <w:rsid w:val="00B13C87"/>
    <w:rsid w:val="00B14169"/>
    <w:rsid w:val="00B16E49"/>
    <w:rsid w:val="00B1710D"/>
    <w:rsid w:val="00B17D66"/>
    <w:rsid w:val="00B2137C"/>
    <w:rsid w:val="00B2155A"/>
    <w:rsid w:val="00B22A2A"/>
    <w:rsid w:val="00B24790"/>
    <w:rsid w:val="00B248AA"/>
    <w:rsid w:val="00B24D99"/>
    <w:rsid w:val="00B267D3"/>
    <w:rsid w:val="00B26989"/>
    <w:rsid w:val="00B26AB1"/>
    <w:rsid w:val="00B27593"/>
    <w:rsid w:val="00B30352"/>
    <w:rsid w:val="00B30367"/>
    <w:rsid w:val="00B31BDA"/>
    <w:rsid w:val="00B322AF"/>
    <w:rsid w:val="00B32510"/>
    <w:rsid w:val="00B32E7E"/>
    <w:rsid w:val="00B34A24"/>
    <w:rsid w:val="00B3524D"/>
    <w:rsid w:val="00B3595C"/>
    <w:rsid w:val="00B36D5E"/>
    <w:rsid w:val="00B372BE"/>
    <w:rsid w:val="00B41D4D"/>
    <w:rsid w:val="00B41E55"/>
    <w:rsid w:val="00B43E07"/>
    <w:rsid w:val="00B44EA9"/>
    <w:rsid w:val="00B45966"/>
    <w:rsid w:val="00B46E5D"/>
    <w:rsid w:val="00B50180"/>
    <w:rsid w:val="00B51378"/>
    <w:rsid w:val="00B526A8"/>
    <w:rsid w:val="00B54636"/>
    <w:rsid w:val="00B547A6"/>
    <w:rsid w:val="00B55FAB"/>
    <w:rsid w:val="00B63146"/>
    <w:rsid w:val="00B63904"/>
    <w:rsid w:val="00B64B13"/>
    <w:rsid w:val="00B64F8F"/>
    <w:rsid w:val="00B6543C"/>
    <w:rsid w:val="00B658F8"/>
    <w:rsid w:val="00B663F4"/>
    <w:rsid w:val="00B6734E"/>
    <w:rsid w:val="00B67A0D"/>
    <w:rsid w:val="00B72173"/>
    <w:rsid w:val="00B7557D"/>
    <w:rsid w:val="00B76198"/>
    <w:rsid w:val="00B7682D"/>
    <w:rsid w:val="00B76863"/>
    <w:rsid w:val="00B81430"/>
    <w:rsid w:val="00B816D1"/>
    <w:rsid w:val="00B82010"/>
    <w:rsid w:val="00B83D9D"/>
    <w:rsid w:val="00B84529"/>
    <w:rsid w:val="00B858B9"/>
    <w:rsid w:val="00B860FE"/>
    <w:rsid w:val="00B903F4"/>
    <w:rsid w:val="00B91CF6"/>
    <w:rsid w:val="00B93CD1"/>
    <w:rsid w:val="00B96F7F"/>
    <w:rsid w:val="00B97A1B"/>
    <w:rsid w:val="00BA002B"/>
    <w:rsid w:val="00BA0C7F"/>
    <w:rsid w:val="00BA1673"/>
    <w:rsid w:val="00BA2434"/>
    <w:rsid w:val="00BA313D"/>
    <w:rsid w:val="00BA414B"/>
    <w:rsid w:val="00BA4944"/>
    <w:rsid w:val="00BA70E9"/>
    <w:rsid w:val="00BA77B4"/>
    <w:rsid w:val="00BB05E7"/>
    <w:rsid w:val="00BB1FF1"/>
    <w:rsid w:val="00BB2111"/>
    <w:rsid w:val="00BB3021"/>
    <w:rsid w:val="00BB3D92"/>
    <w:rsid w:val="00BB6AC6"/>
    <w:rsid w:val="00BB7755"/>
    <w:rsid w:val="00BB7AAE"/>
    <w:rsid w:val="00BC1A06"/>
    <w:rsid w:val="00BC21CD"/>
    <w:rsid w:val="00BC6604"/>
    <w:rsid w:val="00BC6B56"/>
    <w:rsid w:val="00BC7FD2"/>
    <w:rsid w:val="00BD0DE8"/>
    <w:rsid w:val="00BD1091"/>
    <w:rsid w:val="00BD13A7"/>
    <w:rsid w:val="00BD26E3"/>
    <w:rsid w:val="00BD34E1"/>
    <w:rsid w:val="00BD55F5"/>
    <w:rsid w:val="00BD656F"/>
    <w:rsid w:val="00BD7F74"/>
    <w:rsid w:val="00BE1AA0"/>
    <w:rsid w:val="00BE334D"/>
    <w:rsid w:val="00BE7CAF"/>
    <w:rsid w:val="00BF0177"/>
    <w:rsid w:val="00BF0EC4"/>
    <w:rsid w:val="00BF461D"/>
    <w:rsid w:val="00BF6709"/>
    <w:rsid w:val="00C0083B"/>
    <w:rsid w:val="00C00CD7"/>
    <w:rsid w:val="00C021CB"/>
    <w:rsid w:val="00C038D4"/>
    <w:rsid w:val="00C03AE7"/>
    <w:rsid w:val="00C03E55"/>
    <w:rsid w:val="00C04473"/>
    <w:rsid w:val="00C044F1"/>
    <w:rsid w:val="00C0479E"/>
    <w:rsid w:val="00C059F4"/>
    <w:rsid w:val="00C05D9D"/>
    <w:rsid w:val="00C06AA4"/>
    <w:rsid w:val="00C06ED1"/>
    <w:rsid w:val="00C072C9"/>
    <w:rsid w:val="00C0778B"/>
    <w:rsid w:val="00C121C8"/>
    <w:rsid w:val="00C12FA8"/>
    <w:rsid w:val="00C14674"/>
    <w:rsid w:val="00C168F0"/>
    <w:rsid w:val="00C20268"/>
    <w:rsid w:val="00C219F1"/>
    <w:rsid w:val="00C23C8F"/>
    <w:rsid w:val="00C261D1"/>
    <w:rsid w:val="00C26BE2"/>
    <w:rsid w:val="00C2756F"/>
    <w:rsid w:val="00C30D42"/>
    <w:rsid w:val="00C33125"/>
    <w:rsid w:val="00C33282"/>
    <w:rsid w:val="00C34683"/>
    <w:rsid w:val="00C35592"/>
    <w:rsid w:val="00C356AF"/>
    <w:rsid w:val="00C35837"/>
    <w:rsid w:val="00C35AC3"/>
    <w:rsid w:val="00C367E7"/>
    <w:rsid w:val="00C37612"/>
    <w:rsid w:val="00C37C47"/>
    <w:rsid w:val="00C404E2"/>
    <w:rsid w:val="00C41927"/>
    <w:rsid w:val="00C4296F"/>
    <w:rsid w:val="00C439D6"/>
    <w:rsid w:val="00C43DB5"/>
    <w:rsid w:val="00C43FD9"/>
    <w:rsid w:val="00C44D22"/>
    <w:rsid w:val="00C44EB2"/>
    <w:rsid w:val="00C46691"/>
    <w:rsid w:val="00C46C93"/>
    <w:rsid w:val="00C47B97"/>
    <w:rsid w:val="00C47E8F"/>
    <w:rsid w:val="00C501AC"/>
    <w:rsid w:val="00C50715"/>
    <w:rsid w:val="00C5464C"/>
    <w:rsid w:val="00C54CC8"/>
    <w:rsid w:val="00C57425"/>
    <w:rsid w:val="00C57BC4"/>
    <w:rsid w:val="00C60915"/>
    <w:rsid w:val="00C6176D"/>
    <w:rsid w:val="00C61831"/>
    <w:rsid w:val="00C61CC1"/>
    <w:rsid w:val="00C6390F"/>
    <w:rsid w:val="00C66F88"/>
    <w:rsid w:val="00C675B5"/>
    <w:rsid w:val="00C67640"/>
    <w:rsid w:val="00C70F15"/>
    <w:rsid w:val="00C71E7E"/>
    <w:rsid w:val="00C767CD"/>
    <w:rsid w:val="00C77A6D"/>
    <w:rsid w:val="00C80D87"/>
    <w:rsid w:val="00C8164D"/>
    <w:rsid w:val="00C819E8"/>
    <w:rsid w:val="00C835A3"/>
    <w:rsid w:val="00C84E9C"/>
    <w:rsid w:val="00C86300"/>
    <w:rsid w:val="00C86AF6"/>
    <w:rsid w:val="00C926FA"/>
    <w:rsid w:val="00C929AE"/>
    <w:rsid w:val="00C9513C"/>
    <w:rsid w:val="00C95AA5"/>
    <w:rsid w:val="00C964B8"/>
    <w:rsid w:val="00C96BCE"/>
    <w:rsid w:val="00C976CC"/>
    <w:rsid w:val="00C97892"/>
    <w:rsid w:val="00CA045D"/>
    <w:rsid w:val="00CA1333"/>
    <w:rsid w:val="00CA2E29"/>
    <w:rsid w:val="00CA57F2"/>
    <w:rsid w:val="00CA6FCE"/>
    <w:rsid w:val="00CA79F3"/>
    <w:rsid w:val="00CB0BC0"/>
    <w:rsid w:val="00CB1C19"/>
    <w:rsid w:val="00CB3DFF"/>
    <w:rsid w:val="00CB421D"/>
    <w:rsid w:val="00CB4C05"/>
    <w:rsid w:val="00CB5006"/>
    <w:rsid w:val="00CB544D"/>
    <w:rsid w:val="00CC047E"/>
    <w:rsid w:val="00CC1411"/>
    <w:rsid w:val="00CC1E8B"/>
    <w:rsid w:val="00CC1ED8"/>
    <w:rsid w:val="00CC3CA0"/>
    <w:rsid w:val="00CC5876"/>
    <w:rsid w:val="00CD133B"/>
    <w:rsid w:val="00CD303F"/>
    <w:rsid w:val="00CD42E0"/>
    <w:rsid w:val="00CD4AF7"/>
    <w:rsid w:val="00CD4C1C"/>
    <w:rsid w:val="00CD508F"/>
    <w:rsid w:val="00CD661F"/>
    <w:rsid w:val="00CE3517"/>
    <w:rsid w:val="00CE3CDF"/>
    <w:rsid w:val="00CE4DCA"/>
    <w:rsid w:val="00CE6C4C"/>
    <w:rsid w:val="00CE6F44"/>
    <w:rsid w:val="00CE7DF3"/>
    <w:rsid w:val="00CF3E6A"/>
    <w:rsid w:val="00CF4705"/>
    <w:rsid w:val="00CF4C0C"/>
    <w:rsid w:val="00CF7988"/>
    <w:rsid w:val="00D01670"/>
    <w:rsid w:val="00D02A74"/>
    <w:rsid w:val="00D0430B"/>
    <w:rsid w:val="00D05C26"/>
    <w:rsid w:val="00D062AC"/>
    <w:rsid w:val="00D06FAE"/>
    <w:rsid w:val="00D108A1"/>
    <w:rsid w:val="00D120EF"/>
    <w:rsid w:val="00D12513"/>
    <w:rsid w:val="00D152E7"/>
    <w:rsid w:val="00D157EA"/>
    <w:rsid w:val="00D20AC0"/>
    <w:rsid w:val="00D20B32"/>
    <w:rsid w:val="00D2126D"/>
    <w:rsid w:val="00D2129F"/>
    <w:rsid w:val="00D21F91"/>
    <w:rsid w:val="00D22D04"/>
    <w:rsid w:val="00D23081"/>
    <w:rsid w:val="00D239AC"/>
    <w:rsid w:val="00D239B0"/>
    <w:rsid w:val="00D23FA6"/>
    <w:rsid w:val="00D241F7"/>
    <w:rsid w:val="00D25680"/>
    <w:rsid w:val="00D25FBD"/>
    <w:rsid w:val="00D33027"/>
    <w:rsid w:val="00D33F7A"/>
    <w:rsid w:val="00D35812"/>
    <w:rsid w:val="00D3599E"/>
    <w:rsid w:val="00D35AD5"/>
    <w:rsid w:val="00D35C37"/>
    <w:rsid w:val="00D37759"/>
    <w:rsid w:val="00D3796C"/>
    <w:rsid w:val="00D40009"/>
    <w:rsid w:val="00D41754"/>
    <w:rsid w:val="00D41E35"/>
    <w:rsid w:val="00D44360"/>
    <w:rsid w:val="00D4595F"/>
    <w:rsid w:val="00D5191A"/>
    <w:rsid w:val="00D51DA4"/>
    <w:rsid w:val="00D5351D"/>
    <w:rsid w:val="00D53948"/>
    <w:rsid w:val="00D547F5"/>
    <w:rsid w:val="00D549B9"/>
    <w:rsid w:val="00D557EE"/>
    <w:rsid w:val="00D56058"/>
    <w:rsid w:val="00D56182"/>
    <w:rsid w:val="00D57F4B"/>
    <w:rsid w:val="00D62E8C"/>
    <w:rsid w:val="00D63D89"/>
    <w:rsid w:val="00D653B5"/>
    <w:rsid w:val="00D656AD"/>
    <w:rsid w:val="00D65FBF"/>
    <w:rsid w:val="00D66172"/>
    <w:rsid w:val="00D66824"/>
    <w:rsid w:val="00D71136"/>
    <w:rsid w:val="00D712AC"/>
    <w:rsid w:val="00D72ADD"/>
    <w:rsid w:val="00D73702"/>
    <w:rsid w:val="00D76E91"/>
    <w:rsid w:val="00D811F0"/>
    <w:rsid w:val="00D822FC"/>
    <w:rsid w:val="00D849AA"/>
    <w:rsid w:val="00D84F71"/>
    <w:rsid w:val="00D86367"/>
    <w:rsid w:val="00D86B80"/>
    <w:rsid w:val="00D872D1"/>
    <w:rsid w:val="00D925A3"/>
    <w:rsid w:val="00D974ED"/>
    <w:rsid w:val="00DA04D8"/>
    <w:rsid w:val="00DA2078"/>
    <w:rsid w:val="00DA2A09"/>
    <w:rsid w:val="00DA2D4B"/>
    <w:rsid w:val="00DA390D"/>
    <w:rsid w:val="00DA3C29"/>
    <w:rsid w:val="00DA6122"/>
    <w:rsid w:val="00DA6841"/>
    <w:rsid w:val="00DA6BE5"/>
    <w:rsid w:val="00DB000A"/>
    <w:rsid w:val="00DB4809"/>
    <w:rsid w:val="00DB5E8F"/>
    <w:rsid w:val="00DC3E99"/>
    <w:rsid w:val="00DC50BB"/>
    <w:rsid w:val="00DC607D"/>
    <w:rsid w:val="00DC79B8"/>
    <w:rsid w:val="00DC7C3E"/>
    <w:rsid w:val="00DD03A9"/>
    <w:rsid w:val="00DD22D1"/>
    <w:rsid w:val="00DD331C"/>
    <w:rsid w:val="00DD3A1A"/>
    <w:rsid w:val="00DD5274"/>
    <w:rsid w:val="00DD5EA1"/>
    <w:rsid w:val="00DD6843"/>
    <w:rsid w:val="00DD74D3"/>
    <w:rsid w:val="00DE0CAB"/>
    <w:rsid w:val="00DE30E0"/>
    <w:rsid w:val="00DE35B8"/>
    <w:rsid w:val="00DE3F3D"/>
    <w:rsid w:val="00DE49EB"/>
    <w:rsid w:val="00DF1EFB"/>
    <w:rsid w:val="00DF5510"/>
    <w:rsid w:val="00DF58E2"/>
    <w:rsid w:val="00DF634E"/>
    <w:rsid w:val="00DF6C03"/>
    <w:rsid w:val="00E01673"/>
    <w:rsid w:val="00E03C13"/>
    <w:rsid w:val="00E04E2B"/>
    <w:rsid w:val="00E04EC8"/>
    <w:rsid w:val="00E06451"/>
    <w:rsid w:val="00E07AA9"/>
    <w:rsid w:val="00E101B0"/>
    <w:rsid w:val="00E10964"/>
    <w:rsid w:val="00E1186F"/>
    <w:rsid w:val="00E11D3A"/>
    <w:rsid w:val="00E121F5"/>
    <w:rsid w:val="00E1287D"/>
    <w:rsid w:val="00E132E7"/>
    <w:rsid w:val="00E14AA0"/>
    <w:rsid w:val="00E14CE0"/>
    <w:rsid w:val="00E22BCE"/>
    <w:rsid w:val="00E252FB"/>
    <w:rsid w:val="00E25828"/>
    <w:rsid w:val="00E258D8"/>
    <w:rsid w:val="00E25992"/>
    <w:rsid w:val="00E30109"/>
    <w:rsid w:val="00E326FF"/>
    <w:rsid w:val="00E34055"/>
    <w:rsid w:val="00E34B8E"/>
    <w:rsid w:val="00E35321"/>
    <w:rsid w:val="00E361B0"/>
    <w:rsid w:val="00E36B1C"/>
    <w:rsid w:val="00E37C15"/>
    <w:rsid w:val="00E41563"/>
    <w:rsid w:val="00E41FF7"/>
    <w:rsid w:val="00E42249"/>
    <w:rsid w:val="00E46657"/>
    <w:rsid w:val="00E466D8"/>
    <w:rsid w:val="00E50536"/>
    <w:rsid w:val="00E50FA4"/>
    <w:rsid w:val="00E5231F"/>
    <w:rsid w:val="00E574A1"/>
    <w:rsid w:val="00E602E9"/>
    <w:rsid w:val="00E622DE"/>
    <w:rsid w:val="00E62DB8"/>
    <w:rsid w:val="00E62F4D"/>
    <w:rsid w:val="00E63010"/>
    <w:rsid w:val="00E6588E"/>
    <w:rsid w:val="00E665C4"/>
    <w:rsid w:val="00E6722B"/>
    <w:rsid w:val="00E677EF"/>
    <w:rsid w:val="00E70857"/>
    <w:rsid w:val="00E70E23"/>
    <w:rsid w:val="00E70E9B"/>
    <w:rsid w:val="00E7159B"/>
    <w:rsid w:val="00E71F44"/>
    <w:rsid w:val="00E72225"/>
    <w:rsid w:val="00E74489"/>
    <w:rsid w:val="00E75E5D"/>
    <w:rsid w:val="00E77292"/>
    <w:rsid w:val="00E8145C"/>
    <w:rsid w:val="00E82934"/>
    <w:rsid w:val="00E837BD"/>
    <w:rsid w:val="00E859DF"/>
    <w:rsid w:val="00E87041"/>
    <w:rsid w:val="00E87110"/>
    <w:rsid w:val="00E87225"/>
    <w:rsid w:val="00E91C82"/>
    <w:rsid w:val="00E92950"/>
    <w:rsid w:val="00E93D26"/>
    <w:rsid w:val="00E95201"/>
    <w:rsid w:val="00E95979"/>
    <w:rsid w:val="00E95EA1"/>
    <w:rsid w:val="00E9640D"/>
    <w:rsid w:val="00E9693D"/>
    <w:rsid w:val="00E97F6F"/>
    <w:rsid w:val="00EA15E6"/>
    <w:rsid w:val="00EA1807"/>
    <w:rsid w:val="00EA320F"/>
    <w:rsid w:val="00EA4062"/>
    <w:rsid w:val="00EA4947"/>
    <w:rsid w:val="00EA54AE"/>
    <w:rsid w:val="00EA5BFB"/>
    <w:rsid w:val="00EB19E7"/>
    <w:rsid w:val="00EB1DAE"/>
    <w:rsid w:val="00EB2734"/>
    <w:rsid w:val="00EB53E5"/>
    <w:rsid w:val="00EB55CF"/>
    <w:rsid w:val="00EB6CCA"/>
    <w:rsid w:val="00EB7026"/>
    <w:rsid w:val="00EB726E"/>
    <w:rsid w:val="00EB7B37"/>
    <w:rsid w:val="00EC09CD"/>
    <w:rsid w:val="00EC0C41"/>
    <w:rsid w:val="00EC11F0"/>
    <w:rsid w:val="00EC1594"/>
    <w:rsid w:val="00EC1C8C"/>
    <w:rsid w:val="00EC45F7"/>
    <w:rsid w:val="00EC4B74"/>
    <w:rsid w:val="00EC4DF9"/>
    <w:rsid w:val="00EC7629"/>
    <w:rsid w:val="00ED04E7"/>
    <w:rsid w:val="00ED0886"/>
    <w:rsid w:val="00ED2521"/>
    <w:rsid w:val="00ED268D"/>
    <w:rsid w:val="00ED2C85"/>
    <w:rsid w:val="00ED2FB9"/>
    <w:rsid w:val="00ED6E2D"/>
    <w:rsid w:val="00EE0C7D"/>
    <w:rsid w:val="00EE456B"/>
    <w:rsid w:val="00EE7717"/>
    <w:rsid w:val="00EF039B"/>
    <w:rsid w:val="00EF08EC"/>
    <w:rsid w:val="00EF0C69"/>
    <w:rsid w:val="00EF35BF"/>
    <w:rsid w:val="00EF381C"/>
    <w:rsid w:val="00EF3EEA"/>
    <w:rsid w:val="00EF63C8"/>
    <w:rsid w:val="00F00C37"/>
    <w:rsid w:val="00F0155E"/>
    <w:rsid w:val="00F034AC"/>
    <w:rsid w:val="00F068C0"/>
    <w:rsid w:val="00F11493"/>
    <w:rsid w:val="00F11C8B"/>
    <w:rsid w:val="00F11E46"/>
    <w:rsid w:val="00F12A7B"/>
    <w:rsid w:val="00F14BA3"/>
    <w:rsid w:val="00F15A9C"/>
    <w:rsid w:val="00F160D2"/>
    <w:rsid w:val="00F175F5"/>
    <w:rsid w:val="00F20507"/>
    <w:rsid w:val="00F23732"/>
    <w:rsid w:val="00F304C5"/>
    <w:rsid w:val="00F3174B"/>
    <w:rsid w:val="00F351E2"/>
    <w:rsid w:val="00F36193"/>
    <w:rsid w:val="00F41C5A"/>
    <w:rsid w:val="00F4376D"/>
    <w:rsid w:val="00F46EAF"/>
    <w:rsid w:val="00F4748D"/>
    <w:rsid w:val="00F47DBD"/>
    <w:rsid w:val="00F51CDD"/>
    <w:rsid w:val="00F52DB6"/>
    <w:rsid w:val="00F53772"/>
    <w:rsid w:val="00F53841"/>
    <w:rsid w:val="00F53872"/>
    <w:rsid w:val="00F53B21"/>
    <w:rsid w:val="00F5470F"/>
    <w:rsid w:val="00F55B82"/>
    <w:rsid w:val="00F5689C"/>
    <w:rsid w:val="00F612B3"/>
    <w:rsid w:val="00F62731"/>
    <w:rsid w:val="00F62BEE"/>
    <w:rsid w:val="00F64639"/>
    <w:rsid w:val="00F6495D"/>
    <w:rsid w:val="00F64B5E"/>
    <w:rsid w:val="00F653FF"/>
    <w:rsid w:val="00F65B23"/>
    <w:rsid w:val="00F65C15"/>
    <w:rsid w:val="00F65FE3"/>
    <w:rsid w:val="00F7064A"/>
    <w:rsid w:val="00F715AF"/>
    <w:rsid w:val="00F72F06"/>
    <w:rsid w:val="00F73492"/>
    <w:rsid w:val="00F747AD"/>
    <w:rsid w:val="00F7497F"/>
    <w:rsid w:val="00F766AF"/>
    <w:rsid w:val="00F83472"/>
    <w:rsid w:val="00F83F48"/>
    <w:rsid w:val="00F848CB"/>
    <w:rsid w:val="00F84A07"/>
    <w:rsid w:val="00F859D6"/>
    <w:rsid w:val="00F86FB8"/>
    <w:rsid w:val="00F87201"/>
    <w:rsid w:val="00F87F11"/>
    <w:rsid w:val="00F901EE"/>
    <w:rsid w:val="00F909FD"/>
    <w:rsid w:val="00F940D8"/>
    <w:rsid w:val="00F942CA"/>
    <w:rsid w:val="00F9452C"/>
    <w:rsid w:val="00F9705C"/>
    <w:rsid w:val="00F976F4"/>
    <w:rsid w:val="00FA0F40"/>
    <w:rsid w:val="00FA222A"/>
    <w:rsid w:val="00FA28C2"/>
    <w:rsid w:val="00FA2953"/>
    <w:rsid w:val="00FA43A9"/>
    <w:rsid w:val="00FA4A39"/>
    <w:rsid w:val="00FA640E"/>
    <w:rsid w:val="00FA66F9"/>
    <w:rsid w:val="00FA7820"/>
    <w:rsid w:val="00FB0222"/>
    <w:rsid w:val="00FB0CE8"/>
    <w:rsid w:val="00FB2C23"/>
    <w:rsid w:val="00FB2CC0"/>
    <w:rsid w:val="00FB2D1C"/>
    <w:rsid w:val="00FB2E7A"/>
    <w:rsid w:val="00FB2F77"/>
    <w:rsid w:val="00FB3E46"/>
    <w:rsid w:val="00FB7206"/>
    <w:rsid w:val="00FB7AF5"/>
    <w:rsid w:val="00FC0514"/>
    <w:rsid w:val="00FC1D72"/>
    <w:rsid w:val="00FC2571"/>
    <w:rsid w:val="00FC3CBC"/>
    <w:rsid w:val="00FC6CF1"/>
    <w:rsid w:val="00FD0ED4"/>
    <w:rsid w:val="00FD1986"/>
    <w:rsid w:val="00FD4011"/>
    <w:rsid w:val="00FD56EC"/>
    <w:rsid w:val="00FD63C8"/>
    <w:rsid w:val="00FD6600"/>
    <w:rsid w:val="00FD68CE"/>
    <w:rsid w:val="00FD7509"/>
    <w:rsid w:val="00FE0C92"/>
    <w:rsid w:val="00FE32A6"/>
    <w:rsid w:val="00FE444F"/>
    <w:rsid w:val="00FE5577"/>
    <w:rsid w:val="00FF0B8C"/>
    <w:rsid w:val="00FF249A"/>
    <w:rsid w:val="00FF322E"/>
    <w:rsid w:val="00FF34CA"/>
    <w:rsid w:val="00FF371C"/>
    <w:rsid w:val="00FF394E"/>
    <w:rsid w:val="00FF5C07"/>
    <w:rsid w:val="00FF62A9"/>
    <w:rsid w:val="00FF6493"/>
    <w:rsid w:val="00FF64A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74BE9616"/>
  <w15:docId w15:val="{CA76067D-ACFB-48F2-8332-ACD079F99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mt-M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uiPriority="0" w:unhideWhenUsed="1" w:qFormat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1167"/>
    <w:rPr>
      <w:sz w:val="22"/>
    </w:rPr>
  </w:style>
  <w:style w:type="paragraph" w:styleId="Heading1">
    <w:name w:val="heading 1"/>
    <w:aliases w:val="Cover title white"/>
    <w:next w:val="Normal"/>
    <w:link w:val="Heading1Char"/>
    <w:semiHidden/>
    <w:qFormat/>
    <w:rsid w:val="00B32510"/>
    <w:pPr>
      <w:keepNext/>
      <w:keepLines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styleId="Heading2">
    <w:name w:val="heading 2"/>
    <w:basedOn w:val="Numberedtilelevel1"/>
    <w:next w:val="Normal"/>
    <w:link w:val="Heading2Char"/>
    <w:uiPriority w:val="9"/>
    <w:semiHidden/>
    <w:qFormat/>
    <w:rsid w:val="002F2009"/>
    <w:pPr>
      <w:outlineLvl w:val="1"/>
    </w:pPr>
  </w:style>
  <w:style w:type="paragraph" w:styleId="Heading3">
    <w:name w:val="heading 3"/>
    <w:aliases w:val="Title 2"/>
    <w:basedOn w:val="Numberedtitlelevel2"/>
    <w:next w:val="Normal"/>
    <w:link w:val="Heading3Char"/>
    <w:uiPriority w:val="9"/>
    <w:semiHidden/>
    <w:rsid w:val="002F2009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C5BC2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F5773" w:themeColor="accent1"/>
    </w:rPr>
  </w:style>
  <w:style w:type="paragraph" w:styleId="Heading5">
    <w:name w:val="heading 5"/>
    <w:aliases w:val="Cover subtitle white"/>
    <w:next w:val="Normal"/>
    <w:link w:val="Heading5Char"/>
    <w:semiHidden/>
    <w:qFormat/>
    <w:rsid w:val="00B325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1C5BC2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72B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1C5BC2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1C5BC2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1C5BC2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semiHidden/>
    <w:rsid w:val="00290DA3"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customStyle="1" w:styleId="Numberedtilelevel1">
    <w:name w:val="Numbered tile level 1"/>
    <w:basedOn w:val="Titlelevel1"/>
    <w:qFormat/>
    <w:rsid w:val="00482FB6"/>
    <w:pPr>
      <w:numPr>
        <w:numId w:val="7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Numberedtitlelevel2">
    <w:name w:val="Numbered title level 2"/>
    <w:basedOn w:val="Titlelevel2"/>
    <w:next w:val="body"/>
    <w:qFormat/>
    <w:rsid w:val="00482FB6"/>
    <w:pPr>
      <w:numPr>
        <w:ilvl w:val="1"/>
        <w:numId w:val="7"/>
      </w:numPr>
    </w:pPr>
  </w:style>
  <w:style w:type="paragraph" w:customStyle="1" w:styleId="Titlelevel2">
    <w:name w:val="Title level 2"/>
    <w:qFormat/>
    <w:rsid w:val="005D4005"/>
    <w:pPr>
      <w:spacing w:before="240" w:after="240"/>
    </w:pPr>
    <w:rPr>
      <w:rFonts w:asciiTheme="majorHAnsi" w:eastAsiaTheme="majorEastAsia" w:hAnsiTheme="majorHAnsi" w:cstheme="majorBidi"/>
      <w:bCs/>
      <w:color w:val="2F5773" w:themeColor="text2"/>
      <w:sz w:val="32"/>
    </w:rPr>
  </w:style>
  <w:style w:type="paragraph" w:customStyle="1" w:styleId="body">
    <w:name w:val="body"/>
    <w:qFormat/>
    <w:rsid w:val="00CD4AF7"/>
    <w:pPr>
      <w:spacing w:before="240" w:after="120" w:line="276" w:lineRule="auto"/>
      <w:jc w:val="both"/>
    </w:pPr>
    <w:rPr>
      <w:sz w:val="2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sid w:val="00582AA7"/>
    <w:rPr>
      <w:rFonts w:asciiTheme="majorHAnsi" w:eastAsiaTheme="majorEastAsia" w:hAnsiTheme="majorHAnsi" w:cstheme="majorBidi"/>
      <w:bCs/>
      <w:color w:val="2F5773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AA7"/>
    <w:rPr>
      <w:rFonts w:asciiTheme="majorHAnsi" w:eastAsiaTheme="majorEastAsia" w:hAnsiTheme="majorHAnsi" w:cstheme="majorBidi"/>
      <w:b/>
      <w:bCs/>
      <w:i/>
      <w:iCs/>
      <w:color w:val="2F5773" w:themeColor="accent1"/>
      <w:sz w:val="22"/>
    </w:rPr>
  </w:style>
  <w:style w:type="character" w:customStyle="1" w:styleId="Heading5Char">
    <w:name w:val="Heading 5 Char"/>
    <w:aliases w:val="Cover subtitle white Char"/>
    <w:basedOn w:val="DefaultParagraphFont"/>
    <w:link w:val="Heading5"/>
    <w:semiHidden/>
    <w:rsid w:val="00290DA3"/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AA7"/>
    <w:rPr>
      <w:rFonts w:asciiTheme="majorHAnsi" w:eastAsiaTheme="majorEastAsia" w:hAnsiTheme="majorHAnsi" w:cstheme="majorBidi"/>
      <w:i/>
      <w:iCs/>
      <w:color w:val="172B39" w:themeColor="accent1" w:themeShade="7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AA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72B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AA7"/>
    <w:rPr>
      <w:rFonts w:ascii="Lucida Grande" w:hAnsi="Lucida Grande" w:cs="Lucida Grande"/>
      <w:sz w:val="18"/>
      <w:szCs w:val="18"/>
    </w:rPr>
  </w:style>
  <w:style w:type="paragraph" w:customStyle="1" w:styleId="Tableheader">
    <w:name w:val="Table header"/>
    <w:next w:val="Tabledata"/>
    <w:qFormat/>
    <w:rsid w:val="00813BAC"/>
    <w:pPr>
      <w:spacing w:after="80"/>
    </w:pPr>
    <w:rPr>
      <w:rFonts w:ascii="Calibri" w:eastAsia="Times New Roman" w:hAnsi="Calibri" w:cs="Times New Roman"/>
      <w:b/>
      <w:color w:val="000000"/>
      <w:sz w:val="22"/>
      <w:szCs w:val="22"/>
    </w:rPr>
  </w:style>
  <w:style w:type="paragraph" w:customStyle="1" w:styleId="Tabledata">
    <w:name w:val="Table data"/>
    <w:basedOn w:val="body"/>
    <w:qFormat/>
    <w:rsid w:val="00455E0E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8F3908"/>
    <w:pPr>
      <w:numPr>
        <w:numId w:val="5"/>
      </w:numPr>
    </w:pPr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A00E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AA7"/>
    <w:rPr>
      <w:sz w:val="22"/>
    </w:rPr>
  </w:style>
  <w:style w:type="table" w:styleId="TableGrid">
    <w:name w:val="Table Grid"/>
    <w:basedOn w:val="TableProfessional"/>
    <w:uiPriority w:val="59"/>
    <w:rsid w:val="00A14332"/>
    <w:rPr>
      <w:sz w:val="20"/>
      <w:szCs w:val="20"/>
      <w:lang w:val="en-GB"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560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7A0054"/>
    <w:pPr>
      <w:numPr>
        <w:numId w:val="6"/>
      </w:numPr>
      <w:spacing w:before="240" w:after="120"/>
      <w:contextualSpacing/>
    </w:pPr>
    <w:rPr>
      <w:sz w:val="22"/>
    </w:rPr>
  </w:style>
  <w:style w:type="paragraph" w:customStyle="1" w:styleId="Titlelevel1">
    <w:name w:val="Title level 1"/>
    <w:autoRedefine/>
    <w:qFormat/>
    <w:rsid w:val="00471CA1"/>
    <w:pPr>
      <w:pBdr>
        <w:bottom w:val="single" w:sz="8" w:space="1" w:color="2F5773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Titlelevel3">
    <w:name w:val="Title level 3"/>
    <w:qFormat/>
    <w:rsid w:val="005D4005"/>
    <w:pPr>
      <w:spacing w:before="240" w:after="240"/>
    </w:pPr>
    <w:rPr>
      <w:b/>
      <w:color w:val="2F5773" w:themeColor="text2"/>
    </w:rPr>
  </w:style>
  <w:style w:type="paragraph" w:customStyle="1" w:styleId="Titlelevel4">
    <w:name w:val="Title level 4"/>
    <w:next w:val="body"/>
    <w:qFormat/>
    <w:rsid w:val="00AE55F6"/>
    <w:pPr>
      <w:spacing w:before="240" w:after="240"/>
    </w:pPr>
    <w:rPr>
      <w:color w:val="E98E31" w:themeColor="background2"/>
    </w:rPr>
  </w:style>
  <w:style w:type="paragraph" w:customStyle="1" w:styleId="Figuretitle">
    <w:name w:val="Figure title"/>
    <w:basedOn w:val="body"/>
    <w:next w:val="Normal"/>
    <w:autoRedefine/>
    <w:qFormat/>
    <w:rsid w:val="003221EF"/>
    <w:pPr>
      <w:keepNext/>
      <w:spacing w:before="360" w:after="360"/>
    </w:pPr>
    <w:rPr>
      <w:rFonts w:eastAsia="Times New Roman" w:cs="Times New Roman"/>
      <w:bCs/>
      <w:noProof/>
      <w:color w:val="2F5773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2434B0"/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sid w:val="00610305"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qFormat/>
    <w:rsid w:val="009F53AF"/>
    <w:rPr>
      <w:caps/>
      <w:sz w:val="16"/>
      <w:szCs w:val="18"/>
    </w:rPr>
  </w:style>
  <w:style w:type="paragraph" w:styleId="FootnoteText">
    <w:name w:val="footnote text"/>
    <w:aliases w:val="EBA_Footnote Text,Footnote Text Char Char,Footnote,Fußnote,FSR footnote,lábléc Car Car Car,Fodnotetekst Tegn Tegn Tegn Tegn Tegn Tegn Tegn Char Char,Fodnotetekst Tegn Tegn Tegn Tegn Tegn Tegn Tegn Char Char Char Char,fn,lábléc,ft,text,f,Ch"/>
    <w:basedOn w:val="body"/>
    <w:link w:val="FootnoteTextChar"/>
    <w:autoRedefine/>
    <w:uiPriority w:val="99"/>
    <w:qFormat/>
    <w:rsid w:val="00E1287D"/>
    <w:pPr>
      <w:spacing w:before="80" w:after="0" w:line="200" w:lineRule="exact"/>
      <w:ind w:left="567" w:hanging="567"/>
    </w:pPr>
    <w:rPr>
      <w:sz w:val="18"/>
      <w:szCs w:val="18"/>
    </w:rPr>
  </w:style>
  <w:style w:type="character" w:customStyle="1" w:styleId="FootnoteTextChar">
    <w:name w:val="Footnote Text Char"/>
    <w:aliases w:val="EBA_Footnote Text Char,Footnote Text Char Char Char,Footnote Char,Fußnote Char,FSR footnote Char,lábléc Car Car Car Char,Fodnotetekst Tegn Tegn Tegn Tegn Tegn Tegn Tegn Char Char Char,fn Char,lábléc Char,ft Char,text Char,f Char"/>
    <w:basedOn w:val="DefaultParagraphFont"/>
    <w:link w:val="FootnoteText"/>
    <w:uiPriority w:val="99"/>
    <w:rsid w:val="0063605D"/>
    <w:rPr>
      <w:sz w:val="18"/>
      <w:szCs w:val="18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,Címsor 5 Char1,Ref"/>
    <w:basedOn w:val="DefaultParagraphFont"/>
    <w:qFormat/>
    <w:rsid w:val="00B13C87"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qFormat/>
    <w:rsid w:val="001C5BC2"/>
    <w:pPr>
      <w:numPr>
        <w:numId w:val="2"/>
      </w:numPr>
    </w:pPr>
    <w:rPr>
      <w:szCs w:val="22"/>
    </w:rPr>
  </w:style>
  <w:style w:type="paragraph" w:styleId="TOC1">
    <w:name w:val="toc 1"/>
    <w:autoRedefine/>
    <w:uiPriority w:val="39"/>
    <w:qFormat/>
    <w:rsid w:val="00C47E8F"/>
    <w:pPr>
      <w:tabs>
        <w:tab w:val="left" w:pos="312"/>
        <w:tab w:val="left" w:pos="421"/>
        <w:tab w:val="right" w:pos="8771"/>
      </w:tabs>
      <w:spacing w:before="120" w:after="120"/>
      <w:outlineLvl w:val="0"/>
    </w:pPr>
    <w:rPr>
      <w:b/>
      <w:bCs/>
      <w:noProof/>
      <w:color w:val="2F5773" w:themeColor="text2"/>
      <w:sz w:val="22"/>
      <w:szCs w:val="22"/>
    </w:rPr>
  </w:style>
  <w:style w:type="paragraph" w:styleId="TOC2">
    <w:name w:val="toc 2"/>
    <w:next w:val="Normal"/>
    <w:autoRedefine/>
    <w:uiPriority w:val="39"/>
    <w:qFormat/>
    <w:rsid w:val="00C41927"/>
    <w:pPr>
      <w:tabs>
        <w:tab w:val="left" w:pos="529"/>
        <w:tab w:val="right" w:pos="8771"/>
      </w:tabs>
      <w:spacing w:before="80" w:after="80"/>
    </w:pPr>
    <w:rPr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663B0A"/>
    <w:pPr>
      <w:tabs>
        <w:tab w:val="right" w:pos="8771"/>
      </w:tabs>
      <w:ind w:left="567"/>
    </w:pPr>
    <w:rPr>
      <w:szCs w:val="22"/>
    </w:rPr>
  </w:style>
  <w:style w:type="paragraph" w:styleId="TOC4">
    <w:name w:val="toc 4"/>
    <w:basedOn w:val="Normal"/>
    <w:next w:val="Normal"/>
    <w:autoRedefine/>
    <w:uiPriority w:val="39"/>
    <w:rsid w:val="00EE456B"/>
    <w:pPr>
      <w:tabs>
        <w:tab w:val="right" w:pos="8771"/>
      </w:tabs>
      <w:ind w:left="1134"/>
    </w:pPr>
    <w:rPr>
      <w:szCs w:val="22"/>
    </w:rPr>
  </w:style>
  <w:style w:type="paragraph" w:customStyle="1" w:styleId="bullet2">
    <w:name w:val="bullet 2"/>
    <w:basedOn w:val="body"/>
    <w:qFormat/>
    <w:rsid w:val="001C5BC2"/>
    <w:pPr>
      <w:numPr>
        <w:numId w:val="1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8F3908"/>
    <w:pPr>
      <w:numPr>
        <w:ilvl w:val="2"/>
        <w:numId w:val="7"/>
      </w:numPr>
    </w:pPr>
  </w:style>
  <w:style w:type="table" w:styleId="LightShading">
    <w:name w:val="Light Shading"/>
    <w:basedOn w:val="TableNormal"/>
    <w:uiPriority w:val="60"/>
    <w:rsid w:val="00F942C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5301B"/>
    <w:rPr>
      <w:color w:val="234156" w:themeColor="accent1" w:themeShade="BF"/>
    </w:rPr>
    <w:tblPr>
      <w:tblStyleRowBandSize w:val="1"/>
      <w:tblStyleColBandSize w:val="1"/>
      <w:tblBorders>
        <w:top w:val="single" w:sz="8" w:space="0" w:color="2F5773" w:themeColor="accent1"/>
        <w:bottom w:val="single" w:sz="8" w:space="0" w:color="2F577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172007"/>
  </w:style>
  <w:style w:type="paragraph" w:customStyle="1" w:styleId="Numberedtitlelevel4">
    <w:name w:val="Numbered title level 4"/>
    <w:basedOn w:val="Titlelevel4"/>
    <w:qFormat/>
    <w:rsid w:val="005D4005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semiHidden/>
    <w:rsid w:val="00A924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2AA7"/>
    <w:rPr>
      <w:sz w:val="22"/>
    </w:rPr>
  </w:style>
  <w:style w:type="paragraph" w:styleId="Title">
    <w:name w:val="Title"/>
    <w:basedOn w:val="Normal"/>
    <w:next w:val="Normal"/>
    <w:link w:val="TitleChar"/>
    <w:qFormat/>
    <w:rsid w:val="004719B4"/>
    <w:pPr>
      <w:pBdr>
        <w:bottom w:val="single" w:sz="8" w:space="4" w:color="2F5773" w:themeColor="accent1"/>
      </w:pBdr>
      <w:spacing w:after="300"/>
      <w:contextualSpacing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qFormat/>
    <w:rsid w:val="00172007"/>
    <w:pPr>
      <w:spacing w:before="160"/>
    </w:pPr>
  </w:style>
  <w:style w:type="paragraph" w:styleId="Subtitle">
    <w:name w:val="Subtitle"/>
    <w:next w:val="Normal"/>
    <w:link w:val="SubtitleChar"/>
    <w:autoRedefine/>
    <w:uiPriority w:val="11"/>
    <w:qFormat/>
    <w:rsid w:val="004719B4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2F5773" w:themeColor="accen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290DA3"/>
    <w:rPr>
      <w:rFonts w:asciiTheme="majorHAnsi" w:eastAsiaTheme="majorEastAsia" w:hAnsiTheme="majorHAnsi" w:cstheme="majorBidi"/>
      <w:color w:val="2F5773" w:themeColor="accent1"/>
      <w:sz w:val="32"/>
      <w:szCs w:val="32"/>
      <w:lang w:val="mt-MT"/>
    </w:rPr>
  </w:style>
  <w:style w:type="character" w:styleId="BookTitle">
    <w:name w:val="Book Title"/>
    <w:basedOn w:val="DefaultParagraphFont"/>
    <w:uiPriority w:val="33"/>
    <w:semiHidden/>
    <w:qFormat/>
    <w:rsid w:val="000D7A44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AE55F6"/>
    <w:rPr>
      <w:rFonts w:asciiTheme="minorHAnsi" w:hAnsiTheme="minorHAnsi"/>
      <w:b/>
      <w:bCs/>
      <w:caps w:val="0"/>
      <w:smallCaps w:val="0"/>
      <w:color w:val="E98E3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455E0E"/>
    <w:rPr>
      <w:bCs/>
      <w:lang w:eastAsia="en-GB"/>
    </w:rPr>
  </w:style>
  <w:style w:type="paragraph" w:styleId="ListBullet">
    <w:name w:val="List Bullet"/>
    <w:basedOn w:val="Normal"/>
    <w:semiHidden/>
    <w:qFormat/>
    <w:rsid w:val="00A304D0"/>
    <w:pPr>
      <w:numPr>
        <w:numId w:val="9"/>
      </w:numPr>
      <w:contextualSpacing/>
    </w:pPr>
  </w:style>
  <w:style w:type="character" w:styleId="Hyperlink">
    <w:name w:val="Hyperlink"/>
    <w:basedOn w:val="DefaultParagraphFont"/>
    <w:uiPriority w:val="99"/>
    <w:rsid w:val="00392385"/>
    <w:rPr>
      <w:color w:val="2F5773" w:themeColor="hyperlink"/>
      <w:u w:val="single"/>
    </w:rPr>
  </w:style>
  <w:style w:type="paragraph" w:customStyle="1" w:styleId="numberedparagraph">
    <w:name w:val="numbered paragraph"/>
    <w:basedOn w:val="body"/>
    <w:qFormat/>
    <w:rsid w:val="00E22BCE"/>
    <w:pPr>
      <w:numPr>
        <w:numId w:val="8"/>
      </w:numPr>
    </w:pPr>
  </w:style>
  <w:style w:type="paragraph" w:styleId="TOC5">
    <w:name w:val="toc 5"/>
    <w:basedOn w:val="Normal"/>
    <w:next w:val="Normal"/>
    <w:autoRedefine/>
    <w:uiPriority w:val="39"/>
    <w:semiHidden/>
    <w:rsid w:val="00B526A8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B526A8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B526A8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B526A8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B526A8"/>
    <w:pPr>
      <w:ind w:left="1760"/>
    </w:pPr>
  </w:style>
  <w:style w:type="paragraph" w:customStyle="1" w:styleId="Default">
    <w:name w:val="Default"/>
    <w:rsid w:val="000C7FD8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paragraph" w:styleId="TOCHeading">
    <w:name w:val="TOC Heading"/>
    <w:basedOn w:val="Heading1"/>
    <w:next w:val="Normal"/>
    <w:uiPriority w:val="39"/>
    <w:semiHidden/>
    <w:qFormat/>
    <w:rsid w:val="00B43E07"/>
    <w:pPr>
      <w:spacing w:before="480"/>
      <w:outlineLvl w:val="9"/>
    </w:pPr>
    <w:rPr>
      <w:caps w:val="0"/>
      <w:color w:val="234156" w:themeColor="accent1" w:themeShade="BF"/>
      <w:sz w:val="28"/>
      <w:szCs w:val="28"/>
    </w:rPr>
  </w:style>
  <w:style w:type="character" w:customStyle="1" w:styleId="Marker">
    <w:name w:val="Marker"/>
    <w:rsid w:val="00B43E07"/>
    <w:rPr>
      <w:color w:val="0000FF"/>
      <w:shd w:val="clear" w:color="auto" w:fill="auto"/>
    </w:rPr>
  </w:style>
  <w:style w:type="character" w:customStyle="1" w:styleId="Marker2">
    <w:name w:val="Marker2"/>
    <w:rsid w:val="00B43E07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link w:val="AnnexetitreChar"/>
    <w:rsid w:val="00B43E07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B43E07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idrant">
    <w:name w:val="Considérant"/>
    <w:basedOn w:val="Normal"/>
    <w:rsid w:val="00B43E07"/>
    <w:pPr>
      <w:numPr>
        <w:numId w:val="10"/>
      </w:num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Datedadoption">
    <w:name w:val="Date d'adoption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Fait">
    <w:name w:val="Fait à"/>
    <w:basedOn w:val="Normal"/>
    <w:next w:val="Institutionquisigne"/>
    <w:rsid w:val="00B43E07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ormuledadoption">
    <w:name w:val="Formule d'adoption"/>
    <w:basedOn w:val="Normal"/>
    <w:next w:val="Titrearticle"/>
    <w:rsid w:val="00B43E07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B43E07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B43E07"/>
    <w:pPr>
      <w:tabs>
        <w:tab w:val="left" w:pos="4252"/>
      </w:tabs>
    </w:pPr>
    <w:rPr>
      <w:rFonts w:ascii="Times New Roman" w:eastAsia="Times New Roman" w:hAnsi="Times New Roman" w:cs="Times New Roman"/>
      <w:i/>
      <w:sz w:val="24"/>
    </w:rPr>
  </w:style>
  <w:style w:type="paragraph" w:customStyle="1" w:styleId="Titrearticle">
    <w:name w:val="Titre article"/>
    <w:basedOn w:val="Normal"/>
    <w:next w:val="Normal"/>
    <w:rsid w:val="00B43E07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</w:rPr>
  </w:style>
  <w:style w:type="paragraph" w:customStyle="1" w:styleId="Titreobjet">
    <w:name w:val="Titre objet"/>
    <w:basedOn w:val="Normal"/>
    <w:next w:val="Normal"/>
    <w:rsid w:val="00B43E07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B43E07"/>
    <w:p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rsid w:val="00B43E07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F12DA"/>
    <w:pPr>
      <w:ind w:left="720"/>
    </w:pPr>
    <w:rPr>
      <w:rFonts w:ascii="Calibri" w:eastAsia="Calibri" w:hAnsi="Calibri" w:cs="Times New Roman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E71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15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1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59B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120EF"/>
    <w:pPr>
      <w:spacing w:after="200"/>
    </w:pPr>
    <w:rPr>
      <w:b/>
      <w:bCs/>
      <w:color w:val="2F5773" w:themeColor="accent1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1F70D8"/>
    <w:rPr>
      <w:i/>
      <w:iCs/>
    </w:rPr>
  </w:style>
  <w:style w:type="paragraph" w:styleId="NormalWeb">
    <w:name w:val="Normal (Web)"/>
    <w:basedOn w:val="Normal"/>
    <w:uiPriority w:val="99"/>
    <w:unhideWhenUsed/>
    <w:rsid w:val="008846F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vision">
    <w:name w:val="Revision"/>
    <w:hidden/>
    <w:uiPriority w:val="99"/>
    <w:semiHidden/>
    <w:rsid w:val="003D53CA"/>
    <w:rPr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D2129F"/>
    <w:rPr>
      <w:color w:val="800080" w:themeColor="followedHyperlink"/>
      <w:u w:val="single"/>
    </w:rPr>
  </w:style>
  <w:style w:type="paragraph" w:customStyle="1" w:styleId="FooterCoverPage">
    <w:name w:val="Footer Cover Page"/>
    <w:basedOn w:val="Normal"/>
    <w:link w:val="FooterCoverPageChar"/>
    <w:rsid w:val="00642A33"/>
    <w:pPr>
      <w:tabs>
        <w:tab w:val="center" w:pos="4535"/>
        <w:tab w:val="right" w:pos="9071"/>
        <w:tab w:val="right" w:pos="9921"/>
      </w:tabs>
      <w:spacing w:before="360"/>
      <w:ind w:left="-850" w:right="-850"/>
    </w:pPr>
    <w:rPr>
      <w:rFonts w:ascii="Times New Roman" w:hAnsi="Times New Roman" w:cs="Times New Roman"/>
      <w:sz w:val="24"/>
    </w:rPr>
  </w:style>
  <w:style w:type="character" w:customStyle="1" w:styleId="AnnexetitreChar">
    <w:name w:val="Annexe titre Char"/>
    <w:basedOn w:val="DefaultParagraphFont"/>
    <w:link w:val="Annexetitre"/>
    <w:rsid w:val="00642A33"/>
    <w:rPr>
      <w:rFonts w:ascii="Times New Roman" w:eastAsia="Times New Roman" w:hAnsi="Times New Roman" w:cs="Times New Roman"/>
      <w:b/>
      <w:u w:val="single"/>
      <w:lang w:val="mt-MT"/>
    </w:rPr>
  </w:style>
  <w:style w:type="character" w:customStyle="1" w:styleId="FooterCoverPageChar">
    <w:name w:val="Footer Cover Page Char"/>
    <w:basedOn w:val="AnnexetitreChar"/>
    <w:link w:val="FooterCoverPage"/>
    <w:rsid w:val="00642A33"/>
    <w:rPr>
      <w:rFonts w:ascii="Times New Roman" w:eastAsia="Times New Roman" w:hAnsi="Times New Roman" w:cs="Times New Roman"/>
      <w:b w:val="0"/>
      <w:u w:val="single"/>
      <w:lang w:val="mt-MT"/>
    </w:rPr>
  </w:style>
  <w:style w:type="paragraph" w:customStyle="1" w:styleId="FooterSensitivity">
    <w:name w:val="Footer Sensitivity"/>
    <w:basedOn w:val="Normal"/>
    <w:link w:val="FooterSensitivityChar"/>
    <w:rsid w:val="00642A3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AnnexetitreChar"/>
    <w:link w:val="FooterSensitivity"/>
    <w:rsid w:val="00642A33"/>
    <w:rPr>
      <w:rFonts w:ascii="Times New Roman" w:eastAsia="Times New Roman" w:hAnsi="Times New Roman" w:cs="Times New Roman"/>
      <w:b/>
      <w:sz w:val="32"/>
      <w:u w:val="single"/>
      <w:lang w:val="mt-MT"/>
    </w:rPr>
  </w:style>
  <w:style w:type="paragraph" w:customStyle="1" w:styleId="HeaderCoverPage">
    <w:name w:val="Header Cover Page"/>
    <w:basedOn w:val="Normal"/>
    <w:link w:val="HeaderCoverPageChar"/>
    <w:rsid w:val="00642A33"/>
    <w:pPr>
      <w:tabs>
        <w:tab w:val="center" w:pos="4535"/>
        <w:tab w:val="right" w:pos="9071"/>
      </w:tabs>
      <w:spacing w:after="120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AnnexetitreChar"/>
    <w:link w:val="HeaderCoverPage"/>
    <w:rsid w:val="00642A33"/>
    <w:rPr>
      <w:rFonts w:ascii="Times New Roman" w:eastAsia="Times New Roman" w:hAnsi="Times New Roman" w:cs="Times New Roman"/>
      <w:b w:val="0"/>
      <w:u w:val="single"/>
      <w:lang w:val="mt-MT"/>
    </w:rPr>
  </w:style>
  <w:style w:type="paragraph" w:customStyle="1" w:styleId="HeaderSensitivity">
    <w:name w:val="Header Sensitivity"/>
    <w:basedOn w:val="Normal"/>
    <w:link w:val="HeaderSensitivityChar"/>
    <w:rsid w:val="00642A3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AnnexetitreChar"/>
    <w:link w:val="HeaderSensitivity"/>
    <w:rsid w:val="00642A33"/>
    <w:rPr>
      <w:rFonts w:ascii="Times New Roman" w:eastAsia="Times New Roman" w:hAnsi="Times New Roman" w:cs="Times New Roman"/>
      <w:b/>
      <w:sz w:val="32"/>
      <w:u w:val="single"/>
      <w:lang w:val="mt-MT"/>
    </w:rPr>
  </w:style>
  <w:style w:type="paragraph" w:customStyle="1" w:styleId="HeaderSensitivityRight">
    <w:name w:val="Header Sensitivity Right"/>
    <w:basedOn w:val="Normal"/>
    <w:link w:val="HeaderSensitivityRightChar"/>
    <w:rsid w:val="00642A33"/>
    <w:pPr>
      <w:spacing w:after="120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AnnexetitreChar"/>
    <w:link w:val="HeaderSensitivityRight"/>
    <w:rsid w:val="00642A33"/>
    <w:rPr>
      <w:rFonts w:ascii="Times New Roman" w:eastAsia="Times New Roman" w:hAnsi="Times New Roman" w:cs="Times New Roman"/>
      <w:b w:val="0"/>
      <w:sz w:val="28"/>
      <w:u w:val="single"/>
      <w:lang w:val="mt-MT"/>
    </w:rPr>
  </w:style>
  <w:style w:type="paragraph" w:customStyle="1" w:styleId="norm">
    <w:name w:val="norm"/>
    <w:basedOn w:val="Normal"/>
    <w:rsid w:val="009A51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character" w:styleId="Strong">
    <w:name w:val="Strong"/>
    <w:basedOn w:val="DefaultParagraphFont"/>
    <w:uiPriority w:val="22"/>
    <w:qFormat/>
    <w:rsid w:val="002A56D2"/>
    <w:rPr>
      <w:b/>
      <w:bCs/>
    </w:rPr>
  </w:style>
  <w:style w:type="paragraph" w:customStyle="1" w:styleId="Point2">
    <w:name w:val="Point 2"/>
    <w:basedOn w:val="Normal"/>
    <w:rsid w:val="00866549"/>
    <w:pPr>
      <w:spacing w:before="120" w:after="120"/>
      <w:ind w:left="1984" w:hanging="567"/>
      <w:jc w:val="both"/>
    </w:pPr>
    <w:rPr>
      <w:rFonts w:ascii="Times New Roman" w:eastAsiaTheme="minorHAnsi" w:hAnsi="Times New Roman" w:cs="Times New Roman"/>
      <w:sz w:val="24"/>
      <w:szCs w:val="22"/>
    </w:rPr>
  </w:style>
  <w:style w:type="paragraph" w:customStyle="1" w:styleId="NumPar1">
    <w:name w:val="NumPar 1"/>
    <w:basedOn w:val="Normal"/>
    <w:next w:val="Normal"/>
    <w:rsid w:val="00866549"/>
    <w:pPr>
      <w:numPr>
        <w:numId w:val="54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</w:rPr>
  </w:style>
  <w:style w:type="paragraph" w:customStyle="1" w:styleId="NumPar2">
    <w:name w:val="NumPar 2"/>
    <w:basedOn w:val="Normal"/>
    <w:next w:val="Normal"/>
    <w:rsid w:val="00866549"/>
    <w:pPr>
      <w:numPr>
        <w:ilvl w:val="1"/>
        <w:numId w:val="54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</w:rPr>
  </w:style>
  <w:style w:type="paragraph" w:customStyle="1" w:styleId="NumPar3">
    <w:name w:val="NumPar 3"/>
    <w:basedOn w:val="Normal"/>
    <w:next w:val="Normal"/>
    <w:rsid w:val="00866549"/>
    <w:pPr>
      <w:numPr>
        <w:ilvl w:val="2"/>
        <w:numId w:val="54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</w:rPr>
  </w:style>
  <w:style w:type="paragraph" w:customStyle="1" w:styleId="NumPar4">
    <w:name w:val="NumPar 4"/>
    <w:basedOn w:val="Normal"/>
    <w:next w:val="Normal"/>
    <w:rsid w:val="00866549"/>
    <w:pPr>
      <w:numPr>
        <w:ilvl w:val="3"/>
        <w:numId w:val="54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</w:rPr>
  </w:style>
  <w:style w:type="paragraph" w:customStyle="1" w:styleId="Point0number">
    <w:name w:val="Point 0 (number)"/>
    <w:basedOn w:val="Normal"/>
    <w:rsid w:val="00866549"/>
    <w:pPr>
      <w:numPr>
        <w:numId w:val="53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</w:rPr>
  </w:style>
  <w:style w:type="paragraph" w:customStyle="1" w:styleId="Point1number">
    <w:name w:val="Point 1 (number)"/>
    <w:basedOn w:val="Normal"/>
    <w:rsid w:val="00866549"/>
    <w:pPr>
      <w:numPr>
        <w:ilvl w:val="2"/>
        <w:numId w:val="53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</w:rPr>
  </w:style>
  <w:style w:type="paragraph" w:customStyle="1" w:styleId="Point2number">
    <w:name w:val="Point 2 (number)"/>
    <w:basedOn w:val="Normal"/>
    <w:rsid w:val="00866549"/>
    <w:p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</w:rPr>
  </w:style>
  <w:style w:type="paragraph" w:customStyle="1" w:styleId="Point3number">
    <w:name w:val="Point 3 (number)"/>
    <w:basedOn w:val="Normal"/>
    <w:rsid w:val="00866549"/>
    <w:pPr>
      <w:numPr>
        <w:ilvl w:val="6"/>
        <w:numId w:val="53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</w:rPr>
  </w:style>
  <w:style w:type="paragraph" w:customStyle="1" w:styleId="Point0letter">
    <w:name w:val="Point 0 (letter)"/>
    <w:basedOn w:val="Normal"/>
    <w:rsid w:val="00866549"/>
    <w:pPr>
      <w:numPr>
        <w:ilvl w:val="1"/>
        <w:numId w:val="53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</w:rPr>
  </w:style>
  <w:style w:type="paragraph" w:customStyle="1" w:styleId="Point1letter">
    <w:name w:val="Point 1 (letter)"/>
    <w:basedOn w:val="Normal"/>
    <w:rsid w:val="00866549"/>
    <w:pPr>
      <w:numPr>
        <w:ilvl w:val="3"/>
        <w:numId w:val="53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</w:rPr>
  </w:style>
  <w:style w:type="paragraph" w:customStyle="1" w:styleId="Point2letter">
    <w:name w:val="Point 2 (letter)"/>
    <w:basedOn w:val="Normal"/>
    <w:rsid w:val="00866549"/>
    <w:pPr>
      <w:numPr>
        <w:ilvl w:val="5"/>
        <w:numId w:val="53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</w:rPr>
  </w:style>
  <w:style w:type="paragraph" w:customStyle="1" w:styleId="Point3letter">
    <w:name w:val="Point 3 (letter)"/>
    <w:basedOn w:val="Normal"/>
    <w:rsid w:val="00866549"/>
    <w:pPr>
      <w:numPr>
        <w:ilvl w:val="7"/>
        <w:numId w:val="53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</w:rPr>
  </w:style>
  <w:style w:type="paragraph" w:customStyle="1" w:styleId="Point4letter">
    <w:name w:val="Point 4 (letter)"/>
    <w:basedOn w:val="Normal"/>
    <w:rsid w:val="00866549"/>
    <w:pPr>
      <w:numPr>
        <w:ilvl w:val="8"/>
        <w:numId w:val="53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04A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04A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404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4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1917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26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6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hyperlink" Target="https://www.unpri.org" TargetMode="External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yperlink" Target="https://iea.blob.core.windows.net/assets/deebef5d-0c34-4539-9d0c-10b13d840027/NetZeroby2050-ARoadmapfortheGlobalEnergySector_CORR.pdf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www.globalreporting.org/standards" TargetMode="Externa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s://www.unepfi.org" TargetMode="External"/><Relationship Id="rId20" Type="http://schemas.openxmlformats.org/officeDocument/2006/relationships/hyperlink" Target="https://www.iea.org/reports/world-energy-mode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5.xml"/><Relationship Id="rId32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hyperlink" Target="https://www.fsb-tcfd.org/recommendations/" TargetMode="External"/><Relationship Id="rId23" Type="http://schemas.openxmlformats.org/officeDocument/2006/relationships/header" Target="header4.xml"/><Relationship Id="rId28" Type="http://schemas.openxmlformats.org/officeDocument/2006/relationships/footer" Target="footer6.xml"/><Relationship Id="rId10" Type="http://schemas.openxmlformats.org/officeDocument/2006/relationships/header" Target="header2.xml"/><Relationship Id="rId19" Type="http://schemas.openxmlformats.org/officeDocument/2006/relationships/hyperlink" Target="https://carbonaccountingfinancials.com/standard" TargetMode="External"/><Relationship Id="rId31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s://www.unepfi.org/publications/banking-publications/charting-a-new-climate/" TargetMode="External"/><Relationship Id="rId27" Type="http://schemas.openxmlformats.org/officeDocument/2006/relationships/header" Target="header6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BA template">
  <a:themeElements>
    <a:clrScheme name="EBA theme 2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02950C-E457-4046-9C58-6D9286F76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20</Pages>
  <Words>20975</Words>
  <Characters>119560</Characters>
  <Application>Microsoft Office Word</Application>
  <DocSecurity>0</DocSecurity>
  <Lines>996</Lines>
  <Paragraphs>280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RULLI Edoardo (FISMA)</dc:creator>
  <cp:lastModifiedBy>EC CoDe</cp:lastModifiedBy>
  <cp:revision>15</cp:revision>
  <dcterms:created xsi:type="dcterms:W3CDTF">2022-11-17T09:22:00Z</dcterms:created>
  <dcterms:modified xsi:type="dcterms:W3CDTF">2022-11-27T18:33:00Z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tatus">
    <vt:lpwstr>Green</vt:lpwstr>
  </property>
  <property fmtid="{D5CDD505-2E9C-101B-9397-08002B2CF9AE}" pid="3" name="Level of sensitivity">
    <vt:lpwstr>Standard treatment</vt:lpwstr>
  </property>
  <property fmtid="{D5CDD505-2E9C-101B-9397-08002B2CF9AE}" pid="4" name="ClassificationContentMarkingHeaderShapeIds">
    <vt:lpwstr>1,2,3,4,5,6</vt:lpwstr>
  </property>
  <property fmtid="{D5CDD505-2E9C-101B-9397-08002B2CF9AE}" pid="5" name="ClassificationContentMarkingHeaderFontProps">
    <vt:lpwstr>#000000,12,Calibri</vt:lpwstr>
  </property>
  <property fmtid="{D5CDD505-2E9C-101B-9397-08002B2CF9AE}" pid="6" name="ClassificationContentMarkingHeaderText">
    <vt:lpwstr>EBA Regular Use</vt:lpwstr>
  </property>
  <property fmtid="{D5CDD505-2E9C-101B-9397-08002B2CF9AE}" pid="7" name="MSIP_Label_5c7eb9de-735b-4a68-8fe4-c9c62709b012_Enabled">
    <vt:lpwstr>true</vt:lpwstr>
  </property>
  <property fmtid="{D5CDD505-2E9C-101B-9397-08002B2CF9AE}" pid="8" name="MSIP_Label_5c7eb9de-735b-4a68-8fe4-c9c62709b012_SetDate">
    <vt:lpwstr>2022-04-26T10:13:46Z</vt:lpwstr>
  </property>
  <property fmtid="{D5CDD505-2E9C-101B-9397-08002B2CF9AE}" pid="9" name="MSIP_Label_5c7eb9de-735b-4a68-8fe4-c9c62709b012_Method">
    <vt:lpwstr>Standard</vt:lpwstr>
  </property>
  <property fmtid="{D5CDD505-2E9C-101B-9397-08002B2CF9AE}" pid="10" name="MSIP_Label_5c7eb9de-735b-4a68-8fe4-c9c62709b012_Name">
    <vt:lpwstr>EBA Regular Use</vt:lpwstr>
  </property>
  <property fmtid="{D5CDD505-2E9C-101B-9397-08002B2CF9AE}" pid="11" name="MSIP_Label_5c7eb9de-735b-4a68-8fe4-c9c62709b012_SiteId">
    <vt:lpwstr>3bacb4ff-f1a2-4c92-b96c-e99fec826b68</vt:lpwstr>
  </property>
  <property fmtid="{D5CDD505-2E9C-101B-9397-08002B2CF9AE}" pid="12" name="MSIP_Label_5c7eb9de-735b-4a68-8fe4-c9c62709b012_ActionId">
    <vt:lpwstr>790e1b25-71f1-4df7-a7fd-3cdc17f86a09</vt:lpwstr>
  </property>
  <property fmtid="{D5CDD505-2E9C-101B-9397-08002B2CF9AE}" pid="13" name="MSIP_Label_5c7eb9de-735b-4a68-8fe4-c9c62709b012_ContentBits">
    <vt:lpwstr>1</vt:lpwstr>
  </property>
  <property fmtid="{D5CDD505-2E9C-101B-9397-08002B2CF9AE}" pid="14" name="Last edited using">
    <vt:lpwstr>LW 8.1, Build 20220902</vt:lpwstr>
  </property>
  <property fmtid="{D5CDD505-2E9C-101B-9397-08002B2CF9AE}" pid="15" name="First annex">
    <vt:lpwstr>2</vt:lpwstr>
  </property>
  <property fmtid="{D5CDD505-2E9C-101B-9397-08002B2CF9AE}" pid="16" name="Last annex">
    <vt:lpwstr>2</vt:lpwstr>
  </property>
  <property fmtid="{D5CDD505-2E9C-101B-9397-08002B2CF9AE}" pid="17" name="Unique annex">
    <vt:lpwstr>0</vt:lpwstr>
  </property>
  <property fmtid="{D5CDD505-2E9C-101B-9397-08002B2CF9AE}" pid="18" name="Part">
    <vt:lpwstr>1</vt:lpwstr>
  </property>
  <property fmtid="{D5CDD505-2E9C-101B-9397-08002B2CF9AE}" pid="19" name="Total parts">
    <vt:lpwstr>1</vt:lpwstr>
  </property>
  <property fmtid="{D5CDD505-2E9C-101B-9397-08002B2CF9AE}" pid="20" name="CPTemplateID">
    <vt:lpwstr>CP-038</vt:lpwstr>
  </property>
</Properties>
</file>