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2663" w:rsidRDefault="00E82663">
      <w:bookmarkStart w:id="0" w:name="_GoBack"/>
      <w:bookmarkEnd w:id="0"/>
    </w:p>
    <w:p w:rsidR="00301F8C" w:rsidRPr="00757F77" w:rsidRDefault="00301F8C" w:rsidP="00301F8C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 w:rsidRPr="00757F77">
        <w:rPr>
          <w:color w:val="000000" w:themeColor="text1"/>
        </w:rPr>
        <w:t>Annex III</w:t>
      </w:r>
      <w:r w:rsidRPr="00757F77">
        <w:rPr>
          <w:color w:val="000000" w:themeColor="text1"/>
        </w:rPr>
        <w:br/>
      </w:r>
      <w:r w:rsidRPr="00757F77">
        <w:rPr>
          <w:b/>
          <w:color w:val="000000" w:themeColor="text1"/>
        </w:rPr>
        <w:t>Single data point model</w:t>
      </w:r>
    </w:p>
    <w:p w:rsidR="00301F8C" w:rsidRPr="00757F77" w:rsidRDefault="00301F8C" w:rsidP="00301F8C">
      <w:pPr>
        <w:rPr>
          <w:color w:val="000000" w:themeColor="text1"/>
        </w:rPr>
      </w:pPr>
      <w:r w:rsidRPr="00757F77">
        <w:rPr>
          <w:color w:val="000000" w:themeColor="text1"/>
        </w:rPr>
        <w:t xml:space="preserve">All data items set out in Annex I shall be transformed into a single data point model which is the basis for uniform IT systems of institutions and </w:t>
      </w:r>
      <w:r w:rsidR="004454D3">
        <w:rPr>
          <w:color w:val="000000" w:themeColor="text1"/>
        </w:rPr>
        <w:t>resolution</w:t>
      </w:r>
      <w:r w:rsidRPr="00757F77">
        <w:rPr>
          <w:color w:val="000000" w:themeColor="text1"/>
        </w:rPr>
        <w:t xml:space="preserve"> authorities.</w:t>
      </w:r>
    </w:p>
    <w:p w:rsidR="00301F8C" w:rsidRPr="00757F77" w:rsidRDefault="00301F8C" w:rsidP="00301F8C">
      <w:pPr>
        <w:rPr>
          <w:color w:val="000000" w:themeColor="text1"/>
        </w:rPr>
      </w:pPr>
    </w:p>
    <w:p w:rsidR="00301F8C" w:rsidRPr="00757F77" w:rsidRDefault="00301F8C" w:rsidP="00301F8C">
      <w:pPr>
        <w:rPr>
          <w:color w:val="000000" w:themeColor="text1"/>
        </w:rPr>
      </w:pPr>
      <w:r w:rsidRPr="00757F77">
        <w:rPr>
          <w:color w:val="000000" w:themeColor="text1"/>
        </w:rPr>
        <w:t xml:space="preserve">The single data point model shall meet the following criteria: </w:t>
      </w:r>
    </w:p>
    <w:p w:rsidR="00301F8C" w:rsidRPr="00757F77" w:rsidRDefault="00301F8C" w:rsidP="00301F8C">
      <w:pPr>
        <w:pStyle w:val="Point0letter"/>
        <w:numPr>
          <w:ilvl w:val="1"/>
          <w:numId w:val="3"/>
        </w:numPr>
        <w:rPr>
          <w:color w:val="000000" w:themeColor="text1"/>
        </w:rPr>
      </w:pPr>
      <w:r w:rsidRPr="00757F77">
        <w:rPr>
          <w:color w:val="000000" w:themeColor="text1"/>
        </w:rPr>
        <w:t>provide a structured representation of all data items set out in Annex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>identify all the business concepts set out in Annex I;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provide a data dictionary identifying table labels, ordinate labels, axis labels, domain labels, dimension labels and member labels;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provide metrics which define the property or amount of data points;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 xml:space="preserve">provide data point definitions that are expressed as a composition of characteristics that univocally identify the financial concept; </w:t>
      </w:r>
    </w:p>
    <w:p w:rsidR="00301F8C" w:rsidRPr="00757F77" w:rsidRDefault="00301F8C" w:rsidP="00301F8C">
      <w:pPr>
        <w:pStyle w:val="Point0letter"/>
        <w:numPr>
          <w:ilvl w:val="1"/>
          <w:numId w:val="2"/>
        </w:numPr>
        <w:rPr>
          <w:color w:val="000000" w:themeColor="text1"/>
        </w:rPr>
      </w:pPr>
      <w:r w:rsidRPr="00757F77">
        <w:rPr>
          <w:color w:val="000000" w:themeColor="text1"/>
        </w:rPr>
        <w:t>contain all the relevant technical specifications necessary for developing IT reporting solutions producing uniform resolution planning data.</w:t>
      </w:r>
    </w:p>
    <w:p w:rsidR="00301F8C" w:rsidRDefault="00301F8C"/>
    <w:sectPr w:rsidR="00301F8C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51F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1F8C" w:rsidRPr="00301F8C" w:rsidRDefault="00301F8C" w:rsidP="00301F8C">
    <w:pPr>
      <w:pStyle w:val="Header"/>
      <w:jc w:val="center"/>
      <w:rPr>
        <w:lang w:val="fr-BE"/>
      </w:rPr>
    </w:pPr>
    <w:r>
      <w:rPr>
        <w:lang w:val="fr-BE"/>
      </w:rPr>
      <w:t xml:space="preserve">EN </w:t>
    </w:r>
    <w:r>
      <w:rPr>
        <w:lang w:val="fr-BE"/>
      </w:rPr>
      <w:br/>
      <w:t>ANNEX III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172498"/>
    <w:rsid w:val="00301F8C"/>
    <w:rsid w:val="004454D3"/>
    <w:rsid w:val="00B51FE5"/>
    <w:rsid w:val="00E82663"/>
    <w:rsid w:val="00FC6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3F828-19A1-433E-A750-C2D92BE25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746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DELAVA Anke (FISMA)</cp:lastModifiedBy>
  <cp:revision>2</cp:revision>
  <dcterms:created xsi:type="dcterms:W3CDTF">2018-08-31T14:13:00Z</dcterms:created>
  <dcterms:modified xsi:type="dcterms:W3CDTF">2018-08-31T14:13:00Z</dcterms:modified>
</cp:coreProperties>
</file>