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8E4399E" w14:textId="7813AAEE" w:rsidR="001C2816" w:rsidRPr="00302D6C" w:rsidRDefault="001F2CA4" w:rsidP="002A7731">
      <w:pPr>
        <w:pStyle w:val="Pagedecouverture"/>
        <w:rPr>
          <w:noProof/>
        </w:rPr>
      </w:pPr>
      <w:bookmarkStart w:id="0" w:name="_GoBack"/>
      <w:bookmarkEnd w:id="0"/>
      <w:r>
        <w:rPr>
          <w:noProof/>
        </w:rPr>
        <w:pict w14:anchorId="2932C64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02C7AA62-26E4-4B22-B6F3-8C0E5CFC519D" style="width:455.35pt;height:440.65pt">
            <v:imagedata r:id="rId7" o:title=""/>
          </v:shape>
        </w:pict>
      </w:r>
    </w:p>
    <w:p w14:paraId="66835F60" w14:textId="77777777" w:rsidR="00745799" w:rsidRPr="00302D6C" w:rsidRDefault="00745799">
      <w:pPr>
        <w:rPr>
          <w:noProof/>
        </w:rPr>
        <w:sectPr w:rsidR="00745799" w:rsidRPr="00302D6C" w:rsidSect="002A7731">
          <w:footerReference w:type="default" r:id="rId8"/>
          <w:pgSz w:w="11907" w:h="16839"/>
          <w:pgMar w:top="1134" w:right="1417" w:bottom="1134" w:left="1417" w:header="709" w:footer="709" w:gutter="0"/>
          <w:pgNumType w:start="0"/>
          <w:cols w:space="720"/>
          <w:docGrid w:linePitch="360"/>
        </w:sectPr>
      </w:pPr>
    </w:p>
    <w:p w14:paraId="58EEE52D" w14:textId="323761F7" w:rsidR="00745799" w:rsidRPr="00302D6C" w:rsidRDefault="0023754B" w:rsidP="0023754B">
      <w:pPr>
        <w:pStyle w:val="Typedudocument"/>
        <w:rPr>
          <w:noProof/>
        </w:rPr>
      </w:pPr>
      <w:r w:rsidRPr="0023754B">
        <w:rPr>
          <w:noProof/>
        </w:rPr>
        <w:lastRenderedPageBreak/>
        <w:t>A BIZOTTSÁG (EU) .../... VÉGREHAJTÁSI RENDELETE</w:t>
      </w:r>
    </w:p>
    <w:p w14:paraId="5FDAE07D" w14:textId="7F1E980F" w:rsidR="00745799" w:rsidRPr="00302D6C" w:rsidRDefault="00966552" w:rsidP="0023754B">
      <w:pPr>
        <w:pStyle w:val="Datedadoption"/>
        <w:rPr>
          <w:noProof/>
        </w:rPr>
      </w:pPr>
      <w:r>
        <w:t>(2022.3.3.)</w:t>
      </w:r>
    </w:p>
    <w:p w14:paraId="6AE2FFE3" w14:textId="7994F3F7" w:rsidR="00745799" w:rsidRPr="00302D6C" w:rsidRDefault="0023754B" w:rsidP="0023754B">
      <w:pPr>
        <w:pStyle w:val="Titreobjet"/>
        <w:rPr>
          <w:noProof/>
        </w:rPr>
      </w:pPr>
      <w:r w:rsidRPr="0023754B">
        <w:rPr>
          <w:noProof/>
        </w:rPr>
        <w:t>a 2014/59/EU európai parlamenti és tanácsi irányelvnek megfelelően a hitelintézetek és befektetési vállalkozások szanálási terveihez történő adatszolgáltatáshoz kapcsolódó eljárásokra, valamint egységes formanyomtatványokra és táblákra vonatkozó végrehajtás-technikai standardok meghatározásáról szóló (EU) 2018/1624 végrehajtási rendelet módosításáról</w:t>
      </w:r>
      <w:r w:rsidRPr="0023754B">
        <w:rPr>
          <w:noProof/>
        </w:rPr>
        <w:br/>
      </w:r>
    </w:p>
    <w:p w14:paraId="217F978F" w14:textId="294ACEC6" w:rsidR="00745799" w:rsidRPr="00302D6C" w:rsidRDefault="0023754B" w:rsidP="0023754B">
      <w:pPr>
        <w:pStyle w:val="IntrtEEE"/>
        <w:rPr>
          <w:noProof/>
        </w:rPr>
      </w:pPr>
      <w:r w:rsidRPr="0023754B">
        <w:rPr>
          <w:noProof/>
        </w:rPr>
        <w:t>(EGT-vonatkozású szöveg)</w:t>
      </w:r>
    </w:p>
    <w:p w14:paraId="36E61899" w14:textId="77777777" w:rsidR="00745799" w:rsidRPr="00302D6C" w:rsidRDefault="00745799" w:rsidP="004E1EF9">
      <w:pPr>
        <w:pStyle w:val="Institutionquiagit"/>
        <w:rPr>
          <w:noProof/>
        </w:rPr>
      </w:pPr>
      <w:r w:rsidRPr="00302D6C">
        <w:rPr>
          <w:noProof/>
        </w:rPr>
        <w:t>AZ EURÓPAI BIZOTTSÁG</w:t>
      </w:r>
    </w:p>
    <w:p w14:paraId="344A82A5" w14:textId="77777777" w:rsidR="00745799" w:rsidRPr="00302D6C" w:rsidRDefault="00745799" w:rsidP="004E1EF9">
      <w:pPr>
        <w:rPr>
          <w:noProof/>
        </w:rPr>
      </w:pPr>
      <w:r w:rsidRPr="00302D6C">
        <w:rPr>
          <w:noProof/>
        </w:rPr>
        <w:t>tekintettel az Európai Unió működéséről szóló szerződésre,</w:t>
      </w:r>
    </w:p>
    <w:p w14:paraId="2982BE59" w14:textId="5250076C" w:rsidR="00745799" w:rsidRPr="00302D6C" w:rsidRDefault="00745799" w:rsidP="004E1EF9">
      <w:pPr>
        <w:rPr>
          <w:noProof/>
        </w:rPr>
      </w:pPr>
      <w:r w:rsidRPr="00302D6C">
        <w:rPr>
          <w:noProof/>
        </w:rPr>
        <w:t>tekintettel a hitelintézetek és befektetési vállalkozások helyreállítását és szanálását célzó keretrendszer létrehozásáról és a 82/891/EGK tanácsi irányelv, a 2001/24/EK, 2002/47/EK, 2004/25/EK, 2005/56/EK, 2007/36/EK, 2011/35/EU, 2012/30/EU és 2013/36/EU irányelv, valamint az 1093/2010/EU és a 648/2012/EU európai parlamenti és tanácsi rendelet módosításáról szóló 2014/59/EU európai parlamenti és tanácsi irányelvre</w:t>
      </w:r>
      <w:r w:rsidRPr="00302D6C">
        <w:rPr>
          <w:rStyle w:val="FootnoteReference"/>
          <w:noProof/>
        </w:rPr>
        <w:footnoteReference w:id="1"/>
      </w:r>
      <w:r w:rsidRPr="00302D6C">
        <w:rPr>
          <w:noProof/>
        </w:rPr>
        <w:t xml:space="preserve"> és különösen annak 11. cikke (3) bekezdésére,</w:t>
      </w:r>
    </w:p>
    <w:p w14:paraId="3303916E" w14:textId="77777777" w:rsidR="00745799" w:rsidRPr="00302D6C" w:rsidRDefault="00745799" w:rsidP="004E1EF9">
      <w:pPr>
        <w:rPr>
          <w:noProof/>
        </w:rPr>
      </w:pPr>
      <w:r w:rsidRPr="00302D6C">
        <w:rPr>
          <w:noProof/>
        </w:rPr>
        <w:t>mivel:</w:t>
      </w:r>
    </w:p>
    <w:p w14:paraId="2AEEF6BD" w14:textId="48119F5A" w:rsidR="00745799" w:rsidRPr="00302D6C" w:rsidRDefault="004B65C5" w:rsidP="004B65C5">
      <w:pPr>
        <w:pStyle w:val="ManualConsidrant"/>
        <w:rPr>
          <w:noProof/>
        </w:rPr>
      </w:pPr>
      <w:r w:rsidRPr="004B65C5">
        <w:t>(1)</w:t>
      </w:r>
      <w:r w:rsidRPr="004B65C5">
        <w:tab/>
      </w:r>
      <w:r w:rsidR="00745799" w:rsidRPr="00302D6C">
        <w:rPr>
          <w:noProof/>
        </w:rPr>
        <w:t>Az (EU) 2019/879 európai parlamenti és tanácsi irányelv bizonyos módosításokat vezetett be a 2014/59/EU irányelvben</w:t>
      </w:r>
      <w:r w:rsidR="00745799" w:rsidRPr="00302D6C">
        <w:rPr>
          <w:rStyle w:val="FootnoteReference"/>
          <w:noProof/>
        </w:rPr>
        <w:footnoteReference w:id="2"/>
      </w:r>
      <w:r w:rsidR="00745799" w:rsidRPr="00302D6C">
        <w:rPr>
          <w:noProof/>
        </w:rPr>
        <w:t xml:space="preserve"> meghatározott, a szavatolótőkére és a leírható, illetve átalakítható kötelezettségekre vonatkozó minimumkövetelmény tekintetében. Az intézmények e követelmény teljesítésére való képességére vonatkozó információkat korlátozott mértékben a szanálási tervezéssel összefüggésben is figyelembe veszik.</w:t>
      </w:r>
    </w:p>
    <w:p w14:paraId="4C198264" w14:textId="7A73D079" w:rsidR="00745799" w:rsidRPr="00302D6C" w:rsidRDefault="004B65C5" w:rsidP="004B65C5">
      <w:pPr>
        <w:pStyle w:val="ManualConsidrant"/>
        <w:rPr>
          <w:noProof/>
        </w:rPr>
      </w:pPr>
      <w:r w:rsidRPr="004B65C5">
        <w:t>(2)</w:t>
      </w:r>
      <w:r w:rsidRPr="004B65C5">
        <w:tab/>
      </w:r>
      <w:r w:rsidR="005F79AB" w:rsidRPr="00302D6C">
        <w:rPr>
          <w:noProof/>
        </w:rPr>
        <w:t>Az (EU) 2018/1624 bizottsági végrehajtási rendeletet</w:t>
      </w:r>
      <w:r w:rsidR="005F79AB" w:rsidRPr="00302D6C">
        <w:rPr>
          <w:rStyle w:val="FootnoteReference"/>
          <w:noProof/>
        </w:rPr>
        <w:footnoteReference w:id="3"/>
      </w:r>
      <w:r w:rsidR="005F79AB" w:rsidRPr="00302D6C">
        <w:rPr>
          <w:noProof/>
        </w:rPr>
        <w:t xml:space="preserve"> ezért ennek megfelelően módosítani kell.</w:t>
      </w:r>
    </w:p>
    <w:p w14:paraId="2F996AE9" w14:textId="4D741C70" w:rsidR="00745799" w:rsidRPr="00302D6C" w:rsidRDefault="004B65C5" w:rsidP="004B65C5">
      <w:pPr>
        <w:pStyle w:val="ManualConsidrant"/>
        <w:rPr>
          <w:noProof/>
        </w:rPr>
      </w:pPr>
      <w:r w:rsidRPr="004B65C5">
        <w:t>(3)</w:t>
      </w:r>
      <w:r w:rsidRPr="004B65C5">
        <w:tab/>
      </w:r>
      <w:r w:rsidR="00745799" w:rsidRPr="00302D6C">
        <w:rPr>
          <w:noProof/>
        </w:rPr>
        <w:t>Ez a rendelet az Európai Bankhatóság (EBH) által a Bizottsághoz benyújtott végrehajtás-technik</w:t>
      </w:r>
      <w:r w:rsidR="007B3257">
        <w:rPr>
          <w:noProof/>
        </w:rPr>
        <w:t>ai standardtervezeten alapul.</w:t>
      </w:r>
    </w:p>
    <w:p w14:paraId="505703BE" w14:textId="0FE7DF74" w:rsidR="00745799" w:rsidRPr="00302D6C" w:rsidRDefault="004B65C5" w:rsidP="004B65C5">
      <w:pPr>
        <w:pStyle w:val="ManualConsidrant"/>
        <w:rPr>
          <w:noProof/>
        </w:rPr>
      </w:pPr>
      <w:r w:rsidRPr="004B65C5">
        <w:t>(4)</w:t>
      </w:r>
      <w:r w:rsidRPr="004B65C5">
        <w:tab/>
      </w:r>
      <w:r w:rsidR="00745799" w:rsidRPr="00302D6C">
        <w:rPr>
          <w:noProof/>
        </w:rPr>
        <w:t xml:space="preserve">Az EBH nem folytatott nyilvános konzultációt az e rendelet alapját képező végrehajtás-technikai standardtervezetről, és nem elemezte az esetleges kapcsolódó költségeket és hasznot sem, mivel úgy ítélte meg, hogy ez rendkívül aránytalan lett volna a módosítások nagyon korlátozott hatályához, kis számához és csekély </w:t>
      </w:r>
      <w:r w:rsidR="00745799" w:rsidRPr="00302D6C">
        <w:rPr>
          <w:noProof/>
        </w:rPr>
        <w:lastRenderedPageBreak/>
        <w:t>hatásához képest, figyelembe véve, hogy ezek a módosítások csak a 2014/59/EU irányelvre való hivatkozások aktualizálását, az adatszolgáltatásban szerepeltetendő két új tételt és az adatszolgáltatás technikai akadályainak megszüntetését célzó kisebb módosításokat tartalmaznak. Az EBH kikérte az 1093/2010/EU európai parlamenti és tanácsi rendelet 37. cikkével összhangban létrehozott Banki Érdekképviseleti Csoport szaktanácsát</w:t>
      </w:r>
      <w:r w:rsidR="00745799" w:rsidRPr="00302D6C">
        <w:rPr>
          <w:rStyle w:val="FootnoteReference"/>
          <w:noProof/>
        </w:rPr>
        <w:footnoteReference w:id="4"/>
      </w:r>
      <w:r w:rsidR="00745799" w:rsidRPr="00302D6C">
        <w:rPr>
          <w:noProof/>
        </w:rPr>
        <w:t>,</w:t>
      </w:r>
    </w:p>
    <w:p w14:paraId="3F0100F6" w14:textId="77777777" w:rsidR="00745799" w:rsidRPr="00302D6C" w:rsidRDefault="00745799" w:rsidP="004E1EF9">
      <w:pPr>
        <w:pStyle w:val="Formuledadoption"/>
        <w:rPr>
          <w:noProof/>
        </w:rPr>
      </w:pPr>
      <w:r w:rsidRPr="00302D6C">
        <w:rPr>
          <w:noProof/>
        </w:rPr>
        <w:t>ELFOGADTA EZT A RENDELETET:</w:t>
      </w:r>
    </w:p>
    <w:p w14:paraId="248EA0A8" w14:textId="77777777" w:rsidR="00745799" w:rsidRPr="00302D6C" w:rsidRDefault="00745799" w:rsidP="004E1EF9">
      <w:pPr>
        <w:pStyle w:val="Titrearticle"/>
        <w:rPr>
          <w:noProof/>
        </w:rPr>
      </w:pPr>
      <w:r w:rsidRPr="00302D6C">
        <w:rPr>
          <w:noProof/>
        </w:rPr>
        <w:t>1. cikk</w:t>
      </w:r>
    </w:p>
    <w:p w14:paraId="0EB604DB" w14:textId="07D2792D" w:rsidR="00745799" w:rsidRPr="00302D6C" w:rsidRDefault="00745799" w:rsidP="004E1EF9">
      <w:pPr>
        <w:rPr>
          <w:noProof/>
        </w:rPr>
      </w:pPr>
      <w:r w:rsidRPr="00302D6C">
        <w:rPr>
          <w:noProof/>
        </w:rPr>
        <w:t>Az (EU) 2018/1624 végrehajtási rendelet a következőképpen módosul:</w:t>
      </w:r>
    </w:p>
    <w:p w14:paraId="6C2E9789" w14:textId="6713C25A" w:rsidR="002E04D0" w:rsidRPr="00302D6C" w:rsidRDefault="007B3257" w:rsidP="007B3257">
      <w:pPr>
        <w:pStyle w:val="Point0"/>
        <w:rPr>
          <w:noProof/>
        </w:rPr>
      </w:pPr>
      <w:r>
        <w:rPr>
          <w:noProof/>
        </w:rPr>
        <w:t>1.</w:t>
      </w:r>
      <w:r w:rsidRPr="007B3257">
        <w:rPr>
          <w:noProof/>
        </w:rPr>
        <w:tab/>
      </w:r>
      <w:r w:rsidR="00745799" w:rsidRPr="00302D6C">
        <w:rPr>
          <w:noProof/>
        </w:rPr>
        <w:t>Az I. melléklet a következőképpen módosul:</w:t>
      </w:r>
    </w:p>
    <w:p w14:paraId="307F7177" w14:textId="106EC26A" w:rsidR="00745799" w:rsidRPr="00302D6C" w:rsidRDefault="007B3257" w:rsidP="007B3257">
      <w:pPr>
        <w:pStyle w:val="Point1"/>
        <w:rPr>
          <w:noProof/>
        </w:rPr>
      </w:pPr>
      <w:r>
        <w:rPr>
          <w:noProof/>
        </w:rPr>
        <w:t>a)</w:t>
      </w:r>
      <w:r w:rsidRPr="007B3257">
        <w:rPr>
          <w:noProof/>
        </w:rPr>
        <w:tab/>
      </w:r>
      <w:r w:rsidR="002E04D0" w:rsidRPr="00302D6C">
        <w:rPr>
          <w:noProof/>
        </w:rPr>
        <w:t>A Z 02.00 tábla helyébe e rendelet I. mellékletének Z 02.00 táblája lép.</w:t>
      </w:r>
    </w:p>
    <w:p w14:paraId="2AC11875" w14:textId="683BEB9D" w:rsidR="002E04D0" w:rsidRPr="00302D6C" w:rsidRDefault="007B3257" w:rsidP="007B3257">
      <w:pPr>
        <w:pStyle w:val="Point1"/>
        <w:rPr>
          <w:noProof/>
        </w:rPr>
      </w:pPr>
      <w:r>
        <w:rPr>
          <w:noProof/>
        </w:rPr>
        <w:t>b)</w:t>
      </w:r>
      <w:r w:rsidRPr="007B3257">
        <w:rPr>
          <w:noProof/>
        </w:rPr>
        <w:tab/>
      </w:r>
      <w:r w:rsidR="002E04D0" w:rsidRPr="00302D6C">
        <w:rPr>
          <w:noProof/>
        </w:rPr>
        <w:t>A Z 03.00 tábla helyébe e rendelet I. mellékletének Z 03.00 táblája lép.</w:t>
      </w:r>
    </w:p>
    <w:p w14:paraId="60F6BC37" w14:textId="6739171F" w:rsidR="00745799" w:rsidRPr="00302D6C" w:rsidRDefault="007B3257" w:rsidP="007B3257">
      <w:pPr>
        <w:pStyle w:val="Point0"/>
        <w:rPr>
          <w:noProof/>
        </w:rPr>
      </w:pPr>
      <w:r>
        <w:rPr>
          <w:noProof/>
        </w:rPr>
        <w:t>2.</w:t>
      </w:r>
      <w:r w:rsidRPr="007B3257">
        <w:rPr>
          <w:noProof/>
        </w:rPr>
        <w:tab/>
      </w:r>
      <w:r w:rsidR="00090F84" w:rsidRPr="00302D6C">
        <w:rPr>
          <w:noProof/>
        </w:rPr>
        <w:t>A II. melléklet helyébe e rendelet</w:t>
      </w:r>
      <w:r>
        <w:rPr>
          <w:noProof/>
        </w:rPr>
        <w:t xml:space="preserve"> II. mellékletének szövege lép.</w:t>
      </w:r>
    </w:p>
    <w:p w14:paraId="77E50565" w14:textId="37F839DE" w:rsidR="00745799" w:rsidRPr="00302D6C" w:rsidRDefault="00745799" w:rsidP="004E1EF9">
      <w:pPr>
        <w:pStyle w:val="Titrearticle"/>
        <w:rPr>
          <w:noProof/>
          <w:color w:val="000000" w:themeColor="text1"/>
        </w:rPr>
      </w:pPr>
      <w:r w:rsidRPr="00302D6C">
        <w:rPr>
          <w:noProof/>
        </w:rPr>
        <w:t>2. cikk</w:t>
      </w:r>
    </w:p>
    <w:p w14:paraId="280CEA9B" w14:textId="288234FC" w:rsidR="00745799" w:rsidRPr="00302D6C" w:rsidRDefault="00745799" w:rsidP="004E1EF9">
      <w:pPr>
        <w:rPr>
          <w:noProof/>
        </w:rPr>
      </w:pPr>
      <w:r w:rsidRPr="00302D6C">
        <w:rPr>
          <w:noProof/>
        </w:rPr>
        <w:t xml:space="preserve">Ez a rendelet </w:t>
      </w:r>
      <w:r w:rsidRPr="00302D6C">
        <w:rPr>
          <w:i/>
          <w:noProof/>
        </w:rPr>
        <w:t>az Európai Unió Hivatalos Lapjában</w:t>
      </w:r>
      <w:r w:rsidRPr="00302D6C">
        <w:rPr>
          <w:noProof/>
        </w:rPr>
        <w:t xml:space="preserve"> való kihirdetését követő huszadik napon lép hatályba.</w:t>
      </w:r>
    </w:p>
    <w:p w14:paraId="5ED2B21A" w14:textId="77777777" w:rsidR="00745799" w:rsidRPr="00302D6C" w:rsidRDefault="00745799" w:rsidP="004E1EF9">
      <w:pPr>
        <w:pStyle w:val="Applicationdirecte"/>
        <w:rPr>
          <w:noProof/>
        </w:rPr>
      </w:pPr>
      <w:r w:rsidRPr="00302D6C">
        <w:rPr>
          <w:noProof/>
        </w:rPr>
        <w:t>Ez a rendelet teljes egészében kötelező és közvetlenül alkalmazandó valamennyi tagállamban.</w:t>
      </w:r>
    </w:p>
    <w:p w14:paraId="3D8C8E1A" w14:textId="691B5060" w:rsidR="00745799" w:rsidRPr="00302D6C" w:rsidRDefault="00A61B30" w:rsidP="002C66B6">
      <w:pPr>
        <w:pStyle w:val="Fait"/>
        <w:rPr>
          <w:noProof/>
        </w:rPr>
      </w:pPr>
      <w:r w:rsidRPr="00A61B30">
        <w:t>Kelt Brüsszelben, -án/-én. 2022.3.3.</w:t>
      </w:r>
    </w:p>
    <w:p w14:paraId="54345AFA" w14:textId="77777777" w:rsidR="00745799" w:rsidRPr="00302D6C" w:rsidRDefault="00745799" w:rsidP="002C66B6">
      <w:pPr>
        <w:pStyle w:val="Institutionquisigne"/>
        <w:rPr>
          <w:noProof/>
        </w:rPr>
      </w:pPr>
      <w:r w:rsidRPr="00302D6C">
        <w:rPr>
          <w:noProof/>
        </w:rPr>
        <w:tab/>
        <w:t>a Bizottság részéről</w:t>
      </w:r>
    </w:p>
    <w:p w14:paraId="77E16C5B" w14:textId="2D332664" w:rsidR="008A5816" w:rsidRPr="00302D6C" w:rsidRDefault="00313809" w:rsidP="002C66B6">
      <w:pPr>
        <w:pStyle w:val="Personnequisigne"/>
        <w:keepNext/>
        <w:rPr>
          <w:noProof/>
        </w:rPr>
      </w:pPr>
      <w:r>
        <w:tab/>
        <w:t>elnök</w:t>
      </w:r>
      <w:r>
        <w:br/>
      </w:r>
      <w:r>
        <w:tab/>
        <w:t>Ursula VON DER LEYEN</w:t>
      </w:r>
    </w:p>
    <w:p w14:paraId="7793195C" w14:textId="0033D917" w:rsidR="00745799" w:rsidRPr="00302D6C" w:rsidRDefault="00745799" w:rsidP="00745799">
      <w:pPr>
        <w:pStyle w:val="Personnequisigne"/>
        <w:rPr>
          <w:noProof/>
        </w:rPr>
      </w:pPr>
    </w:p>
    <w:sectPr w:rsidR="00745799" w:rsidRPr="00302D6C" w:rsidSect="002A7731">
      <w:footerReference w:type="default" r:id="rId9"/>
      <w:footerReference w:type="first" r:id="rId10"/>
      <w:pgSz w:w="11907" w:h="16839"/>
      <w:pgMar w:top="1134" w:right="1417" w:bottom="1134" w:left="1417" w:header="709" w:footer="709" w:gutter="0"/>
      <w:cols w:space="720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551B7EA" w16cex:dateUtc="2021-12-01T07:59:00Z"/>
  <w16cex:commentExtensible w16cex:durableId="2551B819" w16cex:dateUtc="2021-12-01T08:00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524D896F" w16cid:durableId="2551B77F"/>
  <w16cid:commentId w16cid:paraId="1D538397" w16cid:durableId="2551B7EA"/>
  <w16cid:commentId w16cid:paraId="70775A79" w16cid:durableId="2551B780"/>
  <w16cid:commentId w16cid:paraId="639A1800" w16cid:durableId="2551B819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E7C5EFD" w14:textId="77777777" w:rsidR="00745799" w:rsidRDefault="00745799" w:rsidP="00745799">
      <w:pPr>
        <w:spacing w:before="0" w:after="0"/>
      </w:pPr>
      <w:r>
        <w:separator/>
      </w:r>
    </w:p>
  </w:endnote>
  <w:endnote w:type="continuationSeparator" w:id="0">
    <w:p w14:paraId="675C0AA5" w14:textId="77777777" w:rsidR="00745799" w:rsidRDefault="00745799" w:rsidP="00745799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837CAA" w14:textId="3F2BB3ED" w:rsidR="0023754B" w:rsidRPr="002A7731" w:rsidRDefault="002A7731" w:rsidP="002A7731">
    <w:pPr>
      <w:pStyle w:val="Footer"/>
      <w:rPr>
        <w:rFonts w:ascii="Arial" w:hAnsi="Arial" w:cs="Arial"/>
        <w:b/>
        <w:sz w:val="48"/>
      </w:rPr>
    </w:pPr>
    <w:r w:rsidRPr="002A7731">
      <w:rPr>
        <w:rFonts w:ascii="Arial" w:hAnsi="Arial" w:cs="Arial"/>
        <w:b/>
        <w:sz w:val="48"/>
      </w:rPr>
      <w:t>HU</w:t>
    </w:r>
    <w:r w:rsidRPr="002A7731">
      <w:rPr>
        <w:rFonts w:ascii="Arial" w:hAnsi="Arial" w:cs="Arial"/>
        <w:b/>
        <w:sz w:val="48"/>
      </w:rPr>
      <w:tab/>
    </w:r>
    <w:r w:rsidRPr="002A7731">
      <w:rPr>
        <w:rFonts w:ascii="Arial" w:hAnsi="Arial" w:cs="Arial"/>
        <w:b/>
        <w:sz w:val="48"/>
      </w:rPr>
      <w:tab/>
    </w:r>
    <w:r w:rsidRPr="002A7731">
      <w:tab/>
    </w:r>
    <w:r w:rsidRPr="002A7731">
      <w:rPr>
        <w:rFonts w:ascii="Arial" w:hAnsi="Arial" w:cs="Arial"/>
        <w:b/>
        <w:sz w:val="48"/>
      </w:rPr>
      <w:t>HU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0CC99B" w14:textId="56C24A90" w:rsidR="002A7731" w:rsidRPr="002A7731" w:rsidRDefault="002A7731" w:rsidP="002A7731">
    <w:pPr>
      <w:pStyle w:val="Footer"/>
      <w:rPr>
        <w:rFonts w:ascii="Arial" w:hAnsi="Arial" w:cs="Arial"/>
        <w:b/>
        <w:sz w:val="48"/>
      </w:rPr>
    </w:pPr>
    <w:r w:rsidRPr="002A7731">
      <w:rPr>
        <w:rFonts w:ascii="Arial" w:hAnsi="Arial" w:cs="Arial"/>
        <w:b/>
        <w:sz w:val="48"/>
      </w:rPr>
      <w:t>HU</w:t>
    </w:r>
    <w:r w:rsidRPr="002A7731">
      <w:rPr>
        <w:rFonts w:ascii="Arial" w:hAnsi="Arial" w:cs="Arial"/>
        <w:b/>
        <w:sz w:val="48"/>
      </w:rPr>
      <w:tab/>
    </w:r>
    <w:r>
      <w:fldChar w:fldCharType="begin"/>
    </w:r>
    <w:r>
      <w:instrText xml:space="preserve"> PAGE  \* MERGEFORMAT </w:instrText>
    </w:r>
    <w:r>
      <w:fldChar w:fldCharType="separate"/>
    </w:r>
    <w:r w:rsidR="001F2CA4">
      <w:rPr>
        <w:noProof/>
      </w:rPr>
      <w:t>2</w:t>
    </w:r>
    <w:r>
      <w:fldChar w:fldCharType="end"/>
    </w:r>
    <w:r>
      <w:tab/>
    </w:r>
    <w:r w:rsidRPr="002A7731">
      <w:tab/>
    </w:r>
    <w:r w:rsidRPr="002A7731">
      <w:rPr>
        <w:rFonts w:ascii="Arial" w:hAnsi="Arial" w:cs="Arial"/>
        <w:b/>
        <w:sz w:val="48"/>
      </w:rPr>
      <w:t>HU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EA0C0C2" w14:textId="77777777" w:rsidR="002A7731" w:rsidRPr="002A7731" w:rsidRDefault="002A7731" w:rsidP="002A773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756848F" w14:textId="77777777" w:rsidR="00745799" w:rsidRDefault="00745799" w:rsidP="00745799">
      <w:pPr>
        <w:spacing w:before="0" w:after="0"/>
      </w:pPr>
      <w:r>
        <w:separator/>
      </w:r>
    </w:p>
  </w:footnote>
  <w:footnote w:type="continuationSeparator" w:id="0">
    <w:p w14:paraId="3876E97E" w14:textId="77777777" w:rsidR="00745799" w:rsidRDefault="00745799" w:rsidP="00745799">
      <w:pPr>
        <w:spacing w:before="0" w:after="0"/>
      </w:pPr>
      <w:r>
        <w:continuationSeparator/>
      </w:r>
    </w:p>
  </w:footnote>
  <w:footnote w:id="1">
    <w:p w14:paraId="052E750F" w14:textId="77777777" w:rsidR="00745799" w:rsidRDefault="00745799" w:rsidP="00745799">
      <w:pPr>
        <w:pStyle w:val="FootnoteText"/>
      </w:pPr>
      <w:r>
        <w:rPr>
          <w:rStyle w:val="FootnoteReference"/>
        </w:rPr>
        <w:footnoteRef/>
      </w:r>
      <w:r>
        <w:tab/>
        <w:t>HL L 173., 2014.6.12., 190. o.</w:t>
      </w:r>
    </w:p>
  </w:footnote>
  <w:footnote w:id="2">
    <w:p w14:paraId="7F45B5AC" w14:textId="4CBAA24C" w:rsidR="005F79AB" w:rsidRPr="005F79AB" w:rsidRDefault="005F79AB" w:rsidP="005F79AB">
      <w:pPr>
        <w:pStyle w:val="FootnoteText"/>
      </w:pPr>
      <w:r w:rsidRPr="001511F1">
        <w:rPr>
          <w:rStyle w:val="FootnoteReference"/>
        </w:rPr>
        <w:footnoteRef/>
      </w:r>
      <w:r w:rsidR="001511F1">
        <w:tab/>
      </w:r>
      <w:r>
        <w:t>Az Európai Parlament és a Tanács (EU) 2019/879 irányelve (2019. május 20.) a hitelintézetek és a befektetési vállalkozások veszteségviselő és feltőkésítési képessége tekintetében a 2014/59/EU irányelv, valamint a 98/26/EK irányelv módosításáról (HL L 150., 2019.6.7., 296. o.).</w:t>
      </w:r>
    </w:p>
  </w:footnote>
  <w:footnote w:id="3">
    <w:p w14:paraId="509F65CC" w14:textId="05595D25" w:rsidR="005F79AB" w:rsidRPr="005F79AB" w:rsidRDefault="005F79AB">
      <w:pPr>
        <w:pStyle w:val="FootnoteText"/>
      </w:pPr>
      <w:r>
        <w:rPr>
          <w:rStyle w:val="FootnoteReference"/>
        </w:rPr>
        <w:footnoteRef/>
      </w:r>
      <w:r>
        <w:tab/>
        <w:t>A Bizottság (EU) 2018/1624 végrehajtási rendelete (2018. október 23.) a 2014/59/EU európai parlamenti és tanácsi irányelvnek megfelelően a hitelintézetek és befektetési vállalkozások szanálási terveihez történő adatszolgáltatáshoz kapcsolódó eljárásokra, valamint egységes formanyomtatványokra és táblákra vonatkozó végrehajtás-technikai standardok meghatározásáról és az (EU) 2016/1066 bizottsági végrehajtási rendelet hatályon kívül helyezéséről (HL L 277., 2018.11.7., 1. o.).</w:t>
      </w:r>
    </w:p>
  </w:footnote>
  <w:footnote w:id="4">
    <w:p w14:paraId="3537746E" w14:textId="50571182" w:rsidR="00745799" w:rsidRPr="00B64E68" w:rsidRDefault="00745799" w:rsidP="00745799">
      <w:pPr>
        <w:pStyle w:val="FootnoteText"/>
      </w:pPr>
      <w:r>
        <w:rPr>
          <w:rStyle w:val="FootnoteReference"/>
        </w:rPr>
        <w:footnoteRef/>
      </w:r>
      <w:r>
        <w:tab/>
        <w:t>Az Európai Parlament és a Tanács 1093/2010/EU rendelete (2010. november 24.) az európai felügyeleti hatóság (Európai Bankhatóság) létrehozásáról, a 716/2009/EK határozat módosításáról és a 2009/78/EK bizottsági határozat hatályon kívül helyezéséről (HL L 331., 2010.12.15., 12. o.).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D"/>
    <w:multiLevelType w:val="singleLevel"/>
    <w:tmpl w:val="793EC600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1" w15:restartNumberingAfterBreak="0">
    <w:nsid w:val="FFFFFF7E"/>
    <w:multiLevelType w:val="singleLevel"/>
    <w:tmpl w:val="437E9268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2" w15:restartNumberingAfterBreak="0">
    <w:nsid w:val="FFFFFF7F"/>
    <w:multiLevelType w:val="singleLevel"/>
    <w:tmpl w:val="9F841BEE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3" w15:restartNumberingAfterBreak="0">
    <w:nsid w:val="FFFFFF81"/>
    <w:multiLevelType w:val="singleLevel"/>
    <w:tmpl w:val="85D4AE18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4" w15:restartNumberingAfterBreak="0">
    <w:nsid w:val="FFFFFF82"/>
    <w:multiLevelType w:val="singleLevel"/>
    <w:tmpl w:val="88E67FB8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5" w15:restartNumberingAfterBreak="0">
    <w:nsid w:val="FFFFFF83"/>
    <w:multiLevelType w:val="singleLevel"/>
    <w:tmpl w:val="99E0958A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6" w15:restartNumberingAfterBreak="0">
    <w:nsid w:val="FFFFFF88"/>
    <w:multiLevelType w:val="singleLevel"/>
    <w:tmpl w:val="677C7BFE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FFFFFF89"/>
    <w:multiLevelType w:val="singleLevel"/>
    <w:tmpl w:val="E698DA06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1B3C78B8"/>
    <w:multiLevelType w:val="multilevel"/>
    <w:tmpl w:val="2ED4F4D0"/>
    <w:name w:val="Point"/>
    <w:lvl w:ilvl="0">
      <w:start w:val="1"/>
      <w:numFmt w:val="decimal"/>
      <w:lvlRestart w:val="0"/>
      <w:pStyle w:val="Point0number"/>
      <w:lvlText w:val="(%1)"/>
      <w:lvlJc w:val="left"/>
      <w:pPr>
        <w:tabs>
          <w:tab w:val="num" w:pos="850"/>
        </w:tabs>
        <w:ind w:left="850" w:hanging="850"/>
      </w:pPr>
    </w:lvl>
    <w:lvl w:ilvl="1">
      <w:start w:val="1"/>
      <w:numFmt w:val="lowerLetter"/>
      <w:pStyle w:val="Point0letter"/>
      <w:lvlText w:val="(%2)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Point1number"/>
      <w:lvlText w:val="(%3)"/>
      <w:lvlJc w:val="left"/>
      <w:pPr>
        <w:tabs>
          <w:tab w:val="num" w:pos="1417"/>
        </w:tabs>
        <w:ind w:left="1417" w:hanging="567"/>
      </w:pPr>
    </w:lvl>
    <w:lvl w:ilvl="3">
      <w:start w:val="1"/>
      <w:numFmt w:val="lowerLetter"/>
      <w:pStyle w:val="Point1letter"/>
      <w:lvlText w:val="(%4)"/>
      <w:lvlJc w:val="left"/>
      <w:pPr>
        <w:tabs>
          <w:tab w:val="num" w:pos="1417"/>
        </w:tabs>
        <w:ind w:left="1417" w:hanging="567"/>
      </w:pPr>
    </w:lvl>
    <w:lvl w:ilvl="4">
      <w:start w:val="1"/>
      <w:numFmt w:val="decimal"/>
      <w:pStyle w:val="Point2number"/>
      <w:lvlText w:val="(%5)"/>
      <w:lvlJc w:val="left"/>
      <w:pPr>
        <w:tabs>
          <w:tab w:val="num" w:pos="1984"/>
        </w:tabs>
        <w:ind w:left="1984" w:hanging="567"/>
      </w:pPr>
    </w:lvl>
    <w:lvl w:ilvl="5">
      <w:start w:val="1"/>
      <w:numFmt w:val="lowerLetter"/>
      <w:pStyle w:val="Point2letter"/>
      <w:lvlText w:val="(%6)"/>
      <w:lvlJc w:val="left"/>
      <w:pPr>
        <w:tabs>
          <w:tab w:val="num" w:pos="1984"/>
        </w:tabs>
        <w:ind w:left="1984" w:hanging="567"/>
      </w:pPr>
    </w:lvl>
    <w:lvl w:ilvl="6">
      <w:start w:val="1"/>
      <w:numFmt w:val="decimal"/>
      <w:pStyle w:val="Point3number"/>
      <w:lvlText w:val="(%7)"/>
      <w:lvlJc w:val="left"/>
      <w:pPr>
        <w:tabs>
          <w:tab w:val="num" w:pos="2551"/>
        </w:tabs>
        <w:ind w:left="2551" w:hanging="567"/>
      </w:pPr>
    </w:lvl>
    <w:lvl w:ilvl="7">
      <w:start w:val="1"/>
      <w:numFmt w:val="lowerLetter"/>
      <w:pStyle w:val="Point3letter"/>
      <w:lvlText w:val="(%8)"/>
      <w:lvlJc w:val="left"/>
      <w:pPr>
        <w:tabs>
          <w:tab w:val="num" w:pos="2551"/>
        </w:tabs>
        <w:ind w:left="2551" w:hanging="567"/>
      </w:pPr>
    </w:lvl>
    <w:lvl w:ilvl="8">
      <w:start w:val="1"/>
      <w:numFmt w:val="lowerLetter"/>
      <w:pStyle w:val="Point4letter"/>
      <w:lvlText w:val="(%9)"/>
      <w:lvlJc w:val="left"/>
      <w:pPr>
        <w:tabs>
          <w:tab w:val="num" w:pos="3118"/>
        </w:tabs>
        <w:ind w:left="3118" w:hanging="567"/>
      </w:pPr>
    </w:lvl>
  </w:abstractNum>
  <w:abstractNum w:abstractNumId="9" w15:restartNumberingAfterBreak="0">
    <w:nsid w:val="22E44180"/>
    <w:multiLevelType w:val="multilevel"/>
    <w:tmpl w:val="DFC88CEC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decimal"/>
      <w:pStyle w:val="NumPar5"/>
      <w:lvlText w:val="%1.%2.%3.%4.%5."/>
      <w:lvlJc w:val="left"/>
      <w:pPr>
        <w:tabs>
          <w:tab w:val="num" w:pos="1417"/>
        </w:tabs>
        <w:ind w:left="1417" w:hanging="1417"/>
      </w:pPr>
    </w:lvl>
    <w:lvl w:ilvl="5">
      <w:start w:val="1"/>
      <w:numFmt w:val="decimal"/>
      <w:pStyle w:val="NumPar6"/>
      <w:lvlText w:val="%1.%2.%3.%4.%5.%6."/>
      <w:lvlJc w:val="left"/>
      <w:pPr>
        <w:tabs>
          <w:tab w:val="num" w:pos="1417"/>
        </w:tabs>
        <w:ind w:left="1417" w:hanging="1417"/>
      </w:pPr>
    </w:lvl>
    <w:lvl w:ilvl="6">
      <w:start w:val="1"/>
      <w:numFmt w:val="decimal"/>
      <w:pStyle w:val="NumPar7"/>
      <w:lvlText w:val="%1.%2.%3.%4.%5.%6.%7."/>
      <w:lvlJc w:val="left"/>
      <w:pPr>
        <w:tabs>
          <w:tab w:val="num" w:pos="1417"/>
        </w:tabs>
        <w:ind w:left="1417" w:hanging="1417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 w15:restartNumberingAfterBreak="0">
    <w:nsid w:val="2CB72C6E"/>
    <w:multiLevelType w:val="singleLevel"/>
    <w:tmpl w:val="10ACD464"/>
    <w:name w:val="Bullet 3"/>
    <w:lvl w:ilvl="0">
      <w:start w:val="1"/>
      <w:numFmt w:val="bullet"/>
      <w:lvlRestart w:val="0"/>
      <w:pStyle w:val="Bullet3"/>
      <w:lvlText w:val=""/>
      <w:lvlJc w:val="left"/>
      <w:pPr>
        <w:tabs>
          <w:tab w:val="num" w:pos="2551"/>
        </w:tabs>
        <w:ind w:left="2551" w:hanging="567"/>
      </w:pPr>
      <w:rPr>
        <w:rFonts w:ascii="Symbol" w:hAnsi="Symbol" w:hint="default"/>
      </w:rPr>
    </w:lvl>
  </w:abstractNum>
  <w:abstractNum w:abstractNumId="11" w15:restartNumberingAfterBreak="0">
    <w:nsid w:val="2CE9221F"/>
    <w:multiLevelType w:val="singleLevel"/>
    <w:tmpl w:val="9B4AFB48"/>
    <w:name w:val="Tiret 3"/>
    <w:lvl w:ilvl="0">
      <w:start w:val="1"/>
      <w:numFmt w:val="bullet"/>
      <w:lvlRestart w:val="0"/>
      <w:pStyle w:val="Tiret3"/>
      <w:lvlText w:val="–"/>
      <w:lvlJc w:val="left"/>
      <w:pPr>
        <w:tabs>
          <w:tab w:val="num" w:pos="2551"/>
        </w:tabs>
        <w:ind w:left="2551" w:hanging="567"/>
      </w:pPr>
    </w:lvl>
  </w:abstractNum>
  <w:abstractNum w:abstractNumId="12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13" w15:restartNumberingAfterBreak="0">
    <w:nsid w:val="42FC0772"/>
    <w:multiLevelType w:val="singleLevel"/>
    <w:tmpl w:val="4128FCF8"/>
    <w:name w:val="Tiret 4"/>
    <w:lvl w:ilvl="0">
      <w:start w:val="1"/>
      <w:numFmt w:val="bullet"/>
      <w:lvlRestart w:val="0"/>
      <w:pStyle w:val="Tiret4"/>
      <w:lvlText w:val="–"/>
      <w:lvlJc w:val="left"/>
      <w:pPr>
        <w:tabs>
          <w:tab w:val="num" w:pos="3118"/>
        </w:tabs>
        <w:ind w:left="3118" w:hanging="567"/>
      </w:pPr>
    </w:lvl>
  </w:abstractNum>
  <w:abstractNum w:abstractNumId="14" w15:restartNumberingAfterBreak="0">
    <w:nsid w:val="42FC077D"/>
    <w:multiLevelType w:val="singleLevel"/>
    <w:tmpl w:val="4128FD03"/>
    <w:name w:val="Tiret 5"/>
    <w:lvl w:ilvl="0">
      <w:start w:val="1"/>
      <w:numFmt w:val="bullet"/>
      <w:lvlRestart w:val="0"/>
      <w:pStyle w:val="Tiret5"/>
      <w:lvlText w:val="–"/>
      <w:lvlJc w:val="left"/>
      <w:pPr>
        <w:tabs>
          <w:tab w:val="num" w:pos="3685"/>
        </w:tabs>
        <w:ind w:left="3685" w:hanging="567"/>
      </w:pPr>
    </w:lvl>
  </w:abstractNum>
  <w:abstractNum w:abstractNumId="15" w15:restartNumberingAfterBreak="0">
    <w:nsid w:val="4552127F"/>
    <w:multiLevelType w:val="singleLevel"/>
    <w:tmpl w:val="057A5296"/>
    <w:name w:val="Bullet 0"/>
    <w:lvl w:ilvl="0">
      <w:start w:val="1"/>
      <w:numFmt w:val="bullet"/>
      <w:lvlRestart w:val="0"/>
      <w:pStyle w:val="Bullet0"/>
      <w:lvlText w:val=""/>
      <w:lvlJc w:val="left"/>
      <w:pPr>
        <w:tabs>
          <w:tab w:val="num" w:pos="850"/>
        </w:tabs>
        <w:ind w:left="850" w:hanging="850"/>
      </w:pPr>
      <w:rPr>
        <w:rFonts w:ascii="Symbol" w:hAnsi="Symbol" w:hint="default"/>
      </w:rPr>
    </w:lvl>
  </w:abstractNum>
  <w:abstractNum w:abstractNumId="16" w15:restartNumberingAfterBreak="0">
    <w:nsid w:val="556E1D63"/>
    <w:multiLevelType w:val="singleLevel"/>
    <w:tmpl w:val="493AAFF0"/>
    <w:name w:val="Bullet 4"/>
    <w:lvl w:ilvl="0">
      <w:start w:val="1"/>
      <w:numFmt w:val="bullet"/>
      <w:lvlRestart w:val="0"/>
      <w:pStyle w:val="Bullet4"/>
      <w:lvlText w:val=""/>
      <w:lvlJc w:val="left"/>
      <w:pPr>
        <w:tabs>
          <w:tab w:val="num" w:pos="3118"/>
        </w:tabs>
        <w:ind w:left="3118" w:hanging="567"/>
      </w:pPr>
      <w:rPr>
        <w:rFonts w:ascii="Symbol" w:hAnsi="Symbol" w:hint="default"/>
      </w:rPr>
    </w:lvl>
  </w:abstractNum>
  <w:abstractNum w:abstractNumId="17" w15:restartNumberingAfterBreak="0">
    <w:nsid w:val="5B395AAA"/>
    <w:multiLevelType w:val="singleLevel"/>
    <w:tmpl w:val="96D02E8A"/>
    <w:name w:val="Bullet 1"/>
    <w:lvl w:ilvl="0">
      <w:start w:val="1"/>
      <w:numFmt w:val="bullet"/>
      <w:lvlRestart w:val="0"/>
      <w:pStyle w:val="Bullet1"/>
      <w:lvlText w:val=""/>
      <w:lvlJc w:val="left"/>
      <w:pPr>
        <w:tabs>
          <w:tab w:val="num" w:pos="1417"/>
        </w:tabs>
        <w:ind w:left="1417" w:hanging="567"/>
      </w:pPr>
      <w:rPr>
        <w:rFonts w:ascii="Symbol" w:hAnsi="Symbol" w:hint="default"/>
      </w:rPr>
    </w:lvl>
  </w:abstractNum>
  <w:abstractNum w:abstractNumId="18" w15:restartNumberingAfterBreak="0">
    <w:nsid w:val="5C056EE5"/>
    <w:multiLevelType w:val="singleLevel"/>
    <w:tmpl w:val="3378D27C"/>
    <w:name w:val="Bullet 2"/>
    <w:lvl w:ilvl="0">
      <w:start w:val="1"/>
      <w:numFmt w:val="bullet"/>
      <w:lvlRestart w:val="0"/>
      <w:pStyle w:val="Bullet2"/>
      <w:lvlText w:val=""/>
      <w:lvlJc w:val="left"/>
      <w:pPr>
        <w:tabs>
          <w:tab w:val="num" w:pos="1984"/>
        </w:tabs>
        <w:ind w:left="1984" w:hanging="567"/>
      </w:pPr>
      <w:rPr>
        <w:rFonts w:ascii="Symbol" w:hAnsi="Symbol" w:hint="default"/>
      </w:rPr>
    </w:lvl>
  </w:abstractNum>
  <w:abstractNum w:abstractNumId="19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20" w15:restartNumberingAfterBreak="0">
    <w:nsid w:val="64A12FA4"/>
    <w:multiLevelType w:val="multilevel"/>
    <w:tmpl w:val="428ECF3E"/>
    <w:lvl w:ilvl="0">
      <w:start w:val="1"/>
      <w:numFmt w:val="decimal"/>
      <w:lvlRestart w:val="0"/>
      <w:pStyle w:val="Heading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Heading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Heading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Heading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decimal"/>
      <w:pStyle w:val="Heading5"/>
      <w:lvlText w:val="%1.%2.%3.%4.%5."/>
      <w:lvlJc w:val="left"/>
      <w:pPr>
        <w:tabs>
          <w:tab w:val="num" w:pos="1417"/>
        </w:tabs>
        <w:ind w:left="1417" w:hanging="1417"/>
      </w:pPr>
    </w:lvl>
    <w:lvl w:ilvl="5">
      <w:start w:val="1"/>
      <w:numFmt w:val="decimal"/>
      <w:pStyle w:val="Heading6"/>
      <w:lvlText w:val="%1.%2.%3.%4.%5.%6."/>
      <w:lvlJc w:val="left"/>
      <w:pPr>
        <w:tabs>
          <w:tab w:val="num" w:pos="1417"/>
        </w:tabs>
        <w:ind w:left="1417" w:hanging="1417"/>
      </w:pPr>
    </w:lvl>
    <w:lvl w:ilvl="6">
      <w:start w:val="1"/>
      <w:numFmt w:val="decimal"/>
      <w:pStyle w:val="Heading7"/>
      <w:lvlText w:val="%1.%2.%3.%4.%5.%6.%7."/>
      <w:lvlJc w:val="left"/>
      <w:pPr>
        <w:tabs>
          <w:tab w:val="num" w:pos="1417"/>
        </w:tabs>
        <w:ind w:left="1417" w:hanging="1417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1" w15:restartNumberingAfterBreak="0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22" w15:restartNumberingAfterBreak="0">
    <w:nsid w:val="7CBE4812"/>
    <w:multiLevelType w:val="singleLevel"/>
    <w:tmpl w:val="23C821E4"/>
    <w:name w:val="Considérant"/>
    <w:lvl w:ilvl="0">
      <w:start w:val="1"/>
      <w:numFmt w:val="decimal"/>
      <w:lvlRestart w:val="0"/>
      <w:pStyle w:val="Considrant"/>
      <w:lvlText w:val="(%1)"/>
      <w:lvlJc w:val="left"/>
      <w:pPr>
        <w:tabs>
          <w:tab w:val="num" w:pos="709"/>
        </w:tabs>
        <w:ind w:left="709" w:hanging="709"/>
      </w:pPr>
    </w:lvl>
  </w:abstractNum>
  <w:num w:numId="1">
    <w:abstractNumId w:val="22"/>
    <w:lvlOverride w:ilvl="0">
      <w:startOverride w:val="1"/>
    </w:lvlOverride>
  </w:num>
  <w:num w:numId="2">
    <w:abstractNumId w:val="7"/>
  </w:num>
  <w:num w:numId="3">
    <w:abstractNumId w:val="5"/>
  </w:num>
  <w:num w:numId="4">
    <w:abstractNumId w:val="4"/>
  </w:num>
  <w:num w:numId="5">
    <w:abstractNumId w:val="3"/>
  </w:num>
  <w:num w:numId="6">
    <w:abstractNumId w:val="6"/>
  </w:num>
  <w:num w:numId="7">
    <w:abstractNumId w:val="2"/>
  </w:num>
  <w:num w:numId="8">
    <w:abstractNumId w:val="1"/>
  </w:num>
  <w:num w:numId="9">
    <w:abstractNumId w:val="0"/>
  </w:num>
  <w:num w:numId="10">
    <w:abstractNumId w:val="19"/>
  </w:num>
  <w:num w:numId="11">
    <w:abstractNumId w:val="12"/>
  </w:num>
  <w:num w:numId="12">
    <w:abstractNumId w:val="21"/>
  </w:num>
  <w:num w:numId="13">
    <w:abstractNumId w:val="11"/>
  </w:num>
  <w:num w:numId="14">
    <w:abstractNumId w:val="13"/>
  </w:num>
  <w:num w:numId="15">
    <w:abstractNumId w:val="9"/>
  </w:num>
  <w:num w:numId="16">
    <w:abstractNumId w:val="20"/>
  </w:num>
  <w:num w:numId="17">
    <w:abstractNumId w:val="8"/>
  </w:num>
  <w:num w:numId="18">
    <w:abstractNumId w:val="15"/>
  </w:num>
  <w:num w:numId="19">
    <w:abstractNumId w:val="17"/>
  </w:num>
  <w:num w:numId="20">
    <w:abstractNumId w:val="18"/>
  </w:num>
  <w:num w:numId="21">
    <w:abstractNumId w:val="10"/>
  </w:num>
  <w:num w:numId="22">
    <w:abstractNumId w:val="16"/>
  </w:num>
  <w:num w:numId="23">
    <w:abstractNumId w:val="22"/>
  </w:num>
  <w:num w:numId="24">
    <w:abstractNumId w:val="20"/>
  </w:num>
  <w:num w:numId="25">
    <w:abstractNumId w:val="20"/>
  </w:num>
  <w:num w:numId="26">
    <w:abstractNumId w:val="20"/>
  </w:num>
  <w:num w:numId="27">
    <w:abstractNumId w:val="14"/>
  </w:num>
  <w:num w:numId="28">
    <w:abstractNumId w:val="9"/>
  </w:num>
  <w:num w:numId="29">
    <w:abstractNumId w:val="9"/>
  </w:num>
  <w:num w:numId="30">
    <w:abstractNumId w:val="9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90"/>
  <w:hideSpellingErrors/>
  <w:hideGrammaticalErrors/>
  <w:activeWritingStyle w:appName="MSWord" w:lang="de-DE" w:vendorID="64" w:dllVersion="131078" w:nlCheck="1" w:checkStyle="0"/>
  <w:activeWritingStyle w:appName="MSWord" w:lang="en-GB" w:vendorID="64" w:dllVersion="131078" w:nlCheck="1" w:checkStyle="1"/>
  <w:activeWritingStyle w:appName="MSWord" w:lang="en-IE" w:vendorID="64" w:dllVersion="131078" w:nlCheck="1" w:checkStyle="1"/>
  <w:attachedTemplate r:id="rId1"/>
  <w:defaultTabStop w:val="720"/>
  <w:hyphenationZone w:val="425"/>
  <w:characterSpacingControl w:val="doNotCompress"/>
  <w:hdrShapeDefaults>
    <o:shapedefaults v:ext="edit" spidmax="757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R_RefLast" w:val="0"/>
    <w:docVar w:name="DQCDateTime" w:val="2022-02-22 12:45:45"/>
    <w:docVar w:name="DQCResult_Distribution" w:val="0;0"/>
    <w:docVar w:name="DQCResult_DocumentContent" w:val="0;0"/>
    <w:docVar w:name="DQCResult_DocumentSize" w:val="0;0"/>
    <w:docVar w:name="DQCResult_DocumentVersions" w:val="0;0"/>
    <w:docVar w:name="DQCResult_InvalidFootnotes" w:val="0;0"/>
    <w:docVar w:name="DQCResult_LinkedStyles" w:val="0;0"/>
    <w:docVar w:name="DQCResult_ModifiedMargins" w:val="0;0"/>
    <w:docVar w:name="DQCResult_ModifiedMarkers" w:val="0;0"/>
    <w:docVar w:name="DQCResult_ModifiedNumbering" w:val="0;0"/>
    <w:docVar w:name="DQCResult_Objects" w:val="0;0"/>
    <w:docVar w:name="DQCResult_Sections" w:val="0;0"/>
    <w:docVar w:name="DQCResult_StructureCheck" w:val="0;0"/>
    <w:docVar w:name="DQCResult_SuperfluousWhitespace" w:val="0;0"/>
    <w:docVar w:name="DQCResult_UnknownFonts" w:val="0;0"/>
    <w:docVar w:name="DQCResult_UnknownStyles" w:val="0;0"/>
    <w:docVar w:name="DQCStatus" w:val="Green"/>
    <w:docVar w:name="DQCVersion" w:val="3"/>
    <w:docVar w:name="DQCWithWarnings" w:val="0"/>
    <w:docVar w:name="LW_COVERPAGE_EXISTS" w:val="True"/>
    <w:docVar w:name="LW_COVERPAGE_GUID" w:val="02C7AA62-26E4-4B22-B6F3-8C0E5CFC519D"/>
    <w:docVar w:name="LW_COVERPAGE_TYPE" w:val="1"/>
    <w:docVar w:name="LW_CROSSREFERENCE" w:val="&lt;UNUSED&gt;"/>
    <w:docVar w:name="LW_DATE.ADOPT.CP" w:val="(2022.3.3.)"/>
    <w:docVar w:name="LW_DATE.ADOPT.CP_DATEFORMAT" w:val="(%DATE%)"/>
    <w:docVar w:name="LW_DATE.ADOPT.CP_ISODATE" w:val="2022-03-03"/>
    <w:docVar w:name="LW_DocType" w:val="COM"/>
    <w:docVar w:name="LW_EMISSION" w:val="2022.3.3."/>
    <w:docVar w:name="LW_EMISSION_ISODATE" w:val="2022-03-03"/>
    <w:docVar w:name="LW_EMISSION_LOCATION" w:val="BRX"/>
    <w:docVar w:name="LW_EMISSION_PREFIX" w:val="Brüsszel, "/>
    <w:docVar w:name="LW_EMISSION_SUFFIX" w:val=" "/>
    <w:docVar w:name="LW_ID_DOCMODEL" w:val="SJ-004"/>
    <w:docVar w:name="LW_ID_DOCSIGNATURE" w:val="SJ-004"/>
    <w:docVar w:name="LW_ID_DOCSTRUCTURE" w:val="COM/AA"/>
    <w:docVar w:name="LW_ID_DOCTYPE" w:val="SJ-004"/>
    <w:docVar w:name="LW_INTERETEEE.CP" w:val="(EGT-vonatkozású szöveg)"/>
    <w:docVar w:name="LW_LANGUE" w:val="HU"/>
    <w:docVar w:name="LW_LANGUESFAISANTFOI.CP" w:val="&lt;UNUSED&gt;"/>
    <w:docVar w:name="LW_LEVEL_OF_SENSITIVITY" w:val="Standard treatment"/>
    <w:docVar w:name="LW_NOM.INST" w:val="EURÓPAI BIZOTTSÁG"/>
    <w:docVar w:name="LW_NOM.INST_JOINTDOC" w:val="&lt;EMPTY&gt;"/>
    <w:docVar w:name="LW_PART_NBR" w:val="1"/>
    <w:docVar w:name="LW_PART_NBR_TOTAL" w:val="1"/>
    <w:docVar w:name="LW_REF.INST.NEW" w:val="C"/>
    <w:docVar w:name="LW_REF.INST.NEW_ADOPTED" w:val="final"/>
    <w:docVar w:name="LW_REF.INST.NEW_TEXT" w:val="(2022) 1227"/>
    <w:docVar w:name="LW_REF.INTERNE" w:val="&lt;UNUSED&gt;"/>
    <w:docVar w:name="LW_SENSITIVITY" w:val="&lt;?xml version=&quot;1.0&quot; encoding=&quot;utf-8&quot;?&gt;_x000d__x000a_&lt;SensitivityLevel xmlns:xsi=&quot;http://www.w3.org/2001/XMLSchema-instance&quot; xmlns:xsd=&quot;http://www.w3.org/2001/XMLSchema&quot; id=&quot;standard&quot;&gt;_x000d__x000a_  &lt;nicename EN=&quot;Standard treatment&quot; FR=&quot;Traitement standard&quot; /&gt;_x000d__x000a_  &lt;documentProperty&gt;Standard treatment&lt;/documentProperty&gt;_x000d__x000a_  &lt;markingConfig isAvailable=&quot;false&quot; isMandatory=&quot;false&quot; sensitiveMarkingMandatory=&quot;false&quot; specialMarkingMandatory=&quot;true&quot; isOptionDisplayInHeaderAvailable=&quot;true&quot; sensitiveMarkingListSee=&quot;SensitiveMarkings&quot; specialMarkingListSee=&quot;SpecialMarkings&quot; sensitiveFootnoteTextSee=&quot;sensitiveFootnote&quot; specialFootnoteTextSee=&quot;specialFootnote&quot; /&gt;_x000d__x000a_  &lt;chosenMainMarking xsi:nil=&quot;true&quot; /&gt;_x000d__x000a_  &lt;dateMarking xsi:nil=&quot;true&quot; /&gt;_x000d__x000a_  &lt;releasableToConfig isAvailable=&quot;false&quot; institutionListSee=&quot;DefaultInstitutions&quot; /&gt;_x000d__x000a_  &lt;chosenReleasableTo xsi:nil=&quot;true&quot; /&gt;_x000d__x000a_  &lt;detached xsi:nil=&quot;true&quot; /&gt;_x000d__x000a_  &lt;declassify xsi:nil=&quot;true&quot; /&gt;_x000d__x000a_  &lt;headerTexts xsi:nil=&quot;true&quot; /&gt;_x000d__x000a_  &lt;footerTexts xsi:nil=&quot;true&quot; /&gt;_x000d__x000a_  &lt;isRestricted&gt;false&lt;/isRestricted&gt;_x000d__x000a_&lt;/SensitivityLevel&gt;"/>
    <w:docVar w:name="LW_SUPERTITRE" w:val="&lt;UNUSED&gt;"/>
    <w:docVar w:name="LW_TITRE.OBJ.CP" w:val="a 2014/59/EU európai parlamenti és tanácsi irányelvnek megfelelően a hitelintézetek és befektetési vállalkozások szanálási terveihez történő adatszolgáltatáshoz kapcsolódó eljárásokra, valamint egységes formanyomtatványokra és táblákra vonatkozó végrehajtás-technikai standardok meghatározásáról szóló (EU) 2018/1624 végrehajtási rendelet módosításáról_x000b_"/>
    <w:docVar w:name="LW_TYPE.DOC.CP" w:val="A BIZOTTSÁG (EU) .../... VÉGREHAJTÁSI RENDELETE"/>
    <w:docVar w:name="LwApiVersions" w:val="LW4CoDe 1.23.2.0; LW 8.0, Build 20211117"/>
  </w:docVars>
  <w:rsids>
    <w:rsidRoot w:val="00745799"/>
    <w:rsid w:val="00030008"/>
    <w:rsid w:val="0006757C"/>
    <w:rsid w:val="00077B5D"/>
    <w:rsid w:val="00090F84"/>
    <w:rsid w:val="00096F1E"/>
    <w:rsid w:val="000A5309"/>
    <w:rsid w:val="000A7517"/>
    <w:rsid w:val="000B126D"/>
    <w:rsid w:val="000E198E"/>
    <w:rsid w:val="000E5A8D"/>
    <w:rsid w:val="000F0ADA"/>
    <w:rsid w:val="00106C6B"/>
    <w:rsid w:val="00123B47"/>
    <w:rsid w:val="001511F1"/>
    <w:rsid w:val="001838A3"/>
    <w:rsid w:val="001C2816"/>
    <w:rsid w:val="001D1C47"/>
    <w:rsid w:val="001D72C1"/>
    <w:rsid w:val="001F2CA4"/>
    <w:rsid w:val="00213F5B"/>
    <w:rsid w:val="00232E98"/>
    <w:rsid w:val="0023754B"/>
    <w:rsid w:val="00240E51"/>
    <w:rsid w:val="002529F8"/>
    <w:rsid w:val="00283253"/>
    <w:rsid w:val="002A7731"/>
    <w:rsid w:val="002C66B6"/>
    <w:rsid w:val="002E04D0"/>
    <w:rsid w:val="00302D6C"/>
    <w:rsid w:val="003053DC"/>
    <w:rsid w:val="00307F06"/>
    <w:rsid w:val="00313809"/>
    <w:rsid w:val="003151E2"/>
    <w:rsid w:val="00323162"/>
    <w:rsid w:val="00333B7B"/>
    <w:rsid w:val="003C409E"/>
    <w:rsid w:val="003D725F"/>
    <w:rsid w:val="003E38EA"/>
    <w:rsid w:val="00426704"/>
    <w:rsid w:val="004B08D1"/>
    <w:rsid w:val="004B65C5"/>
    <w:rsid w:val="004F579B"/>
    <w:rsid w:val="00511345"/>
    <w:rsid w:val="005B1217"/>
    <w:rsid w:val="005F79AB"/>
    <w:rsid w:val="00603FDC"/>
    <w:rsid w:val="006944A9"/>
    <w:rsid w:val="006B3BDB"/>
    <w:rsid w:val="006D5B8E"/>
    <w:rsid w:val="0070128F"/>
    <w:rsid w:val="007170E9"/>
    <w:rsid w:val="00725C76"/>
    <w:rsid w:val="00745799"/>
    <w:rsid w:val="00753C08"/>
    <w:rsid w:val="0076684E"/>
    <w:rsid w:val="007B3257"/>
    <w:rsid w:val="007C06F6"/>
    <w:rsid w:val="007E3268"/>
    <w:rsid w:val="007F3383"/>
    <w:rsid w:val="00813DCB"/>
    <w:rsid w:val="008151B3"/>
    <w:rsid w:val="008A5816"/>
    <w:rsid w:val="008B152E"/>
    <w:rsid w:val="008C4AB8"/>
    <w:rsid w:val="008F621A"/>
    <w:rsid w:val="00911DBE"/>
    <w:rsid w:val="009202AA"/>
    <w:rsid w:val="009424F9"/>
    <w:rsid w:val="00945758"/>
    <w:rsid w:val="00966552"/>
    <w:rsid w:val="00986B33"/>
    <w:rsid w:val="00987AD5"/>
    <w:rsid w:val="009B7138"/>
    <w:rsid w:val="009C3971"/>
    <w:rsid w:val="00A61B30"/>
    <w:rsid w:val="00B63485"/>
    <w:rsid w:val="00B85498"/>
    <w:rsid w:val="00BE172F"/>
    <w:rsid w:val="00BE246D"/>
    <w:rsid w:val="00BF17AA"/>
    <w:rsid w:val="00BF5167"/>
    <w:rsid w:val="00C06ED1"/>
    <w:rsid w:val="00C24556"/>
    <w:rsid w:val="00C52AC5"/>
    <w:rsid w:val="00CA6AAF"/>
    <w:rsid w:val="00D4394C"/>
    <w:rsid w:val="00DF7421"/>
    <w:rsid w:val="00E578DB"/>
    <w:rsid w:val="00E912F3"/>
    <w:rsid w:val="00F20062"/>
    <w:rsid w:val="00FF22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5777"/>
    <o:shapelayout v:ext="edit">
      <o:idmap v:ext="edit" data="1"/>
    </o:shapelayout>
  </w:shapeDefaults>
  <w:decimalSymbol w:val=","/>
  <w:listSeparator w:val=";"/>
  <w14:docId w14:val="6832BA40"/>
  <w15:docId w15:val="{AB47458E-1441-4473-9270-EF5321922F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before="120" w:after="120" w:line="240" w:lineRule="auto"/>
      <w:jc w:val="both"/>
    </w:pPr>
    <w:rPr>
      <w:rFonts w:ascii="Times New Roman" w:hAnsi="Times New Roman" w:cs="Times New Roman"/>
      <w:sz w:val="24"/>
      <w:lang w:val="hu-HU"/>
    </w:rPr>
  </w:style>
  <w:style w:type="paragraph" w:styleId="Heading1">
    <w:name w:val="heading 1"/>
    <w:basedOn w:val="Normal"/>
    <w:next w:val="Text1"/>
    <w:link w:val="Heading1Char"/>
    <w:uiPriority w:val="9"/>
    <w:qFormat/>
    <w:rsid w:val="009B7138"/>
    <w:pPr>
      <w:keepNext/>
      <w:numPr>
        <w:numId w:val="26"/>
      </w:numPr>
      <w:spacing w:before="360"/>
      <w:outlineLvl w:val="0"/>
    </w:pPr>
    <w:rPr>
      <w:rFonts w:eastAsiaTheme="majorEastAsia"/>
      <w:b/>
      <w:bCs/>
      <w:smallCaps/>
      <w:szCs w:val="28"/>
    </w:rPr>
  </w:style>
  <w:style w:type="paragraph" w:styleId="Heading2">
    <w:name w:val="heading 2"/>
    <w:basedOn w:val="Normal"/>
    <w:next w:val="Text1"/>
    <w:link w:val="Heading2Char"/>
    <w:uiPriority w:val="9"/>
    <w:semiHidden/>
    <w:unhideWhenUsed/>
    <w:qFormat/>
    <w:rsid w:val="009B7138"/>
    <w:pPr>
      <w:keepNext/>
      <w:numPr>
        <w:ilvl w:val="1"/>
        <w:numId w:val="26"/>
      </w:numPr>
      <w:outlineLvl w:val="1"/>
    </w:pPr>
    <w:rPr>
      <w:rFonts w:eastAsiaTheme="majorEastAsia"/>
      <w:b/>
      <w:bCs/>
      <w:szCs w:val="26"/>
    </w:rPr>
  </w:style>
  <w:style w:type="paragraph" w:styleId="Heading3">
    <w:name w:val="heading 3"/>
    <w:basedOn w:val="Normal"/>
    <w:next w:val="Text1"/>
    <w:link w:val="Heading3Char"/>
    <w:uiPriority w:val="9"/>
    <w:semiHidden/>
    <w:unhideWhenUsed/>
    <w:qFormat/>
    <w:rsid w:val="009B7138"/>
    <w:pPr>
      <w:keepNext/>
      <w:numPr>
        <w:ilvl w:val="2"/>
        <w:numId w:val="26"/>
      </w:numPr>
      <w:outlineLvl w:val="2"/>
    </w:pPr>
    <w:rPr>
      <w:rFonts w:eastAsiaTheme="majorEastAsia"/>
      <w:bCs/>
      <w:i/>
    </w:rPr>
  </w:style>
  <w:style w:type="paragraph" w:styleId="Heading4">
    <w:name w:val="heading 4"/>
    <w:basedOn w:val="Normal"/>
    <w:next w:val="Text1"/>
    <w:link w:val="Heading4Char"/>
    <w:uiPriority w:val="9"/>
    <w:semiHidden/>
    <w:unhideWhenUsed/>
    <w:qFormat/>
    <w:rsid w:val="009B7138"/>
    <w:pPr>
      <w:keepNext/>
      <w:numPr>
        <w:ilvl w:val="3"/>
        <w:numId w:val="26"/>
      </w:numPr>
      <w:outlineLvl w:val="3"/>
    </w:pPr>
    <w:rPr>
      <w:rFonts w:eastAsiaTheme="majorEastAsia"/>
      <w:bCs/>
      <w:iCs/>
    </w:rPr>
  </w:style>
  <w:style w:type="paragraph" w:styleId="Heading5">
    <w:name w:val="heading 5"/>
    <w:basedOn w:val="Normal"/>
    <w:next w:val="Text2"/>
    <w:link w:val="Heading5Char"/>
    <w:uiPriority w:val="9"/>
    <w:semiHidden/>
    <w:unhideWhenUsed/>
    <w:qFormat/>
    <w:rsid w:val="00725C76"/>
    <w:pPr>
      <w:keepNext/>
      <w:numPr>
        <w:ilvl w:val="4"/>
        <w:numId w:val="26"/>
      </w:numPr>
      <w:outlineLvl w:val="4"/>
    </w:pPr>
    <w:rPr>
      <w:rFonts w:eastAsiaTheme="majorEastAsia"/>
    </w:rPr>
  </w:style>
  <w:style w:type="paragraph" w:styleId="Heading6">
    <w:name w:val="heading 6"/>
    <w:basedOn w:val="Normal"/>
    <w:next w:val="Text2"/>
    <w:link w:val="Heading6Char"/>
    <w:uiPriority w:val="9"/>
    <w:semiHidden/>
    <w:unhideWhenUsed/>
    <w:qFormat/>
    <w:rsid w:val="00725C76"/>
    <w:pPr>
      <w:keepNext/>
      <w:numPr>
        <w:ilvl w:val="5"/>
        <w:numId w:val="26"/>
      </w:numPr>
      <w:outlineLvl w:val="5"/>
    </w:pPr>
    <w:rPr>
      <w:rFonts w:eastAsiaTheme="majorEastAsia"/>
      <w:iCs/>
    </w:rPr>
  </w:style>
  <w:style w:type="paragraph" w:styleId="Heading7">
    <w:name w:val="heading 7"/>
    <w:basedOn w:val="Normal"/>
    <w:next w:val="Text2"/>
    <w:link w:val="Heading7Char"/>
    <w:uiPriority w:val="9"/>
    <w:semiHidden/>
    <w:unhideWhenUsed/>
    <w:qFormat/>
    <w:rsid w:val="00725C76"/>
    <w:pPr>
      <w:keepNext/>
      <w:numPr>
        <w:ilvl w:val="6"/>
        <w:numId w:val="26"/>
      </w:numPr>
      <w:outlineLvl w:val="6"/>
    </w:pPr>
    <w:rPr>
      <w:rFonts w:eastAsiaTheme="majorEastAsia"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Bullet">
    <w:name w:val="List Bullet"/>
    <w:basedOn w:val="Normal"/>
    <w:uiPriority w:val="99"/>
    <w:semiHidden/>
    <w:unhideWhenUsed/>
    <w:rsid w:val="003151E2"/>
    <w:pPr>
      <w:numPr>
        <w:numId w:val="2"/>
      </w:numPr>
      <w:contextualSpacing/>
    </w:pPr>
  </w:style>
  <w:style w:type="paragraph" w:styleId="ListBullet2">
    <w:name w:val="List Bullet 2"/>
    <w:basedOn w:val="Normal"/>
    <w:uiPriority w:val="99"/>
    <w:semiHidden/>
    <w:unhideWhenUsed/>
    <w:rsid w:val="003151E2"/>
    <w:pPr>
      <w:numPr>
        <w:numId w:val="3"/>
      </w:numPr>
      <w:contextualSpacing/>
    </w:pPr>
  </w:style>
  <w:style w:type="paragraph" w:styleId="ListBullet3">
    <w:name w:val="List Bullet 3"/>
    <w:basedOn w:val="Normal"/>
    <w:uiPriority w:val="99"/>
    <w:semiHidden/>
    <w:unhideWhenUsed/>
    <w:rsid w:val="003151E2"/>
    <w:pPr>
      <w:numPr>
        <w:numId w:val="4"/>
      </w:numPr>
      <w:contextualSpacing/>
    </w:pPr>
  </w:style>
  <w:style w:type="paragraph" w:styleId="ListBullet4">
    <w:name w:val="List Bullet 4"/>
    <w:basedOn w:val="Normal"/>
    <w:uiPriority w:val="99"/>
    <w:semiHidden/>
    <w:unhideWhenUsed/>
    <w:rsid w:val="003151E2"/>
    <w:pPr>
      <w:numPr>
        <w:numId w:val="5"/>
      </w:numPr>
      <w:contextualSpacing/>
    </w:pPr>
  </w:style>
  <w:style w:type="paragraph" w:styleId="Caption">
    <w:name w:val="caption"/>
    <w:basedOn w:val="Normal"/>
    <w:next w:val="Normal"/>
    <w:uiPriority w:val="35"/>
    <w:semiHidden/>
    <w:unhideWhenUsed/>
    <w:qFormat/>
    <w:rsid w:val="00283253"/>
    <w:pPr>
      <w:spacing w:before="0" w:after="200"/>
    </w:pPr>
    <w:rPr>
      <w:i/>
      <w:iCs/>
      <w:color w:val="1F497D" w:themeColor="text2"/>
      <w:sz w:val="18"/>
      <w:szCs w:val="18"/>
    </w:rPr>
  </w:style>
  <w:style w:type="paragraph" w:styleId="TableofFigures">
    <w:name w:val="table of figures"/>
    <w:basedOn w:val="Normal"/>
    <w:next w:val="Normal"/>
    <w:uiPriority w:val="99"/>
    <w:semiHidden/>
    <w:unhideWhenUsed/>
    <w:rsid w:val="00283253"/>
    <w:pPr>
      <w:spacing w:after="0"/>
    </w:pPr>
  </w:style>
  <w:style w:type="paragraph" w:styleId="ListNumber">
    <w:name w:val="List Number"/>
    <w:basedOn w:val="Normal"/>
    <w:uiPriority w:val="99"/>
    <w:semiHidden/>
    <w:unhideWhenUsed/>
    <w:rsid w:val="00283253"/>
    <w:pPr>
      <w:numPr>
        <w:numId w:val="6"/>
      </w:numPr>
      <w:contextualSpacing/>
    </w:pPr>
  </w:style>
  <w:style w:type="paragraph" w:styleId="ListNumber2">
    <w:name w:val="List Number 2"/>
    <w:basedOn w:val="Normal"/>
    <w:uiPriority w:val="99"/>
    <w:semiHidden/>
    <w:unhideWhenUsed/>
    <w:rsid w:val="00283253"/>
    <w:pPr>
      <w:numPr>
        <w:numId w:val="7"/>
      </w:numPr>
      <w:contextualSpacing/>
    </w:pPr>
  </w:style>
  <w:style w:type="paragraph" w:styleId="ListNumber3">
    <w:name w:val="List Number 3"/>
    <w:basedOn w:val="Normal"/>
    <w:uiPriority w:val="99"/>
    <w:semiHidden/>
    <w:unhideWhenUsed/>
    <w:rsid w:val="00283253"/>
    <w:pPr>
      <w:numPr>
        <w:numId w:val="8"/>
      </w:numPr>
      <w:contextualSpacing/>
    </w:pPr>
  </w:style>
  <w:style w:type="paragraph" w:styleId="ListNumber4">
    <w:name w:val="List Number 4"/>
    <w:basedOn w:val="Normal"/>
    <w:uiPriority w:val="99"/>
    <w:semiHidden/>
    <w:unhideWhenUsed/>
    <w:rsid w:val="00283253"/>
    <w:pPr>
      <w:numPr>
        <w:numId w:val="9"/>
      </w:numPr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9C397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9C397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C3971"/>
    <w:rPr>
      <w:rFonts w:ascii="Times New Roman" w:hAnsi="Times New Roman" w:cs="Times New Roman"/>
      <w:sz w:val="20"/>
      <w:szCs w:val="20"/>
      <w:lang w:val="hu-H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C397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C3971"/>
    <w:rPr>
      <w:rFonts w:ascii="Times New Roman" w:hAnsi="Times New Roman" w:cs="Times New Roman"/>
      <w:b/>
      <w:bCs/>
      <w:sz w:val="20"/>
      <w:szCs w:val="20"/>
      <w:lang w:val="hu-HU"/>
    </w:rPr>
  </w:style>
  <w:style w:type="character" w:styleId="Hyperlink">
    <w:name w:val="Hyperlink"/>
    <w:basedOn w:val="DefaultParagraphFont"/>
    <w:uiPriority w:val="99"/>
    <w:unhideWhenUsed/>
    <w:rsid w:val="009C3971"/>
    <w:rPr>
      <w:color w:val="0000FF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9C3971"/>
    <w:rPr>
      <w:color w:val="605E5C"/>
      <w:shd w:val="clear" w:color="auto" w:fill="E1DFDD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F79AB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F79AB"/>
    <w:rPr>
      <w:rFonts w:ascii="Segoe UI" w:hAnsi="Segoe UI" w:cs="Segoe UI"/>
      <w:sz w:val="18"/>
      <w:szCs w:val="18"/>
      <w:lang w:val="hu-HU"/>
    </w:rPr>
  </w:style>
  <w:style w:type="paragraph" w:styleId="Revision">
    <w:name w:val="Revision"/>
    <w:hidden/>
    <w:uiPriority w:val="99"/>
    <w:semiHidden/>
    <w:rsid w:val="00090F84"/>
    <w:pPr>
      <w:spacing w:after="0" w:line="240" w:lineRule="auto"/>
    </w:pPr>
    <w:rPr>
      <w:rFonts w:ascii="Times New Roman" w:hAnsi="Times New Roman" w:cs="Times New Roman"/>
      <w:sz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426704"/>
    <w:rPr>
      <w:color w:val="800080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2A7731"/>
    <w:pPr>
      <w:tabs>
        <w:tab w:val="center" w:pos="4535"/>
        <w:tab w:val="right" w:pos="9071"/>
      </w:tabs>
      <w:spacing w:before="0"/>
    </w:pPr>
  </w:style>
  <w:style w:type="character" w:customStyle="1" w:styleId="HeaderChar">
    <w:name w:val="Header Char"/>
    <w:basedOn w:val="DefaultParagraphFont"/>
    <w:link w:val="Header"/>
    <w:uiPriority w:val="99"/>
    <w:rsid w:val="002A7731"/>
    <w:rPr>
      <w:rFonts w:ascii="Times New Roman" w:hAnsi="Times New Roman" w:cs="Times New Roman"/>
      <w:sz w:val="24"/>
      <w:lang w:val="hu-HU"/>
    </w:rPr>
  </w:style>
  <w:style w:type="paragraph" w:styleId="Footer">
    <w:name w:val="footer"/>
    <w:basedOn w:val="Normal"/>
    <w:link w:val="FooterChar"/>
    <w:uiPriority w:val="99"/>
    <w:unhideWhenUsed/>
    <w:rsid w:val="002A7731"/>
    <w:pPr>
      <w:tabs>
        <w:tab w:val="center" w:pos="4535"/>
        <w:tab w:val="right" w:pos="9071"/>
        <w:tab w:val="right" w:pos="9921"/>
      </w:tabs>
      <w:spacing w:before="360" w:after="0"/>
      <w:ind w:left="-850" w:right="-850"/>
      <w:jc w:val="left"/>
    </w:pPr>
  </w:style>
  <w:style w:type="character" w:customStyle="1" w:styleId="FooterChar">
    <w:name w:val="Footer Char"/>
    <w:basedOn w:val="DefaultParagraphFont"/>
    <w:link w:val="Footer"/>
    <w:uiPriority w:val="99"/>
    <w:rsid w:val="002A7731"/>
    <w:rPr>
      <w:rFonts w:ascii="Times New Roman" w:hAnsi="Times New Roman" w:cs="Times New Roman"/>
      <w:sz w:val="24"/>
      <w:lang w:val="hu-HU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9B7138"/>
    <w:pPr>
      <w:spacing w:before="0" w:after="0"/>
      <w:ind w:left="720" w:hanging="720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9B7138"/>
    <w:rPr>
      <w:rFonts w:ascii="Times New Roman" w:hAnsi="Times New Roman" w:cs="Times New Roman"/>
      <w:sz w:val="20"/>
      <w:szCs w:val="20"/>
      <w:shd w:val="clear" w:color="auto" w:fill="auto"/>
      <w:lang w:val="en-GB"/>
    </w:rPr>
  </w:style>
  <w:style w:type="character" w:customStyle="1" w:styleId="Heading1Char">
    <w:name w:val="Heading 1 Char"/>
    <w:basedOn w:val="DefaultParagraphFont"/>
    <w:link w:val="Heading1"/>
    <w:uiPriority w:val="9"/>
    <w:rsid w:val="009B7138"/>
    <w:rPr>
      <w:rFonts w:ascii="Times New Roman" w:eastAsiaTheme="majorEastAsia" w:hAnsi="Times New Roman" w:cs="Times New Roman"/>
      <w:b/>
      <w:bCs/>
      <w:smallCaps/>
      <w:sz w:val="24"/>
      <w:szCs w:val="28"/>
      <w:lang w:val="en-GB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B7138"/>
    <w:rPr>
      <w:rFonts w:ascii="Times New Roman" w:eastAsiaTheme="majorEastAsia" w:hAnsi="Times New Roman" w:cs="Times New Roman"/>
      <w:b/>
      <w:bCs/>
      <w:sz w:val="24"/>
      <w:szCs w:val="26"/>
      <w:lang w:val="en-GB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B7138"/>
    <w:rPr>
      <w:rFonts w:ascii="Times New Roman" w:eastAsiaTheme="majorEastAsia" w:hAnsi="Times New Roman" w:cs="Times New Roman"/>
      <w:bCs/>
      <w:i/>
      <w:sz w:val="24"/>
      <w:lang w:val="en-GB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B7138"/>
    <w:rPr>
      <w:rFonts w:ascii="Times New Roman" w:eastAsiaTheme="majorEastAsia" w:hAnsi="Times New Roman" w:cs="Times New Roman"/>
      <w:bCs/>
      <w:iCs/>
      <w:sz w:val="24"/>
      <w:lang w:val="en-GB"/>
    </w:rPr>
  </w:style>
  <w:style w:type="paragraph" w:styleId="TOCHeading">
    <w:name w:val="TOC Heading"/>
    <w:basedOn w:val="Normal"/>
    <w:next w:val="Normal"/>
    <w:uiPriority w:val="39"/>
    <w:semiHidden/>
    <w:unhideWhenUsed/>
    <w:qFormat/>
    <w:rsid w:val="009B7138"/>
    <w:pPr>
      <w:spacing w:after="240"/>
      <w:jc w:val="center"/>
    </w:pPr>
    <w:rPr>
      <w:b/>
      <w:sz w:val="28"/>
    </w:rPr>
  </w:style>
  <w:style w:type="paragraph" w:styleId="TOC1">
    <w:name w:val="toc 1"/>
    <w:basedOn w:val="Normal"/>
    <w:next w:val="Normal"/>
    <w:uiPriority w:val="39"/>
    <w:semiHidden/>
    <w:unhideWhenUsed/>
    <w:rsid w:val="009B7138"/>
    <w:pPr>
      <w:tabs>
        <w:tab w:val="right" w:leader="dot" w:pos="9071"/>
      </w:tabs>
      <w:spacing w:before="60"/>
      <w:ind w:left="850" w:hanging="850"/>
      <w:jc w:val="left"/>
    </w:pPr>
  </w:style>
  <w:style w:type="paragraph" w:styleId="TOC2">
    <w:name w:val="toc 2"/>
    <w:basedOn w:val="Normal"/>
    <w:next w:val="Normal"/>
    <w:uiPriority w:val="39"/>
    <w:semiHidden/>
    <w:unhideWhenUsed/>
    <w:rsid w:val="009B7138"/>
    <w:pPr>
      <w:tabs>
        <w:tab w:val="right" w:leader="dot" w:pos="9071"/>
      </w:tabs>
      <w:spacing w:before="60"/>
      <w:ind w:left="850" w:hanging="850"/>
      <w:jc w:val="left"/>
    </w:pPr>
  </w:style>
  <w:style w:type="paragraph" w:styleId="TOC3">
    <w:name w:val="toc 3"/>
    <w:basedOn w:val="Normal"/>
    <w:next w:val="Normal"/>
    <w:uiPriority w:val="39"/>
    <w:semiHidden/>
    <w:unhideWhenUsed/>
    <w:rsid w:val="009B7138"/>
    <w:pPr>
      <w:tabs>
        <w:tab w:val="right" w:leader="dot" w:pos="9071"/>
      </w:tabs>
      <w:spacing w:before="60"/>
      <w:ind w:left="850" w:hanging="850"/>
      <w:jc w:val="left"/>
    </w:pPr>
  </w:style>
  <w:style w:type="paragraph" w:styleId="TOC4">
    <w:name w:val="toc 4"/>
    <w:basedOn w:val="Normal"/>
    <w:next w:val="Normal"/>
    <w:uiPriority w:val="39"/>
    <w:semiHidden/>
    <w:unhideWhenUsed/>
    <w:rsid w:val="009B7138"/>
    <w:pPr>
      <w:tabs>
        <w:tab w:val="right" w:leader="dot" w:pos="9071"/>
      </w:tabs>
      <w:spacing w:before="60"/>
      <w:ind w:left="850" w:hanging="850"/>
      <w:jc w:val="left"/>
    </w:pPr>
  </w:style>
  <w:style w:type="paragraph" w:styleId="TOC5">
    <w:name w:val="toc 5"/>
    <w:basedOn w:val="Normal"/>
    <w:next w:val="Normal"/>
    <w:uiPriority w:val="39"/>
    <w:semiHidden/>
    <w:unhideWhenUsed/>
    <w:rsid w:val="009B7138"/>
    <w:pPr>
      <w:tabs>
        <w:tab w:val="right" w:leader="dot" w:pos="9071"/>
      </w:tabs>
      <w:spacing w:before="300"/>
      <w:jc w:val="left"/>
    </w:pPr>
  </w:style>
  <w:style w:type="paragraph" w:styleId="TOC6">
    <w:name w:val="toc 6"/>
    <w:basedOn w:val="Normal"/>
    <w:next w:val="Normal"/>
    <w:uiPriority w:val="39"/>
    <w:semiHidden/>
    <w:unhideWhenUsed/>
    <w:rsid w:val="009B7138"/>
    <w:pPr>
      <w:tabs>
        <w:tab w:val="right" w:leader="dot" w:pos="9071"/>
      </w:tabs>
      <w:spacing w:before="240"/>
      <w:jc w:val="left"/>
    </w:pPr>
  </w:style>
  <w:style w:type="paragraph" w:styleId="TOC7">
    <w:name w:val="toc 7"/>
    <w:basedOn w:val="Normal"/>
    <w:next w:val="Normal"/>
    <w:uiPriority w:val="39"/>
    <w:semiHidden/>
    <w:unhideWhenUsed/>
    <w:rsid w:val="009B7138"/>
    <w:pPr>
      <w:tabs>
        <w:tab w:val="right" w:leader="dot" w:pos="9071"/>
      </w:tabs>
      <w:spacing w:before="180"/>
      <w:jc w:val="left"/>
    </w:pPr>
  </w:style>
  <w:style w:type="paragraph" w:styleId="TOC8">
    <w:name w:val="toc 8"/>
    <w:basedOn w:val="Normal"/>
    <w:next w:val="Normal"/>
    <w:uiPriority w:val="39"/>
    <w:semiHidden/>
    <w:unhideWhenUsed/>
    <w:rsid w:val="009B7138"/>
    <w:pPr>
      <w:tabs>
        <w:tab w:val="right" w:leader="dot" w:pos="9071"/>
      </w:tabs>
      <w:jc w:val="left"/>
    </w:pPr>
  </w:style>
  <w:style w:type="paragraph" w:styleId="TOC9">
    <w:name w:val="toc 9"/>
    <w:basedOn w:val="Normal"/>
    <w:next w:val="Normal"/>
    <w:uiPriority w:val="39"/>
    <w:semiHidden/>
    <w:unhideWhenUsed/>
    <w:rsid w:val="009B7138"/>
    <w:pPr>
      <w:tabs>
        <w:tab w:val="right" w:leader="dot" w:pos="9071"/>
      </w:tabs>
    </w:pPr>
  </w:style>
  <w:style w:type="paragraph" w:customStyle="1" w:styleId="HeaderLandscape">
    <w:name w:val="HeaderLandscape"/>
    <w:basedOn w:val="Normal"/>
    <w:rsid w:val="002A7731"/>
    <w:pPr>
      <w:tabs>
        <w:tab w:val="center" w:pos="7285"/>
        <w:tab w:val="right" w:pos="14003"/>
      </w:tabs>
      <w:spacing w:before="0"/>
    </w:pPr>
  </w:style>
  <w:style w:type="paragraph" w:customStyle="1" w:styleId="FooterLandscape">
    <w:name w:val="FooterLandscape"/>
    <w:basedOn w:val="Normal"/>
    <w:rsid w:val="002A7731"/>
    <w:pPr>
      <w:tabs>
        <w:tab w:val="center" w:pos="7285"/>
        <w:tab w:val="center" w:pos="10913"/>
        <w:tab w:val="right" w:pos="15137"/>
      </w:tabs>
      <w:spacing w:before="360" w:after="0"/>
      <w:ind w:left="-567" w:right="-567"/>
      <w:jc w:val="left"/>
    </w:pPr>
  </w:style>
  <w:style w:type="character" w:styleId="FootnoteReference">
    <w:name w:val="footnote reference"/>
    <w:basedOn w:val="DefaultParagraphFont"/>
    <w:uiPriority w:val="99"/>
    <w:semiHidden/>
    <w:unhideWhenUsed/>
    <w:rsid w:val="009B7138"/>
    <w:rPr>
      <w:shd w:val="clear" w:color="auto" w:fill="auto"/>
      <w:vertAlign w:val="superscript"/>
    </w:rPr>
  </w:style>
  <w:style w:type="paragraph" w:customStyle="1" w:styleId="HeaderSensitivity">
    <w:name w:val="Header Sensitivity"/>
    <w:basedOn w:val="Normal"/>
    <w:rsid w:val="002A7731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0"/>
      <w:ind w:left="113" w:right="113"/>
      <w:jc w:val="center"/>
    </w:pPr>
    <w:rPr>
      <w:b/>
      <w:sz w:val="32"/>
    </w:rPr>
  </w:style>
  <w:style w:type="paragraph" w:customStyle="1" w:styleId="HeaderSensitivityRight">
    <w:name w:val="Header Sensitivity Right"/>
    <w:basedOn w:val="Normal"/>
    <w:rsid w:val="002A7731"/>
    <w:pPr>
      <w:spacing w:before="0"/>
      <w:jc w:val="right"/>
    </w:pPr>
    <w:rPr>
      <w:sz w:val="28"/>
    </w:rPr>
  </w:style>
  <w:style w:type="paragraph" w:customStyle="1" w:styleId="FooterSensitivity">
    <w:name w:val="Footer Sensitivity"/>
    <w:basedOn w:val="Normal"/>
    <w:rsid w:val="002A7731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360" w:after="0"/>
      <w:ind w:left="113" w:right="113"/>
      <w:jc w:val="center"/>
    </w:pPr>
    <w:rPr>
      <w:b/>
      <w:sz w:val="32"/>
    </w:rPr>
  </w:style>
  <w:style w:type="paragraph" w:customStyle="1" w:styleId="Text1">
    <w:name w:val="Text 1"/>
    <w:basedOn w:val="Normal"/>
    <w:rsid w:val="009B7138"/>
    <w:pPr>
      <w:ind w:left="850"/>
    </w:pPr>
  </w:style>
  <w:style w:type="paragraph" w:customStyle="1" w:styleId="Text2">
    <w:name w:val="Text 2"/>
    <w:basedOn w:val="Normal"/>
    <w:rsid w:val="009B7138"/>
    <w:pPr>
      <w:ind w:left="1417"/>
    </w:pPr>
  </w:style>
  <w:style w:type="paragraph" w:customStyle="1" w:styleId="Text3">
    <w:name w:val="Text 3"/>
    <w:basedOn w:val="Normal"/>
    <w:rsid w:val="009B7138"/>
    <w:pPr>
      <w:ind w:left="1984"/>
    </w:pPr>
  </w:style>
  <w:style w:type="paragraph" w:customStyle="1" w:styleId="Text4">
    <w:name w:val="Text 4"/>
    <w:basedOn w:val="Normal"/>
    <w:rsid w:val="009B7138"/>
    <w:pPr>
      <w:ind w:left="2551"/>
    </w:pPr>
  </w:style>
  <w:style w:type="paragraph" w:customStyle="1" w:styleId="NormalCentered">
    <w:name w:val="Normal Centered"/>
    <w:basedOn w:val="Normal"/>
    <w:rsid w:val="009B7138"/>
    <w:pPr>
      <w:jc w:val="center"/>
    </w:pPr>
  </w:style>
  <w:style w:type="paragraph" w:customStyle="1" w:styleId="NormalLeft">
    <w:name w:val="Normal Left"/>
    <w:basedOn w:val="Normal"/>
    <w:rsid w:val="009B7138"/>
    <w:pPr>
      <w:jc w:val="left"/>
    </w:pPr>
  </w:style>
  <w:style w:type="paragraph" w:customStyle="1" w:styleId="NormalRight">
    <w:name w:val="Normal Right"/>
    <w:basedOn w:val="Normal"/>
    <w:rsid w:val="009B7138"/>
    <w:pPr>
      <w:jc w:val="right"/>
    </w:pPr>
  </w:style>
  <w:style w:type="paragraph" w:customStyle="1" w:styleId="QuotedText">
    <w:name w:val="Quoted Text"/>
    <w:basedOn w:val="Normal"/>
    <w:rsid w:val="009B7138"/>
    <w:pPr>
      <w:ind w:left="1417"/>
    </w:pPr>
  </w:style>
  <w:style w:type="paragraph" w:customStyle="1" w:styleId="Point0">
    <w:name w:val="Point 0"/>
    <w:basedOn w:val="Normal"/>
    <w:rsid w:val="009B7138"/>
    <w:pPr>
      <w:ind w:left="850" w:hanging="850"/>
    </w:pPr>
  </w:style>
  <w:style w:type="paragraph" w:customStyle="1" w:styleId="Point1">
    <w:name w:val="Point 1"/>
    <w:basedOn w:val="Normal"/>
    <w:rsid w:val="009B7138"/>
    <w:pPr>
      <w:ind w:left="1417" w:hanging="567"/>
    </w:pPr>
  </w:style>
  <w:style w:type="paragraph" w:customStyle="1" w:styleId="Point2">
    <w:name w:val="Point 2"/>
    <w:basedOn w:val="Normal"/>
    <w:rsid w:val="009B7138"/>
    <w:pPr>
      <w:ind w:left="1984" w:hanging="567"/>
    </w:pPr>
  </w:style>
  <w:style w:type="paragraph" w:customStyle="1" w:styleId="Point3">
    <w:name w:val="Point 3"/>
    <w:basedOn w:val="Normal"/>
    <w:rsid w:val="009B7138"/>
    <w:pPr>
      <w:ind w:left="2551" w:hanging="567"/>
    </w:pPr>
  </w:style>
  <w:style w:type="paragraph" w:customStyle="1" w:styleId="Point4">
    <w:name w:val="Point 4"/>
    <w:basedOn w:val="Normal"/>
    <w:rsid w:val="009B7138"/>
    <w:pPr>
      <w:ind w:left="3118" w:hanging="567"/>
    </w:pPr>
  </w:style>
  <w:style w:type="paragraph" w:customStyle="1" w:styleId="Tiret0">
    <w:name w:val="Tiret 0"/>
    <w:basedOn w:val="Point0"/>
    <w:rsid w:val="009B7138"/>
    <w:pPr>
      <w:numPr>
        <w:numId w:val="10"/>
      </w:numPr>
    </w:pPr>
  </w:style>
  <w:style w:type="paragraph" w:customStyle="1" w:styleId="Tiret1">
    <w:name w:val="Tiret 1"/>
    <w:basedOn w:val="Point1"/>
    <w:rsid w:val="009B7138"/>
    <w:pPr>
      <w:numPr>
        <w:numId w:val="11"/>
      </w:numPr>
    </w:pPr>
  </w:style>
  <w:style w:type="paragraph" w:customStyle="1" w:styleId="Tiret2">
    <w:name w:val="Tiret 2"/>
    <w:basedOn w:val="Point2"/>
    <w:rsid w:val="009B7138"/>
    <w:pPr>
      <w:numPr>
        <w:numId w:val="12"/>
      </w:numPr>
    </w:pPr>
  </w:style>
  <w:style w:type="paragraph" w:customStyle="1" w:styleId="Tiret3">
    <w:name w:val="Tiret 3"/>
    <w:basedOn w:val="Point3"/>
    <w:rsid w:val="009B7138"/>
    <w:pPr>
      <w:numPr>
        <w:numId w:val="13"/>
      </w:numPr>
    </w:pPr>
  </w:style>
  <w:style w:type="paragraph" w:customStyle="1" w:styleId="Tiret4">
    <w:name w:val="Tiret 4"/>
    <w:basedOn w:val="Point4"/>
    <w:rsid w:val="009B7138"/>
    <w:pPr>
      <w:numPr>
        <w:numId w:val="14"/>
      </w:numPr>
    </w:pPr>
  </w:style>
  <w:style w:type="paragraph" w:customStyle="1" w:styleId="PointDouble0">
    <w:name w:val="PointDouble 0"/>
    <w:basedOn w:val="Normal"/>
    <w:rsid w:val="009B7138"/>
    <w:pPr>
      <w:tabs>
        <w:tab w:val="left" w:pos="850"/>
      </w:tabs>
      <w:ind w:left="1417" w:hanging="1417"/>
    </w:pPr>
  </w:style>
  <w:style w:type="paragraph" w:customStyle="1" w:styleId="PointDouble1">
    <w:name w:val="PointDouble 1"/>
    <w:basedOn w:val="Normal"/>
    <w:rsid w:val="009B7138"/>
    <w:pPr>
      <w:tabs>
        <w:tab w:val="left" w:pos="1417"/>
      </w:tabs>
      <w:ind w:left="1984" w:hanging="1134"/>
    </w:pPr>
  </w:style>
  <w:style w:type="paragraph" w:customStyle="1" w:styleId="PointDouble2">
    <w:name w:val="PointDouble 2"/>
    <w:basedOn w:val="Normal"/>
    <w:rsid w:val="009B7138"/>
    <w:pPr>
      <w:tabs>
        <w:tab w:val="left" w:pos="1984"/>
      </w:tabs>
      <w:ind w:left="2551" w:hanging="1134"/>
    </w:pPr>
  </w:style>
  <w:style w:type="paragraph" w:customStyle="1" w:styleId="PointDouble3">
    <w:name w:val="PointDouble 3"/>
    <w:basedOn w:val="Normal"/>
    <w:rsid w:val="009B7138"/>
    <w:pPr>
      <w:tabs>
        <w:tab w:val="left" w:pos="2551"/>
      </w:tabs>
      <w:ind w:left="3118" w:hanging="1134"/>
    </w:pPr>
  </w:style>
  <w:style w:type="paragraph" w:customStyle="1" w:styleId="PointDouble4">
    <w:name w:val="PointDouble 4"/>
    <w:basedOn w:val="Normal"/>
    <w:rsid w:val="009B7138"/>
    <w:pPr>
      <w:tabs>
        <w:tab w:val="left" w:pos="3118"/>
      </w:tabs>
      <w:ind w:left="3685" w:hanging="1134"/>
    </w:pPr>
  </w:style>
  <w:style w:type="paragraph" w:customStyle="1" w:styleId="PointTriple0">
    <w:name w:val="PointTriple 0"/>
    <w:basedOn w:val="Normal"/>
    <w:rsid w:val="009B7138"/>
    <w:pPr>
      <w:tabs>
        <w:tab w:val="left" w:pos="850"/>
        <w:tab w:val="left" w:pos="1417"/>
      </w:tabs>
      <w:ind w:left="1984" w:hanging="1984"/>
    </w:pPr>
  </w:style>
  <w:style w:type="paragraph" w:customStyle="1" w:styleId="PointTriple1">
    <w:name w:val="PointTriple 1"/>
    <w:basedOn w:val="Normal"/>
    <w:rsid w:val="009B7138"/>
    <w:pPr>
      <w:tabs>
        <w:tab w:val="left" w:pos="1417"/>
        <w:tab w:val="left" w:pos="1984"/>
      </w:tabs>
      <w:ind w:left="2551" w:hanging="1701"/>
    </w:pPr>
  </w:style>
  <w:style w:type="paragraph" w:customStyle="1" w:styleId="PointTriple2">
    <w:name w:val="PointTriple 2"/>
    <w:basedOn w:val="Normal"/>
    <w:rsid w:val="009B7138"/>
    <w:pPr>
      <w:tabs>
        <w:tab w:val="left" w:pos="1984"/>
        <w:tab w:val="left" w:pos="2551"/>
      </w:tabs>
      <w:ind w:left="3118" w:hanging="1701"/>
    </w:pPr>
  </w:style>
  <w:style w:type="paragraph" w:customStyle="1" w:styleId="PointTriple3">
    <w:name w:val="PointTriple 3"/>
    <w:basedOn w:val="Normal"/>
    <w:rsid w:val="009B7138"/>
    <w:pPr>
      <w:tabs>
        <w:tab w:val="left" w:pos="2551"/>
        <w:tab w:val="left" w:pos="3118"/>
      </w:tabs>
      <w:ind w:left="3685" w:hanging="1701"/>
    </w:pPr>
  </w:style>
  <w:style w:type="paragraph" w:customStyle="1" w:styleId="PointTriple4">
    <w:name w:val="PointTriple 4"/>
    <w:basedOn w:val="Normal"/>
    <w:rsid w:val="009B7138"/>
    <w:pPr>
      <w:tabs>
        <w:tab w:val="left" w:pos="3118"/>
        <w:tab w:val="left" w:pos="3685"/>
      </w:tabs>
      <w:ind w:left="4252" w:hanging="1701"/>
    </w:pPr>
  </w:style>
  <w:style w:type="paragraph" w:customStyle="1" w:styleId="NumPar1">
    <w:name w:val="NumPar 1"/>
    <w:basedOn w:val="Normal"/>
    <w:next w:val="Text1"/>
    <w:rsid w:val="009B7138"/>
    <w:pPr>
      <w:numPr>
        <w:numId w:val="30"/>
      </w:numPr>
    </w:pPr>
  </w:style>
  <w:style w:type="paragraph" w:customStyle="1" w:styleId="NumPar2">
    <w:name w:val="NumPar 2"/>
    <w:basedOn w:val="Normal"/>
    <w:next w:val="Text1"/>
    <w:rsid w:val="009B7138"/>
    <w:pPr>
      <w:numPr>
        <w:ilvl w:val="1"/>
        <w:numId w:val="30"/>
      </w:numPr>
    </w:pPr>
  </w:style>
  <w:style w:type="paragraph" w:customStyle="1" w:styleId="NumPar3">
    <w:name w:val="NumPar 3"/>
    <w:basedOn w:val="Normal"/>
    <w:next w:val="Text1"/>
    <w:rsid w:val="009B7138"/>
    <w:pPr>
      <w:numPr>
        <w:ilvl w:val="2"/>
        <w:numId w:val="30"/>
      </w:numPr>
    </w:pPr>
  </w:style>
  <w:style w:type="paragraph" w:customStyle="1" w:styleId="NumPar4">
    <w:name w:val="NumPar 4"/>
    <w:basedOn w:val="Normal"/>
    <w:next w:val="Text1"/>
    <w:rsid w:val="009B7138"/>
    <w:pPr>
      <w:numPr>
        <w:ilvl w:val="3"/>
        <w:numId w:val="30"/>
      </w:numPr>
    </w:pPr>
  </w:style>
  <w:style w:type="paragraph" w:customStyle="1" w:styleId="ManualNumPar1">
    <w:name w:val="Manual NumPar 1"/>
    <w:basedOn w:val="Normal"/>
    <w:next w:val="Text1"/>
    <w:rsid w:val="009B7138"/>
    <w:pPr>
      <w:ind w:left="850" w:hanging="850"/>
    </w:pPr>
  </w:style>
  <w:style w:type="paragraph" w:customStyle="1" w:styleId="ManualNumPar2">
    <w:name w:val="Manual NumPar 2"/>
    <w:basedOn w:val="Normal"/>
    <w:next w:val="Text1"/>
    <w:rsid w:val="009B7138"/>
    <w:pPr>
      <w:ind w:left="850" w:hanging="850"/>
    </w:pPr>
  </w:style>
  <w:style w:type="paragraph" w:customStyle="1" w:styleId="ManualNumPar3">
    <w:name w:val="Manual NumPar 3"/>
    <w:basedOn w:val="Normal"/>
    <w:next w:val="Text1"/>
    <w:rsid w:val="009B7138"/>
    <w:pPr>
      <w:ind w:left="850" w:hanging="850"/>
    </w:pPr>
  </w:style>
  <w:style w:type="paragraph" w:customStyle="1" w:styleId="ManualNumPar4">
    <w:name w:val="Manual NumPar 4"/>
    <w:basedOn w:val="Normal"/>
    <w:next w:val="Text1"/>
    <w:rsid w:val="009B7138"/>
    <w:pPr>
      <w:ind w:left="850" w:hanging="850"/>
    </w:pPr>
  </w:style>
  <w:style w:type="paragraph" w:customStyle="1" w:styleId="QuotedNumPar">
    <w:name w:val="Quoted NumPar"/>
    <w:basedOn w:val="Normal"/>
    <w:rsid w:val="009B7138"/>
    <w:pPr>
      <w:ind w:left="1417" w:hanging="567"/>
    </w:pPr>
  </w:style>
  <w:style w:type="paragraph" w:customStyle="1" w:styleId="ManualHeading1">
    <w:name w:val="Manual Heading 1"/>
    <w:basedOn w:val="Normal"/>
    <w:next w:val="Text1"/>
    <w:rsid w:val="009B7138"/>
    <w:pPr>
      <w:keepNext/>
      <w:tabs>
        <w:tab w:val="left" w:pos="850"/>
      </w:tabs>
      <w:spacing w:before="360"/>
      <w:ind w:left="850" w:hanging="850"/>
      <w:outlineLvl w:val="0"/>
    </w:pPr>
    <w:rPr>
      <w:b/>
      <w:smallCaps/>
    </w:rPr>
  </w:style>
  <w:style w:type="paragraph" w:customStyle="1" w:styleId="ManualHeading2">
    <w:name w:val="Manual Heading 2"/>
    <w:basedOn w:val="Normal"/>
    <w:next w:val="Text1"/>
    <w:rsid w:val="009B7138"/>
    <w:pPr>
      <w:keepNext/>
      <w:tabs>
        <w:tab w:val="left" w:pos="850"/>
      </w:tabs>
      <w:ind w:left="850" w:hanging="850"/>
      <w:outlineLvl w:val="1"/>
    </w:pPr>
    <w:rPr>
      <w:b/>
    </w:rPr>
  </w:style>
  <w:style w:type="paragraph" w:customStyle="1" w:styleId="ManualHeading3">
    <w:name w:val="Manual Heading 3"/>
    <w:basedOn w:val="Normal"/>
    <w:next w:val="Text1"/>
    <w:rsid w:val="009B7138"/>
    <w:pPr>
      <w:keepNext/>
      <w:tabs>
        <w:tab w:val="left" w:pos="850"/>
      </w:tabs>
      <w:ind w:left="850" w:hanging="850"/>
      <w:outlineLvl w:val="2"/>
    </w:pPr>
    <w:rPr>
      <w:i/>
    </w:rPr>
  </w:style>
  <w:style w:type="paragraph" w:customStyle="1" w:styleId="ManualHeading4">
    <w:name w:val="Manual Heading 4"/>
    <w:basedOn w:val="Normal"/>
    <w:next w:val="Text1"/>
    <w:rsid w:val="009B7138"/>
    <w:pPr>
      <w:keepNext/>
      <w:tabs>
        <w:tab w:val="left" w:pos="850"/>
      </w:tabs>
      <w:ind w:left="850" w:hanging="850"/>
      <w:outlineLvl w:val="3"/>
    </w:pPr>
  </w:style>
  <w:style w:type="paragraph" w:customStyle="1" w:styleId="ChapterTitle">
    <w:name w:val="ChapterTitle"/>
    <w:basedOn w:val="Normal"/>
    <w:next w:val="Normal"/>
    <w:rsid w:val="009B7138"/>
    <w:pPr>
      <w:keepNext/>
      <w:spacing w:after="360"/>
      <w:jc w:val="center"/>
    </w:pPr>
    <w:rPr>
      <w:b/>
      <w:sz w:val="32"/>
    </w:rPr>
  </w:style>
  <w:style w:type="paragraph" w:customStyle="1" w:styleId="PartTitle">
    <w:name w:val="PartTitle"/>
    <w:basedOn w:val="Normal"/>
    <w:next w:val="ChapterTitle"/>
    <w:rsid w:val="009B7138"/>
    <w:pPr>
      <w:keepNext/>
      <w:pageBreakBefore/>
      <w:spacing w:after="360"/>
      <w:jc w:val="center"/>
    </w:pPr>
    <w:rPr>
      <w:b/>
      <w:sz w:val="36"/>
    </w:rPr>
  </w:style>
  <w:style w:type="paragraph" w:customStyle="1" w:styleId="SectionTitle">
    <w:name w:val="SectionTitle"/>
    <w:basedOn w:val="Normal"/>
    <w:next w:val="Heading1"/>
    <w:rsid w:val="009B7138"/>
    <w:pPr>
      <w:keepNext/>
      <w:spacing w:after="360"/>
      <w:jc w:val="center"/>
    </w:pPr>
    <w:rPr>
      <w:b/>
      <w:smallCaps/>
      <w:sz w:val="28"/>
    </w:rPr>
  </w:style>
  <w:style w:type="paragraph" w:customStyle="1" w:styleId="TableTitle">
    <w:name w:val="Table Title"/>
    <w:basedOn w:val="Normal"/>
    <w:next w:val="Normal"/>
    <w:rsid w:val="009B7138"/>
    <w:pPr>
      <w:jc w:val="center"/>
    </w:pPr>
    <w:rPr>
      <w:b/>
    </w:rPr>
  </w:style>
  <w:style w:type="character" w:customStyle="1" w:styleId="Marker">
    <w:name w:val="Marker"/>
    <w:basedOn w:val="DefaultParagraphFont"/>
    <w:rsid w:val="009B7138"/>
    <w:rPr>
      <w:color w:val="0000FF"/>
      <w:shd w:val="clear" w:color="auto" w:fill="auto"/>
    </w:rPr>
  </w:style>
  <w:style w:type="character" w:customStyle="1" w:styleId="Marker1">
    <w:name w:val="Marker1"/>
    <w:basedOn w:val="DefaultParagraphFont"/>
    <w:rsid w:val="009B7138"/>
    <w:rPr>
      <w:color w:val="008000"/>
      <w:shd w:val="clear" w:color="auto" w:fill="auto"/>
    </w:rPr>
  </w:style>
  <w:style w:type="character" w:customStyle="1" w:styleId="Marker2">
    <w:name w:val="Marker2"/>
    <w:basedOn w:val="DefaultParagraphFont"/>
    <w:rsid w:val="009B7138"/>
    <w:rPr>
      <w:color w:val="FF0000"/>
      <w:shd w:val="clear" w:color="auto" w:fill="auto"/>
    </w:rPr>
  </w:style>
  <w:style w:type="paragraph" w:customStyle="1" w:styleId="Point0number">
    <w:name w:val="Point 0 (number)"/>
    <w:basedOn w:val="Normal"/>
    <w:rsid w:val="009B7138"/>
    <w:pPr>
      <w:numPr>
        <w:numId w:val="17"/>
      </w:numPr>
    </w:pPr>
  </w:style>
  <w:style w:type="paragraph" w:customStyle="1" w:styleId="Point1number">
    <w:name w:val="Point 1 (number)"/>
    <w:basedOn w:val="Normal"/>
    <w:rsid w:val="009B7138"/>
    <w:pPr>
      <w:numPr>
        <w:ilvl w:val="2"/>
        <w:numId w:val="17"/>
      </w:numPr>
    </w:pPr>
  </w:style>
  <w:style w:type="paragraph" w:customStyle="1" w:styleId="Point2number">
    <w:name w:val="Point 2 (number)"/>
    <w:basedOn w:val="Normal"/>
    <w:rsid w:val="009B7138"/>
    <w:pPr>
      <w:numPr>
        <w:ilvl w:val="4"/>
        <w:numId w:val="17"/>
      </w:numPr>
    </w:pPr>
  </w:style>
  <w:style w:type="paragraph" w:customStyle="1" w:styleId="Point3number">
    <w:name w:val="Point 3 (number)"/>
    <w:basedOn w:val="Normal"/>
    <w:rsid w:val="009B7138"/>
    <w:pPr>
      <w:numPr>
        <w:ilvl w:val="6"/>
        <w:numId w:val="17"/>
      </w:numPr>
    </w:pPr>
  </w:style>
  <w:style w:type="paragraph" w:customStyle="1" w:styleId="Point0letter">
    <w:name w:val="Point 0 (letter)"/>
    <w:basedOn w:val="Normal"/>
    <w:rsid w:val="009B7138"/>
    <w:pPr>
      <w:numPr>
        <w:ilvl w:val="1"/>
        <w:numId w:val="17"/>
      </w:numPr>
    </w:pPr>
  </w:style>
  <w:style w:type="paragraph" w:customStyle="1" w:styleId="Point1letter">
    <w:name w:val="Point 1 (letter)"/>
    <w:basedOn w:val="Normal"/>
    <w:rsid w:val="009B7138"/>
    <w:pPr>
      <w:numPr>
        <w:ilvl w:val="3"/>
        <w:numId w:val="17"/>
      </w:numPr>
    </w:pPr>
  </w:style>
  <w:style w:type="paragraph" w:customStyle="1" w:styleId="Point2letter">
    <w:name w:val="Point 2 (letter)"/>
    <w:basedOn w:val="Normal"/>
    <w:rsid w:val="009B7138"/>
    <w:pPr>
      <w:numPr>
        <w:ilvl w:val="5"/>
        <w:numId w:val="17"/>
      </w:numPr>
    </w:pPr>
  </w:style>
  <w:style w:type="paragraph" w:customStyle="1" w:styleId="Point3letter">
    <w:name w:val="Point 3 (letter)"/>
    <w:basedOn w:val="Normal"/>
    <w:rsid w:val="009B7138"/>
    <w:pPr>
      <w:numPr>
        <w:ilvl w:val="7"/>
        <w:numId w:val="17"/>
      </w:numPr>
    </w:pPr>
  </w:style>
  <w:style w:type="paragraph" w:customStyle="1" w:styleId="Point4letter">
    <w:name w:val="Point 4 (letter)"/>
    <w:basedOn w:val="Normal"/>
    <w:rsid w:val="009B7138"/>
    <w:pPr>
      <w:numPr>
        <w:ilvl w:val="8"/>
        <w:numId w:val="17"/>
      </w:numPr>
    </w:pPr>
  </w:style>
  <w:style w:type="paragraph" w:customStyle="1" w:styleId="Bullet0">
    <w:name w:val="Bullet 0"/>
    <w:basedOn w:val="Normal"/>
    <w:rsid w:val="009B7138"/>
    <w:pPr>
      <w:numPr>
        <w:numId w:val="18"/>
      </w:numPr>
    </w:pPr>
  </w:style>
  <w:style w:type="paragraph" w:customStyle="1" w:styleId="Bullet1">
    <w:name w:val="Bullet 1"/>
    <w:basedOn w:val="Normal"/>
    <w:rsid w:val="009B7138"/>
    <w:pPr>
      <w:numPr>
        <w:numId w:val="19"/>
      </w:numPr>
    </w:pPr>
  </w:style>
  <w:style w:type="paragraph" w:customStyle="1" w:styleId="Bullet2">
    <w:name w:val="Bullet 2"/>
    <w:basedOn w:val="Normal"/>
    <w:rsid w:val="009B7138"/>
    <w:pPr>
      <w:numPr>
        <w:numId w:val="20"/>
      </w:numPr>
    </w:pPr>
  </w:style>
  <w:style w:type="paragraph" w:customStyle="1" w:styleId="Bullet3">
    <w:name w:val="Bullet 3"/>
    <w:basedOn w:val="Normal"/>
    <w:rsid w:val="009B7138"/>
    <w:pPr>
      <w:numPr>
        <w:numId w:val="21"/>
      </w:numPr>
    </w:pPr>
  </w:style>
  <w:style w:type="paragraph" w:customStyle="1" w:styleId="Bullet4">
    <w:name w:val="Bullet 4"/>
    <w:basedOn w:val="Normal"/>
    <w:rsid w:val="009B7138"/>
    <w:pPr>
      <w:numPr>
        <w:numId w:val="22"/>
      </w:numPr>
    </w:pPr>
  </w:style>
  <w:style w:type="paragraph" w:customStyle="1" w:styleId="Langue">
    <w:name w:val="Langue"/>
    <w:basedOn w:val="Normal"/>
    <w:next w:val="Rfrenceinterne"/>
    <w:rsid w:val="009B7138"/>
    <w:pPr>
      <w:framePr w:wrap="around" w:vAnchor="page" w:hAnchor="text" w:xAlign="center" w:y="14741"/>
      <w:spacing w:before="0" w:after="600"/>
      <w:jc w:val="center"/>
    </w:pPr>
    <w:rPr>
      <w:b/>
      <w:caps/>
    </w:rPr>
  </w:style>
  <w:style w:type="paragraph" w:customStyle="1" w:styleId="Nomdelinstitution">
    <w:name w:val="Nom de l'institution"/>
    <w:basedOn w:val="Normal"/>
    <w:next w:val="Emission"/>
    <w:rsid w:val="009B7138"/>
    <w:pPr>
      <w:spacing w:before="0" w:after="0"/>
      <w:jc w:val="left"/>
    </w:pPr>
    <w:rPr>
      <w:rFonts w:ascii="Arial" w:hAnsi="Arial" w:cs="Arial"/>
    </w:rPr>
  </w:style>
  <w:style w:type="paragraph" w:customStyle="1" w:styleId="Emission">
    <w:name w:val="Emission"/>
    <w:basedOn w:val="Normal"/>
    <w:next w:val="Rfrenceinstitutionnelle"/>
    <w:rsid w:val="009B7138"/>
    <w:pPr>
      <w:spacing w:before="0" w:after="0"/>
      <w:ind w:left="5103"/>
      <w:jc w:val="left"/>
    </w:pPr>
  </w:style>
  <w:style w:type="paragraph" w:customStyle="1" w:styleId="Rfrenceinstitutionnelle">
    <w:name w:val="Référence institutionnelle"/>
    <w:basedOn w:val="Normal"/>
    <w:next w:val="Confidentialit"/>
    <w:rsid w:val="009B7138"/>
    <w:pPr>
      <w:spacing w:before="0" w:after="240"/>
      <w:ind w:left="5103"/>
      <w:jc w:val="left"/>
    </w:pPr>
  </w:style>
  <w:style w:type="paragraph" w:customStyle="1" w:styleId="Pagedecouverture">
    <w:name w:val="Page de couverture"/>
    <w:basedOn w:val="Normal"/>
    <w:next w:val="Normal"/>
    <w:rsid w:val="009B7138"/>
    <w:pPr>
      <w:spacing w:before="0" w:after="0"/>
    </w:pPr>
  </w:style>
  <w:style w:type="paragraph" w:customStyle="1" w:styleId="Declassification">
    <w:name w:val="Declassification"/>
    <w:basedOn w:val="Normal"/>
    <w:next w:val="Normal"/>
    <w:rsid w:val="009B7138"/>
    <w:pPr>
      <w:spacing w:before="0" w:after="0"/>
    </w:pPr>
  </w:style>
  <w:style w:type="paragraph" w:customStyle="1" w:styleId="Disclaimer">
    <w:name w:val="Disclaimer"/>
    <w:basedOn w:val="Normal"/>
    <w:rsid w:val="009B7138"/>
    <w:pPr>
      <w:framePr w:w="8220" w:wrap="notBeside" w:hAnchor="margin" w:xAlign="center" w:y="10401"/>
      <w:pBdr>
        <w:top w:val="single" w:sz="6" w:space="4" w:color="auto"/>
        <w:left w:val="single" w:sz="6" w:space="7" w:color="auto"/>
        <w:bottom w:val="single" w:sz="6" w:space="4" w:color="auto"/>
        <w:right w:val="single" w:sz="6" w:space="7" w:color="auto"/>
      </w:pBdr>
      <w:shd w:val="clear" w:color="FFFFFF" w:fill="auto"/>
    </w:pPr>
  </w:style>
  <w:style w:type="paragraph" w:customStyle="1" w:styleId="SecurityMarking">
    <w:name w:val="SecurityMarking"/>
    <w:basedOn w:val="Normal"/>
    <w:rsid w:val="009B7138"/>
    <w:pPr>
      <w:spacing w:before="0" w:after="0" w:line="276" w:lineRule="auto"/>
      <w:ind w:left="5103"/>
      <w:jc w:val="left"/>
    </w:pPr>
    <w:rPr>
      <w:sz w:val="28"/>
    </w:rPr>
  </w:style>
  <w:style w:type="paragraph" w:customStyle="1" w:styleId="DateMarking">
    <w:name w:val="DateMarking"/>
    <w:basedOn w:val="Normal"/>
    <w:rsid w:val="009B7138"/>
    <w:pPr>
      <w:spacing w:before="0" w:after="0" w:line="276" w:lineRule="auto"/>
      <w:ind w:left="5103"/>
      <w:jc w:val="left"/>
    </w:pPr>
    <w:rPr>
      <w:i/>
      <w:sz w:val="28"/>
    </w:rPr>
  </w:style>
  <w:style w:type="paragraph" w:customStyle="1" w:styleId="ReleasableTo">
    <w:name w:val="ReleasableTo"/>
    <w:basedOn w:val="Normal"/>
    <w:rsid w:val="009B7138"/>
    <w:pPr>
      <w:spacing w:before="0" w:after="0" w:line="276" w:lineRule="auto"/>
      <w:ind w:left="5103"/>
      <w:jc w:val="left"/>
    </w:pPr>
    <w:rPr>
      <w:i/>
      <w:sz w:val="28"/>
    </w:rPr>
  </w:style>
  <w:style w:type="paragraph" w:customStyle="1" w:styleId="Annexetitreexpos">
    <w:name w:val="Annexe titre (exposé)"/>
    <w:basedOn w:val="Normal"/>
    <w:next w:val="Normal"/>
    <w:rsid w:val="009B7138"/>
    <w:pPr>
      <w:jc w:val="center"/>
    </w:pPr>
    <w:rPr>
      <w:b/>
      <w:u w:val="single"/>
    </w:rPr>
  </w:style>
  <w:style w:type="paragraph" w:customStyle="1" w:styleId="Annexetitre">
    <w:name w:val="Annexe titre"/>
    <w:basedOn w:val="Normal"/>
    <w:next w:val="Normal"/>
    <w:rsid w:val="009B7138"/>
    <w:pPr>
      <w:jc w:val="center"/>
    </w:pPr>
    <w:rPr>
      <w:b/>
      <w:u w:val="single"/>
    </w:rPr>
  </w:style>
  <w:style w:type="paragraph" w:customStyle="1" w:styleId="Annexetitrefichefinancire">
    <w:name w:val="Annexe titre (fiche financière)"/>
    <w:basedOn w:val="Normal"/>
    <w:next w:val="Normal"/>
    <w:rsid w:val="009B7138"/>
    <w:pPr>
      <w:jc w:val="center"/>
    </w:pPr>
    <w:rPr>
      <w:b/>
      <w:u w:val="single"/>
    </w:rPr>
  </w:style>
  <w:style w:type="paragraph" w:customStyle="1" w:styleId="Applicationdirecte">
    <w:name w:val="Application directe"/>
    <w:basedOn w:val="Normal"/>
    <w:next w:val="Fait"/>
    <w:rsid w:val="009B7138"/>
    <w:pPr>
      <w:spacing w:before="480"/>
    </w:pPr>
  </w:style>
  <w:style w:type="paragraph" w:customStyle="1" w:styleId="Avertissementtitre">
    <w:name w:val="Avertissement titre"/>
    <w:basedOn w:val="Normal"/>
    <w:next w:val="Normal"/>
    <w:rsid w:val="009B7138"/>
    <w:pPr>
      <w:keepNext/>
      <w:spacing w:before="480"/>
    </w:pPr>
    <w:rPr>
      <w:u w:val="single"/>
    </w:rPr>
  </w:style>
  <w:style w:type="paragraph" w:customStyle="1" w:styleId="Confidence">
    <w:name w:val="Confidence"/>
    <w:basedOn w:val="Normal"/>
    <w:next w:val="Normal"/>
    <w:rsid w:val="009B7138"/>
    <w:pPr>
      <w:spacing w:before="360"/>
      <w:jc w:val="center"/>
    </w:pPr>
  </w:style>
  <w:style w:type="paragraph" w:customStyle="1" w:styleId="Confidentialit">
    <w:name w:val="Confidentialité"/>
    <w:basedOn w:val="Normal"/>
    <w:next w:val="TypedudocumentPagedecouverture"/>
    <w:rsid w:val="009B7138"/>
    <w:pPr>
      <w:spacing w:before="240" w:after="240"/>
      <w:ind w:left="5103"/>
      <w:jc w:val="left"/>
    </w:pPr>
    <w:rPr>
      <w:i/>
      <w:sz w:val="32"/>
    </w:rPr>
  </w:style>
  <w:style w:type="paragraph" w:customStyle="1" w:styleId="Considrant">
    <w:name w:val="Considérant"/>
    <w:basedOn w:val="Normal"/>
    <w:rsid w:val="009B7138"/>
    <w:pPr>
      <w:numPr>
        <w:numId w:val="23"/>
      </w:numPr>
    </w:pPr>
  </w:style>
  <w:style w:type="paragraph" w:customStyle="1" w:styleId="Corrigendum">
    <w:name w:val="Corrigendum"/>
    <w:basedOn w:val="Normal"/>
    <w:next w:val="Normal"/>
    <w:rsid w:val="009B7138"/>
    <w:pPr>
      <w:spacing w:before="0" w:after="240"/>
      <w:jc w:val="left"/>
    </w:pPr>
  </w:style>
  <w:style w:type="paragraph" w:customStyle="1" w:styleId="Datedadoption">
    <w:name w:val="Date d'adoption"/>
    <w:basedOn w:val="Normal"/>
    <w:next w:val="Titreobjet"/>
    <w:rsid w:val="009B7138"/>
    <w:pPr>
      <w:spacing w:before="360" w:after="0"/>
      <w:jc w:val="center"/>
    </w:pPr>
    <w:rPr>
      <w:b/>
    </w:rPr>
  </w:style>
  <w:style w:type="paragraph" w:customStyle="1" w:styleId="Exposdesmotifstitre">
    <w:name w:val="Exposé des motifs titre"/>
    <w:basedOn w:val="Normal"/>
    <w:next w:val="Normal"/>
    <w:rsid w:val="009B7138"/>
    <w:pPr>
      <w:jc w:val="center"/>
    </w:pPr>
    <w:rPr>
      <w:b/>
      <w:u w:val="single"/>
    </w:rPr>
  </w:style>
  <w:style w:type="paragraph" w:customStyle="1" w:styleId="Fait">
    <w:name w:val="Fait à"/>
    <w:basedOn w:val="Normal"/>
    <w:next w:val="Institutionquisigne"/>
    <w:rsid w:val="009B7138"/>
    <w:pPr>
      <w:keepNext/>
      <w:spacing w:after="0"/>
    </w:pPr>
  </w:style>
  <w:style w:type="paragraph" w:customStyle="1" w:styleId="Formuledadoption">
    <w:name w:val="Formule d'adoption"/>
    <w:basedOn w:val="Normal"/>
    <w:next w:val="Titrearticle"/>
    <w:rsid w:val="009B7138"/>
    <w:pPr>
      <w:keepNext/>
    </w:pPr>
  </w:style>
  <w:style w:type="paragraph" w:customStyle="1" w:styleId="Institutionquiagit">
    <w:name w:val="Institution qui agit"/>
    <w:basedOn w:val="Normal"/>
    <w:next w:val="Normal"/>
    <w:rsid w:val="009B7138"/>
    <w:pPr>
      <w:keepNext/>
      <w:spacing w:before="600"/>
    </w:pPr>
  </w:style>
  <w:style w:type="paragraph" w:customStyle="1" w:styleId="Institutionquisigne">
    <w:name w:val="Institution qui signe"/>
    <w:basedOn w:val="Normal"/>
    <w:next w:val="Personnequisigne"/>
    <w:rsid w:val="009B7138"/>
    <w:pPr>
      <w:keepNext/>
      <w:tabs>
        <w:tab w:val="left" w:pos="4252"/>
      </w:tabs>
      <w:spacing w:before="720" w:after="0"/>
    </w:pPr>
    <w:rPr>
      <w:i/>
    </w:rPr>
  </w:style>
  <w:style w:type="paragraph" w:customStyle="1" w:styleId="ManualConsidrant">
    <w:name w:val="Manual Considérant"/>
    <w:basedOn w:val="Normal"/>
    <w:rsid w:val="009B7138"/>
    <w:pPr>
      <w:ind w:left="709" w:hanging="709"/>
    </w:pPr>
  </w:style>
  <w:style w:type="paragraph" w:customStyle="1" w:styleId="Personnequisigne">
    <w:name w:val="Personne qui signe"/>
    <w:basedOn w:val="Normal"/>
    <w:next w:val="Institutionquisigne"/>
    <w:rsid w:val="009B7138"/>
    <w:pPr>
      <w:tabs>
        <w:tab w:val="left" w:pos="4252"/>
      </w:tabs>
      <w:spacing w:before="0" w:after="0"/>
      <w:jc w:val="left"/>
    </w:pPr>
    <w:rPr>
      <w:i/>
    </w:rPr>
  </w:style>
  <w:style w:type="paragraph" w:customStyle="1" w:styleId="Rfrenceinterinstitutionnelle">
    <w:name w:val="Référence interinstitutionnelle"/>
    <w:basedOn w:val="Normal"/>
    <w:next w:val="Statut"/>
    <w:rsid w:val="009B7138"/>
    <w:pPr>
      <w:spacing w:before="0" w:after="0"/>
      <w:ind w:left="5103"/>
      <w:jc w:val="left"/>
    </w:pPr>
  </w:style>
  <w:style w:type="paragraph" w:customStyle="1" w:styleId="Rfrenceinterne">
    <w:name w:val="Référence interne"/>
    <w:basedOn w:val="Normal"/>
    <w:next w:val="Rfrenceinterinstitutionnelle"/>
    <w:rsid w:val="009B7138"/>
    <w:pPr>
      <w:spacing w:before="0" w:after="0"/>
      <w:ind w:left="5103"/>
      <w:jc w:val="left"/>
    </w:pPr>
  </w:style>
  <w:style w:type="paragraph" w:customStyle="1" w:styleId="Statut">
    <w:name w:val="Statut"/>
    <w:basedOn w:val="Normal"/>
    <w:next w:val="Typedudocument"/>
    <w:rsid w:val="009B7138"/>
    <w:pPr>
      <w:spacing w:before="360" w:after="0"/>
      <w:jc w:val="center"/>
    </w:pPr>
  </w:style>
  <w:style w:type="paragraph" w:customStyle="1" w:styleId="Titrearticle">
    <w:name w:val="Titre article"/>
    <w:basedOn w:val="Normal"/>
    <w:next w:val="Normal"/>
    <w:rsid w:val="009B7138"/>
    <w:pPr>
      <w:keepNext/>
      <w:spacing w:before="360"/>
      <w:jc w:val="center"/>
    </w:pPr>
    <w:rPr>
      <w:i/>
    </w:rPr>
  </w:style>
  <w:style w:type="paragraph" w:customStyle="1" w:styleId="Titreobjet">
    <w:name w:val="Titre objet"/>
    <w:basedOn w:val="Normal"/>
    <w:next w:val="IntrtEEE"/>
    <w:rsid w:val="009B7138"/>
    <w:pPr>
      <w:spacing w:before="360" w:after="360"/>
      <w:jc w:val="center"/>
    </w:pPr>
    <w:rPr>
      <w:b/>
    </w:rPr>
  </w:style>
  <w:style w:type="paragraph" w:customStyle="1" w:styleId="Typedudocument">
    <w:name w:val="Type du document"/>
    <w:basedOn w:val="Normal"/>
    <w:next w:val="Titreobjet"/>
    <w:rsid w:val="009B7138"/>
    <w:pPr>
      <w:spacing w:before="360" w:after="0"/>
      <w:jc w:val="center"/>
    </w:pPr>
    <w:rPr>
      <w:b/>
    </w:rPr>
  </w:style>
  <w:style w:type="character" w:customStyle="1" w:styleId="Added">
    <w:name w:val="Added"/>
    <w:basedOn w:val="DefaultParagraphFont"/>
    <w:rsid w:val="009B7138"/>
    <w:rPr>
      <w:b/>
      <w:u w:val="single"/>
      <w:shd w:val="clear" w:color="auto" w:fill="auto"/>
    </w:rPr>
  </w:style>
  <w:style w:type="character" w:customStyle="1" w:styleId="Deleted">
    <w:name w:val="Deleted"/>
    <w:basedOn w:val="DefaultParagraphFont"/>
    <w:rsid w:val="009B7138"/>
    <w:rPr>
      <w:strike/>
      <w:dstrike w:val="0"/>
      <w:shd w:val="clear" w:color="auto" w:fill="auto"/>
    </w:rPr>
  </w:style>
  <w:style w:type="paragraph" w:customStyle="1" w:styleId="Address">
    <w:name w:val="Address"/>
    <w:basedOn w:val="Normal"/>
    <w:next w:val="Normal"/>
    <w:rsid w:val="009B7138"/>
    <w:pPr>
      <w:keepLines/>
      <w:spacing w:line="360" w:lineRule="auto"/>
      <w:ind w:left="3402"/>
      <w:jc w:val="left"/>
    </w:pPr>
  </w:style>
  <w:style w:type="paragraph" w:customStyle="1" w:styleId="Objetexterne">
    <w:name w:val="Objet externe"/>
    <w:basedOn w:val="Normal"/>
    <w:next w:val="Normal"/>
    <w:rsid w:val="009B7138"/>
    <w:rPr>
      <w:i/>
      <w:caps/>
    </w:rPr>
  </w:style>
  <w:style w:type="paragraph" w:customStyle="1" w:styleId="Supertitre">
    <w:name w:val="Supertitre"/>
    <w:basedOn w:val="Normal"/>
    <w:next w:val="Normal"/>
    <w:rsid w:val="009B7138"/>
    <w:pPr>
      <w:spacing w:before="0" w:after="600"/>
      <w:jc w:val="center"/>
    </w:pPr>
    <w:rPr>
      <w:b/>
    </w:rPr>
  </w:style>
  <w:style w:type="paragraph" w:customStyle="1" w:styleId="Languesfaisantfoi">
    <w:name w:val="Langues faisant foi"/>
    <w:basedOn w:val="Normal"/>
    <w:next w:val="Normal"/>
    <w:rsid w:val="009B7138"/>
    <w:pPr>
      <w:spacing w:before="360" w:after="0"/>
      <w:jc w:val="center"/>
    </w:pPr>
  </w:style>
  <w:style w:type="paragraph" w:customStyle="1" w:styleId="Rfrencecroise">
    <w:name w:val="Référence croisée"/>
    <w:basedOn w:val="Normal"/>
    <w:rsid w:val="009B7138"/>
    <w:pPr>
      <w:spacing w:before="0" w:after="0"/>
      <w:jc w:val="center"/>
    </w:pPr>
  </w:style>
  <w:style w:type="paragraph" w:customStyle="1" w:styleId="Fichefinanciretitre">
    <w:name w:val="Fiche financière titre"/>
    <w:basedOn w:val="Normal"/>
    <w:next w:val="Normal"/>
    <w:rsid w:val="009B7138"/>
    <w:pPr>
      <w:jc w:val="center"/>
    </w:pPr>
    <w:rPr>
      <w:b/>
      <w:u w:val="single"/>
    </w:rPr>
  </w:style>
  <w:style w:type="paragraph" w:customStyle="1" w:styleId="DatedadoptionPagedecouverture">
    <w:name w:val="Date d'adoption (Page de couverture)"/>
    <w:basedOn w:val="Datedadoption"/>
    <w:next w:val="TitreobjetPagedecouverture"/>
    <w:rsid w:val="009B7138"/>
  </w:style>
  <w:style w:type="paragraph" w:customStyle="1" w:styleId="RfrenceinterinstitutionnellePagedecouverture">
    <w:name w:val="Référence interinstitutionnelle (Page de couverture)"/>
    <w:basedOn w:val="Rfrenceinterinstitutionnelle"/>
    <w:next w:val="Confidentialit"/>
    <w:rsid w:val="009B7138"/>
  </w:style>
  <w:style w:type="paragraph" w:customStyle="1" w:styleId="StatutPagedecouverture">
    <w:name w:val="Statut (Page de couverture)"/>
    <w:basedOn w:val="Statut"/>
    <w:next w:val="TypedudocumentPagedecouverture"/>
    <w:rsid w:val="009B7138"/>
  </w:style>
  <w:style w:type="paragraph" w:customStyle="1" w:styleId="TitreobjetPagedecouverture">
    <w:name w:val="Titre objet (Page de couverture)"/>
    <w:basedOn w:val="Titreobjet"/>
    <w:next w:val="IntrtEEEPagedecouverture"/>
    <w:rsid w:val="009B7138"/>
  </w:style>
  <w:style w:type="paragraph" w:customStyle="1" w:styleId="TypedudocumentPagedecouverture">
    <w:name w:val="Type du document (Page de couverture)"/>
    <w:basedOn w:val="Typedudocument"/>
    <w:next w:val="TitreobjetPagedecouverture"/>
    <w:rsid w:val="009B7138"/>
  </w:style>
  <w:style w:type="paragraph" w:customStyle="1" w:styleId="Volume">
    <w:name w:val="Volume"/>
    <w:basedOn w:val="Normal"/>
    <w:next w:val="Confidentialit"/>
    <w:rsid w:val="009B7138"/>
    <w:pPr>
      <w:spacing w:before="0" w:after="240"/>
      <w:ind w:left="5103"/>
      <w:jc w:val="left"/>
    </w:pPr>
  </w:style>
  <w:style w:type="paragraph" w:customStyle="1" w:styleId="IntrtEEE">
    <w:name w:val="Intérêt EEE"/>
    <w:basedOn w:val="Languesfaisantfoi"/>
    <w:next w:val="Normal"/>
    <w:rsid w:val="009B7138"/>
    <w:pPr>
      <w:spacing w:after="240"/>
    </w:pPr>
  </w:style>
  <w:style w:type="paragraph" w:customStyle="1" w:styleId="Accompagnant">
    <w:name w:val="Accompagnant"/>
    <w:basedOn w:val="Normal"/>
    <w:next w:val="Typeacteprincipal"/>
    <w:rsid w:val="009B7138"/>
    <w:pPr>
      <w:spacing w:before="0" w:after="240"/>
      <w:jc w:val="center"/>
    </w:pPr>
    <w:rPr>
      <w:b/>
      <w:i/>
    </w:rPr>
  </w:style>
  <w:style w:type="paragraph" w:customStyle="1" w:styleId="Typeacteprincipal">
    <w:name w:val="Type acte principal"/>
    <w:basedOn w:val="Normal"/>
    <w:next w:val="Objetacteprincipal"/>
    <w:rsid w:val="009B7138"/>
    <w:pPr>
      <w:spacing w:before="0" w:after="240"/>
      <w:jc w:val="center"/>
    </w:pPr>
    <w:rPr>
      <w:b/>
    </w:rPr>
  </w:style>
  <w:style w:type="paragraph" w:customStyle="1" w:styleId="Objetacteprincipal">
    <w:name w:val="Objet acte principal"/>
    <w:basedOn w:val="Normal"/>
    <w:next w:val="Titrearticle"/>
    <w:rsid w:val="009B7138"/>
    <w:pPr>
      <w:spacing w:before="0" w:after="360"/>
      <w:jc w:val="center"/>
    </w:pPr>
    <w:rPr>
      <w:b/>
    </w:rPr>
  </w:style>
  <w:style w:type="paragraph" w:customStyle="1" w:styleId="IntrtEEEPagedecouverture">
    <w:name w:val="Intérêt EEE (Page de couverture)"/>
    <w:basedOn w:val="IntrtEEE"/>
    <w:next w:val="Rfrencecroise"/>
    <w:rsid w:val="009B7138"/>
  </w:style>
  <w:style w:type="paragraph" w:customStyle="1" w:styleId="AccompagnantPagedecouverture">
    <w:name w:val="Accompagnant (Page de couverture)"/>
    <w:basedOn w:val="Accompagnant"/>
    <w:next w:val="TypeacteprincipalPagedecouverture"/>
    <w:rsid w:val="009B7138"/>
  </w:style>
  <w:style w:type="paragraph" w:customStyle="1" w:styleId="TypeacteprincipalPagedecouverture">
    <w:name w:val="Type acte principal (Page de couverture)"/>
    <w:basedOn w:val="Typeacteprincipal"/>
    <w:next w:val="ObjetacteprincipalPagedecouverture"/>
    <w:rsid w:val="009B7138"/>
  </w:style>
  <w:style w:type="paragraph" w:customStyle="1" w:styleId="ObjetacteprincipalPagedecouverture">
    <w:name w:val="Objet acte principal (Page de couverture)"/>
    <w:basedOn w:val="Objetacteprincipal"/>
    <w:next w:val="Rfrencecroise"/>
    <w:rsid w:val="009B7138"/>
  </w:style>
  <w:style w:type="paragraph" w:customStyle="1" w:styleId="LanguesfaisantfoiPagedecouverture">
    <w:name w:val="Langues faisant foi (Page de couverture)"/>
    <w:basedOn w:val="Normal"/>
    <w:next w:val="Normal"/>
    <w:rsid w:val="009B7138"/>
    <w:pPr>
      <w:spacing w:before="360" w:after="0"/>
      <w:jc w:val="center"/>
    </w:pPr>
  </w:style>
  <w:style w:type="character" w:customStyle="1" w:styleId="Heading5Char">
    <w:name w:val="Heading 5 Char"/>
    <w:basedOn w:val="DefaultParagraphFont"/>
    <w:link w:val="Heading5"/>
    <w:uiPriority w:val="9"/>
    <w:semiHidden/>
    <w:rsid w:val="00725C76"/>
    <w:rPr>
      <w:rFonts w:ascii="Times New Roman" w:eastAsiaTheme="majorEastAsia" w:hAnsi="Times New Roman" w:cs="Times New Roman"/>
      <w:sz w:val="24"/>
      <w:lang w:val="hu-HU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25C76"/>
    <w:rPr>
      <w:rFonts w:ascii="Times New Roman" w:eastAsiaTheme="majorEastAsia" w:hAnsi="Times New Roman" w:cs="Times New Roman"/>
      <w:iCs/>
      <w:sz w:val="24"/>
      <w:lang w:val="hu-HU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25C76"/>
    <w:rPr>
      <w:rFonts w:ascii="Times New Roman" w:eastAsiaTheme="majorEastAsia" w:hAnsi="Times New Roman" w:cs="Times New Roman"/>
      <w:iCs/>
      <w:sz w:val="24"/>
      <w:lang w:val="hu-HU"/>
    </w:rPr>
  </w:style>
  <w:style w:type="paragraph" w:customStyle="1" w:styleId="ManualHeading5">
    <w:name w:val="Manual Heading 5"/>
    <w:basedOn w:val="Normal"/>
    <w:next w:val="Text2"/>
    <w:rsid w:val="00725C76"/>
    <w:pPr>
      <w:keepNext/>
      <w:tabs>
        <w:tab w:val="left" w:pos="1417"/>
      </w:tabs>
      <w:ind w:left="1417" w:hanging="1417"/>
      <w:outlineLvl w:val="4"/>
    </w:pPr>
  </w:style>
  <w:style w:type="paragraph" w:customStyle="1" w:styleId="ManualHeading6">
    <w:name w:val="Manual Heading 6"/>
    <w:basedOn w:val="Normal"/>
    <w:next w:val="Text2"/>
    <w:rsid w:val="00725C76"/>
    <w:pPr>
      <w:keepNext/>
      <w:tabs>
        <w:tab w:val="left" w:pos="1417"/>
      </w:tabs>
      <w:ind w:left="1417" w:hanging="1417"/>
      <w:outlineLvl w:val="5"/>
    </w:pPr>
  </w:style>
  <w:style w:type="paragraph" w:customStyle="1" w:styleId="ManualHeading7">
    <w:name w:val="Manual Heading 7"/>
    <w:basedOn w:val="Normal"/>
    <w:next w:val="Text2"/>
    <w:rsid w:val="00725C76"/>
    <w:pPr>
      <w:keepNext/>
      <w:tabs>
        <w:tab w:val="left" w:pos="1417"/>
      </w:tabs>
      <w:ind w:left="1417" w:hanging="1417"/>
      <w:outlineLvl w:val="6"/>
    </w:pPr>
  </w:style>
  <w:style w:type="paragraph" w:customStyle="1" w:styleId="Text5">
    <w:name w:val="Text 5"/>
    <w:basedOn w:val="Normal"/>
    <w:rsid w:val="00725C76"/>
    <w:pPr>
      <w:ind w:left="3118"/>
    </w:pPr>
  </w:style>
  <w:style w:type="paragraph" w:customStyle="1" w:styleId="Text6">
    <w:name w:val="Text 6"/>
    <w:basedOn w:val="Normal"/>
    <w:rsid w:val="00725C76"/>
    <w:pPr>
      <w:ind w:left="3685"/>
    </w:pPr>
  </w:style>
  <w:style w:type="paragraph" w:customStyle="1" w:styleId="Point5">
    <w:name w:val="Point 5"/>
    <w:basedOn w:val="Normal"/>
    <w:rsid w:val="00725C76"/>
    <w:pPr>
      <w:ind w:left="3685" w:hanging="567"/>
    </w:pPr>
  </w:style>
  <w:style w:type="paragraph" w:customStyle="1" w:styleId="Tiret5">
    <w:name w:val="Tiret 5"/>
    <w:basedOn w:val="Point5"/>
    <w:rsid w:val="00725C76"/>
    <w:pPr>
      <w:numPr>
        <w:numId w:val="27"/>
      </w:numPr>
    </w:pPr>
  </w:style>
  <w:style w:type="paragraph" w:customStyle="1" w:styleId="NumPar5">
    <w:name w:val="NumPar 5"/>
    <w:basedOn w:val="Normal"/>
    <w:next w:val="Text2"/>
    <w:rsid w:val="00725C76"/>
    <w:pPr>
      <w:numPr>
        <w:ilvl w:val="4"/>
        <w:numId w:val="30"/>
      </w:numPr>
    </w:pPr>
  </w:style>
  <w:style w:type="paragraph" w:customStyle="1" w:styleId="NumPar6">
    <w:name w:val="NumPar 6"/>
    <w:basedOn w:val="Normal"/>
    <w:next w:val="Text2"/>
    <w:rsid w:val="00725C76"/>
    <w:pPr>
      <w:numPr>
        <w:ilvl w:val="5"/>
        <w:numId w:val="30"/>
      </w:numPr>
    </w:pPr>
  </w:style>
  <w:style w:type="paragraph" w:customStyle="1" w:styleId="NumPar7">
    <w:name w:val="NumPar 7"/>
    <w:basedOn w:val="Normal"/>
    <w:next w:val="Text2"/>
    <w:rsid w:val="00725C76"/>
    <w:pPr>
      <w:numPr>
        <w:ilvl w:val="6"/>
        <w:numId w:val="30"/>
      </w:numPr>
    </w:pPr>
  </w:style>
  <w:style w:type="paragraph" w:customStyle="1" w:styleId="ManualNumPar5">
    <w:name w:val="Manual NumPar 5"/>
    <w:basedOn w:val="Normal"/>
    <w:next w:val="Text2"/>
    <w:rsid w:val="00725C76"/>
    <w:pPr>
      <w:ind w:left="1417" w:hanging="1417"/>
    </w:pPr>
  </w:style>
  <w:style w:type="paragraph" w:customStyle="1" w:styleId="ManualNumPar6">
    <w:name w:val="Manual NumPar 6"/>
    <w:basedOn w:val="Normal"/>
    <w:next w:val="Text2"/>
    <w:rsid w:val="00725C76"/>
    <w:pPr>
      <w:ind w:left="1417" w:hanging="1417"/>
    </w:pPr>
  </w:style>
  <w:style w:type="paragraph" w:customStyle="1" w:styleId="ManualNumPar7">
    <w:name w:val="Manual NumPar 7"/>
    <w:basedOn w:val="Normal"/>
    <w:next w:val="Text2"/>
    <w:rsid w:val="00725C76"/>
    <w:pPr>
      <w:ind w:left="1417" w:hanging="1417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501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42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20" Type="http://schemas.microsoft.com/office/2016/09/relationships/commentsIds" Target="commentsId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19" Type="http://schemas.microsoft.com/office/2018/08/relationships/commentsExtensible" Target="commentsExtensi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ublic\Documents\Templates\COM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COM.dotm</Template>
  <TotalTime>1</TotalTime>
  <Pages>3</Pages>
  <Words>374</Words>
  <Characters>2678</Characters>
  <Application>Microsoft Office Word</Application>
  <DocSecurity>0</DocSecurity>
  <Lines>55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3024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VAPPER Rea (FISMA)</dc:creator>
  <cp:keywords/>
  <dc:description/>
  <cp:lastModifiedBy>VAPPER Rea (FISMA)</cp:lastModifiedBy>
  <cp:revision>2</cp:revision>
  <dcterms:created xsi:type="dcterms:W3CDTF">2022-03-08T14:40:00Z</dcterms:created>
  <dcterms:modified xsi:type="dcterms:W3CDTF">2022-03-08T14:40:00Z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ategory">
    <vt:lpwstr>COM/AA</vt:lpwstr>
  </property>
  <property fmtid="{D5CDD505-2E9C-101B-9397-08002B2CF9AE}" pid="3" name="Version">
    <vt:lpwstr>7.0.9.0</vt:lpwstr>
  </property>
  <property fmtid="{D5CDD505-2E9C-101B-9397-08002B2CF9AE}" pid="4" name="Last edited using">
    <vt:lpwstr>LW 7.0.1, Build 20200226</vt:lpwstr>
  </property>
  <property fmtid="{D5CDD505-2E9C-101B-9397-08002B2CF9AE}" pid="5" name="Created using">
    <vt:lpwstr>LW 7.0.1, Build 20190916</vt:lpwstr>
  </property>
  <property fmtid="{D5CDD505-2E9C-101B-9397-08002B2CF9AE}" pid="6" name="Part">
    <vt:lpwstr>1</vt:lpwstr>
  </property>
  <property fmtid="{D5CDD505-2E9C-101B-9397-08002B2CF9AE}" pid="7" name="Total parts">
    <vt:lpwstr>1</vt:lpwstr>
  </property>
  <property fmtid="{D5CDD505-2E9C-101B-9397-08002B2CF9AE}" pid="8" name="Level of sensitivity">
    <vt:lpwstr>Standard treatment</vt:lpwstr>
  </property>
  <property fmtid="{D5CDD505-2E9C-101B-9397-08002B2CF9AE}" pid="9" name="LWTemplateID">
    <vt:lpwstr>SJ-004</vt:lpwstr>
  </property>
  <property fmtid="{D5CDD505-2E9C-101B-9397-08002B2CF9AE}" pid="10" name="DQCStatus">
    <vt:lpwstr>Green (DQC version 03)</vt:lpwstr>
  </property>
</Properties>
</file>