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Allegato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Modello unico di punti di dati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Tutte le voci (</w:t>
      </w:r>
      <w:r>
        <w:rPr>
          <w:i/>
          <w:color w:val="000000" w:themeColor="text1"/>
        </w:rPr>
        <w:t>data item</w:t>
      </w:r>
      <w:r>
        <w:rPr>
          <w:color w:val="000000" w:themeColor="text1"/>
        </w:rPr>
        <w:t>) riportate nell’allegato I devono essere trasformate in un modello unico di punti di dati, affinché i sistemi informatici degli enti e delle autorità di risoluzione siano uniformi.</w:t>
      </w:r>
    </w:p>
    <w:p w:rsidR="00301F8C" w:rsidRPr="00757F77" w:rsidRDefault="00301F8C" w:rsidP="00301F8C">
      <w:pPr>
        <w:rPr>
          <w:color w:val="000000" w:themeColor="text1"/>
        </w:rPr>
      </w:pPr>
      <w:bookmarkStart w:id="0" w:name="_GoBack"/>
      <w:bookmarkEnd w:id="0"/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Il modello unico di punti di dati risponde ai criteri seguenti: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fornire</w:t>
      </w:r>
      <w:proofErr w:type="gramEnd"/>
      <w:r>
        <w:rPr>
          <w:color w:val="000000" w:themeColor="text1"/>
        </w:rPr>
        <w:t xml:space="preserve"> una rappresentazione strutturata di tutte le voci (</w:t>
      </w:r>
      <w:r>
        <w:rPr>
          <w:i/>
          <w:color w:val="000000" w:themeColor="text1"/>
        </w:rPr>
        <w:t>data item</w:t>
      </w:r>
      <w:r>
        <w:rPr>
          <w:color w:val="000000" w:themeColor="text1"/>
        </w:rPr>
        <w:t>) riportate nell’allegato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indicare</w:t>
      </w:r>
      <w:proofErr w:type="gramEnd"/>
      <w:r>
        <w:rPr>
          <w:color w:val="000000" w:themeColor="text1"/>
        </w:rPr>
        <w:t xml:space="preserve"> tutti i fenomeni aziendali previsti nell’allegato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fornire</w:t>
      </w:r>
      <w:proofErr w:type="gramEnd"/>
      <w:r>
        <w:rPr>
          <w:color w:val="000000" w:themeColor="text1"/>
        </w:rPr>
        <w:t xml:space="preserve"> un dizionario di dati che definisca le etichette di: tabella, riga, colonna, dominio, dimensione e membro;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presentare</w:t>
      </w:r>
      <w:proofErr w:type="gramEnd"/>
      <w:r>
        <w:rPr>
          <w:color w:val="000000" w:themeColor="text1"/>
        </w:rPr>
        <w:t xml:space="preserve"> metriche che determinino proprietà o importo dei punti di dati;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prevedere</w:t>
      </w:r>
      <w:proofErr w:type="gramEnd"/>
      <w:r>
        <w:rPr>
          <w:color w:val="000000" w:themeColor="text1"/>
        </w:rPr>
        <w:t xml:space="preserve"> definizioni dei punti di dati espresse come somma di caratteristiche che identificano in modo univoco il fenomeno finanziario;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proofErr w:type="gramStart"/>
      <w:r>
        <w:rPr>
          <w:color w:val="000000" w:themeColor="text1"/>
        </w:rPr>
        <w:t>riportare</w:t>
      </w:r>
      <w:proofErr w:type="gramEnd"/>
      <w:r>
        <w:rPr>
          <w:color w:val="000000" w:themeColor="text1"/>
        </w:rPr>
        <w:t xml:space="preserve"> tutte le specifiche tecniche necessarie allo sviluppo di soluzioni informatiche da applicare alle segnalazioni che permettano di ottenere dati uniformi per la pianificazione della risoluzione.</w:t>
      </w:r>
    </w:p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0F0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IT </w:t>
    </w:r>
    <w:r>
      <w:br/>
      <w:t>ALLEGATO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00F05"/>
    <w:rsid w:val="00172498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it-IT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SIGNORINO Emanuela (DGT)</cp:lastModifiedBy>
  <cp:revision>3</cp:revision>
  <dcterms:created xsi:type="dcterms:W3CDTF">2018-08-31T14:13:00Z</dcterms:created>
  <dcterms:modified xsi:type="dcterms:W3CDTF">2018-09-19T09:03:00Z</dcterms:modified>
</cp:coreProperties>
</file>