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E4399E" w14:textId="6546EEBE" w:rsidR="001C2816" w:rsidRPr="00404FC5" w:rsidRDefault="006F72D9" w:rsidP="002D627E">
      <w:pPr>
        <w:pStyle w:val="Pagedecouverture"/>
        <w:rPr>
          <w:noProof/>
        </w:rPr>
      </w:pPr>
      <w:bookmarkStart w:id="0" w:name="_GoBack"/>
      <w:bookmarkEnd w:id="0"/>
      <w:r>
        <w:rPr>
          <w:noProof/>
        </w:rPr>
        <w:pict w14:anchorId="6159E7B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6A3E6289-C6D5-403D-85CC-924DD2EB2242" style="width:455.35pt;height:440.65pt">
            <v:imagedata r:id="rId7" o:title=""/>
          </v:shape>
        </w:pict>
      </w:r>
    </w:p>
    <w:p w14:paraId="66835F60" w14:textId="77777777" w:rsidR="00745799" w:rsidRPr="00404FC5" w:rsidRDefault="00745799">
      <w:pPr>
        <w:rPr>
          <w:noProof/>
        </w:rPr>
        <w:sectPr w:rsidR="00745799" w:rsidRPr="00404FC5" w:rsidSect="002D627E">
          <w:footerReference w:type="default" r:id="rId8"/>
          <w:pgSz w:w="11907" w:h="16839"/>
          <w:pgMar w:top="1134" w:right="1417" w:bottom="1134" w:left="1417" w:header="709" w:footer="709" w:gutter="0"/>
          <w:pgNumType w:start="0"/>
          <w:cols w:space="720"/>
          <w:docGrid w:linePitch="360"/>
        </w:sectPr>
      </w:pPr>
    </w:p>
    <w:p w14:paraId="58EEE52D" w14:textId="3E15F4B7" w:rsidR="00745799" w:rsidRPr="00404FC5" w:rsidRDefault="00404FC5" w:rsidP="00404FC5">
      <w:pPr>
        <w:pStyle w:val="Typedudocument"/>
        <w:rPr>
          <w:noProof/>
        </w:rPr>
      </w:pPr>
      <w:r w:rsidRPr="00404FC5">
        <w:rPr>
          <w:noProof/>
        </w:rPr>
        <w:lastRenderedPageBreak/>
        <w:t>РЕГЛАМЕНТ ЗА ИЗПЪЛНЕНИЕ (ЕС) .../… НА КОМИСИЯТА</w:t>
      </w:r>
    </w:p>
    <w:p w14:paraId="5FDAE07D" w14:textId="1198CDCB" w:rsidR="00745799" w:rsidRPr="00404FC5" w:rsidRDefault="004C2D2C" w:rsidP="00404FC5">
      <w:pPr>
        <w:pStyle w:val="Datedadoption"/>
        <w:rPr>
          <w:noProof/>
        </w:rPr>
      </w:pPr>
      <w:r>
        <w:t>от 3.3.2022 година</w:t>
      </w:r>
    </w:p>
    <w:p w14:paraId="6AE2FFE3" w14:textId="6D6EDB46" w:rsidR="00745799" w:rsidRPr="00404FC5" w:rsidRDefault="00404FC5" w:rsidP="00404FC5">
      <w:pPr>
        <w:pStyle w:val="Titreobjet"/>
        <w:rPr>
          <w:noProof/>
        </w:rPr>
      </w:pPr>
      <w:r w:rsidRPr="00404FC5">
        <w:rPr>
          <w:noProof/>
        </w:rPr>
        <w:t xml:space="preserve">за изменение на Регламент за изпълнение (ЕС) 2018/1624 за определяне на технически стандарти за изпълнение по отношение на процедурите, стандартните формуляри и образците за предоставянето на информация за целите на плановете за преструктуриране на кредитни институции и инвестиционни посредници в съответствие с Директива 2014/59/ЕС на Европейския парламент и на Съвета </w:t>
      </w:r>
      <w:r w:rsidRPr="00404FC5">
        <w:rPr>
          <w:noProof/>
        </w:rPr>
        <w:br/>
      </w:r>
    </w:p>
    <w:p w14:paraId="217F978F" w14:textId="02E82900" w:rsidR="00745799" w:rsidRPr="00404FC5" w:rsidRDefault="00404FC5" w:rsidP="00404FC5">
      <w:pPr>
        <w:pStyle w:val="IntrtEEE"/>
        <w:rPr>
          <w:noProof/>
        </w:rPr>
      </w:pPr>
      <w:r w:rsidRPr="00404FC5">
        <w:rPr>
          <w:noProof/>
        </w:rPr>
        <w:t>(текст от значение за ЕИП)</w:t>
      </w:r>
    </w:p>
    <w:p w14:paraId="36E61899" w14:textId="77777777" w:rsidR="00745799" w:rsidRPr="00404FC5" w:rsidRDefault="00745799" w:rsidP="004E1EF9">
      <w:pPr>
        <w:pStyle w:val="Institutionquiagit"/>
        <w:rPr>
          <w:noProof/>
        </w:rPr>
      </w:pPr>
      <w:r w:rsidRPr="00404FC5">
        <w:rPr>
          <w:noProof/>
        </w:rPr>
        <w:t>ЕВРОПЕЙСКАТА КОМИСИЯ,</w:t>
      </w:r>
    </w:p>
    <w:p w14:paraId="344A82A5" w14:textId="77777777" w:rsidR="00745799" w:rsidRPr="00404FC5" w:rsidRDefault="00745799" w:rsidP="004E1EF9">
      <w:pPr>
        <w:rPr>
          <w:noProof/>
        </w:rPr>
      </w:pPr>
      <w:r w:rsidRPr="00404FC5">
        <w:rPr>
          <w:noProof/>
        </w:rPr>
        <w:t>като взе предвид Договора за функционирането на Европейския съюз,</w:t>
      </w:r>
    </w:p>
    <w:p w14:paraId="2982BE59" w14:textId="5250076C" w:rsidR="00745799" w:rsidRPr="00404FC5" w:rsidRDefault="00745799" w:rsidP="004E1EF9">
      <w:pPr>
        <w:rPr>
          <w:noProof/>
        </w:rPr>
      </w:pPr>
      <w:r w:rsidRPr="00404FC5">
        <w:rPr>
          <w:noProof/>
        </w:rPr>
        <w:t>като взе предвид Директива 2014/59/ЕС на Европейския парламент и на Съвета за създаване на рамка за възстановяване и преструктуриране на кредитни институции и инвестиционни посредници и за изменение на Директива 82/891/ЕИО на Съвета и директиви 2001/24/ЕО, 2002/47/ЕО, 2004/25/ЕО, 2005/56/ЕО, 2007/36/ЕО, 2011/35/ЕС, 2012/30/ЕС и 2013/36/ЕС и на регламенти (ЕС) № 1093/2010 и (ЕС) № 648/2012 на Европейския парламент и на Съвета</w:t>
      </w:r>
      <w:r w:rsidRPr="00404FC5">
        <w:rPr>
          <w:rStyle w:val="FootnoteReference"/>
          <w:noProof/>
        </w:rPr>
        <w:footnoteReference w:id="1"/>
      </w:r>
      <w:r w:rsidRPr="00404FC5">
        <w:rPr>
          <w:noProof/>
        </w:rPr>
        <w:t>, и по-специално член 11, параграф 3 от нея,</w:t>
      </w:r>
    </w:p>
    <w:p w14:paraId="3303916E" w14:textId="77777777" w:rsidR="00745799" w:rsidRPr="00404FC5" w:rsidRDefault="00745799" w:rsidP="004E1EF9">
      <w:pPr>
        <w:rPr>
          <w:noProof/>
        </w:rPr>
      </w:pPr>
      <w:r w:rsidRPr="00404FC5">
        <w:rPr>
          <w:noProof/>
        </w:rPr>
        <w:t>като има предвид, че:</w:t>
      </w:r>
    </w:p>
    <w:p w14:paraId="2AEEF6BD" w14:textId="18B0F42E" w:rsidR="00745799" w:rsidRPr="00404FC5" w:rsidRDefault="00376BDE" w:rsidP="00376BDE">
      <w:pPr>
        <w:pStyle w:val="ManualConsidrant"/>
        <w:rPr>
          <w:noProof/>
        </w:rPr>
      </w:pPr>
      <w:r w:rsidRPr="00376BDE">
        <w:t>(1)</w:t>
      </w:r>
      <w:r w:rsidRPr="00376BDE">
        <w:tab/>
      </w:r>
      <w:r w:rsidR="00745799" w:rsidRPr="00404FC5">
        <w:rPr>
          <w:noProof/>
        </w:rPr>
        <w:t>С Директива (ЕС) 2019/879 на Европейския парламент и на Съвета</w:t>
      </w:r>
      <w:r w:rsidR="00745799" w:rsidRPr="00404FC5">
        <w:rPr>
          <w:rStyle w:val="FootnoteReference"/>
          <w:noProof/>
        </w:rPr>
        <w:footnoteReference w:id="2"/>
      </w:r>
      <w:r w:rsidR="00745799" w:rsidRPr="00404FC5">
        <w:rPr>
          <w:noProof/>
        </w:rPr>
        <w:t xml:space="preserve"> бяха въведени някои изменения на предвиденото в Директива 2014/59/ЕС минимално изискване за собствени средства и приемливи задължения. В контекста на планиране на преструктурирането бяха до известна степен проучени и сведенията за капацитета на институциите да изпълнят това изискване.</w:t>
      </w:r>
    </w:p>
    <w:p w14:paraId="4C198264" w14:textId="2881DABB" w:rsidR="00745799" w:rsidRPr="00404FC5" w:rsidRDefault="00376BDE" w:rsidP="00376BDE">
      <w:pPr>
        <w:pStyle w:val="ManualConsidrant"/>
        <w:rPr>
          <w:noProof/>
        </w:rPr>
      </w:pPr>
      <w:r w:rsidRPr="00376BDE">
        <w:t>(2)</w:t>
      </w:r>
      <w:r w:rsidRPr="00376BDE">
        <w:tab/>
      </w:r>
      <w:r w:rsidR="005F79AB" w:rsidRPr="00404FC5">
        <w:rPr>
          <w:noProof/>
        </w:rPr>
        <w:t>Поради това Регламент за изпълнение (ЕС) 2018/1624 на Комисията</w:t>
      </w:r>
      <w:r w:rsidR="005F79AB" w:rsidRPr="00404FC5">
        <w:rPr>
          <w:rStyle w:val="FootnoteReference"/>
          <w:noProof/>
        </w:rPr>
        <w:footnoteReference w:id="3"/>
      </w:r>
      <w:r w:rsidR="005F79AB" w:rsidRPr="00404FC5">
        <w:rPr>
          <w:noProof/>
        </w:rPr>
        <w:t xml:space="preserve"> следва да бъде съответно изменен.</w:t>
      </w:r>
    </w:p>
    <w:p w14:paraId="2F996AE9" w14:textId="4E478338" w:rsidR="00745799" w:rsidRPr="00404FC5" w:rsidRDefault="00376BDE" w:rsidP="00376BDE">
      <w:pPr>
        <w:pStyle w:val="ManualConsidrant"/>
        <w:rPr>
          <w:noProof/>
        </w:rPr>
      </w:pPr>
      <w:r w:rsidRPr="00376BDE">
        <w:t>(3)</w:t>
      </w:r>
      <w:r w:rsidRPr="00376BDE">
        <w:tab/>
      </w:r>
      <w:r w:rsidR="00745799" w:rsidRPr="00404FC5">
        <w:rPr>
          <w:noProof/>
        </w:rPr>
        <w:t xml:space="preserve">Настоящият регламент е изготвен въз основа на проектите на технически стандарти за изпълнение, представени на Комисията от Европейския банков орган (ЕБО). </w:t>
      </w:r>
    </w:p>
    <w:p w14:paraId="505703BE" w14:textId="7C6F20BA" w:rsidR="00745799" w:rsidRPr="00404FC5" w:rsidRDefault="00376BDE" w:rsidP="00376BDE">
      <w:pPr>
        <w:pStyle w:val="ManualConsidrant"/>
        <w:rPr>
          <w:noProof/>
        </w:rPr>
      </w:pPr>
      <w:r w:rsidRPr="00376BDE">
        <w:t>(4)</w:t>
      </w:r>
      <w:r w:rsidRPr="00376BDE">
        <w:tab/>
      </w:r>
      <w:r w:rsidR="00745799" w:rsidRPr="00404FC5">
        <w:rPr>
          <w:noProof/>
        </w:rPr>
        <w:t xml:space="preserve">ЕБО не проведе открити обществени консултации по проектите на технически стандарти за изпълнение, въз основа на които е изготвен настоящият регламент, </w:t>
      </w:r>
      <w:r w:rsidR="00745799" w:rsidRPr="00404FC5">
        <w:rPr>
          <w:noProof/>
        </w:rPr>
        <w:lastRenderedPageBreak/>
        <w:t>нито анализира свързаните с тях потенциални разходи и ползи, тъй като счете, че това би било прекомерно предвид много ограничения обхват, малкия брой и слабото въздействие на измененията, които представляват само актуализиране на позоваванията на Директива 2014/59/ЕС, два нови елемента, за които следва да се предоставя информация, и незначителни изменения за премахване на техническите пречки пред предоставянето на информация. ЕОЦКП поиска становището на Групата на участниците от сектора на ценните книжа и пазарите, създадена с член 37 от Регламент (ЕС) № 1093/2010 на Европейския парламент и на Съвета</w:t>
      </w:r>
      <w:r w:rsidR="00745799" w:rsidRPr="00404FC5">
        <w:rPr>
          <w:rStyle w:val="FootnoteReference"/>
          <w:noProof/>
        </w:rPr>
        <w:footnoteReference w:id="4"/>
      </w:r>
      <w:r w:rsidR="00745799" w:rsidRPr="00404FC5">
        <w:rPr>
          <w:noProof/>
        </w:rPr>
        <w:t>,</w:t>
      </w:r>
    </w:p>
    <w:p w14:paraId="3F0100F6" w14:textId="77777777" w:rsidR="00745799" w:rsidRPr="00404FC5" w:rsidRDefault="00745799" w:rsidP="004E1EF9">
      <w:pPr>
        <w:pStyle w:val="Formuledadoption"/>
        <w:rPr>
          <w:noProof/>
        </w:rPr>
      </w:pPr>
      <w:r w:rsidRPr="00404FC5">
        <w:rPr>
          <w:noProof/>
        </w:rPr>
        <w:t>ПРИЕ НАСТОЯЩИЯ РЕГЛАМЕНТ:</w:t>
      </w:r>
    </w:p>
    <w:p w14:paraId="248EA0A8" w14:textId="77777777" w:rsidR="00745799" w:rsidRPr="00404FC5" w:rsidRDefault="00745799" w:rsidP="004E1EF9">
      <w:pPr>
        <w:pStyle w:val="Titrearticle"/>
        <w:rPr>
          <w:noProof/>
        </w:rPr>
      </w:pPr>
      <w:r w:rsidRPr="00404FC5">
        <w:rPr>
          <w:noProof/>
        </w:rPr>
        <w:t>Член 1</w:t>
      </w:r>
    </w:p>
    <w:p w14:paraId="0EB604DB" w14:textId="07D2792D" w:rsidR="00745799" w:rsidRPr="00404FC5" w:rsidRDefault="00745799" w:rsidP="004E1EF9">
      <w:pPr>
        <w:rPr>
          <w:noProof/>
        </w:rPr>
      </w:pPr>
      <w:r w:rsidRPr="00404FC5">
        <w:rPr>
          <w:noProof/>
        </w:rPr>
        <w:t>Регламент за изпълнение (ЕС) 2018/1624 се изменя, както следва:</w:t>
      </w:r>
    </w:p>
    <w:p w14:paraId="6C2E9789" w14:textId="1C447EF2" w:rsidR="002E04D0" w:rsidRPr="00404FC5" w:rsidRDefault="00C13057" w:rsidP="00C13057">
      <w:pPr>
        <w:pStyle w:val="Point0"/>
        <w:rPr>
          <w:noProof/>
        </w:rPr>
      </w:pPr>
      <w:r>
        <w:rPr>
          <w:noProof/>
        </w:rPr>
        <w:t>1)</w:t>
      </w:r>
      <w:r>
        <w:rPr>
          <w:noProof/>
        </w:rPr>
        <w:tab/>
      </w:r>
      <w:r w:rsidR="00745799" w:rsidRPr="00404FC5">
        <w:rPr>
          <w:noProof/>
        </w:rPr>
        <w:t>приложение I се изменя, както следва:</w:t>
      </w:r>
    </w:p>
    <w:p w14:paraId="307F7177" w14:textId="72F5A892" w:rsidR="00745799" w:rsidRPr="00404FC5" w:rsidRDefault="00C13057" w:rsidP="00C13057">
      <w:pPr>
        <w:pStyle w:val="Point0"/>
        <w:rPr>
          <w:noProof/>
        </w:rPr>
      </w:pPr>
      <w:r>
        <w:rPr>
          <w:noProof/>
        </w:rPr>
        <w:t>а)</w:t>
      </w:r>
      <w:r>
        <w:rPr>
          <w:noProof/>
        </w:rPr>
        <w:tab/>
      </w:r>
      <w:r w:rsidR="002E04D0" w:rsidRPr="00404FC5">
        <w:rPr>
          <w:noProof/>
        </w:rPr>
        <w:t>образец Z 02.00 се заменя с образец Z 02.00 от приложение I към настоящия регламент;</w:t>
      </w:r>
    </w:p>
    <w:p w14:paraId="2AC11875" w14:textId="55D8E490" w:rsidR="002E04D0" w:rsidRPr="00404FC5" w:rsidRDefault="00C13057" w:rsidP="00C13057">
      <w:pPr>
        <w:pStyle w:val="Point0"/>
        <w:rPr>
          <w:noProof/>
        </w:rPr>
      </w:pPr>
      <w:r>
        <w:rPr>
          <w:noProof/>
        </w:rPr>
        <w:t>б)</w:t>
      </w:r>
      <w:r>
        <w:rPr>
          <w:noProof/>
        </w:rPr>
        <w:tab/>
      </w:r>
      <w:r w:rsidR="002E04D0" w:rsidRPr="00404FC5">
        <w:rPr>
          <w:noProof/>
        </w:rPr>
        <w:t>образец Z 03.00 се заменя с образец Z 03.00 от приложение I към настоящия регламент;</w:t>
      </w:r>
    </w:p>
    <w:p w14:paraId="60F6BC37" w14:textId="58F9AE2D" w:rsidR="00745799" w:rsidRPr="00404FC5" w:rsidRDefault="00C13057" w:rsidP="00C13057">
      <w:pPr>
        <w:pStyle w:val="Point0"/>
        <w:rPr>
          <w:noProof/>
        </w:rPr>
      </w:pPr>
      <w:r>
        <w:rPr>
          <w:noProof/>
        </w:rPr>
        <w:t>2)</w:t>
      </w:r>
      <w:r>
        <w:rPr>
          <w:noProof/>
        </w:rPr>
        <w:tab/>
      </w:r>
      <w:r w:rsidR="00090F84" w:rsidRPr="00404FC5">
        <w:rPr>
          <w:noProof/>
        </w:rPr>
        <w:t xml:space="preserve">приложение II се заменя с приложение II към настоящия регламент. </w:t>
      </w:r>
    </w:p>
    <w:p w14:paraId="77E50565" w14:textId="37F839DE" w:rsidR="00745799" w:rsidRPr="00404FC5" w:rsidRDefault="00745799" w:rsidP="004E1EF9">
      <w:pPr>
        <w:pStyle w:val="Titrearticle"/>
        <w:rPr>
          <w:noProof/>
          <w:color w:val="000000" w:themeColor="text1"/>
        </w:rPr>
      </w:pPr>
      <w:r w:rsidRPr="00404FC5">
        <w:rPr>
          <w:noProof/>
        </w:rPr>
        <w:t>Член 2</w:t>
      </w:r>
    </w:p>
    <w:p w14:paraId="280CEA9B" w14:textId="288234FC" w:rsidR="00745799" w:rsidRPr="00404FC5" w:rsidRDefault="00745799" w:rsidP="004E1EF9">
      <w:pPr>
        <w:rPr>
          <w:noProof/>
        </w:rPr>
      </w:pPr>
      <w:r w:rsidRPr="00404FC5">
        <w:rPr>
          <w:noProof/>
        </w:rPr>
        <w:t xml:space="preserve">Настоящият регламент влиза в сила на двадесетия ден след деня на публикуването му в </w:t>
      </w:r>
      <w:r w:rsidRPr="00404FC5">
        <w:rPr>
          <w:i/>
          <w:iCs/>
          <w:noProof/>
        </w:rPr>
        <w:t>Официален вестник на Европейския съюз</w:t>
      </w:r>
      <w:r w:rsidRPr="00404FC5">
        <w:rPr>
          <w:noProof/>
        </w:rPr>
        <w:t>.</w:t>
      </w:r>
    </w:p>
    <w:p w14:paraId="5ED2B21A" w14:textId="77777777" w:rsidR="00745799" w:rsidRPr="00404FC5" w:rsidRDefault="00745799" w:rsidP="004E1EF9">
      <w:pPr>
        <w:pStyle w:val="Applicationdirecte"/>
        <w:rPr>
          <w:noProof/>
        </w:rPr>
      </w:pPr>
      <w:r w:rsidRPr="00404FC5">
        <w:rPr>
          <w:noProof/>
        </w:rPr>
        <w:t>Настоящият регламент е задължителен в своята цялост и се прилага пряко във всички държави членки.</w:t>
      </w:r>
    </w:p>
    <w:p w14:paraId="3D8C8E1A" w14:textId="15F4DBB8" w:rsidR="00745799" w:rsidRPr="00404FC5" w:rsidRDefault="00C27364" w:rsidP="00B95B5A">
      <w:pPr>
        <w:pStyle w:val="Fait"/>
        <w:rPr>
          <w:noProof/>
        </w:rPr>
      </w:pPr>
      <w:r w:rsidRPr="00C27364">
        <w:t>Съставено в Брюксел на 3.3.2022 година.</w:t>
      </w:r>
    </w:p>
    <w:p w14:paraId="54345AFA" w14:textId="77777777" w:rsidR="00745799" w:rsidRPr="00404FC5" w:rsidRDefault="00745799" w:rsidP="00B95B5A">
      <w:pPr>
        <w:pStyle w:val="Institutionquisigne"/>
        <w:rPr>
          <w:noProof/>
        </w:rPr>
      </w:pPr>
      <w:r w:rsidRPr="00404FC5">
        <w:rPr>
          <w:noProof/>
        </w:rPr>
        <w:tab/>
        <w:t>За Комисията</w:t>
      </w:r>
    </w:p>
    <w:p w14:paraId="77E16C5B" w14:textId="47D076A2" w:rsidR="008A5816" w:rsidRPr="00404FC5" w:rsidRDefault="00D54008" w:rsidP="00B95B5A">
      <w:pPr>
        <w:pStyle w:val="Personnequisigne"/>
        <w:keepNext/>
        <w:rPr>
          <w:noProof/>
        </w:rPr>
      </w:pPr>
      <w:r>
        <w:tab/>
        <w:t>Председател</w:t>
      </w:r>
      <w:r>
        <w:br/>
      </w:r>
      <w:r>
        <w:tab/>
        <w:t>Ursula VON DER LEYEN</w:t>
      </w:r>
    </w:p>
    <w:p w14:paraId="7793195C" w14:textId="45B61ED9" w:rsidR="00745799" w:rsidRPr="00404FC5" w:rsidRDefault="00745799" w:rsidP="00745799">
      <w:pPr>
        <w:pStyle w:val="Personnequisigne"/>
        <w:rPr>
          <w:noProof/>
        </w:rPr>
      </w:pPr>
    </w:p>
    <w:sectPr w:rsidR="00745799" w:rsidRPr="00404FC5" w:rsidSect="002D627E">
      <w:footerReference w:type="default" r:id="rId9"/>
      <w:footerReference w:type="first" r:id="rId10"/>
      <w:pgSz w:w="11907" w:h="16839"/>
      <w:pgMar w:top="1134" w:right="1417" w:bottom="1134" w:left="1417" w:header="709" w:footer="709" w:gutter="0"/>
      <w:cols w:space="720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51B7EA" w16cex:dateUtc="2021-12-01T07:59:00Z"/>
  <w16cex:commentExtensible w16cex:durableId="2551B819" w16cex:dateUtc="2021-12-01T08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24D896F" w16cid:durableId="2551B77F"/>
  <w16cid:commentId w16cid:paraId="1D538397" w16cid:durableId="2551B7EA"/>
  <w16cid:commentId w16cid:paraId="70775A79" w16cid:durableId="2551B780"/>
  <w16cid:commentId w16cid:paraId="639A1800" w16cid:durableId="2551B81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7C5EFD" w14:textId="77777777" w:rsidR="00745799" w:rsidRDefault="00745799" w:rsidP="00745799">
      <w:pPr>
        <w:spacing w:before="0" w:after="0"/>
      </w:pPr>
      <w:r>
        <w:separator/>
      </w:r>
    </w:p>
  </w:endnote>
  <w:endnote w:type="continuationSeparator" w:id="0">
    <w:p w14:paraId="675C0AA5" w14:textId="77777777" w:rsidR="00745799" w:rsidRDefault="00745799" w:rsidP="00745799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143FF3" w14:textId="383CFBF1" w:rsidR="00404FC5" w:rsidRPr="002D627E" w:rsidRDefault="002D627E" w:rsidP="002D627E">
    <w:pPr>
      <w:pStyle w:val="Footer"/>
      <w:rPr>
        <w:rFonts w:ascii="Arial" w:hAnsi="Arial" w:cs="Arial"/>
        <w:b/>
        <w:sz w:val="48"/>
      </w:rPr>
    </w:pPr>
    <w:r w:rsidRPr="002D627E">
      <w:rPr>
        <w:rFonts w:ascii="Arial" w:hAnsi="Arial" w:cs="Arial"/>
        <w:b/>
        <w:sz w:val="48"/>
      </w:rPr>
      <w:t>BG</w:t>
    </w:r>
    <w:r w:rsidRPr="002D627E">
      <w:rPr>
        <w:rFonts w:ascii="Arial" w:hAnsi="Arial" w:cs="Arial"/>
        <w:b/>
        <w:sz w:val="48"/>
      </w:rPr>
      <w:tab/>
    </w:r>
    <w:r w:rsidRPr="002D627E">
      <w:rPr>
        <w:rFonts w:ascii="Arial" w:hAnsi="Arial" w:cs="Arial"/>
        <w:b/>
        <w:sz w:val="48"/>
      </w:rPr>
      <w:tab/>
    </w:r>
    <w:r w:rsidRPr="002D627E">
      <w:tab/>
    </w:r>
    <w:r w:rsidRPr="002D627E">
      <w:rPr>
        <w:rFonts w:ascii="Arial" w:hAnsi="Arial" w:cs="Arial"/>
        <w:b/>
        <w:sz w:val="48"/>
      </w:rPr>
      <w:t>BG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E858E4" w14:textId="36D46F8F" w:rsidR="002D627E" w:rsidRPr="002D627E" w:rsidRDefault="002D627E" w:rsidP="002D627E">
    <w:pPr>
      <w:pStyle w:val="Footer"/>
      <w:rPr>
        <w:rFonts w:ascii="Arial" w:hAnsi="Arial" w:cs="Arial"/>
        <w:b/>
        <w:sz w:val="48"/>
      </w:rPr>
    </w:pPr>
    <w:r w:rsidRPr="002D627E">
      <w:rPr>
        <w:rFonts w:ascii="Arial" w:hAnsi="Arial" w:cs="Arial"/>
        <w:b/>
        <w:sz w:val="48"/>
      </w:rPr>
      <w:t>BG</w:t>
    </w:r>
    <w:r w:rsidRPr="002D627E">
      <w:rPr>
        <w:rFonts w:ascii="Arial" w:hAnsi="Arial" w:cs="Arial"/>
        <w:b/>
        <w:sz w:val="48"/>
      </w:rPr>
      <w:tab/>
    </w:r>
    <w:r>
      <w:fldChar w:fldCharType="begin"/>
    </w:r>
    <w:r>
      <w:instrText xml:space="preserve"> PAGE  \* MERGEFORMAT </w:instrText>
    </w:r>
    <w:r>
      <w:fldChar w:fldCharType="separate"/>
    </w:r>
    <w:r w:rsidR="006F72D9">
      <w:rPr>
        <w:noProof/>
      </w:rPr>
      <w:t>2</w:t>
    </w:r>
    <w:r>
      <w:fldChar w:fldCharType="end"/>
    </w:r>
    <w:r>
      <w:tab/>
    </w:r>
    <w:r w:rsidRPr="002D627E">
      <w:tab/>
    </w:r>
    <w:r w:rsidRPr="002D627E">
      <w:rPr>
        <w:rFonts w:ascii="Arial" w:hAnsi="Arial" w:cs="Arial"/>
        <w:b/>
        <w:sz w:val="48"/>
      </w:rPr>
      <w:t>BG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8FF460" w14:textId="77777777" w:rsidR="002D627E" w:rsidRPr="002D627E" w:rsidRDefault="002D627E" w:rsidP="002D627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756848F" w14:textId="77777777" w:rsidR="00745799" w:rsidRDefault="00745799" w:rsidP="00745799">
      <w:pPr>
        <w:spacing w:before="0" w:after="0"/>
      </w:pPr>
      <w:r>
        <w:separator/>
      </w:r>
    </w:p>
  </w:footnote>
  <w:footnote w:type="continuationSeparator" w:id="0">
    <w:p w14:paraId="3876E97E" w14:textId="77777777" w:rsidR="00745799" w:rsidRDefault="00745799" w:rsidP="00745799">
      <w:pPr>
        <w:spacing w:before="0" w:after="0"/>
      </w:pPr>
      <w:r>
        <w:continuationSeparator/>
      </w:r>
    </w:p>
  </w:footnote>
  <w:footnote w:id="1">
    <w:p w14:paraId="052E750F" w14:textId="77777777" w:rsidR="00745799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ОВ L 173, 12.6.2014 г., стр. 190.</w:t>
      </w:r>
    </w:p>
  </w:footnote>
  <w:footnote w:id="2">
    <w:p w14:paraId="7F45B5AC" w14:textId="6DC04D10" w:rsidR="005F79AB" w:rsidRPr="005F79AB" w:rsidRDefault="005F79AB" w:rsidP="005F79AB">
      <w:pPr>
        <w:pStyle w:val="FootnoteText"/>
      </w:pPr>
      <w:r>
        <w:rPr>
          <w:rStyle w:val="FootnoteReference"/>
        </w:rPr>
        <w:footnoteRef/>
      </w:r>
      <w:r>
        <w:tab/>
        <w:t>Директива (ЕС) 2019/879 на Европейския парламент и на Съвета от 20 май 2019 г. за изменение на Директива 2014/59/ЕС по отношение на капацитета за поемане на загуби и рекапитализация на кредитните институции и инвестиционните посредници и на Директива 98/26/ЕО (ОВ L 150, 7.6.2019 г., стр. 296).</w:t>
      </w:r>
    </w:p>
  </w:footnote>
  <w:footnote w:id="3">
    <w:p w14:paraId="509F65CC" w14:textId="05595D25" w:rsidR="005F79AB" w:rsidRPr="005F79AB" w:rsidRDefault="005F79AB">
      <w:pPr>
        <w:pStyle w:val="FootnoteText"/>
      </w:pPr>
      <w:r>
        <w:rPr>
          <w:rStyle w:val="FootnoteReference"/>
        </w:rPr>
        <w:footnoteRef/>
      </w:r>
      <w:r>
        <w:tab/>
        <w:t>Регламент за изпълнение (ЕС) 2018/1624 на Комисията от 23 октомври 2018 година за определяне на технически стандарти за изпълнение по отношение на процедурите, стандартните формуляри и образците за предоставянето на информация за целите на плановете за преструктуриране на кредитни институции и инвестиционни посредници в съответствие с Директива 2014/59/ЕС на Европейския парламент и на Съвета и за отмяна на Регламент за изпълнение (ЕС) 2016/1066 на Комисията (OВ L 277, 7.11.2018 г., стp. 1).</w:t>
      </w:r>
    </w:p>
  </w:footnote>
  <w:footnote w:id="4">
    <w:p w14:paraId="3537746E" w14:textId="50571182" w:rsidR="00745799" w:rsidRPr="00B64E68" w:rsidRDefault="00745799" w:rsidP="00745799">
      <w:pPr>
        <w:pStyle w:val="FootnoteText"/>
      </w:pPr>
      <w:r>
        <w:rPr>
          <w:rStyle w:val="FootnoteReference"/>
        </w:rPr>
        <w:footnoteRef/>
      </w:r>
      <w:r>
        <w:tab/>
        <w:t>Регламент (ЕС) № 1093/2010 на Европейския парламент и на Съвета от 24 ноември 2010 г. за създаване на Европейски надзорен орган (Европейски банков орган), за изменение на Решение № 716/2009/ЕО и за отмяна на Решение 2009/78/ЕО на Комисията (ОВ L 331, 15.12.2010 г., стр. 12).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D"/>
    <w:multiLevelType w:val="singleLevel"/>
    <w:tmpl w:val="793EC600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FFFFFF7E"/>
    <w:multiLevelType w:val="singleLevel"/>
    <w:tmpl w:val="437E926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 w15:restartNumberingAfterBreak="0">
    <w:nsid w:val="FFFFFF7F"/>
    <w:multiLevelType w:val="singleLevel"/>
    <w:tmpl w:val="9F841BEE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3" w15:restartNumberingAfterBreak="0">
    <w:nsid w:val="FFFFFF81"/>
    <w:multiLevelType w:val="singleLevel"/>
    <w:tmpl w:val="85D4AE18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4" w15:restartNumberingAfterBreak="0">
    <w:nsid w:val="FFFFFF82"/>
    <w:multiLevelType w:val="singleLevel"/>
    <w:tmpl w:val="88E67FB8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5" w15:restartNumberingAfterBreak="0">
    <w:nsid w:val="FFFFFF83"/>
    <w:multiLevelType w:val="singleLevel"/>
    <w:tmpl w:val="99E0958A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6" w15:restartNumberingAfterBreak="0">
    <w:nsid w:val="FFFFFF88"/>
    <w:multiLevelType w:val="singleLevel"/>
    <w:tmpl w:val="677C7BFE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FFFFFF89"/>
    <w:multiLevelType w:val="singleLevel"/>
    <w:tmpl w:val="E698DA0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9" w15:restartNumberingAfterBreak="0">
    <w:nsid w:val="22E44180"/>
    <w:multiLevelType w:val="multilevel"/>
    <w:tmpl w:val="DFC88CEC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NumPar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NumPar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NumPar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1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2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3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14" w15:restartNumberingAfterBreak="0">
    <w:nsid w:val="42FC077D"/>
    <w:multiLevelType w:val="singleLevel"/>
    <w:tmpl w:val="4128FD03"/>
    <w:name w:val="Tiret 5"/>
    <w:lvl w:ilvl="0">
      <w:start w:val="1"/>
      <w:numFmt w:val="bullet"/>
      <w:lvlRestart w:val="0"/>
      <w:pStyle w:val="Tiret5"/>
      <w:lvlText w:val="–"/>
      <w:lvlJc w:val="left"/>
      <w:pPr>
        <w:tabs>
          <w:tab w:val="num" w:pos="3685"/>
        </w:tabs>
        <w:ind w:left="3685" w:hanging="567"/>
      </w:pPr>
    </w:lvl>
  </w:abstractNum>
  <w:abstractNum w:abstractNumId="15" w15:restartNumberingAfterBreak="0">
    <w:nsid w:val="4552127F"/>
    <w:multiLevelType w:val="singleLevel"/>
    <w:tmpl w:val="057A5296"/>
    <w:name w:val="Bullet 0"/>
    <w:lvl w:ilvl="0">
      <w:start w:val="1"/>
      <w:numFmt w:val="bullet"/>
      <w:lvlRestart w:val="0"/>
      <w:pStyle w:val="Bullet0"/>
      <w:lvlText w:val=""/>
      <w:lvlJc w:val="left"/>
      <w:pPr>
        <w:tabs>
          <w:tab w:val="num" w:pos="850"/>
        </w:tabs>
        <w:ind w:left="850" w:hanging="850"/>
      </w:pPr>
      <w:rPr>
        <w:rFonts w:ascii="Symbol" w:hAnsi="Symbol" w:hint="default"/>
      </w:rPr>
    </w:lvl>
  </w:abstractNum>
  <w:abstractNum w:abstractNumId="16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17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18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1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0" w15:restartNumberingAfterBreak="0">
    <w:nsid w:val="64A12FA4"/>
    <w:multiLevelType w:val="multilevel"/>
    <w:tmpl w:val="428ECF3E"/>
    <w:lvl w:ilvl="0">
      <w:start w:val="1"/>
      <w:numFmt w:val="decimal"/>
      <w:lvlRestart w:val="0"/>
      <w:pStyle w:val="Heading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Heading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decimal"/>
      <w:pStyle w:val="Heading5"/>
      <w:lvlText w:val="%1.%2.%3.%4.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pStyle w:val="Heading6"/>
      <w:lvlText w:val="%1.%2.%3.%4.%5.%6."/>
      <w:lvlJc w:val="left"/>
      <w:pPr>
        <w:tabs>
          <w:tab w:val="num" w:pos="1417"/>
        </w:tabs>
        <w:ind w:left="1417" w:hanging="1417"/>
      </w:pPr>
    </w:lvl>
    <w:lvl w:ilvl="6">
      <w:start w:val="1"/>
      <w:numFmt w:val="decimal"/>
      <w:pStyle w:val="Heading7"/>
      <w:lvlText w:val="%1.%2.%3.%4.%5.%6.%7."/>
      <w:lvlJc w:val="left"/>
      <w:pPr>
        <w:tabs>
          <w:tab w:val="num" w:pos="1417"/>
        </w:tabs>
        <w:ind w:left="1417" w:hanging="1417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2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num w:numId="1">
    <w:abstractNumId w:val="22"/>
    <w:lvlOverride w:ilvl="0">
      <w:startOverride w:val="1"/>
    </w:lvlOverride>
  </w:num>
  <w:num w:numId="2">
    <w:abstractNumId w:val="7"/>
  </w:num>
  <w:num w:numId="3">
    <w:abstractNumId w:val="5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1"/>
  </w:num>
  <w:num w:numId="9">
    <w:abstractNumId w:val="0"/>
  </w:num>
  <w:num w:numId="10">
    <w:abstractNumId w:val="19"/>
  </w:num>
  <w:num w:numId="11">
    <w:abstractNumId w:val="12"/>
  </w:num>
  <w:num w:numId="12">
    <w:abstractNumId w:val="21"/>
  </w:num>
  <w:num w:numId="13">
    <w:abstractNumId w:val="11"/>
  </w:num>
  <w:num w:numId="14">
    <w:abstractNumId w:val="13"/>
  </w:num>
  <w:num w:numId="15">
    <w:abstractNumId w:val="9"/>
  </w:num>
  <w:num w:numId="16">
    <w:abstractNumId w:val="20"/>
  </w:num>
  <w:num w:numId="17">
    <w:abstractNumId w:val="8"/>
  </w:num>
  <w:num w:numId="18">
    <w:abstractNumId w:val="15"/>
  </w:num>
  <w:num w:numId="19">
    <w:abstractNumId w:val="17"/>
  </w:num>
  <w:num w:numId="20">
    <w:abstractNumId w:val="18"/>
  </w:num>
  <w:num w:numId="21">
    <w:abstractNumId w:val="10"/>
  </w:num>
  <w:num w:numId="22">
    <w:abstractNumId w:val="16"/>
  </w:num>
  <w:num w:numId="23">
    <w:abstractNumId w:val="22"/>
  </w:num>
  <w:num w:numId="24">
    <w:abstractNumId w:val="20"/>
  </w:num>
  <w:num w:numId="25">
    <w:abstractNumId w:val="20"/>
  </w:num>
  <w:num w:numId="26">
    <w:abstractNumId w:val="20"/>
  </w:num>
  <w:num w:numId="27">
    <w:abstractNumId w:val="14"/>
  </w:num>
  <w:num w:numId="28">
    <w:abstractNumId w:val="9"/>
  </w:num>
  <w:num w:numId="29">
    <w:abstractNumId w:val="9"/>
  </w:num>
  <w:num w:numId="30">
    <w:abstractNumId w:val="9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90"/>
  <w:hideSpellingErrors/>
  <w:hideGrammaticalErrors/>
  <w:activeWritingStyle w:appName="MSWord" w:lang="de-DE" w:vendorID="64" w:dllVersion="131078" w:nlCheck="1" w:checkStyle="0"/>
  <w:activeWritingStyle w:appName="MSWord" w:lang="en-GB" w:vendorID="64" w:dllVersion="131078" w:nlCheck="1" w:checkStyle="1"/>
  <w:activeWritingStyle w:appName="MSWord" w:lang="en-IE" w:vendorID="64" w:dllVersion="131078" w:nlCheck="1" w:checkStyle="1"/>
  <w:attachedTemplate r:id="rId1"/>
  <w:defaultTabStop w:val="720"/>
  <w:hyphenationZone w:val="425"/>
  <w:characterSpacingControl w:val="doNotCompress"/>
  <w:hdrShapeDefaults>
    <o:shapedefaults v:ext="edit" spidmax="675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R_RefLast" w:val="0"/>
    <w:docVar w:name="DQCDateTime" w:val="2022-02-22 12:46:27"/>
    <w:docVar w:name="DQCResult_Distribution" w:val="0;1"/>
    <w:docVar w:name="DQCResult_DocumentContent" w:val="0;0"/>
    <w:docVar w:name="DQCResult_DocumentSize" w:val="0;0"/>
    <w:docVar w:name="DQCResult_DocumentVersions" w:val="0;0"/>
    <w:docVar w:name="DQCResult_InvalidFootnotes" w:val="0;0"/>
    <w:docVar w:name="DQCResult_LinkedStyles" w:val="0;0"/>
    <w:docVar w:name="DQCResult_ModifiedMargins" w:val="0;0"/>
    <w:docVar w:name="DQCResult_ModifiedMarkers" w:val="0;0"/>
    <w:docVar w:name="DQCResult_ModifiedNumbering" w:val="0;0"/>
    <w:docVar w:name="DQCResult_Objects" w:val="0;0"/>
    <w:docVar w:name="DQCResult_Sections" w:val="0;0"/>
    <w:docVar w:name="DQCResult_StructureCheck" w:val="0;0"/>
    <w:docVar w:name="DQCResult_SuperfluousWhitespace" w:val="0;2"/>
    <w:docVar w:name="DQCResult_UnknownFonts" w:val="0;0"/>
    <w:docVar w:name="DQCResult_UnknownStyles" w:val="0;0"/>
    <w:docVar w:name="DQCStatus" w:val="Green"/>
    <w:docVar w:name="DQCVersion" w:val="3"/>
    <w:docVar w:name="DQCWithWarnings" w:val="0"/>
    <w:docVar w:name="LW_COVERPAGE_EXISTS" w:val="True"/>
    <w:docVar w:name="LW_COVERPAGE_GUID" w:val="6A3E6289-C6D5-403D-85CC-924DD2EB2242"/>
    <w:docVar w:name="LW_COVERPAGE_TYPE" w:val="1"/>
    <w:docVar w:name="LW_CROSSREFERENCE" w:val="&lt;UNUSED&gt;"/>
    <w:docVar w:name="LW_DATE.ADOPT.CP" w:val="\u1086?\u1090? 3.3.2022 \u1075?\u1086?\u1076?\u1080?\u1085?\u1072?"/>
    <w:docVar w:name="LW_DATE.ADOPT.CP_DATEFORMAT" w:val="\u1086?\u1090? %DATE% \u1075?\u1086?\u1076?\u1080?\u1085?\u1072?"/>
    <w:docVar w:name="LW_DATE.ADOPT.CP_ISODATE" w:val="2022-03-03"/>
    <w:docVar w:name="LW_DocType" w:val="COM"/>
    <w:docVar w:name="LW_EMISSION" w:val="3.3.2022"/>
    <w:docVar w:name="LW_EMISSION_ISODATE" w:val="2022-03-03"/>
    <w:docVar w:name="LW_EMISSION_LOCATION" w:val="BRX"/>
    <w:docVar w:name="LW_EMISSION_PREFIX" w:val="\u1041?\u1088?\u1102?\u1082?\u1089?\u1077?\u1083?, "/>
    <w:docVar w:name="LW_EMISSION_SUFFIX" w:val=" \u1075?."/>
    <w:docVar w:name="LW_ID_DOCMODEL" w:val="SJ-004"/>
    <w:docVar w:name="LW_ID_DOCSIGNATURE" w:val="SJ-004"/>
    <w:docVar w:name="LW_ID_DOCSTRUCTURE" w:val="COM/AA"/>
    <w:docVar w:name="LW_ID_DOCTYPE" w:val="SJ-004"/>
    <w:docVar w:name="LW_INTERETEEE.CP" w:val="(текст от значение за ЕИП)"/>
    <w:docVar w:name="LW_LANGUE" w:val="BG"/>
    <w:docVar w:name="LW_LANGUESFAISANTFOI.CP" w:val="&lt;UNUSED&gt;"/>
    <w:docVar w:name="LW_LEVEL_OF_SENSITIVITY" w:val="Standard treatment"/>
    <w:docVar w:name="LW_NOM.INST" w:val="\u1045?\u1042?\u1056?\u1054?\u1055?\u1045?\u1049?\u1057?\u1050?\u1040? \u1050?\u1054?\u1052?\u1048?\u1057?\u1048?\u1071?"/>
    <w:docVar w:name="LW_NOM.INST_JOINTDOC" w:val="&lt;EMPTY&gt;"/>
    <w:docVar w:name="LW_PART_NBR" w:val="1"/>
    <w:docVar w:name="LW_PART_NBR_TOTAL" w:val="1"/>
    <w:docVar w:name="LW_REF.INST.NEW" w:val="C"/>
    <w:docVar w:name="LW_REF.INST.NEW_ADOPTED" w:val="final"/>
    <w:docVar w:name="LW_REF.INST.NEW_TEXT" w:val="(2022) 1227"/>
    <w:docVar w:name="LW_REF.INTERNE" w:val="&lt;UNUSED&gt;"/>
    <w:docVar w:name="LW_SENSITIVITY" w:val="&lt;?xml version=&quot;1.0&quot; encoding=&quot;utf-8&quot;?&gt;_x000d__x000a_&lt;SensitivityLevel xmlns:xsi=&quot;http://www.w3.org/2001/XMLSchema-instance&quot; xmlns:xsd=&quot;http://www.w3.org/2001/XMLSchema&quot; id=&quot;standard&quot;&gt;_x000d__x000a_  &lt;nicename EN=&quot;Standard treatment&quot; FR=&quot;Traitement standard&quot; /&gt;_x000d__x000a_  &lt;documentProperty&gt;Standard treatment&lt;/documentProperty&gt;_x000d__x000a_  &lt;markingConfig isAvailable=&quot;false&quot; isMandatory=&quot;false&quot; sensitiveMarkingMandatory=&quot;false&quot; specialMarkingMandatory=&quot;true&quot; isOptionDisplayInHeaderAvailable=&quot;true&quot; sensitiveMarkingListSee=&quot;SensitiveMarkings&quot; specialMarkingListSee=&quot;SpecialMarkings&quot; sensitiveFootnoteTextSee=&quot;sensitiveFootnote&quot; specialFootnoteTextSee=&quot;specialFootnote&quot; /&gt;_x000d__x000a_  &lt;chosenMainMarking xsi:nil=&quot;true&quot; /&gt;_x000d__x000a_  &lt;dateMarking xsi:nil=&quot;true&quot; /&gt;_x000d__x000a_  &lt;releasableToConfig isAvailable=&quot;false&quot; institutionListSee=&quot;DefaultInstitutions&quot; /&gt;_x000d__x000a_  &lt;chosenReleasableTo xsi:nil=&quot;true&quot; /&gt;_x000d__x000a_  &lt;detached xsi:nil=&quot;true&quot; /&gt;_x000d__x000a_  &lt;declassify xsi:nil=&quot;true&quot; /&gt;_x000d__x000a_  &lt;headerTexts xsi:nil=&quot;true&quot; /&gt;_x000d__x000a_  &lt;footerTexts xsi:nil=&quot;true&quot; /&gt;_x000d__x000a_  &lt;isRestricted&gt;false&lt;/isRestricted&gt;_x000d__x000a_&lt;/SensitivityLevel&gt;"/>
    <w:docVar w:name="LW_SUPERTITRE" w:val="&lt;UNUSED&gt;"/>
    <w:docVar w:name="LW_TITRE.OBJ.CP" w:val="за изменение на Регламент за изпълнение (ЕС) 2018/1624 за определяне на технически стандарти за изпълнение по отношение на процедурите, стандартните формуляри и образците за предоставянето на информация за целите на плановете за преструктуриране на кредитни институции и инвестиционни посредници в съответствие с Директива 2014/59/ЕС на Европейския парламент и на Съвета _x000b_"/>
    <w:docVar w:name="LW_TYPE.DOC.CP" w:val="РЕГЛАМЕНТ ЗА ИЗПЪЛНЕНИЕ (ЕС) .../… НА КОМИСИЯТА"/>
    <w:docVar w:name="LwApiVersions" w:val="LW4CoDe 1.23.2.0; LW 8.0, Build 20211117"/>
  </w:docVars>
  <w:rsids>
    <w:rsidRoot w:val="00745799"/>
    <w:rsid w:val="00030008"/>
    <w:rsid w:val="00077B5D"/>
    <w:rsid w:val="00090F84"/>
    <w:rsid w:val="00096F1E"/>
    <w:rsid w:val="000A5309"/>
    <w:rsid w:val="000A7517"/>
    <w:rsid w:val="000E198E"/>
    <w:rsid w:val="000E5A8D"/>
    <w:rsid w:val="000F0ADA"/>
    <w:rsid w:val="00123B47"/>
    <w:rsid w:val="001838A3"/>
    <w:rsid w:val="00191064"/>
    <w:rsid w:val="001C2816"/>
    <w:rsid w:val="001D72C1"/>
    <w:rsid w:val="00213F5B"/>
    <w:rsid w:val="00232E98"/>
    <w:rsid w:val="00246EBC"/>
    <w:rsid w:val="002529F8"/>
    <w:rsid w:val="00283253"/>
    <w:rsid w:val="002D627E"/>
    <w:rsid w:val="002E04D0"/>
    <w:rsid w:val="003053DC"/>
    <w:rsid w:val="003151E2"/>
    <w:rsid w:val="00333B7B"/>
    <w:rsid w:val="00376BDE"/>
    <w:rsid w:val="003D725F"/>
    <w:rsid w:val="003E38EA"/>
    <w:rsid w:val="00404FC5"/>
    <w:rsid w:val="00426704"/>
    <w:rsid w:val="004B08D1"/>
    <w:rsid w:val="004C2D2C"/>
    <w:rsid w:val="004F579B"/>
    <w:rsid w:val="00511345"/>
    <w:rsid w:val="005B1217"/>
    <w:rsid w:val="005F79AB"/>
    <w:rsid w:val="00603FDC"/>
    <w:rsid w:val="006944A9"/>
    <w:rsid w:val="006A67A2"/>
    <w:rsid w:val="006B3BDB"/>
    <w:rsid w:val="006D5B8E"/>
    <w:rsid w:val="006F72D9"/>
    <w:rsid w:val="0070128F"/>
    <w:rsid w:val="007170E9"/>
    <w:rsid w:val="007432CE"/>
    <w:rsid w:val="00745799"/>
    <w:rsid w:val="00753C08"/>
    <w:rsid w:val="0076684E"/>
    <w:rsid w:val="007C06F6"/>
    <w:rsid w:val="007C7E36"/>
    <w:rsid w:val="007E3268"/>
    <w:rsid w:val="007F3383"/>
    <w:rsid w:val="00813DCB"/>
    <w:rsid w:val="008A5816"/>
    <w:rsid w:val="008B152E"/>
    <w:rsid w:val="008F621A"/>
    <w:rsid w:val="00911DBE"/>
    <w:rsid w:val="009202AA"/>
    <w:rsid w:val="00945758"/>
    <w:rsid w:val="00986B33"/>
    <w:rsid w:val="00987AD5"/>
    <w:rsid w:val="009B7138"/>
    <w:rsid w:val="009C3971"/>
    <w:rsid w:val="00B63485"/>
    <w:rsid w:val="00B75E90"/>
    <w:rsid w:val="00B85498"/>
    <w:rsid w:val="00B95B5A"/>
    <w:rsid w:val="00BE246D"/>
    <w:rsid w:val="00BF17AA"/>
    <w:rsid w:val="00BF5167"/>
    <w:rsid w:val="00C13057"/>
    <w:rsid w:val="00C24556"/>
    <w:rsid w:val="00C27364"/>
    <w:rsid w:val="00C52AC5"/>
    <w:rsid w:val="00CA6AAF"/>
    <w:rsid w:val="00D4394C"/>
    <w:rsid w:val="00D54008"/>
    <w:rsid w:val="00DF7421"/>
    <w:rsid w:val="00E578DB"/>
    <w:rsid w:val="00EB096A"/>
    <w:rsid w:val="00F20062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5"/>
    <o:shapelayout v:ext="edit">
      <o:idmap v:ext="edit" data="1"/>
    </o:shapelayout>
  </w:shapeDefaults>
  <w:decimalSymbol w:val=","/>
  <w:listSeparator w:val=";"/>
  <w14:docId w14:val="6832BA40"/>
  <w15:docId w15:val="{AB47458E-1441-4473-9270-EF5321922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before="120" w:after="120" w:line="240" w:lineRule="auto"/>
      <w:jc w:val="both"/>
    </w:pPr>
    <w:rPr>
      <w:rFonts w:ascii="Times New Roman" w:hAnsi="Times New Roman" w:cs="Times New Roman"/>
      <w:sz w:val="24"/>
      <w:lang w:val="bg-BG"/>
    </w:rPr>
  </w:style>
  <w:style w:type="paragraph" w:styleId="Heading1">
    <w:name w:val="heading 1"/>
    <w:basedOn w:val="Normal"/>
    <w:next w:val="Text1"/>
    <w:link w:val="Heading1Char"/>
    <w:uiPriority w:val="9"/>
    <w:qFormat/>
    <w:rsid w:val="009B7138"/>
    <w:pPr>
      <w:keepNext/>
      <w:numPr>
        <w:numId w:val="26"/>
      </w:numPr>
      <w:spacing w:before="360"/>
      <w:outlineLvl w:val="0"/>
    </w:pPr>
    <w:rPr>
      <w:rFonts w:eastAsiaTheme="majorEastAsia"/>
      <w:b/>
      <w:bCs/>
      <w:smallCaps/>
      <w:szCs w:val="28"/>
    </w:rPr>
  </w:style>
  <w:style w:type="paragraph" w:styleId="Heading2">
    <w:name w:val="heading 2"/>
    <w:basedOn w:val="Normal"/>
    <w:next w:val="Text1"/>
    <w:link w:val="Heading2Char"/>
    <w:uiPriority w:val="9"/>
    <w:semiHidden/>
    <w:unhideWhenUsed/>
    <w:qFormat/>
    <w:rsid w:val="009B7138"/>
    <w:pPr>
      <w:keepNext/>
      <w:numPr>
        <w:ilvl w:val="1"/>
        <w:numId w:val="26"/>
      </w:numPr>
      <w:outlineLvl w:val="1"/>
    </w:pPr>
    <w:rPr>
      <w:rFonts w:eastAsiaTheme="majorEastAsia"/>
      <w:b/>
      <w:bCs/>
      <w:szCs w:val="26"/>
    </w:rPr>
  </w:style>
  <w:style w:type="paragraph" w:styleId="Heading3">
    <w:name w:val="heading 3"/>
    <w:basedOn w:val="Normal"/>
    <w:next w:val="Text1"/>
    <w:link w:val="Heading3Char"/>
    <w:uiPriority w:val="9"/>
    <w:semiHidden/>
    <w:unhideWhenUsed/>
    <w:qFormat/>
    <w:rsid w:val="009B7138"/>
    <w:pPr>
      <w:keepNext/>
      <w:numPr>
        <w:ilvl w:val="2"/>
        <w:numId w:val="26"/>
      </w:numPr>
      <w:outlineLvl w:val="2"/>
    </w:pPr>
    <w:rPr>
      <w:rFonts w:eastAsiaTheme="majorEastAsia"/>
      <w:bCs/>
      <w:i/>
    </w:rPr>
  </w:style>
  <w:style w:type="paragraph" w:styleId="Heading4">
    <w:name w:val="heading 4"/>
    <w:basedOn w:val="Normal"/>
    <w:next w:val="Text1"/>
    <w:link w:val="Heading4Char"/>
    <w:uiPriority w:val="9"/>
    <w:semiHidden/>
    <w:unhideWhenUsed/>
    <w:qFormat/>
    <w:rsid w:val="009B7138"/>
    <w:pPr>
      <w:keepNext/>
      <w:numPr>
        <w:ilvl w:val="3"/>
        <w:numId w:val="26"/>
      </w:numPr>
      <w:outlineLvl w:val="3"/>
    </w:pPr>
    <w:rPr>
      <w:rFonts w:eastAsiaTheme="majorEastAsia"/>
      <w:bCs/>
      <w:iCs/>
    </w:rPr>
  </w:style>
  <w:style w:type="paragraph" w:styleId="Heading5">
    <w:name w:val="heading 5"/>
    <w:basedOn w:val="Normal"/>
    <w:next w:val="Text2"/>
    <w:link w:val="Heading5Char"/>
    <w:uiPriority w:val="9"/>
    <w:semiHidden/>
    <w:unhideWhenUsed/>
    <w:qFormat/>
    <w:rsid w:val="00B75E90"/>
    <w:pPr>
      <w:keepNext/>
      <w:numPr>
        <w:ilvl w:val="4"/>
        <w:numId w:val="26"/>
      </w:numPr>
      <w:outlineLvl w:val="4"/>
    </w:pPr>
    <w:rPr>
      <w:rFonts w:eastAsiaTheme="majorEastAsia"/>
    </w:rPr>
  </w:style>
  <w:style w:type="paragraph" w:styleId="Heading6">
    <w:name w:val="heading 6"/>
    <w:basedOn w:val="Normal"/>
    <w:next w:val="Text2"/>
    <w:link w:val="Heading6Char"/>
    <w:uiPriority w:val="9"/>
    <w:semiHidden/>
    <w:unhideWhenUsed/>
    <w:qFormat/>
    <w:rsid w:val="00B75E90"/>
    <w:pPr>
      <w:keepNext/>
      <w:numPr>
        <w:ilvl w:val="5"/>
        <w:numId w:val="26"/>
      </w:numPr>
      <w:outlineLvl w:val="5"/>
    </w:pPr>
    <w:rPr>
      <w:rFonts w:eastAsiaTheme="majorEastAsia"/>
      <w:iCs/>
    </w:rPr>
  </w:style>
  <w:style w:type="paragraph" w:styleId="Heading7">
    <w:name w:val="heading 7"/>
    <w:basedOn w:val="Normal"/>
    <w:next w:val="Text2"/>
    <w:link w:val="Heading7Char"/>
    <w:uiPriority w:val="9"/>
    <w:semiHidden/>
    <w:unhideWhenUsed/>
    <w:qFormat/>
    <w:rsid w:val="00B75E90"/>
    <w:pPr>
      <w:keepNext/>
      <w:numPr>
        <w:ilvl w:val="6"/>
        <w:numId w:val="26"/>
      </w:numPr>
      <w:outlineLvl w:val="6"/>
    </w:pPr>
    <w:rPr>
      <w:rFonts w:eastAsiaTheme="majorEastAsia"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Bullet">
    <w:name w:val="List Bullet"/>
    <w:basedOn w:val="Normal"/>
    <w:uiPriority w:val="99"/>
    <w:semiHidden/>
    <w:unhideWhenUsed/>
    <w:rsid w:val="003151E2"/>
    <w:pPr>
      <w:numPr>
        <w:numId w:val="2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3151E2"/>
    <w:pPr>
      <w:numPr>
        <w:numId w:val="3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3151E2"/>
    <w:pPr>
      <w:numPr>
        <w:numId w:val="4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3151E2"/>
    <w:pPr>
      <w:numPr>
        <w:numId w:val="5"/>
      </w:numPr>
      <w:contextualSpacing/>
    </w:pPr>
  </w:style>
  <w:style w:type="paragraph" w:styleId="Caption">
    <w:name w:val="caption"/>
    <w:basedOn w:val="Normal"/>
    <w:next w:val="Normal"/>
    <w:uiPriority w:val="35"/>
    <w:semiHidden/>
    <w:unhideWhenUsed/>
    <w:qFormat/>
    <w:rsid w:val="00283253"/>
    <w:pPr>
      <w:spacing w:before="0" w:after="200"/>
    </w:pPr>
    <w:rPr>
      <w:i/>
      <w:iCs/>
      <w:color w:val="1F497D" w:themeColor="text2"/>
      <w:sz w:val="18"/>
      <w:szCs w:val="18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283253"/>
    <w:pPr>
      <w:spacing w:after="0"/>
    </w:pPr>
  </w:style>
  <w:style w:type="paragraph" w:styleId="ListNumber">
    <w:name w:val="List Number"/>
    <w:basedOn w:val="Normal"/>
    <w:uiPriority w:val="99"/>
    <w:semiHidden/>
    <w:unhideWhenUsed/>
    <w:rsid w:val="00283253"/>
    <w:pPr>
      <w:numPr>
        <w:numId w:val="6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283253"/>
    <w:pPr>
      <w:numPr>
        <w:numId w:val="7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283253"/>
    <w:pPr>
      <w:numPr>
        <w:numId w:val="8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283253"/>
    <w:pPr>
      <w:numPr>
        <w:numId w:val="9"/>
      </w:numPr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C397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9C397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C3971"/>
    <w:rPr>
      <w:rFonts w:ascii="Times New Roman" w:hAnsi="Times New Roman" w:cs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397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3971"/>
    <w:rPr>
      <w:rFonts w:ascii="Times New Roman" w:hAnsi="Times New Roman" w:cs="Times New Roman"/>
      <w:b/>
      <w:bCs/>
      <w:sz w:val="20"/>
      <w:szCs w:val="20"/>
      <w:lang w:val="bg-BG"/>
    </w:rPr>
  </w:style>
  <w:style w:type="character" w:styleId="Hyperlink">
    <w:name w:val="Hyperlink"/>
    <w:basedOn w:val="DefaultParagraphFont"/>
    <w:uiPriority w:val="99"/>
    <w:unhideWhenUsed/>
    <w:rsid w:val="009C3971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9C3971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F79AB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F79AB"/>
    <w:rPr>
      <w:rFonts w:ascii="Segoe UI" w:hAnsi="Segoe UI" w:cs="Segoe UI"/>
      <w:sz w:val="18"/>
      <w:szCs w:val="18"/>
      <w:lang w:val="bg-BG"/>
    </w:rPr>
  </w:style>
  <w:style w:type="paragraph" w:styleId="Revision">
    <w:name w:val="Revision"/>
    <w:hidden/>
    <w:uiPriority w:val="99"/>
    <w:semiHidden/>
    <w:rsid w:val="00090F84"/>
    <w:pPr>
      <w:spacing w:after="0" w:line="240" w:lineRule="auto"/>
    </w:pPr>
    <w:rPr>
      <w:rFonts w:ascii="Times New Roman" w:hAnsi="Times New Roman" w:cs="Times New Roman"/>
      <w:sz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426704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D627E"/>
    <w:pPr>
      <w:tabs>
        <w:tab w:val="center" w:pos="4535"/>
        <w:tab w:val="right" w:pos="9071"/>
      </w:tabs>
      <w:spacing w:before="0"/>
    </w:pPr>
  </w:style>
  <w:style w:type="character" w:customStyle="1" w:styleId="HeaderChar">
    <w:name w:val="Header Char"/>
    <w:basedOn w:val="DefaultParagraphFont"/>
    <w:link w:val="Header"/>
    <w:uiPriority w:val="99"/>
    <w:rsid w:val="002D627E"/>
    <w:rPr>
      <w:rFonts w:ascii="Times New Roman" w:hAnsi="Times New Roman" w:cs="Times New Roman"/>
      <w:sz w:val="24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2D627E"/>
    <w:pPr>
      <w:tabs>
        <w:tab w:val="center" w:pos="4535"/>
        <w:tab w:val="right" w:pos="9071"/>
        <w:tab w:val="right" w:pos="9921"/>
      </w:tabs>
      <w:spacing w:before="360" w:after="0"/>
      <w:ind w:left="-850" w:right="-850"/>
      <w:jc w:val="left"/>
    </w:pPr>
  </w:style>
  <w:style w:type="character" w:customStyle="1" w:styleId="FooterChar">
    <w:name w:val="Footer Char"/>
    <w:basedOn w:val="DefaultParagraphFont"/>
    <w:link w:val="Footer"/>
    <w:uiPriority w:val="99"/>
    <w:rsid w:val="002D627E"/>
    <w:rPr>
      <w:rFonts w:ascii="Times New Roman" w:hAnsi="Times New Roman" w:cs="Times New Roman"/>
      <w:sz w:val="24"/>
      <w:lang w:val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7138"/>
    <w:pPr>
      <w:spacing w:before="0" w:after="0"/>
      <w:ind w:left="720" w:hanging="72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7138"/>
    <w:rPr>
      <w:rFonts w:ascii="Times New Roman" w:hAnsi="Times New Roman" w:cs="Times New Roman"/>
      <w:sz w:val="20"/>
      <w:szCs w:val="20"/>
      <w:shd w:val="clear" w:color="auto" w:fill="auto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9B7138"/>
    <w:rPr>
      <w:rFonts w:ascii="Times New Roman" w:eastAsiaTheme="majorEastAsia" w:hAnsi="Times New Roman" w:cs="Times New Roman"/>
      <w:b/>
      <w:bCs/>
      <w:smallCaps/>
      <w:sz w:val="24"/>
      <w:szCs w:val="2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B7138"/>
    <w:rPr>
      <w:rFonts w:ascii="Times New Roman" w:eastAsiaTheme="majorEastAsia" w:hAnsi="Times New Roman" w:cs="Times New Roman"/>
      <w:b/>
      <w:bCs/>
      <w:sz w:val="24"/>
      <w:szCs w:val="26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B7138"/>
    <w:rPr>
      <w:rFonts w:ascii="Times New Roman" w:eastAsiaTheme="majorEastAsia" w:hAnsi="Times New Roman" w:cs="Times New Roman"/>
      <w:bCs/>
      <w:i/>
      <w:sz w:val="24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B7138"/>
    <w:rPr>
      <w:rFonts w:ascii="Times New Roman" w:eastAsiaTheme="majorEastAsia" w:hAnsi="Times New Roman" w:cs="Times New Roman"/>
      <w:bCs/>
      <w:iCs/>
      <w:sz w:val="24"/>
      <w:lang w:val="en-GB"/>
    </w:rPr>
  </w:style>
  <w:style w:type="paragraph" w:styleId="TOCHeading">
    <w:name w:val="TOC Heading"/>
    <w:basedOn w:val="Normal"/>
    <w:next w:val="Normal"/>
    <w:uiPriority w:val="39"/>
    <w:semiHidden/>
    <w:unhideWhenUsed/>
    <w:qFormat/>
    <w:rsid w:val="009B7138"/>
    <w:pPr>
      <w:spacing w:after="240"/>
      <w:jc w:val="center"/>
    </w:pPr>
    <w:rPr>
      <w:b/>
      <w:sz w:val="28"/>
    </w:rPr>
  </w:style>
  <w:style w:type="paragraph" w:styleId="TOC1">
    <w:name w:val="toc 1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2">
    <w:name w:val="toc 2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3">
    <w:name w:val="toc 3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4">
    <w:name w:val="toc 4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60"/>
      <w:ind w:left="850" w:hanging="850"/>
      <w:jc w:val="left"/>
    </w:pPr>
  </w:style>
  <w:style w:type="paragraph" w:styleId="TOC5">
    <w:name w:val="toc 5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300"/>
      <w:jc w:val="left"/>
    </w:pPr>
  </w:style>
  <w:style w:type="paragraph" w:styleId="TOC6">
    <w:name w:val="toc 6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240"/>
      <w:jc w:val="left"/>
    </w:pPr>
  </w:style>
  <w:style w:type="paragraph" w:styleId="TOC7">
    <w:name w:val="toc 7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spacing w:before="180"/>
      <w:jc w:val="left"/>
    </w:pPr>
  </w:style>
  <w:style w:type="paragraph" w:styleId="TOC8">
    <w:name w:val="toc 8"/>
    <w:basedOn w:val="Normal"/>
    <w:next w:val="Normal"/>
    <w:uiPriority w:val="39"/>
    <w:semiHidden/>
    <w:unhideWhenUsed/>
    <w:rsid w:val="009B7138"/>
    <w:pPr>
      <w:tabs>
        <w:tab w:val="right" w:leader="dot" w:pos="9071"/>
      </w:tabs>
      <w:jc w:val="left"/>
    </w:pPr>
  </w:style>
  <w:style w:type="paragraph" w:styleId="TOC9">
    <w:name w:val="toc 9"/>
    <w:basedOn w:val="Normal"/>
    <w:next w:val="Normal"/>
    <w:uiPriority w:val="39"/>
    <w:semiHidden/>
    <w:unhideWhenUsed/>
    <w:rsid w:val="009B7138"/>
    <w:pPr>
      <w:tabs>
        <w:tab w:val="right" w:leader="dot" w:pos="9071"/>
      </w:tabs>
    </w:pPr>
  </w:style>
  <w:style w:type="paragraph" w:customStyle="1" w:styleId="HeaderLandscape">
    <w:name w:val="HeaderLandscape"/>
    <w:basedOn w:val="Normal"/>
    <w:rsid w:val="002D627E"/>
    <w:pPr>
      <w:tabs>
        <w:tab w:val="center" w:pos="7285"/>
        <w:tab w:val="right" w:pos="14003"/>
      </w:tabs>
      <w:spacing w:before="0"/>
    </w:pPr>
  </w:style>
  <w:style w:type="paragraph" w:customStyle="1" w:styleId="FooterLandscape">
    <w:name w:val="FooterLandscape"/>
    <w:basedOn w:val="Normal"/>
    <w:rsid w:val="002D627E"/>
    <w:pPr>
      <w:tabs>
        <w:tab w:val="center" w:pos="7285"/>
        <w:tab w:val="center" w:pos="10913"/>
        <w:tab w:val="right" w:pos="15137"/>
      </w:tabs>
      <w:spacing w:before="360" w:after="0"/>
      <w:ind w:left="-567" w:right="-567"/>
      <w:jc w:val="left"/>
    </w:pPr>
  </w:style>
  <w:style w:type="character" w:styleId="FootnoteReference">
    <w:name w:val="footnote reference"/>
    <w:basedOn w:val="DefaultParagraphFont"/>
    <w:uiPriority w:val="99"/>
    <w:semiHidden/>
    <w:unhideWhenUsed/>
    <w:rsid w:val="009B7138"/>
    <w:rPr>
      <w:shd w:val="clear" w:color="auto" w:fill="auto"/>
      <w:vertAlign w:val="superscript"/>
    </w:rPr>
  </w:style>
  <w:style w:type="paragraph" w:customStyle="1" w:styleId="HeaderSensitivity">
    <w:name w:val="Header Sensitivity"/>
    <w:basedOn w:val="Normal"/>
    <w:rsid w:val="002D627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0"/>
      <w:ind w:left="113" w:right="113"/>
      <w:jc w:val="center"/>
    </w:pPr>
    <w:rPr>
      <w:b/>
      <w:sz w:val="32"/>
    </w:rPr>
  </w:style>
  <w:style w:type="paragraph" w:customStyle="1" w:styleId="HeaderSensitivityRight">
    <w:name w:val="Header Sensitivity Right"/>
    <w:basedOn w:val="Normal"/>
    <w:rsid w:val="002D627E"/>
    <w:pPr>
      <w:spacing w:before="0"/>
      <w:jc w:val="right"/>
    </w:pPr>
    <w:rPr>
      <w:sz w:val="28"/>
    </w:rPr>
  </w:style>
  <w:style w:type="paragraph" w:customStyle="1" w:styleId="FooterSensitivity">
    <w:name w:val="Footer Sensitivity"/>
    <w:basedOn w:val="Normal"/>
    <w:rsid w:val="002D627E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0"/>
      <w:ind w:left="113" w:right="113"/>
      <w:jc w:val="center"/>
    </w:pPr>
    <w:rPr>
      <w:b/>
      <w:sz w:val="32"/>
    </w:rPr>
  </w:style>
  <w:style w:type="paragraph" w:customStyle="1" w:styleId="Text1">
    <w:name w:val="Text 1"/>
    <w:basedOn w:val="Normal"/>
    <w:rsid w:val="009B7138"/>
    <w:pPr>
      <w:ind w:left="850"/>
    </w:pPr>
  </w:style>
  <w:style w:type="paragraph" w:customStyle="1" w:styleId="Text2">
    <w:name w:val="Text 2"/>
    <w:basedOn w:val="Normal"/>
    <w:rsid w:val="009B7138"/>
    <w:pPr>
      <w:ind w:left="1417"/>
    </w:pPr>
  </w:style>
  <w:style w:type="paragraph" w:customStyle="1" w:styleId="Text3">
    <w:name w:val="Text 3"/>
    <w:basedOn w:val="Normal"/>
    <w:rsid w:val="009B7138"/>
    <w:pPr>
      <w:ind w:left="1984"/>
    </w:pPr>
  </w:style>
  <w:style w:type="paragraph" w:customStyle="1" w:styleId="Text4">
    <w:name w:val="Text 4"/>
    <w:basedOn w:val="Normal"/>
    <w:rsid w:val="009B7138"/>
    <w:pPr>
      <w:ind w:left="2551"/>
    </w:pPr>
  </w:style>
  <w:style w:type="paragraph" w:customStyle="1" w:styleId="NormalCentered">
    <w:name w:val="Normal Centered"/>
    <w:basedOn w:val="Normal"/>
    <w:rsid w:val="009B7138"/>
    <w:pPr>
      <w:jc w:val="center"/>
    </w:pPr>
  </w:style>
  <w:style w:type="paragraph" w:customStyle="1" w:styleId="NormalLeft">
    <w:name w:val="Normal Left"/>
    <w:basedOn w:val="Normal"/>
    <w:rsid w:val="009B7138"/>
    <w:pPr>
      <w:jc w:val="left"/>
    </w:pPr>
  </w:style>
  <w:style w:type="paragraph" w:customStyle="1" w:styleId="NormalRight">
    <w:name w:val="Normal Right"/>
    <w:basedOn w:val="Normal"/>
    <w:rsid w:val="009B7138"/>
    <w:pPr>
      <w:jc w:val="right"/>
    </w:pPr>
  </w:style>
  <w:style w:type="paragraph" w:customStyle="1" w:styleId="QuotedText">
    <w:name w:val="Quoted Text"/>
    <w:basedOn w:val="Normal"/>
    <w:rsid w:val="009B7138"/>
    <w:pPr>
      <w:ind w:left="1417"/>
    </w:pPr>
  </w:style>
  <w:style w:type="paragraph" w:customStyle="1" w:styleId="Point0">
    <w:name w:val="Point 0"/>
    <w:basedOn w:val="Normal"/>
    <w:rsid w:val="009B7138"/>
    <w:pPr>
      <w:ind w:left="850" w:hanging="850"/>
    </w:pPr>
  </w:style>
  <w:style w:type="paragraph" w:customStyle="1" w:styleId="Point1">
    <w:name w:val="Point 1"/>
    <w:basedOn w:val="Normal"/>
    <w:rsid w:val="009B7138"/>
    <w:pPr>
      <w:ind w:left="1417" w:hanging="567"/>
    </w:pPr>
  </w:style>
  <w:style w:type="paragraph" w:customStyle="1" w:styleId="Point2">
    <w:name w:val="Point 2"/>
    <w:basedOn w:val="Normal"/>
    <w:rsid w:val="009B7138"/>
    <w:pPr>
      <w:ind w:left="1984" w:hanging="567"/>
    </w:pPr>
  </w:style>
  <w:style w:type="paragraph" w:customStyle="1" w:styleId="Point3">
    <w:name w:val="Point 3"/>
    <w:basedOn w:val="Normal"/>
    <w:rsid w:val="009B7138"/>
    <w:pPr>
      <w:ind w:left="2551" w:hanging="567"/>
    </w:pPr>
  </w:style>
  <w:style w:type="paragraph" w:customStyle="1" w:styleId="Point4">
    <w:name w:val="Point 4"/>
    <w:basedOn w:val="Normal"/>
    <w:rsid w:val="009B7138"/>
    <w:pPr>
      <w:ind w:left="3118" w:hanging="567"/>
    </w:pPr>
  </w:style>
  <w:style w:type="paragraph" w:customStyle="1" w:styleId="Tiret0">
    <w:name w:val="Tiret 0"/>
    <w:basedOn w:val="Point0"/>
    <w:rsid w:val="009B7138"/>
    <w:pPr>
      <w:numPr>
        <w:numId w:val="10"/>
      </w:numPr>
    </w:pPr>
  </w:style>
  <w:style w:type="paragraph" w:customStyle="1" w:styleId="Tiret1">
    <w:name w:val="Tiret 1"/>
    <w:basedOn w:val="Point1"/>
    <w:rsid w:val="009B7138"/>
    <w:pPr>
      <w:numPr>
        <w:numId w:val="11"/>
      </w:numPr>
    </w:pPr>
  </w:style>
  <w:style w:type="paragraph" w:customStyle="1" w:styleId="Tiret2">
    <w:name w:val="Tiret 2"/>
    <w:basedOn w:val="Point2"/>
    <w:rsid w:val="009B7138"/>
    <w:pPr>
      <w:numPr>
        <w:numId w:val="12"/>
      </w:numPr>
    </w:pPr>
  </w:style>
  <w:style w:type="paragraph" w:customStyle="1" w:styleId="Tiret3">
    <w:name w:val="Tiret 3"/>
    <w:basedOn w:val="Point3"/>
    <w:rsid w:val="009B7138"/>
    <w:pPr>
      <w:numPr>
        <w:numId w:val="13"/>
      </w:numPr>
    </w:pPr>
  </w:style>
  <w:style w:type="paragraph" w:customStyle="1" w:styleId="Tiret4">
    <w:name w:val="Tiret 4"/>
    <w:basedOn w:val="Point4"/>
    <w:rsid w:val="009B7138"/>
    <w:pPr>
      <w:numPr>
        <w:numId w:val="14"/>
      </w:numPr>
    </w:pPr>
  </w:style>
  <w:style w:type="paragraph" w:customStyle="1" w:styleId="PointDouble0">
    <w:name w:val="PointDouble 0"/>
    <w:basedOn w:val="Normal"/>
    <w:rsid w:val="009B7138"/>
    <w:pPr>
      <w:tabs>
        <w:tab w:val="left" w:pos="850"/>
      </w:tabs>
      <w:ind w:left="1417" w:hanging="1417"/>
    </w:pPr>
  </w:style>
  <w:style w:type="paragraph" w:customStyle="1" w:styleId="PointDouble1">
    <w:name w:val="PointDouble 1"/>
    <w:basedOn w:val="Normal"/>
    <w:rsid w:val="009B7138"/>
    <w:pPr>
      <w:tabs>
        <w:tab w:val="left" w:pos="1417"/>
      </w:tabs>
      <w:ind w:left="1984" w:hanging="1134"/>
    </w:pPr>
  </w:style>
  <w:style w:type="paragraph" w:customStyle="1" w:styleId="PointDouble2">
    <w:name w:val="PointDouble 2"/>
    <w:basedOn w:val="Normal"/>
    <w:rsid w:val="009B7138"/>
    <w:pPr>
      <w:tabs>
        <w:tab w:val="left" w:pos="1984"/>
      </w:tabs>
      <w:ind w:left="2551" w:hanging="1134"/>
    </w:pPr>
  </w:style>
  <w:style w:type="paragraph" w:customStyle="1" w:styleId="PointDouble3">
    <w:name w:val="PointDouble 3"/>
    <w:basedOn w:val="Normal"/>
    <w:rsid w:val="009B7138"/>
    <w:pPr>
      <w:tabs>
        <w:tab w:val="left" w:pos="2551"/>
      </w:tabs>
      <w:ind w:left="3118" w:hanging="1134"/>
    </w:pPr>
  </w:style>
  <w:style w:type="paragraph" w:customStyle="1" w:styleId="PointDouble4">
    <w:name w:val="PointDouble 4"/>
    <w:basedOn w:val="Normal"/>
    <w:rsid w:val="009B7138"/>
    <w:pPr>
      <w:tabs>
        <w:tab w:val="left" w:pos="3118"/>
      </w:tabs>
      <w:ind w:left="3685" w:hanging="1134"/>
    </w:pPr>
  </w:style>
  <w:style w:type="paragraph" w:customStyle="1" w:styleId="PointTriple0">
    <w:name w:val="PointTriple 0"/>
    <w:basedOn w:val="Normal"/>
    <w:rsid w:val="009B7138"/>
    <w:pPr>
      <w:tabs>
        <w:tab w:val="left" w:pos="850"/>
        <w:tab w:val="left" w:pos="1417"/>
      </w:tabs>
      <w:ind w:left="1984" w:hanging="1984"/>
    </w:pPr>
  </w:style>
  <w:style w:type="paragraph" w:customStyle="1" w:styleId="PointTriple1">
    <w:name w:val="PointTriple 1"/>
    <w:basedOn w:val="Normal"/>
    <w:rsid w:val="009B7138"/>
    <w:pPr>
      <w:tabs>
        <w:tab w:val="left" w:pos="1417"/>
        <w:tab w:val="left" w:pos="1984"/>
      </w:tabs>
      <w:ind w:left="2551" w:hanging="1701"/>
    </w:pPr>
  </w:style>
  <w:style w:type="paragraph" w:customStyle="1" w:styleId="PointTriple2">
    <w:name w:val="PointTriple 2"/>
    <w:basedOn w:val="Normal"/>
    <w:rsid w:val="009B7138"/>
    <w:pPr>
      <w:tabs>
        <w:tab w:val="left" w:pos="1984"/>
        <w:tab w:val="left" w:pos="2551"/>
      </w:tabs>
      <w:ind w:left="3118" w:hanging="1701"/>
    </w:pPr>
  </w:style>
  <w:style w:type="paragraph" w:customStyle="1" w:styleId="PointTriple3">
    <w:name w:val="PointTriple 3"/>
    <w:basedOn w:val="Normal"/>
    <w:rsid w:val="009B7138"/>
    <w:pPr>
      <w:tabs>
        <w:tab w:val="left" w:pos="2551"/>
        <w:tab w:val="left" w:pos="3118"/>
      </w:tabs>
      <w:ind w:left="3685" w:hanging="1701"/>
    </w:pPr>
  </w:style>
  <w:style w:type="paragraph" w:customStyle="1" w:styleId="PointTriple4">
    <w:name w:val="PointTriple 4"/>
    <w:basedOn w:val="Normal"/>
    <w:rsid w:val="009B7138"/>
    <w:pPr>
      <w:tabs>
        <w:tab w:val="left" w:pos="3118"/>
        <w:tab w:val="left" w:pos="3685"/>
      </w:tabs>
      <w:ind w:left="4252" w:hanging="1701"/>
    </w:pPr>
  </w:style>
  <w:style w:type="paragraph" w:customStyle="1" w:styleId="NumPar1">
    <w:name w:val="NumPar 1"/>
    <w:basedOn w:val="Normal"/>
    <w:next w:val="Text1"/>
    <w:rsid w:val="009B7138"/>
    <w:pPr>
      <w:numPr>
        <w:numId w:val="30"/>
      </w:numPr>
    </w:pPr>
  </w:style>
  <w:style w:type="paragraph" w:customStyle="1" w:styleId="NumPar2">
    <w:name w:val="NumPar 2"/>
    <w:basedOn w:val="Normal"/>
    <w:next w:val="Text1"/>
    <w:rsid w:val="009B7138"/>
    <w:pPr>
      <w:numPr>
        <w:ilvl w:val="1"/>
        <w:numId w:val="30"/>
      </w:numPr>
    </w:pPr>
  </w:style>
  <w:style w:type="paragraph" w:customStyle="1" w:styleId="NumPar3">
    <w:name w:val="NumPar 3"/>
    <w:basedOn w:val="Normal"/>
    <w:next w:val="Text1"/>
    <w:rsid w:val="009B7138"/>
    <w:pPr>
      <w:numPr>
        <w:ilvl w:val="2"/>
        <w:numId w:val="30"/>
      </w:numPr>
    </w:pPr>
  </w:style>
  <w:style w:type="paragraph" w:customStyle="1" w:styleId="NumPar4">
    <w:name w:val="NumPar 4"/>
    <w:basedOn w:val="Normal"/>
    <w:next w:val="Text1"/>
    <w:rsid w:val="009B7138"/>
    <w:pPr>
      <w:numPr>
        <w:ilvl w:val="3"/>
        <w:numId w:val="30"/>
      </w:numPr>
    </w:pPr>
  </w:style>
  <w:style w:type="paragraph" w:customStyle="1" w:styleId="ManualNumPar1">
    <w:name w:val="Manual NumPar 1"/>
    <w:basedOn w:val="Normal"/>
    <w:next w:val="Text1"/>
    <w:rsid w:val="009B7138"/>
    <w:pPr>
      <w:ind w:left="850" w:hanging="850"/>
    </w:pPr>
  </w:style>
  <w:style w:type="paragraph" w:customStyle="1" w:styleId="ManualNumPar2">
    <w:name w:val="Manual NumPar 2"/>
    <w:basedOn w:val="Normal"/>
    <w:next w:val="Text1"/>
    <w:rsid w:val="009B7138"/>
    <w:pPr>
      <w:ind w:left="850" w:hanging="850"/>
    </w:pPr>
  </w:style>
  <w:style w:type="paragraph" w:customStyle="1" w:styleId="ManualNumPar3">
    <w:name w:val="Manual NumPar 3"/>
    <w:basedOn w:val="Normal"/>
    <w:next w:val="Text1"/>
    <w:rsid w:val="009B7138"/>
    <w:pPr>
      <w:ind w:left="850" w:hanging="850"/>
    </w:pPr>
  </w:style>
  <w:style w:type="paragraph" w:customStyle="1" w:styleId="ManualNumPar4">
    <w:name w:val="Manual NumPar 4"/>
    <w:basedOn w:val="Normal"/>
    <w:next w:val="Text1"/>
    <w:rsid w:val="009B7138"/>
    <w:pPr>
      <w:ind w:left="850" w:hanging="850"/>
    </w:pPr>
  </w:style>
  <w:style w:type="paragraph" w:customStyle="1" w:styleId="QuotedNumPar">
    <w:name w:val="Quoted NumPar"/>
    <w:basedOn w:val="Normal"/>
    <w:rsid w:val="009B7138"/>
    <w:pPr>
      <w:ind w:left="1417" w:hanging="567"/>
    </w:pPr>
  </w:style>
  <w:style w:type="paragraph" w:customStyle="1" w:styleId="ManualHeading1">
    <w:name w:val="Manual Heading 1"/>
    <w:basedOn w:val="Normal"/>
    <w:next w:val="Text1"/>
    <w:rsid w:val="009B7138"/>
    <w:pPr>
      <w:keepNext/>
      <w:tabs>
        <w:tab w:val="left" w:pos="850"/>
      </w:tabs>
      <w:spacing w:before="360"/>
      <w:ind w:left="850" w:hanging="850"/>
      <w:outlineLvl w:val="0"/>
    </w:pPr>
    <w:rPr>
      <w:b/>
      <w:smallCaps/>
    </w:rPr>
  </w:style>
  <w:style w:type="paragraph" w:customStyle="1" w:styleId="ManualHeading2">
    <w:name w:val="Manual Heading 2"/>
    <w:basedOn w:val="Normal"/>
    <w:next w:val="Text1"/>
    <w:rsid w:val="009B7138"/>
    <w:pPr>
      <w:keepNext/>
      <w:tabs>
        <w:tab w:val="left" w:pos="850"/>
      </w:tabs>
      <w:ind w:left="850" w:hanging="850"/>
      <w:outlineLvl w:val="1"/>
    </w:pPr>
    <w:rPr>
      <w:b/>
    </w:rPr>
  </w:style>
  <w:style w:type="paragraph" w:customStyle="1" w:styleId="ManualHeading3">
    <w:name w:val="Manual Heading 3"/>
    <w:basedOn w:val="Normal"/>
    <w:next w:val="Text1"/>
    <w:rsid w:val="009B7138"/>
    <w:pPr>
      <w:keepNext/>
      <w:tabs>
        <w:tab w:val="left" w:pos="850"/>
      </w:tabs>
      <w:ind w:left="850" w:hanging="850"/>
      <w:outlineLvl w:val="2"/>
    </w:pPr>
    <w:rPr>
      <w:i/>
    </w:rPr>
  </w:style>
  <w:style w:type="paragraph" w:customStyle="1" w:styleId="ManualHeading4">
    <w:name w:val="Manual Heading 4"/>
    <w:basedOn w:val="Normal"/>
    <w:next w:val="Text1"/>
    <w:rsid w:val="009B7138"/>
    <w:pPr>
      <w:keepNext/>
      <w:tabs>
        <w:tab w:val="left" w:pos="850"/>
      </w:tabs>
      <w:ind w:left="850" w:hanging="850"/>
      <w:outlineLvl w:val="3"/>
    </w:pPr>
  </w:style>
  <w:style w:type="paragraph" w:customStyle="1" w:styleId="ChapterTitle">
    <w:name w:val="ChapterTitle"/>
    <w:basedOn w:val="Normal"/>
    <w:next w:val="Normal"/>
    <w:rsid w:val="009B7138"/>
    <w:pPr>
      <w:keepNext/>
      <w:spacing w:after="360"/>
      <w:jc w:val="center"/>
    </w:pPr>
    <w:rPr>
      <w:b/>
      <w:sz w:val="32"/>
    </w:rPr>
  </w:style>
  <w:style w:type="paragraph" w:customStyle="1" w:styleId="PartTitle">
    <w:name w:val="PartTitle"/>
    <w:basedOn w:val="Normal"/>
    <w:next w:val="ChapterTitle"/>
    <w:rsid w:val="009B7138"/>
    <w:pPr>
      <w:keepNext/>
      <w:pageBreakBefore/>
      <w:spacing w:after="360"/>
      <w:jc w:val="center"/>
    </w:pPr>
    <w:rPr>
      <w:b/>
      <w:sz w:val="36"/>
    </w:rPr>
  </w:style>
  <w:style w:type="paragraph" w:customStyle="1" w:styleId="SectionTitle">
    <w:name w:val="SectionTitle"/>
    <w:basedOn w:val="Normal"/>
    <w:next w:val="Heading1"/>
    <w:rsid w:val="009B7138"/>
    <w:pPr>
      <w:keepNext/>
      <w:spacing w:after="360"/>
      <w:jc w:val="center"/>
    </w:pPr>
    <w:rPr>
      <w:b/>
      <w:smallCaps/>
      <w:sz w:val="28"/>
    </w:rPr>
  </w:style>
  <w:style w:type="paragraph" w:customStyle="1" w:styleId="TableTitle">
    <w:name w:val="Table Title"/>
    <w:basedOn w:val="Normal"/>
    <w:next w:val="Normal"/>
    <w:rsid w:val="009B7138"/>
    <w:pPr>
      <w:jc w:val="center"/>
    </w:pPr>
    <w:rPr>
      <w:b/>
    </w:rPr>
  </w:style>
  <w:style w:type="character" w:customStyle="1" w:styleId="Marker">
    <w:name w:val="Marker"/>
    <w:basedOn w:val="DefaultParagraphFont"/>
    <w:rsid w:val="006A67A2"/>
    <w:rPr>
      <w:color w:val="0000FF"/>
      <w:shd w:val="clear" w:color="auto" w:fill="auto"/>
    </w:rPr>
  </w:style>
  <w:style w:type="character" w:customStyle="1" w:styleId="Marker1">
    <w:name w:val="Marker1"/>
    <w:basedOn w:val="DefaultParagraphFont"/>
    <w:rsid w:val="009B7138"/>
    <w:rPr>
      <w:color w:val="008000"/>
      <w:shd w:val="clear" w:color="auto" w:fill="auto"/>
    </w:rPr>
  </w:style>
  <w:style w:type="character" w:customStyle="1" w:styleId="Marker2">
    <w:name w:val="Marker2"/>
    <w:basedOn w:val="DefaultParagraphFont"/>
    <w:rsid w:val="009B7138"/>
    <w:rPr>
      <w:color w:val="FF0000"/>
      <w:shd w:val="clear" w:color="auto" w:fill="auto"/>
    </w:rPr>
  </w:style>
  <w:style w:type="paragraph" w:customStyle="1" w:styleId="Point0number">
    <w:name w:val="Point 0 (number)"/>
    <w:basedOn w:val="Normal"/>
    <w:rsid w:val="009B7138"/>
    <w:pPr>
      <w:numPr>
        <w:numId w:val="17"/>
      </w:numPr>
    </w:pPr>
  </w:style>
  <w:style w:type="paragraph" w:customStyle="1" w:styleId="Point1number">
    <w:name w:val="Point 1 (number)"/>
    <w:basedOn w:val="Normal"/>
    <w:rsid w:val="009B7138"/>
    <w:pPr>
      <w:numPr>
        <w:ilvl w:val="2"/>
        <w:numId w:val="17"/>
      </w:numPr>
    </w:pPr>
  </w:style>
  <w:style w:type="paragraph" w:customStyle="1" w:styleId="Point2number">
    <w:name w:val="Point 2 (number)"/>
    <w:basedOn w:val="Normal"/>
    <w:rsid w:val="009B7138"/>
    <w:pPr>
      <w:numPr>
        <w:ilvl w:val="4"/>
        <w:numId w:val="17"/>
      </w:numPr>
    </w:pPr>
  </w:style>
  <w:style w:type="paragraph" w:customStyle="1" w:styleId="Point3number">
    <w:name w:val="Point 3 (number)"/>
    <w:basedOn w:val="Normal"/>
    <w:rsid w:val="009B7138"/>
    <w:pPr>
      <w:numPr>
        <w:ilvl w:val="6"/>
        <w:numId w:val="17"/>
      </w:numPr>
    </w:pPr>
  </w:style>
  <w:style w:type="paragraph" w:customStyle="1" w:styleId="Point0letter">
    <w:name w:val="Point 0 (letter)"/>
    <w:basedOn w:val="Normal"/>
    <w:rsid w:val="009B7138"/>
    <w:pPr>
      <w:numPr>
        <w:ilvl w:val="1"/>
        <w:numId w:val="17"/>
      </w:numPr>
    </w:pPr>
  </w:style>
  <w:style w:type="paragraph" w:customStyle="1" w:styleId="Point1letter">
    <w:name w:val="Point 1 (letter)"/>
    <w:basedOn w:val="Normal"/>
    <w:rsid w:val="009B7138"/>
    <w:pPr>
      <w:numPr>
        <w:ilvl w:val="3"/>
        <w:numId w:val="17"/>
      </w:numPr>
    </w:pPr>
  </w:style>
  <w:style w:type="paragraph" w:customStyle="1" w:styleId="Point2letter">
    <w:name w:val="Point 2 (letter)"/>
    <w:basedOn w:val="Normal"/>
    <w:rsid w:val="009B7138"/>
    <w:pPr>
      <w:numPr>
        <w:ilvl w:val="5"/>
        <w:numId w:val="17"/>
      </w:numPr>
    </w:pPr>
  </w:style>
  <w:style w:type="paragraph" w:customStyle="1" w:styleId="Point3letter">
    <w:name w:val="Point 3 (letter)"/>
    <w:basedOn w:val="Normal"/>
    <w:rsid w:val="009B7138"/>
    <w:pPr>
      <w:numPr>
        <w:ilvl w:val="7"/>
        <w:numId w:val="17"/>
      </w:numPr>
    </w:pPr>
  </w:style>
  <w:style w:type="paragraph" w:customStyle="1" w:styleId="Point4letter">
    <w:name w:val="Point 4 (letter)"/>
    <w:basedOn w:val="Normal"/>
    <w:rsid w:val="009B7138"/>
    <w:pPr>
      <w:numPr>
        <w:ilvl w:val="8"/>
        <w:numId w:val="17"/>
      </w:numPr>
    </w:pPr>
  </w:style>
  <w:style w:type="paragraph" w:customStyle="1" w:styleId="Bullet0">
    <w:name w:val="Bullet 0"/>
    <w:basedOn w:val="Normal"/>
    <w:rsid w:val="009B7138"/>
    <w:pPr>
      <w:numPr>
        <w:numId w:val="18"/>
      </w:numPr>
    </w:pPr>
  </w:style>
  <w:style w:type="paragraph" w:customStyle="1" w:styleId="Bullet1">
    <w:name w:val="Bullet 1"/>
    <w:basedOn w:val="Normal"/>
    <w:rsid w:val="009B7138"/>
    <w:pPr>
      <w:numPr>
        <w:numId w:val="19"/>
      </w:numPr>
    </w:pPr>
  </w:style>
  <w:style w:type="paragraph" w:customStyle="1" w:styleId="Bullet2">
    <w:name w:val="Bullet 2"/>
    <w:basedOn w:val="Normal"/>
    <w:rsid w:val="009B7138"/>
    <w:pPr>
      <w:numPr>
        <w:numId w:val="20"/>
      </w:numPr>
    </w:pPr>
  </w:style>
  <w:style w:type="paragraph" w:customStyle="1" w:styleId="Bullet3">
    <w:name w:val="Bullet 3"/>
    <w:basedOn w:val="Normal"/>
    <w:rsid w:val="009B7138"/>
    <w:pPr>
      <w:numPr>
        <w:numId w:val="21"/>
      </w:numPr>
    </w:pPr>
  </w:style>
  <w:style w:type="paragraph" w:customStyle="1" w:styleId="Bullet4">
    <w:name w:val="Bullet 4"/>
    <w:basedOn w:val="Normal"/>
    <w:rsid w:val="009B7138"/>
    <w:pPr>
      <w:numPr>
        <w:numId w:val="22"/>
      </w:numPr>
    </w:pPr>
  </w:style>
  <w:style w:type="paragraph" w:customStyle="1" w:styleId="Langue">
    <w:name w:val="Langue"/>
    <w:basedOn w:val="Normal"/>
    <w:next w:val="Rfrenceinterne"/>
    <w:rsid w:val="009B7138"/>
    <w:pPr>
      <w:framePr w:wrap="around" w:vAnchor="page" w:hAnchor="text" w:xAlign="center" w:y="14741"/>
      <w:spacing w:before="0" w:after="600"/>
      <w:jc w:val="center"/>
    </w:pPr>
    <w:rPr>
      <w:b/>
      <w:caps/>
    </w:rPr>
  </w:style>
  <w:style w:type="paragraph" w:customStyle="1" w:styleId="Nomdelinstitution">
    <w:name w:val="Nom de l'institution"/>
    <w:basedOn w:val="Normal"/>
    <w:next w:val="Emission"/>
    <w:rsid w:val="009B7138"/>
    <w:pPr>
      <w:spacing w:before="0" w:after="0"/>
      <w:jc w:val="left"/>
    </w:pPr>
    <w:rPr>
      <w:rFonts w:ascii="Arial" w:hAnsi="Arial" w:cs="Arial"/>
    </w:rPr>
  </w:style>
  <w:style w:type="paragraph" w:customStyle="1" w:styleId="Emission">
    <w:name w:val="Emission"/>
    <w:basedOn w:val="Normal"/>
    <w:next w:val="Rfrenceinstitutionnelle"/>
    <w:rsid w:val="009B7138"/>
    <w:pPr>
      <w:spacing w:before="0" w:after="0"/>
      <w:ind w:left="5103"/>
      <w:jc w:val="left"/>
    </w:pPr>
  </w:style>
  <w:style w:type="paragraph" w:customStyle="1" w:styleId="Rfrenceinstitutionnelle">
    <w:name w:val="Référence institutionnell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Pagedecouverture">
    <w:name w:val="Page de couverture"/>
    <w:basedOn w:val="Normal"/>
    <w:next w:val="Normal"/>
    <w:rsid w:val="009B7138"/>
    <w:pPr>
      <w:spacing w:before="0" w:after="0"/>
    </w:pPr>
  </w:style>
  <w:style w:type="paragraph" w:customStyle="1" w:styleId="Declassification">
    <w:name w:val="Declassification"/>
    <w:basedOn w:val="Normal"/>
    <w:next w:val="Normal"/>
    <w:rsid w:val="009B7138"/>
    <w:pPr>
      <w:spacing w:before="0" w:after="0"/>
    </w:pPr>
  </w:style>
  <w:style w:type="paragraph" w:customStyle="1" w:styleId="Disclaimer">
    <w:name w:val="Disclaimer"/>
    <w:basedOn w:val="Normal"/>
    <w:rsid w:val="009B7138"/>
    <w:pPr>
      <w:framePr w:w="8220" w:wrap="notBeside" w:hAnchor="margin" w:xAlign="center" w:y="10401"/>
      <w:pBdr>
        <w:top w:val="single" w:sz="6" w:space="4" w:color="auto"/>
        <w:left w:val="single" w:sz="6" w:space="7" w:color="auto"/>
        <w:bottom w:val="single" w:sz="6" w:space="4" w:color="auto"/>
        <w:right w:val="single" w:sz="6" w:space="7" w:color="auto"/>
      </w:pBdr>
      <w:shd w:val="clear" w:color="FFFFFF" w:fill="auto"/>
    </w:pPr>
  </w:style>
  <w:style w:type="paragraph" w:customStyle="1" w:styleId="SecurityMarking">
    <w:name w:val="SecurityMarking"/>
    <w:basedOn w:val="Normal"/>
    <w:rsid w:val="009B7138"/>
    <w:pPr>
      <w:spacing w:before="0" w:after="0" w:line="276" w:lineRule="auto"/>
      <w:ind w:left="5103"/>
      <w:jc w:val="left"/>
    </w:pPr>
    <w:rPr>
      <w:sz w:val="28"/>
    </w:rPr>
  </w:style>
  <w:style w:type="paragraph" w:customStyle="1" w:styleId="DateMarking">
    <w:name w:val="DateMarking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ReleasableTo">
    <w:name w:val="ReleasableTo"/>
    <w:basedOn w:val="Normal"/>
    <w:rsid w:val="009B7138"/>
    <w:pPr>
      <w:spacing w:before="0" w:after="0" w:line="276" w:lineRule="auto"/>
      <w:ind w:left="5103"/>
      <w:jc w:val="left"/>
    </w:pPr>
    <w:rPr>
      <w:i/>
      <w:sz w:val="28"/>
    </w:rPr>
  </w:style>
  <w:style w:type="paragraph" w:customStyle="1" w:styleId="Annexetitreexpos">
    <w:name w:val="Annexe titre (exposé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">
    <w:name w:val="Annex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nnexetitrefichefinancire">
    <w:name w:val="Annexe titre (fiche financière)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Applicationdirecte">
    <w:name w:val="Application directe"/>
    <w:basedOn w:val="Normal"/>
    <w:next w:val="Fait"/>
    <w:rsid w:val="009B7138"/>
    <w:pPr>
      <w:spacing w:before="480"/>
    </w:pPr>
  </w:style>
  <w:style w:type="paragraph" w:customStyle="1" w:styleId="Avertissementtitre">
    <w:name w:val="Avertissement titre"/>
    <w:basedOn w:val="Normal"/>
    <w:next w:val="Normal"/>
    <w:rsid w:val="009B7138"/>
    <w:pPr>
      <w:keepNext/>
      <w:spacing w:before="480"/>
    </w:pPr>
    <w:rPr>
      <w:u w:val="single"/>
    </w:rPr>
  </w:style>
  <w:style w:type="paragraph" w:customStyle="1" w:styleId="Confidence">
    <w:name w:val="Confidence"/>
    <w:basedOn w:val="Normal"/>
    <w:next w:val="Normal"/>
    <w:rsid w:val="009B7138"/>
    <w:pPr>
      <w:spacing w:before="360"/>
      <w:jc w:val="center"/>
    </w:pPr>
  </w:style>
  <w:style w:type="paragraph" w:customStyle="1" w:styleId="Confidentialit">
    <w:name w:val="Confidentialité"/>
    <w:basedOn w:val="Normal"/>
    <w:next w:val="TypedudocumentPagedecouverture"/>
    <w:rsid w:val="009B7138"/>
    <w:pPr>
      <w:spacing w:before="240" w:after="240"/>
      <w:ind w:left="5103"/>
      <w:jc w:val="left"/>
    </w:pPr>
    <w:rPr>
      <w:i/>
      <w:sz w:val="32"/>
    </w:rPr>
  </w:style>
  <w:style w:type="paragraph" w:customStyle="1" w:styleId="Considrant">
    <w:name w:val="Considérant"/>
    <w:basedOn w:val="Normal"/>
    <w:rsid w:val="009B7138"/>
    <w:pPr>
      <w:numPr>
        <w:numId w:val="23"/>
      </w:numPr>
    </w:pPr>
  </w:style>
  <w:style w:type="paragraph" w:customStyle="1" w:styleId="Corrigendum">
    <w:name w:val="Corrigendum"/>
    <w:basedOn w:val="Normal"/>
    <w:next w:val="Normal"/>
    <w:rsid w:val="009B7138"/>
    <w:pPr>
      <w:spacing w:before="0" w:after="240"/>
      <w:jc w:val="left"/>
    </w:pPr>
  </w:style>
  <w:style w:type="paragraph" w:customStyle="1" w:styleId="Datedadoption">
    <w:name w:val="Date d'adoption"/>
    <w:basedOn w:val="Normal"/>
    <w:next w:val="Titreobjet"/>
    <w:rsid w:val="009B7138"/>
    <w:pPr>
      <w:spacing w:before="360" w:after="0"/>
      <w:jc w:val="center"/>
    </w:pPr>
    <w:rPr>
      <w:b/>
    </w:rPr>
  </w:style>
  <w:style w:type="paragraph" w:customStyle="1" w:styleId="Exposdesmotifstitre">
    <w:name w:val="Exposé des motifs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Fait">
    <w:name w:val="Fait à"/>
    <w:basedOn w:val="Normal"/>
    <w:next w:val="Institutionquisigne"/>
    <w:rsid w:val="009B7138"/>
    <w:pPr>
      <w:keepNext/>
      <w:spacing w:after="0"/>
    </w:pPr>
  </w:style>
  <w:style w:type="paragraph" w:customStyle="1" w:styleId="Formuledadoption">
    <w:name w:val="Formule d'adoption"/>
    <w:basedOn w:val="Normal"/>
    <w:next w:val="Titrearticle"/>
    <w:rsid w:val="009B7138"/>
    <w:pPr>
      <w:keepNext/>
    </w:pPr>
  </w:style>
  <w:style w:type="paragraph" w:customStyle="1" w:styleId="Institutionquiagit">
    <w:name w:val="Institution qui agit"/>
    <w:basedOn w:val="Normal"/>
    <w:next w:val="Normal"/>
    <w:rsid w:val="009B7138"/>
    <w:pPr>
      <w:keepNext/>
      <w:spacing w:before="600"/>
    </w:pPr>
  </w:style>
  <w:style w:type="paragraph" w:customStyle="1" w:styleId="Institutionquisigne">
    <w:name w:val="Institution qui signe"/>
    <w:basedOn w:val="Normal"/>
    <w:next w:val="Personnequisigne"/>
    <w:rsid w:val="009B7138"/>
    <w:pPr>
      <w:keepNext/>
      <w:tabs>
        <w:tab w:val="left" w:pos="4252"/>
      </w:tabs>
      <w:spacing w:before="720" w:after="0"/>
    </w:pPr>
    <w:rPr>
      <w:i/>
    </w:rPr>
  </w:style>
  <w:style w:type="paragraph" w:customStyle="1" w:styleId="ManualConsidrant">
    <w:name w:val="Manual Considérant"/>
    <w:basedOn w:val="Normal"/>
    <w:rsid w:val="009B7138"/>
    <w:pPr>
      <w:ind w:left="709" w:hanging="709"/>
    </w:pPr>
  </w:style>
  <w:style w:type="paragraph" w:customStyle="1" w:styleId="Personnequisigne">
    <w:name w:val="Personne qui signe"/>
    <w:basedOn w:val="Normal"/>
    <w:next w:val="Institutionquisigne"/>
    <w:rsid w:val="009B7138"/>
    <w:pPr>
      <w:tabs>
        <w:tab w:val="left" w:pos="4252"/>
      </w:tabs>
      <w:spacing w:before="0" w:after="0"/>
      <w:jc w:val="left"/>
    </w:pPr>
    <w:rPr>
      <w:i/>
    </w:rPr>
  </w:style>
  <w:style w:type="paragraph" w:customStyle="1" w:styleId="Rfrenceinterinstitutionnelle">
    <w:name w:val="Référence interinstitutionnelle"/>
    <w:basedOn w:val="Normal"/>
    <w:next w:val="Statut"/>
    <w:rsid w:val="009B7138"/>
    <w:pPr>
      <w:spacing w:before="0" w:after="0"/>
      <w:ind w:left="5103"/>
      <w:jc w:val="left"/>
    </w:pPr>
  </w:style>
  <w:style w:type="paragraph" w:customStyle="1" w:styleId="Rfrenceinterne">
    <w:name w:val="Référence interne"/>
    <w:basedOn w:val="Normal"/>
    <w:next w:val="Rfrenceinterinstitutionnelle"/>
    <w:rsid w:val="009B7138"/>
    <w:pPr>
      <w:spacing w:before="0" w:after="0"/>
      <w:ind w:left="5103"/>
      <w:jc w:val="left"/>
    </w:pPr>
  </w:style>
  <w:style w:type="paragraph" w:customStyle="1" w:styleId="Statut">
    <w:name w:val="Statut"/>
    <w:basedOn w:val="Normal"/>
    <w:next w:val="Typedudocument"/>
    <w:rsid w:val="009B7138"/>
    <w:pPr>
      <w:spacing w:before="360" w:after="0"/>
      <w:jc w:val="center"/>
    </w:pPr>
  </w:style>
  <w:style w:type="paragraph" w:customStyle="1" w:styleId="Titrearticle">
    <w:name w:val="Titre article"/>
    <w:basedOn w:val="Normal"/>
    <w:next w:val="Normal"/>
    <w:rsid w:val="009B7138"/>
    <w:pPr>
      <w:keepNext/>
      <w:spacing w:before="360"/>
      <w:jc w:val="center"/>
    </w:pPr>
    <w:rPr>
      <w:i/>
    </w:rPr>
  </w:style>
  <w:style w:type="paragraph" w:customStyle="1" w:styleId="Titreobjet">
    <w:name w:val="Titre objet"/>
    <w:basedOn w:val="Normal"/>
    <w:next w:val="IntrtEEE"/>
    <w:rsid w:val="009B7138"/>
    <w:pPr>
      <w:spacing w:before="360" w:after="360"/>
      <w:jc w:val="center"/>
    </w:pPr>
    <w:rPr>
      <w:b/>
    </w:rPr>
  </w:style>
  <w:style w:type="paragraph" w:customStyle="1" w:styleId="Typedudocument">
    <w:name w:val="Type du document"/>
    <w:basedOn w:val="Normal"/>
    <w:next w:val="Titreobjet"/>
    <w:rsid w:val="009B7138"/>
    <w:pPr>
      <w:spacing w:before="360" w:after="0"/>
      <w:jc w:val="center"/>
    </w:pPr>
    <w:rPr>
      <w:b/>
    </w:rPr>
  </w:style>
  <w:style w:type="character" w:customStyle="1" w:styleId="Added">
    <w:name w:val="Added"/>
    <w:basedOn w:val="DefaultParagraphFont"/>
    <w:rsid w:val="009B7138"/>
    <w:rPr>
      <w:b/>
      <w:u w:val="single"/>
      <w:shd w:val="clear" w:color="auto" w:fill="auto"/>
    </w:rPr>
  </w:style>
  <w:style w:type="character" w:customStyle="1" w:styleId="Deleted">
    <w:name w:val="Deleted"/>
    <w:basedOn w:val="DefaultParagraphFont"/>
    <w:rsid w:val="009B7138"/>
    <w:rPr>
      <w:strike/>
      <w:dstrike w:val="0"/>
      <w:shd w:val="clear" w:color="auto" w:fill="auto"/>
    </w:rPr>
  </w:style>
  <w:style w:type="paragraph" w:customStyle="1" w:styleId="Address">
    <w:name w:val="Address"/>
    <w:basedOn w:val="Normal"/>
    <w:next w:val="Normal"/>
    <w:rsid w:val="009B7138"/>
    <w:pPr>
      <w:keepLines/>
      <w:spacing w:line="360" w:lineRule="auto"/>
      <w:ind w:left="3402"/>
      <w:jc w:val="left"/>
    </w:pPr>
  </w:style>
  <w:style w:type="paragraph" w:customStyle="1" w:styleId="Objetexterne">
    <w:name w:val="Objet externe"/>
    <w:basedOn w:val="Normal"/>
    <w:next w:val="Normal"/>
    <w:rsid w:val="009B7138"/>
    <w:rPr>
      <w:i/>
      <w:caps/>
    </w:rPr>
  </w:style>
  <w:style w:type="paragraph" w:customStyle="1" w:styleId="Supertitre">
    <w:name w:val="Supertitre"/>
    <w:basedOn w:val="Normal"/>
    <w:next w:val="Normal"/>
    <w:rsid w:val="009B7138"/>
    <w:pPr>
      <w:spacing w:before="0" w:after="600"/>
      <w:jc w:val="center"/>
    </w:pPr>
    <w:rPr>
      <w:b/>
    </w:rPr>
  </w:style>
  <w:style w:type="paragraph" w:customStyle="1" w:styleId="Languesfaisantfoi">
    <w:name w:val="Langues faisant foi"/>
    <w:basedOn w:val="Normal"/>
    <w:next w:val="Normal"/>
    <w:rsid w:val="009B7138"/>
    <w:pPr>
      <w:spacing w:before="360" w:after="0"/>
      <w:jc w:val="center"/>
    </w:pPr>
  </w:style>
  <w:style w:type="paragraph" w:customStyle="1" w:styleId="Rfrencecroise">
    <w:name w:val="Référence croisée"/>
    <w:basedOn w:val="Normal"/>
    <w:rsid w:val="009B7138"/>
    <w:pPr>
      <w:spacing w:before="0" w:after="0"/>
      <w:jc w:val="center"/>
    </w:pPr>
  </w:style>
  <w:style w:type="paragraph" w:customStyle="1" w:styleId="Fichefinanciretitre">
    <w:name w:val="Fiche financière titre"/>
    <w:basedOn w:val="Normal"/>
    <w:next w:val="Normal"/>
    <w:rsid w:val="009B7138"/>
    <w:pPr>
      <w:jc w:val="center"/>
    </w:pPr>
    <w:rPr>
      <w:b/>
      <w:u w:val="single"/>
    </w:rPr>
  </w:style>
  <w:style w:type="paragraph" w:customStyle="1" w:styleId="DatedadoptionPagedecouverture">
    <w:name w:val="Date d'adoption (Page de couverture)"/>
    <w:basedOn w:val="Datedadoption"/>
    <w:next w:val="TitreobjetPagedecouverture"/>
    <w:rsid w:val="009B7138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rsid w:val="009B7138"/>
  </w:style>
  <w:style w:type="paragraph" w:customStyle="1" w:styleId="StatutPagedecouverture">
    <w:name w:val="Statut (Page de couverture)"/>
    <w:basedOn w:val="Statut"/>
    <w:next w:val="TypedudocumentPagedecouverture"/>
    <w:rsid w:val="009B7138"/>
  </w:style>
  <w:style w:type="paragraph" w:customStyle="1" w:styleId="TitreobjetPagedecouverture">
    <w:name w:val="Titre objet (Page de couverture)"/>
    <w:basedOn w:val="Titreobjet"/>
    <w:next w:val="IntrtEEEPagedecouverture"/>
    <w:rsid w:val="009B7138"/>
  </w:style>
  <w:style w:type="paragraph" w:customStyle="1" w:styleId="TypedudocumentPagedecouverture">
    <w:name w:val="Type du document (Page de couverture)"/>
    <w:basedOn w:val="Typedudocument"/>
    <w:next w:val="TitreobjetPagedecouverture"/>
    <w:rsid w:val="009B7138"/>
  </w:style>
  <w:style w:type="paragraph" w:customStyle="1" w:styleId="Volume">
    <w:name w:val="Volume"/>
    <w:basedOn w:val="Normal"/>
    <w:next w:val="Confidentialit"/>
    <w:rsid w:val="009B7138"/>
    <w:pPr>
      <w:spacing w:before="0" w:after="240"/>
      <w:ind w:left="5103"/>
      <w:jc w:val="left"/>
    </w:pPr>
  </w:style>
  <w:style w:type="paragraph" w:customStyle="1" w:styleId="IntrtEEE">
    <w:name w:val="Intérêt EEE"/>
    <w:basedOn w:val="Languesfaisantfoi"/>
    <w:next w:val="Normal"/>
    <w:rsid w:val="009B7138"/>
    <w:pPr>
      <w:spacing w:after="240"/>
    </w:pPr>
  </w:style>
  <w:style w:type="paragraph" w:customStyle="1" w:styleId="Accompagnant">
    <w:name w:val="Accompagnant"/>
    <w:basedOn w:val="Normal"/>
    <w:next w:val="Typeacteprincipal"/>
    <w:rsid w:val="009B7138"/>
    <w:pPr>
      <w:spacing w:before="0" w:after="240"/>
      <w:jc w:val="center"/>
    </w:pPr>
    <w:rPr>
      <w:b/>
      <w:i/>
    </w:rPr>
  </w:style>
  <w:style w:type="paragraph" w:customStyle="1" w:styleId="Typeacteprincipal">
    <w:name w:val="Type acte principal"/>
    <w:basedOn w:val="Normal"/>
    <w:next w:val="Objetacteprincipal"/>
    <w:rsid w:val="009B7138"/>
    <w:pPr>
      <w:spacing w:before="0" w:after="240"/>
      <w:jc w:val="center"/>
    </w:pPr>
    <w:rPr>
      <w:b/>
    </w:rPr>
  </w:style>
  <w:style w:type="paragraph" w:customStyle="1" w:styleId="Objetacteprincipal">
    <w:name w:val="Objet acte principal"/>
    <w:basedOn w:val="Normal"/>
    <w:next w:val="Titrearticle"/>
    <w:rsid w:val="009B7138"/>
    <w:pPr>
      <w:spacing w:before="0" w:after="360"/>
      <w:jc w:val="center"/>
    </w:pPr>
    <w:rPr>
      <w:b/>
    </w:rPr>
  </w:style>
  <w:style w:type="paragraph" w:customStyle="1" w:styleId="IntrtEEEPagedecouverture">
    <w:name w:val="Intérêt EEE (Page de couverture)"/>
    <w:basedOn w:val="IntrtEEE"/>
    <w:next w:val="Rfrencecroise"/>
    <w:rsid w:val="009B7138"/>
  </w:style>
  <w:style w:type="paragraph" w:customStyle="1" w:styleId="AccompagnantPagedecouverture">
    <w:name w:val="Accompagnant (Page de couverture)"/>
    <w:basedOn w:val="Accompagnant"/>
    <w:next w:val="TypeacteprincipalPagedecouverture"/>
    <w:rsid w:val="009B7138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rsid w:val="009B7138"/>
  </w:style>
  <w:style w:type="paragraph" w:customStyle="1" w:styleId="ObjetacteprincipalPagedecouverture">
    <w:name w:val="Objet acte principal (Page de couverture)"/>
    <w:basedOn w:val="Objetacteprincipal"/>
    <w:next w:val="Rfrencecroise"/>
    <w:rsid w:val="009B7138"/>
  </w:style>
  <w:style w:type="paragraph" w:customStyle="1" w:styleId="LanguesfaisantfoiPagedecouverture">
    <w:name w:val="Langues faisant foi (Page de couverture)"/>
    <w:basedOn w:val="Normal"/>
    <w:next w:val="Normal"/>
    <w:rsid w:val="009B7138"/>
    <w:pPr>
      <w:spacing w:before="360" w:after="0"/>
      <w:jc w:val="center"/>
    </w:pPr>
  </w:style>
  <w:style w:type="character" w:customStyle="1" w:styleId="Heading5Char">
    <w:name w:val="Heading 5 Char"/>
    <w:basedOn w:val="DefaultParagraphFont"/>
    <w:link w:val="Heading5"/>
    <w:uiPriority w:val="9"/>
    <w:semiHidden/>
    <w:rsid w:val="00B75E90"/>
    <w:rPr>
      <w:rFonts w:ascii="Times New Roman" w:eastAsiaTheme="majorEastAsia" w:hAnsi="Times New Roman" w:cs="Times New Roman"/>
      <w:sz w:val="24"/>
      <w:lang w:val="bg-BG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5E90"/>
    <w:rPr>
      <w:rFonts w:ascii="Times New Roman" w:eastAsiaTheme="majorEastAsia" w:hAnsi="Times New Roman" w:cs="Times New Roman"/>
      <w:iCs/>
      <w:sz w:val="24"/>
      <w:lang w:val="bg-BG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5E90"/>
    <w:rPr>
      <w:rFonts w:ascii="Times New Roman" w:eastAsiaTheme="majorEastAsia" w:hAnsi="Times New Roman" w:cs="Times New Roman"/>
      <w:iCs/>
      <w:sz w:val="24"/>
      <w:lang w:val="bg-BG"/>
    </w:rPr>
  </w:style>
  <w:style w:type="paragraph" w:customStyle="1" w:styleId="ManualHeading5">
    <w:name w:val="Manual Heading 5"/>
    <w:basedOn w:val="Normal"/>
    <w:next w:val="Text2"/>
    <w:rsid w:val="00B75E90"/>
    <w:pPr>
      <w:keepNext/>
      <w:tabs>
        <w:tab w:val="left" w:pos="1417"/>
      </w:tabs>
      <w:ind w:left="1417" w:hanging="1417"/>
      <w:outlineLvl w:val="4"/>
    </w:pPr>
  </w:style>
  <w:style w:type="paragraph" w:customStyle="1" w:styleId="ManualHeading6">
    <w:name w:val="Manual Heading 6"/>
    <w:basedOn w:val="Normal"/>
    <w:next w:val="Text2"/>
    <w:rsid w:val="00B75E90"/>
    <w:pPr>
      <w:keepNext/>
      <w:tabs>
        <w:tab w:val="left" w:pos="1417"/>
      </w:tabs>
      <w:ind w:left="1417" w:hanging="1417"/>
      <w:outlineLvl w:val="5"/>
    </w:pPr>
  </w:style>
  <w:style w:type="paragraph" w:customStyle="1" w:styleId="ManualHeading7">
    <w:name w:val="Manual Heading 7"/>
    <w:basedOn w:val="Normal"/>
    <w:next w:val="Text2"/>
    <w:rsid w:val="00B75E90"/>
    <w:pPr>
      <w:keepNext/>
      <w:tabs>
        <w:tab w:val="left" w:pos="1417"/>
      </w:tabs>
      <w:ind w:left="1417" w:hanging="1417"/>
      <w:outlineLvl w:val="6"/>
    </w:pPr>
  </w:style>
  <w:style w:type="paragraph" w:customStyle="1" w:styleId="Text5">
    <w:name w:val="Text 5"/>
    <w:basedOn w:val="Normal"/>
    <w:rsid w:val="00B75E90"/>
    <w:pPr>
      <w:ind w:left="3118"/>
    </w:pPr>
  </w:style>
  <w:style w:type="paragraph" w:customStyle="1" w:styleId="Text6">
    <w:name w:val="Text 6"/>
    <w:basedOn w:val="Normal"/>
    <w:rsid w:val="00B75E90"/>
    <w:pPr>
      <w:ind w:left="3685"/>
    </w:pPr>
  </w:style>
  <w:style w:type="paragraph" w:customStyle="1" w:styleId="Point5">
    <w:name w:val="Point 5"/>
    <w:basedOn w:val="Normal"/>
    <w:rsid w:val="00B75E90"/>
    <w:pPr>
      <w:ind w:left="3685" w:hanging="567"/>
    </w:pPr>
  </w:style>
  <w:style w:type="paragraph" w:customStyle="1" w:styleId="Tiret5">
    <w:name w:val="Tiret 5"/>
    <w:basedOn w:val="Point5"/>
    <w:rsid w:val="00B75E90"/>
    <w:pPr>
      <w:numPr>
        <w:numId w:val="27"/>
      </w:numPr>
    </w:pPr>
  </w:style>
  <w:style w:type="paragraph" w:customStyle="1" w:styleId="NumPar5">
    <w:name w:val="NumPar 5"/>
    <w:basedOn w:val="Normal"/>
    <w:next w:val="Text2"/>
    <w:rsid w:val="00B75E90"/>
    <w:pPr>
      <w:numPr>
        <w:ilvl w:val="4"/>
        <w:numId w:val="30"/>
      </w:numPr>
    </w:pPr>
  </w:style>
  <w:style w:type="paragraph" w:customStyle="1" w:styleId="NumPar6">
    <w:name w:val="NumPar 6"/>
    <w:basedOn w:val="Normal"/>
    <w:next w:val="Text2"/>
    <w:rsid w:val="00B75E90"/>
    <w:pPr>
      <w:numPr>
        <w:ilvl w:val="5"/>
        <w:numId w:val="30"/>
      </w:numPr>
    </w:pPr>
  </w:style>
  <w:style w:type="paragraph" w:customStyle="1" w:styleId="NumPar7">
    <w:name w:val="NumPar 7"/>
    <w:basedOn w:val="Normal"/>
    <w:next w:val="Text2"/>
    <w:rsid w:val="00B75E90"/>
    <w:pPr>
      <w:numPr>
        <w:ilvl w:val="6"/>
        <w:numId w:val="30"/>
      </w:numPr>
    </w:pPr>
  </w:style>
  <w:style w:type="paragraph" w:customStyle="1" w:styleId="ManualNumPar5">
    <w:name w:val="Manual NumPar 5"/>
    <w:basedOn w:val="Normal"/>
    <w:next w:val="Text2"/>
    <w:rsid w:val="00B75E90"/>
    <w:pPr>
      <w:ind w:left="1417" w:hanging="1417"/>
    </w:pPr>
  </w:style>
  <w:style w:type="paragraph" w:customStyle="1" w:styleId="ManualNumPar6">
    <w:name w:val="Manual NumPar 6"/>
    <w:basedOn w:val="Normal"/>
    <w:next w:val="Text2"/>
    <w:rsid w:val="00B75E90"/>
    <w:pPr>
      <w:ind w:left="1417" w:hanging="1417"/>
    </w:pPr>
  </w:style>
  <w:style w:type="paragraph" w:customStyle="1" w:styleId="ManualNumPar7">
    <w:name w:val="Manual NumPar 7"/>
    <w:basedOn w:val="Normal"/>
    <w:next w:val="Text2"/>
    <w:rsid w:val="00B75E90"/>
    <w:pPr>
      <w:ind w:left="1417" w:hanging="141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501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2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2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19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ublic\Documents\Templates\COM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COM.dotm</Template>
  <TotalTime>1</TotalTime>
  <Pages>3</Pages>
  <Words>460</Words>
  <Characters>2677</Characters>
  <Application>Microsoft Office Word</Application>
  <DocSecurity>0</DocSecurity>
  <Lines>59</Lines>
  <Paragraphs>29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VAPPER Rea (FISMA)</dc:creator>
  <cp:keywords/>
  <dc:description/>
  <cp:lastModifiedBy>VAPPER Rea (FISMA)</cp:lastModifiedBy>
  <cp:revision>2</cp:revision>
  <dcterms:created xsi:type="dcterms:W3CDTF">2022-03-08T14:27:00Z</dcterms:created>
  <dcterms:modified xsi:type="dcterms:W3CDTF">2022-03-08T14:27:00Z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ategory">
    <vt:lpwstr>COM/AA</vt:lpwstr>
  </property>
  <property fmtid="{D5CDD505-2E9C-101B-9397-08002B2CF9AE}" pid="3" name="Version">
    <vt:lpwstr>7.0.9.0</vt:lpwstr>
  </property>
  <property fmtid="{D5CDD505-2E9C-101B-9397-08002B2CF9AE}" pid="4" name="Last edited using">
    <vt:lpwstr>LW 7.0.1, Build 20200226</vt:lpwstr>
  </property>
  <property fmtid="{D5CDD505-2E9C-101B-9397-08002B2CF9AE}" pid="5" name="Created using">
    <vt:lpwstr>LW 7.0.1, Build 20190916</vt:lpwstr>
  </property>
  <property fmtid="{D5CDD505-2E9C-101B-9397-08002B2CF9AE}" pid="6" name="Part">
    <vt:lpwstr>1</vt:lpwstr>
  </property>
  <property fmtid="{D5CDD505-2E9C-101B-9397-08002B2CF9AE}" pid="7" name="Total parts">
    <vt:lpwstr>1</vt:lpwstr>
  </property>
  <property fmtid="{D5CDD505-2E9C-101B-9397-08002B2CF9AE}" pid="8" name="Level of sensitivity">
    <vt:lpwstr>Standard treatment</vt:lpwstr>
  </property>
  <property fmtid="{D5CDD505-2E9C-101B-9397-08002B2CF9AE}" pid="9" name="LWTemplateID">
    <vt:lpwstr>SJ-004</vt:lpwstr>
  </property>
  <property fmtid="{D5CDD505-2E9C-101B-9397-08002B2CF9AE}" pid="10" name="DQCStatus">
    <vt:lpwstr>Green (DQC version 03)</vt:lpwstr>
  </property>
</Properties>
</file>