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sz w:val="24"/>
          <w:rFonts w:ascii="Times New Roman" w:hAnsi="Times New Roman"/>
        </w:rPr>
      </w:pPr>
      <w:bookmarkStart w:id="0" w:name="_Toc310414964"/>
      <w:r>
        <w:rPr>
          <w:sz w:val="24"/>
          <w:rFonts w:ascii="Times New Roman" w:hAnsi="Times New Roman"/>
        </w:rPr>
        <w:t xml:space="preserve">BILAG XXV</w:t>
      </w:r>
    </w:p>
    <w:p w14:paraId="09068E28" w14:textId="245D3A73" w:rsidR="009D4EFF" w:rsidRDefault="009D4EFF" w:rsidP="00754B43">
      <w:pPr>
        <w:spacing w:before="0"/>
        <w:jc w:val="center"/>
        <w:rPr>
          <w:b/>
          <w:sz w:val="24"/>
          <w:rFonts w:ascii="Times New Roman" w:hAnsi="Times New Roman"/>
        </w:rPr>
      </w:pPr>
      <w:r>
        <w:rPr>
          <w:b/>
          <w:sz w:val="24"/>
          <w:rFonts w:ascii="Times New Roman" w:hAnsi="Times New Roman"/>
        </w:rPr>
        <w:t xml:space="preserve">INSTRUKSER VEDRØRENDE UDFYLDELSE AF LIKVIDITETSSKEMAERNE I BILAG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b/>
          <w:sz w:val="24"/>
          <w:rFonts w:ascii="Times New Roman" w:hAnsi="Times New Roman"/>
        </w:rPr>
      </w:pPr>
      <w:r>
        <w:rPr>
          <w:b/>
          <w:sz w:val="24"/>
          <w:rFonts w:ascii="Times New Roman" w:hAnsi="Times New Roman"/>
        </w:rPr>
        <w:t xml:space="preserve">DEL 1:</w:t>
      </w:r>
      <w:r>
        <w:rPr>
          <w:b/>
          <w:sz w:val="24"/>
          <w:rFonts w:ascii="Times New Roman" w:hAnsi="Times New Roman"/>
        </w:rPr>
        <w:t xml:space="preserve"> </w:t>
      </w:r>
      <w:r>
        <w:rPr>
          <w:b/>
          <w:sz w:val="24"/>
          <w:rFonts w:ascii="Times New Roman" w:hAnsi="Times New Roman"/>
        </w:rPr>
        <w:t xml:space="preserve">LIKVIDE AKTIVER</w:t>
      </w:r>
    </w:p>
    <w:bookmarkEnd w:id="0"/>
    <w:p w14:paraId="2D20B30B" w14:textId="77777777" w:rsidR="006E48EA" w:rsidRPr="000B6B22" w:rsidRDefault="006E48EA">
      <w:pPr>
        <w:pStyle w:val="Instructionsberschrift2"/>
        <w:numPr>
          <w:ilvl w:val="0"/>
          <w:numId w:val="0"/>
        </w:numPr>
        <w:spacing w:before="0" w:after="120"/>
        <w:ind w:left="357" w:hanging="357"/>
        <w:rPr>
          <w:sz w:val="24"/>
          <w:u w:val="none"/>
          <w:rFonts w:ascii="Times New Roman" w:hAnsi="Times New Roman" w:cs="Times New Roman"/>
        </w:rPr>
      </w:pPr>
      <w:r>
        <w:rPr>
          <w:sz w:val="24"/>
          <w:u w:val="none"/>
          <w:rFonts w:ascii="Times New Roman" w:hAnsi="Times New Roman"/>
        </w:rPr>
        <w:t xml:space="preserve">1.</w:t>
      </w:r>
      <w:r>
        <w:tab/>
      </w:r>
      <w:r>
        <w:rPr>
          <w:sz w:val="24"/>
          <w:u w:val="none"/>
          <w:rFonts w:ascii="Times New Roman" w:hAnsi="Times New Roman"/>
        </w:rPr>
        <w:t xml:space="preserve">Likvide aktiver</w:t>
      </w:r>
    </w:p>
    <w:p w14:paraId="5A818423" w14:textId="77777777" w:rsidR="006E48EA" w:rsidRPr="000B6B22" w:rsidRDefault="006E48EA">
      <w:pPr>
        <w:pStyle w:val="Instructionsberschrift2"/>
        <w:numPr>
          <w:ilvl w:val="0"/>
          <w:numId w:val="0"/>
        </w:numPr>
        <w:spacing w:before="0" w:after="120"/>
        <w:ind w:left="357" w:hanging="357"/>
        <w:rPr>
          <w:sz w:val="24"/>
          <w:u w:val="none"/>
          <w:rFonts w:ascii="Times New Roman" w:hAnsi="Times New Roman" w:cs="Times New Roman"/>
        </w:rPr>
      </w:pPr>
      <w:bookmarkStart w:id="1" w:name="_Toc308175819"/>
      <w:bookmarkStart w:id="2" w:name="_Toc310414966"/>
      <w:r>
        <w:rPr>
          <w:sz w:val="24"/>
          <w:u w:val="none"/>
          <w:rFonts w:ascii="Times New Roman" w:hAnsi="Times New Roman"/>
        </w:rPr>
        <w:t xml:space="preserve">1.1.</w:t>
      </w:r>
      <w:r>
        <w:tab/>
      </w:r>
      <w:r>
        <w:rPr>
          <w:sz w:val="24"/>
          <w:u w:val="none"/>
          <w:rFonts w:ascii="Times New Roman" w:hAnsi="Times New Roman"/>
        </w:rPr>
        <w:t xml:space="preserve">Generelle bemærkninger</w:t>
      </w:r>
      <w:bookmarkEnd w:id="1"/>
      <w:bookmarkEnd w:id="2"/>
    </w:p>
    <w:p w14:paraId="35B71612" w14:textId="7CB84DE3" w:rsidR="006E48EA" w:rsidRPr="000B6B22" w:rsidRDefault="006E48EA">
      <w:pPr>
        <w:pStyle w:val="InstructionsText2"/>
        <w:spacing w:after="120"/>
        <w:rPr>
          <w:sz w:val="24"/>
          <w:szCs w:val="24"/>
          <w:rFonts w:cs="Times New Roman"/>
        </w:rPr>
      </w:pPr>
      <w:r>
        <w:rPr>
          <w:sz w:val="24"/>
        </w:rPr>
        <w:t xml:space="preserve">Dette er et oversigtsskema, der indeholder oplysninger om aktiver med henblik på at indberette likviditetsdækningskravet, jf. Kommissionens delegerede forordning (EU) 2015/61</w:t>
      </w:r>
      <w:r>
        <w:rPr>
          <w:rStyle w:val="FootnoteReference"/>
          <w:rFonts w:ascii="Times New Roman" w:hAnsi="Times New Roman" w:cs="Times New Roman"/>
          <w:sz w:val="24"/>
          <w:szCs w:val="24"/>
        </w:rPr>
        <w:footnoteReference w:id="2"/>
      </w:r>
      <w:r>
        <w:rPr>
          <w:sz w:val="24"/>
        </w:rPr>
        <w:t xml:space="preserve">.</w:t>
      </w:r>
      <w:r>
        <w:rPr>
          <w:sz w:val="24"/>
        </w:rPr>
        <w:t xml:space="preserve"> </w:t>
      </w:r>
      <w:r>
        <w:rPr>
          <w:sz w:val="24"/>
        </w:rPr>
        <w:t xml:space="preserve">Poster, der ikke skal udfyldes af kreditinstitutterne, er skraveret med gråt.</w:t>
      </w:r>
    </w:p>
    <w:p w14:paraId="4BD684D5" w14:textId="66206934" w:rsidR="006E48EA" w:rsidRPr="000B6B22" w:rsidRDefault="006E48EA">
      <w:pPr>
        <w:pStyle w:val="InstructionsText2"/>
        <w:spacing w:after="120"/>
        <w:rPr>
          <w:sz w:val="24"/>
          <w:szCs w:val="24"/>
          <w:rFonts w:cs="Times New Roman"/>
        </w:rPr>
      </w:pPr>
      <w:r>
        <w:rPr>
          <w:sz w:val="24"/>
        </w:rPr>
        <w:t xml:space="preserve">De indberettede aktiver skal opfylde kravene i afsnit II i delegeret forordning (EU) 2015/61.</w:t>
      </w:r>
    </w:p>
    <w:p w14:paraId="7FB2C67A" w14:textId="2438D97E" w:rsidR="006E48EA" w:rsidRPr="000B6B22" w:rsidRDefault="006E48EA">
      <w:pPr>
        <w:pStyle w:val="InstructionsText2"/>
        <w:spacing w:after="120"/>
        <w:rPr>
          <w:sz w:val="24"/>
          <w:szCs w:val="24"/>
          <w:rFonts w:cs="Times New Roman"/>
        </w:rPr>
      </w:pPr>
      <w:r>
        <w:rPr>
          <w:sz w:val="24"/>
        </w:rPr>
        <w:t xml:space="preserve">Uanset punkt 2 må kreditinstitutterne ikke anvende valutabegrænsninger i henhold til artikel 8, stk. 6, artikel 10, stk. 1, litra d), og artikel 12, stk. 1, litra c), i delegeret forordning (EU) 2015/61, når de udfylder skemaet på grundlag af en særskilt valuta i overensstemmelse med artikel 415, stk. 2, i forordning (EU) nr. 575/2013.</w:t>
      </w:r>
      <w:r>
        <w:rPr>
          <w:sz w:val="24"/>
        </w:rPr>
        <w:t xml:space="preserve"> </w:t>
      </w:r>
      <w:r>
        <w:rPr>
          <w:sz w:val="24"/>
        </w:rPr>
        <w:t xml:space="preserve">Kreditinstitutterne skal stadig anvende jurisdiktionsbegrænsninger.</w:t>
      </w:r>
    </w:p>
    <w:p w14:paraId="08753421" w14:textId="33FC7351" w:rsidR="006E48EA" w:rsidRPr="000B6B22" w:rsidRDefault="006E48EA">
      <w:pPr>
        <w:pStyle w:val="InstructionsText2"/>
        <w:spacing w:after="120"/>
        <w:rPr>
          <w:sz w:val="24"/>
          <w:szCs w:val="24"/>
          <w:rFonts w:cs="Times New Roman"/>
        </w:rPr>
      </w:pPr>
      <w:r>
        <w:rPr>
          <w:sz w:val="24"/>
        </w:rPr>
        <w:t xml:space="preserve">Kreditinstitutterne skal indgive skemaet i de relevante valutaer i henhold til artikel 415, stk. 2, i forordning (EU) nr. 575/2013.</w:t>
      </w:r>
    </w:p>
    <w:p w14:paraId="135D8891" w14:textId="35DC3B30" w:rsidR="006E48EA" w:rsidRPr="000B6B22" w:rsidRDefault="00A35BA4">
      <w:pPr>
        <w:pStyle w:val="InstructionsText2"/>
        <w:spacing w:after="120"/>
        <w:rPr>
          <w:sz w:val="24"/>
          <w:szCs w:val="24"/>
          <w:rFonts w:cs="Times New Roman"/>
        </w:rPr>
      </w:pPr>
      <w:r>
        <w:rPr>
          <w:sz w:val="24"/>
        </w:rPr>
        <w:t xml:space="preserve">I overensstemmelse med artikel 9 i delegeret forordning (EU) 2015/61 skal kreditinstitutterne, hvor det er relevant, indberette beløbet for/markedsværdien af likvide aktiver under hensyntagen til de udgående og indgående nettopengestrømme, der følger af en førtidig lukning af afdækninger, jf. artikel 8, stk. 5, litra b), og i overensstemmelse med de relevante haircuts fastsat i nævnte delegerede forordnings kapitel 2.</w:t>
      </w:r>
    </w:p>
    <w:p w14:paraId="064CED75" w14:textId="254AB0D5" w:rsidR="006E48EA" w:rsidRPr="000B6B22" w:rsidRDefault="0070035D">
      <w:pPr>
        <w:pStyle w:val="InstructionsText2"/>
        <w:spacing w:after="120"/>
        <w:rPr>
          <w:sz w:val="24"/>
          <w:szCs w:val="24"/>
          <w:rFonts w:cs="Times New Roman"/>
        </w:rPr>
      </w:pPr>
      <w:r>
        <w:rPr>
          <w:sz w:val="24"/>
          <w:rStyle w:val="HTMLTypewriter"/>
          <w:rFonts w:ascii="Times New Roman" w:hAnsi="Times New Roman"/>
        </w:rPr>
        <w:t xml:space="preserve">Delegeret forordning (EU) 2015/61 går kun på satser og haircuts.</w:t>
      </w:r>
      <w:r>
        <w:rPr>
          <w:sz w:val="24"/>
          <w:rStyle w:val="HTMLTypewriter"/>
          <w:rFonts w:ascii="Times New Roman" w:hAnsi="Times New Roman"/>
        </w:rPr>
        <w:t xml:space="preserve"> </w:t>
      </w:r>
      <w:r>
        <w:rPr>
          <w:sz w:val="24"/>
          <w:rStyle w:val="HTMLTypewriter"/>
          <w:rFonts w:ascii="Times New Roman" w:hAnsi="Times New Roman"/>
        </w:rPr>
        <w:t xml:space="preserve">I disse instrukser anvendes "vægtet" som en generel betegnelse for den værdi, der fremkommer, efter at de respektive haircuts, satser og eventuelle andre relevante yderligere instrukser er anvendt (f.eks. i tilfælde af sikret udlån og finansiering).</w:t>
      </w:r>
      <w:r>
        <w:rPr>
          <w:sz w:val="24"/>
          <w:rStyle w:val="HTMLTypewriter"/>
          <w:rFonts w:ascii="Times New Roman" w:hAnsi="Times New Roman"/>
        </w:rPr>
        <w:t xml:space="preserve"> </w:t>
      </w:r>
      <w:r>
        <w:rPr>
          <w:sz w:val="24"/>
          <w:rStyle w:val="HTMLTypewriter"/>
          <w:rFonts w:ascii="Times New Roman" w:hAnsi="Times New Roman"/>
        </w:rPr>
        <w:t xml:space="preserve">I disse instrukser forstås ved ordet "vægt" et tal mellem 0 og 1, der – ganget med værdien – giver henholdsvis den vægtede mængde eller værdi, jf. artikel 9 i delegeret forordning (EU) 2015/61</w:t>
      </w:r>
      <w:r>
        <w:rPr>
          <w:sz w:val="24"/>
        </w:rPr>
        <w:t xml:space="preserve">.</w:t>
      </w:r>
    </w:p>
    <w:p w14:paraId="503E5F9E" w14:textId="3D6E9DFE" w:rsidR="006E48EA" w:rsidRPr="000B6B22" w:rsidRDefault="006E48EA">
      <w:pPr>
        <w:pStyle w:val="InstructionsText2"/>
        <w:spacing w:after="120"/>
        <w:rPr>
          <w:sz w:val="24"/>
          <w:szCs w:val="24"/>
          <w:rFonts w:cs="Times New Roman"/>
        </w:rPr>
      </w:pPr>
      <w:r>
        <w:rPr>
          <w:sz w:val="24"/>
        </w:rPr>
        <w:t xml:space="preserve">Kreditinstitutterne må ikke dobbeltindberette poster inden for og på tværs af afsnit 1.1.1., 1.1.2., 1.2.1. og 1.2.2 i skemaet.</w:t>
      </w:r>
      <w:r>
        <w:rPr>
          <w:sz w:val="24"/>
        </w:rPr>
        <w:t xml:space="preserve"> </w:t>
      </w:r>
    </w:p>
    <w:p w14:paraId="54D6516C" w14:textId="77777777" w:rsidR="006E48EA" w:rsidRPr="000B6B22" w:rsidRDefault="006E48EA">
      <w:pPr>
        <w:pStyle w:val="Instructionsberschrift2"/>
        <w:numPr>
          <w:ilvl w:val="0"/>
          <w:numId w:val="0"/>
        </w:numPr>
        <w:spacing w:before="0" w:after="120"/>
        <w:ind w:left="357" w:hanging="357"/>
        <w:rPr>
          <w:sz w:val="24"/>
          <w:u w:val="none"/>
          <w:rFonts w:ascii="Times New Roman" w:hAnsi="Times New Roman" w:cs="Times New Roman"/>
        </w:rPr>
      </w:pPr>
      <w:r>
        <w:rPr>
          <w:sz w:val="24"/>
          <w:u w:val="none"/>
          <w:rFonts w:ascii="Times New Roman" w:hAnsi="Times New Roman"/>
        </w:rPr>
        <w:t xml:space="preserve">1.2.</w:t>
      </w:r>
      <w:r>
        <w:tab/>
      </w:r>
      <w:r>
        <w:rPr>
          <w:sz w:val="24"/>
          <w:u w:val="none"/>
          <w:rFonts w:ascii="Times New Roman" w:hAnsi="Times New Roman"/>
        </w:rPr>
        <w:t xml:space="preserve">Specifikke bemærkninger</w:t>
      </w:r>
    </w:p>
    <w:p w14:paraId="3CFE794C" w14:textId="77777777" w:rsidR="006E48EA" w:rsidRPr="000B6B22" w:rsidRDefault="006E48EA">
      <w:pPr>
        <w:pStyle w:val="Instructionsberschrift2"/>
        <w:numPr>
          <w:ilvl w:val="0"/>
          <w:numId w:val="0"/>
        </w:numPr>
        <w:spacing w:before="0" w:after="120"/>
        <w:ind w:left="357" w:hanging="357"/>
        <w:rPr>
          <w:sz w:val="24"/>
          <w:u w:val="none"/>
          <w:rFonts w:ascii="Times New Roman" w:hAnsi="Times New Roman" w:cs="Times New Roman"/>
        </w:rPr>
      </w:pPr>
      <w:r>
        <w:rPr>
          <w:sz w:val="24"/>
          <w:u w:val="none"/>
          <w:rFonts w:ascii="Times New Roman" w:hAnsi="Times New Roman"/>
        </w:rPr>
        <w:t xml:space="preserve">1.2.1.</w:t>
      </w:r>
      <w:r>
        <w:tab/>
      </w:r>
      <w:r>
        <w:rPr>
          <w:sz w:val="24"/>
          <w:u w:val="none"/>
          <w:rFonts w:ascii="Times New Roman" w:hAnsi="Times New Roman"/>
        </w:rPr>
        <w:t xml:space="preserve">Specifikke krav vedrørende CIU'er</w:t>
      </w:r>
    </w:p>
    <w:p w14:paraId="09802304" w14:textId="4229D4DA" w:rsidR="006E48EA" w:rsidRPr="000B6B22" w:rsidRDefault="006E48EA">
      <w:pPr>
        <w:pStyle w:val="InstructionsText2"/>
        <w:spacing w:after="120"/>
        <w:rPr>
          <w:sz w:val="24"/>
          <w:szCs w:val="24"/>
          <w:rFonts w:cs="Times New Roman"/>
        </w:rPr>
      </w:pPr>
      <w:r>
        <w:rPr>
          <w:sz w:val="24"/>
        </w:rPr>
        <w:t xml:space="preserve">For post 1.1.1.10., 1.1.1.11., 1.2.1.6., 1.1.2.2., 1.2.2.10., 1.2.2.11., 1.2.2.12. og 1.2.2.13. i skemaet skal kreditinstitutterne indberette den relevante andel af CIU'ernes markedsværdi, der svarer til de underliggende likvide aktiver i selskabet, i overensstemmelse med artikel 15, stk. 4, i delegeret forordning (EU) 2015/61.</w:t>
      </w:r>
    </w:p>
    <w:p w14:paraId="13CC1218" w14:textId="77777777"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1.2.2.</w:t>
      </w:r>
      <w:r>
        <w:tab/>
      </w:r>
      <w:r>
        <w:rPr>
          <w:sz w:val="24"/>
          <w:u w:val="none"/>
          <w:rFonts w:ascii="Times New Roman" w:hAnsi="Times New Roman"/>
        </w:rPr>
        <w:t xml:space="preserve">Specifikke krav vedrørende overgangsbestemmelser</w:t>
      </w:r>
    </w:p>
    <w:p w14:paraId="16DEDAB1" w14:textId="4E0E163B" w:rsidR="006E48EA" w:rsidRPr="000B6B22" w:rsidRDefault="006E48EA">
      <w:pPr>
        <w:pStyle w:val="InstructionsText2"/>
        <w:spacing w:after="120"/>
        <w:rPr>
          <w:sz w:val="24"/>
          <w:szCs w:val="24"/>
          <w:rFonts w:cs="Times New Roman"/>
        </w:rPr>
      </w:pPr>
      <w:r>
        <w:rPr>
          <w:sz w:val="24"/>
        </w:rPr>
        <w:t xml:space="preserve">Kreditinstitutterne skal indberette de poster, der er omhandlet i artikel 35-37 i delegeret forordning (EU) 2015/61, i de relevante aktivrækker.</w:t>
      </w:r>
      <w:r>
        <w:rPr>
          <w:sz w:val="24"/>
        </w:rPr>
        <w:t xml:space="preserve"> </w:t>
      </w:r>
      <w:r>
        <w:rPr>
          <w:sz w:val="24"/>
        </w:rPr>
        <w:t xml:space="preserve">I afsnittet med memorandumposter skal der også indberettes en samlet værdi for alle beløb vedrørende aktiver indberettet på grundlag af disse artikler til orientering.</w:t>
      </w:r>
    </w:p>
    <w:p w14:paraId="7E788613" w14:textId="77777777"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1.2.3.</w:t>
      </w:r>
      <w:r>
        <w:tab/>
      </w:r>
      <w:r>
        <w:rPr>
          <w:sz w:val="24"/>
          <w:u w:val="none"/>
          <w:rFonts w:ascii="Times New Roman" w:hAnsi="Times New Roman"/>
        </w:rPr>
        <w:t xml:space="preserve">Specifikke krav vedrørende centrale institutters indberetning</w:t>
      </w:r>
    </w:p>
    <w:p w14:paraId="70BC7592" w14:textId="5A862313" w:rsidR="006E48EA" w:rsidRPr="000B6B22" w:rsidRDefault="006E48EA">
      <w:pPr>
        <w:pStyle w:val="InstructionsText2"/>
        <w:spacing w:after="120"/>
        <w:rPr>
          <w:sz w:val="24"/>
          <w:szCs w:val="24"/>
          <w:rFonts w:cs="Times New Roman"/>
        </w:rPr>
      </w:pPr>
      <w:r>
        <w:rPr>
          <w:sz w:val="24"/>
        </w:rPr>
        <w:t xml:space="preserve">Når centrale institutter indberetter likvide aktiver, der svarer til indskud fra kreditinstitutter, der er placeret i det centrale institut, og som anses for at være likvide aktiver for det indskydende kreditinstitut, skal de centrale institutter sikre, at det indberettede beløb for disse likvide aktiver efter haircut ikke overstiger den udgående pengestrøm fra de tilsvarende indskud i overensstemmelse med artikel 27, stk. 3, i delegeret forordning (EU) 2015/61.</w:t>
      </w:r>
    </w:p>
    <w:p w14:paraId="08F746D2" w14:textId="77777777"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1.2.4.</w:t>
      </w:r>
      <w:r>
        <w:tab/>
      </w:r>
      <w:r>
        <w:rPr>
          <w:sz w:val="24"/>
          <w:u w:val="none"/>
          <w:rFonts w:ascii="Times New Roman" w:hAnsi="Times New Roman"/>
        </w:rPr>
        <w:t xml:space="preserve">Særlige krav vedrørende afvikling og forward starting-transaktioner</w:t>
      </w:r>
    </w:p>
    <w:p w14:paraId="1164A59B" w14:textId="4F671D1D" w:rsidR="006E48EA" w:rsidRPr="000B6B22" w:rsidRDefault="006E48EA">
      <w:pPr>
        <w:pStyle w:val="InstructionsText2"/>
        <w:spacing w:after="120"/>
        <w:rPr>
          <w:sz w:val="24"/>
          <w:szCs w:val="24"/>
          <w:rFonts w:cs="Times New Roman"/>
        </w:rPr>
      </w:pPr>
      <w:r>
        <w:rPr>
          <w:sz w:val="24"/>
        </w:rPr>
        <w:t xml:space="preserve">Alle aktiver, der opfylder bestemmelserne i artikel 7, 8 og 9 i delegeret forordning (EU) 2015/61, og som er i kreditinstituttets beholdning på referencedatoen, skal indberettes i den relevante række i skema C72, selv om de sælges eller anvendes i sikrede forwardtransaktioner.</w:t>
      </w:r>
      <w:r>
        <w:rPr>
          <w:sz w:val="24"/>
        </w:rPr>
        <w:t xml:space="preserve"> </w:t>
      </w:r>
      <w:r>
        <w:rPr>
          <w:sz w:val="24"/>
        </w:rPr>
        <w:t xml:space="preserve">Der må derfor ikke indberettes likvide aktiver fra forward starting-transaktioner, der vedrører aftalte, men endnu ikke gennemførte køb af likvide aktiver og forwardkøb af likvide aktiver, i dette skema.</w:t>
      </w:r>
    </w:p>
    <w:p w14:paraId="5D31F171" w14:textId="63C94CE8" w:rsidR="006E48EA" w:rsidRPr="000B6B22" w:rsidRDefault="0062089A">
      <w:pPr>
        <w:pStyle w:val="Instructionsberschrift2"/>
        <w:numPr>
          <w:ilvl w:val="0"/>
          <w:numId w:val="0"/>
        </w:numPr>
        <w:spacing w:before="0" w:after="120"/>
        <w:ind w:left="357" w:hanging="357"/>
        <w:rPr>
          <w:sz w:val="24"/>
          <w:u w:val="none"/>
          <w:rFonts w:ascii="Times New Roman" w:hAnsi="Times New Roman" w:cs="Times New Roman"/>
        </w:rPr>
      </w:pPr>
      <w:r>
        <w:rPr>
          <w:sz w:val="24"/>
          <w:u w:val="none"/>
          <w:rFonts w:ascii="Times New Roman" w:hAnsi="Times New Roman"/>
        </w:rPr>
        <w:t xml:space="preserve">1.2.5.</w:t>
      </w:r>
      <w:r>
        <w:tab/>
      </w:r>
      <w:r>
        <w:rPr>
          <w:sz w:val="24"/>
          <w:u w:val="none"/>
          <w:rFonts w:ascii="Times New Roman" w:hAnsi="Times New Roman"/>
        </w:rPr>
        <w:t xml:space="preserve">Underskema for likvide aktiver</w:t>
      </w:r>
    </w:p>
    <w:p w14:paraId="6008567D" w14:textId="2FCA01BD" w:rsidR="006E48EA" w:rsidRPr="000B6B22" w:rsidRDefault="0062089A">
      <w:pPr>
        <w:pStyle w:val="Instructionsberschrift2"/>
        <w:numPr>
          <w:ilvl w:val="0"/>
          <w:numId w:val="0"/>
        </w:numPr>
        <w:spacing w:before="0" w:after="120"/>
        <w:rPr>
          <w:sz w:val="24"/>
          <w:u w:val="none"/>
          <w:rFonts w:ascii="Times New Roman" w:hAnsi="Times New Roman" w:cs="Times New Roman"/>
        </w:rPr>
      </w:pPr>
      <w:bookmarkStart w:id="3" w:name="_Toc308175821"/>
      <w:bookmarkStart w:id="4" w:name="_Toc310414968"/>
      <w:r>
        <w:rPr>
          <w:sz w:val="24"/>
          <w:u w:val="none"/>
          <w:rFonts w:ascii="Times New Roman" w:hAnsi="Times New Roman"/>
        </w:rPr>
        <w:t xml:space="preserve">1.2.5.1</w:t>
      </w:r>
      <w:r>
        <w:tab/>
      </w:r>
      <w:r>
        <w:rPr>
          <w:sz w:val="24"/>
          <w:u w:val="none"/>
          <w:rFonts w:ascii="Times New Roman" w:hAnsi="Times New Roman"/>
        </w:rPr>
        <w:t xml:space="preserve">Instrukser vedrørende specifikke kolonner</w:t>
      </w:r>
      <w:bookmarkEnd w:id="3"/>
      <w:bookmarkEnd w:id="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6966"/>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sz w:val="24"/>
                <w:rFonts w:ascii="Times New Roman" w:eastAsia="Calibri" w:hAnsi="Times New Roman"/>
              </w:rPr>
            </w:pPr>
            <w:r>
              <w:rPr>
                <w:sz w:val="24"/>
                <w:rFonts w:ascii="Times New Roman" w:hAnsi="Times New Roman"/>
              </w:rPr>
              <w:t xml:space="preserve">Kolonne</w:t>
            </w:r>
          </w:p>
        </w:tc>
        <w:tc>
          <w:tcPr>
            <w:tcW w:w="7182" w:type="dxa"/>
            <w:shd w:val="clear" w:color="auto" w:fill="auto"/>
          </w:tcPr>
          <w:p w14:paraId="5F18A003" w14:textId="77777777" w:rsidR="006E48EA" w:rsidRPr="000B6B22" w:rsidRDefault="006E48EA">
            <w:pPr>
              <w:keepNext/>
              <w:spacing w:before="0"/>
              <w:rPr>
                <w:sz w:val="24"/>
                <w:rFonts w:ascii="Times New Roman" w:eastAsia="Calibri" w:hAnsi="Times New Roman"/>
              </w:rPr>
            </w:pPr>
            <w:r>
              <w:rPr>
                <w:sz w:val="24"/>
                <w:rFonts w:ascii="Times New Roman" w:hAnsi="Times New Roman"/>
              </w:rPr>
              <w:t xml:space="preserve">Henvisninger til retsakter og instrukser</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0010</w:t>
            </w:r>
          </w:p>
        </w:tc>
        <w:tc>
          <w:tcPr>
            <w:tcW w:w="7182" w:type="dxa"/>
            <w:shd w:val="clear" w:color="auto" w:fill="auto"/>
          </w:tcPr>
          <w:p w14:paraId="6C510055" w14:textId="77777777" w:rsidR="006E48EA" w:rsidRPr="000B6B22" w:rsidRDefault="006E48EA">
            <w:pPr>
              <w:spacing w:before="0"/>
              <w:rPr>
                <w:rStyle w:val="FormatvorlageInstructionsTabelleText"/>
                <w:b/>
                <w:bCs w:val="0"/>
                <w:sz w:val="24"/>
                <w:szCs w:val="18"/>
                <w:rFonts w:ascii="Times New Roman" w:eastAsia="Calibri" w:hAnsi="Times New Roman"/>
              </w:rPr>
            </w:pPr>
            <w:r>
              <w:rPr>
                <w:rStyle w:val="FormatvorlageInstructionsTabelleText"/>
                <w:b/>
                <w:sz w:val="24"/>
                <w:rFonts w:ascii="Times New Roman" w:hAnsi="Times New Roman"/>
              </w:rPr>
              <w:t xml:space="preserve">Beløb/Markedsværdi</w:t>
            </w:r>
          </w:p>
          <w:p w14:paraId="7A86ACBE" w14:textId="78756635" w:rsidR="006E48EA" w:rsidRPr="000B6B22" w:rsidRDefault="006E48EA">
            <w:pPr>
              <w:pStyle w:val="InstructionsText"/>
              <w:spacing w:after="120"/>
              <w:rPr>
                <w:sz w:val="24"/>
                <w:szCs w:val="24"/>
                <w:rFonts w:eastAsia="Calibri" w:cs="Times New Roman"/>
              </w:rPr>
            </w:pPr>
            <w:r>
              <w:rPr>
                <w:sz w:val="24"/>
              </w:rPr>
              <w:t xml:space="preserve">Kreditinstitutterne skal i kolonne 0010 indberette markedsværdien af eller, hvor det er relevant, beløbet for, likvide aktiver i overensstemmelse med afsnit II i delegeret forordning (EU) 2015/61.</w:t>
            </w:r>
          </w:p>
          <w:p w14:paraId="16EF3725" w14:textId="4ADEF39E" w:rsidR="006E48EA" w:rsidRPr="000B6B22" w:rsidRDefault="006E48EA">
            <w:pPr>
              <w:pStyle w:val="InstructionsText"/>
              <w:spacing w:after="120"/>
              <w:rPr>
                <w:sz w:val="24"/>
                <w:szCs w:val="24"/>
                <w:rFonts w:eastAsia="Calibri" w:cs="Times New Roman"/>
              </w:rPr>
            </w:pPr>
            <w:r>
              <w:rPr>
                <w:sz w:val="24"/>
              </w:rPr>
              <w:t xml:space="preserve">De beløb eller den markedsværdi, der indberettes i kolonne 0010:</w:t>
            </w:r>
          </w:p>
          <w:p w14:paraId="72235291" w14:textId="77777777" w:rsidR="006E48EA" w:rsidRPr="000B6B22" w:rsidRDefault="006E48EA">
            <w:pPr>
              <w:pStyle w:val="InstructionsText"/>
              <w:spacing w:after="120"/>
              <w:rPr>
                <w:sz w:val="24"/>
                <w:szCs w:val="24"/>
                <w:rFonts w:eastAsia="Calibri" w:cs="Times New Roman"/>
              </w:rPr>
            </w:pPr>
            <w:r>
              <w:rPr>
                <w:sz w:val="24"/>
              </w:rPr>
              <w:t xml:space="preserve">—</w:t>
            </w:r>
            <w:r>
              <w:tab/>
            </w:r>
            <w:r>
              <w:rPr>
                <w:sz w:val="24"/>
              </w:rPr>
              <w:t xml:space="preserve">skal tage hensyn til udgående og indgående nettopengestrømme, der følger af førtidig lukning af afdækninger, jf. samme forordnings artikel 8, stk. 5</w:t>
            </w:r>
          </w:p>
          <w:p w14:paraId="5023737E" w14:textId="77777777" w:rsidR="006E48EA" w:rsidRPr="000B6B22" w:rsidRDefault="006E48EA">
            <w:pPr>
              <w:pStyle w:val="InstructionsText"/>
              <w:spacing w:after="120"/>
              <w:rPr>
                <w:sz w:val="24"/>
                <w:szCs w:val="24"/>
                <w:rFonts w:eastAsia="Calibri" w:cs="Times New Roman"/>
              </w:rPr>
            </w:pPr>
            <w:r>
              <w:rPr>
                <w:sz w:val="24"/>
              </w:rPr>
              <w:t xml:space="preserve">—</w:t>
            </w:r>
            <w:r>
              <w:tab/>
            </w:r>
            <w:r>
              <w:rPr>
                <w:sz w:val="24"/>
              </w:rPr>
              <w:t xml:space="preserve">skal ikke tage hensyn til haircuts anført i samme forordnings afsnit II</w:t>
            </w:r>
          </w:p>
          <w:p w14:paraId="7B129B7C" w14:textId="4D4ED89C" w:rsidR="006E48EA" w:rsidRPr="000B6B22" w:rsidRDefault="006E48EA">
            <w:pPr>
              <w:pStyle w:val="InstructionsText"/>
              <w:spacing w:after="120"/>
              <w:rPr>
                <w:sz w:val="24"/>
                <w:szCs w:val="24"/>
                <w:rFonts w:eastAsia="Calibri" w:cs="Times New Roman"/>
              </w:rPr>
            </w:pPr>
            <w:r>
              <w:rPr>
                <w:sz w:val="24"/>
              </w:rPr>
              <w:t xml:space="preserve">—</w:t>
            </w:r>
            <w:r>
              <w:tab/>
            </w:r>
            <w:r>
              <w:rPr>
                <w:sz w:val="24"/>
              </w:rPr>
              <w:t xml:space="preserve">skal omfatte den andel af indskud nævnt i samme forordnings artikel 16, stk. 1, litra a), der besiddes i specifikke aktiver, i de tilsvarende aktivrækker.</w:t>
            </w:r>
          </w:p>
          <w:p w14:paraId="13E3E7C6" w14:textId="77777777" w:rsidR="006E48EA" w:rsidRPr="000B6B22" w:rsidRDefault="006E48EA">
            <w:pPr>
              <w:pStyle w:val="InstructionsText"/>
              <w:spacing w:after="120"/>
              <w:rPr>
                <w:sz w:val="24"/>
                <w:szCs w:val="24"/>
                <w:rFonts w:eastAsia="Calibri" w:cs="Times New Roman"/>
              </w:rPr>
            </w:pPr>
            <w:r>
              <w:rPr>
                <w:sz w:val="24"/>
              </w:rPr>
              <w:t xml:space="preserve">—</w:t>
            </w:r>
            <w:r>
              <w:tab/>
            </w:r>
            <w:r>
              <w:rPr>
                <w:sz w:val="24"/>
              </w:rPr>
              <w:t xml:space="preserve">skal, hvis det er relevant, reduceres med værdien af de i artikel 16 omhandlede indskud placeret i det centrale kreditinstitut, som omhandlet i samme forordnings artikel 27, stk. 3.</w:t>
            </w:r>
          </w:p>
          <w:p w14:paraId="7DF933B9" w14:textId="509AEEF6" w:rsidR="006E48EA" w:rsidRPr="000B6B22" w:rsidRDefault="006E48EA">
            <w:pPr>
              <w:pStyle w:val="InstructionsText"/>
              <w:spacing w:after="120"/>
              <w:rPr>
                <w:sz w:val="24"/>
                <w:szCs w:val="24"/>
                <w:rFonts w:eastAsia="Calibri" w:cs="Times New Roman"/>
              </w:rPr>
            </w:pPr>
            <w:r>
              <w:rPr>
                <w:sz w:val="24"/>
              </w:rPr>
              <w:t xml:space="preserve">I forbindelse med artikel 8, stk. 5, i delegeret forordning (EU) 2015/61 skal kreditinstitutterne tage hensyn til den nettopengestrøm, enten udgående eller indgående, der ville opstå, hvis afdækningen blev lukket på referencedatoen for indberetningen.</w:t>
            </w:r>
            <w:r>
              <w:rPr>
                <w:sz w:val="24"/>
              </w:rPr>
              <w:t xml:space="preserve"> </w:t>
            </w:r>
            <w:r>
              <w:rPr>
                <w:sz w:val="24"/>
              </w:rPr>
              <w:t xml:space="preserve">Kreditinstitutterne skal ikke tage hensyn til potentielle fremtidige værdiændringer i aktivet.</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0020</w:t>
            </w:r>
          </w:p>
        </w:tc>
        <w:tc>
          <w:tcPr>
            <w:tcW w:w="7182" w:type="dxa"/>
            <w:shd w:val="clear" w:color="auto" w:fill="auto"/>
          </w:tcPr>
          <w:p w14:paraId="5E801B77" w14:textId="77777777" w:rsidR="006E48EA" w:rsidRPr="000B6B22" w:rsidRDefault="006E48EA">
            <w:pPr>
              <w:spacing w:before="0"/>
              <w:rPr>
                <w:rStyle w:val="FormatvorlageInstructionsTabelleText"/>
                <w:b/>
                <w:bCs w:val="0"/>
                <w:sz w:val="24"/>
                <w:szCs w:val="18"/>
                <w:rFonts w:ascii="Times New Roman" w:eastAsia="Calibri" w:hAnsi="Times New Roman"/>
              </w:rPr>
            </w:pPr>
            <w:r>
              <w:rPr>
                <w:rStyle w:val="FormatvorlageInstructionsTabelleText"/>
                <w:b/>
                <w:sz w:val="24"/>
                <w:rFonts w:ascii="Times New Roman" w:hAnsi="Times New Roman"/>
              </w:rPr>
              <w:t xml:space="preserve">Standardvægt</w:t>
            </w:r>
          </w:p>
          <w:p w14:paraId="6901B289" w14:textId="7F78CCA9" w:rsidR="006E48EA" w:rsidRPr="000B6B22" w:rsidRDefault="00575F76">
            <w:pPr>
              <w:pStyle w:val="InstructionsText"/>
              <w:spacing w:after="120"/>
              <w:rPr>
                <w:sz w:val="24"/>
                <w:szCs w:val="24"/>
                <w:rFonts w:eastAsia="Calibri" w:cs="Times New Roman"/>
              </w:rPr>
            </w:pPr>
            <w:r>
              <w:rPr>
                <w:sz w:val="24"/>
              </w:rPr>
              <w:t xml:space="preserve">Kolonne 0020 indeholder vægte, der afspejler det beløb, der opnås efter anvendelsen af de respektive haircuts anført i afsnit II i delegeret forordning (EU) 2015/61.</w:t>
            </w:r>
            <w:r>
              <w:rPr>
                <w:sz w:val="24"/>
              </w:rPr>
              <w:t xml:space="preserve"> </w:t>
            </w:r>
            <w:r>
              <w:rPr>
                <w:sz w:val="24"/>
              </w:rPr>
              <w:t xml:space="preserve">Formålet med vægte er at afspejle reduktionen i værdien af de likvide aktiver, efter at de relevante haircuts er anvendt.</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0030</w:t>
            </w:r>
          </w:p>
        </w:tc>
        <w:tc>
          <w:tcPr>
            <w:tcW w:w="7182" w:type="dxa"/>
            <w:shd w:val="clear" w:color="auto" w:fill="auto"/>
          </w:tcPr>
          <w:p w14:paraId="7A221A08" w14:textId="0FFA180E" w:rsidR="006E48EA" w:rsidRPr="000B6B22" w:rsidRDefault="006E48EA">
            <w:pPr>
              <w:spacing w:before="0"/>
              <w:rPr>
                <w:sz w:val="24"/>
                <w:rFonts w:ascii="Times New Roman" w:eastAsia="Calibri" w:hAnsi="Times New Roman"/>
              </w:rPr>
            </w:pPr>
            <w:r>
              <w:rPr>
                <w:rStyle w:val="FormatvorlageInstructionsTabelleText"/>
                <w:b/>
                <w:sz w:val="24"/>
                <w:rFonts w:ascii="Times New Roman" w:hAnsi="Times New Roman"/>
              </w:rPr>
              <w:t xml:space="preserve">Anvendt vægt</w:t>
            </w:r>
          </w:p>
          <w:p w14:paraId="033F8F70" w14:textId="1EC9DC65" w:rsidR="006E48EA" w:rsidRPr="000B6B22" w:rsidRDefault="006E48EA">
            <w:pPr>
              <w:pStyle w:val="InstructionsText"/>
              <w:spacing w:after="120"/>
              <w:rPr>
                <w:sz w:val="24"/>
                <w:szCs w:val="24"/>
                <w:rFonts w:eastAsia="Calibri" w:cs="Times New Roman"/>
              </w:rPr>
            </w:pPr>
            <w:r>
              <w:rPr>
                <w:sz w:val="24"/>
              </w:rPr>
              <w:t xml:space="preserve">Kreditinstitutterne skal i kolonne 0030 indberette den anvendte vægt, der er anvendt på likvide aktiver, jf. afsnit II i delegeret forordning (EU) 2015/61.</w:t>
            </w:r>
            <w:r>
              <w:rPr>
                <w:sz w:val="24"/>
              </w:rPr>
              <w:t xml:space="preserve"> </w:t>
            </w:r>
            <w:r>
              <w:rPr>
                <w:sz w:val="24"/>
              </w:rPr>
              <w:t xml:space="preserve">De anvendte vægte kan medføre vægtede gennemsnitlige værdier og skal indberettes i decimalform (dvs. 1,00 for en anvendt vægt på 100 procent eller 0,50 for en anvendt vægt på 50 procent).</w:t>
            </w:r>
            <w:r>
              <w:rPr>
                <w:sz w:val="24"/>
              </w:rPr>
              <w:t xml:space="preserve"> </w:t>
            </w:r>
            <w:r>
              <w:rPr>
                <w:sz w:val="24"/>
              </w:rPr>
              <w:t xml:space="preserve">De anvendte vægte kan afspejle, men er ikke begrænset til, virksomhedsspecifikke og nationale skøn.</w:t>
            </w:r>
            <w:r>
              <w:rPr>
                <w:sz w:val="24"/>
              </w:rPr>
              <w:t xml:space="preserve"> </w:t>
            </w:r>
            <w:r>
              <w:rPr>
                <w:sz w:val="24"/>
              </w:rPr>
              <w:t xml:space="preserve">Det tal, der indberettes i kolonne 0030, må ikke være højere end tallet i kolonne 0020.</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0040</w:t>
            </w:r>
          </w:p>
        </w:tc>
        <w:tc>
          <w:tcPr>
            <w:tcW w:w="7182" w:type="dxa"/>
            <w:shd w:val="clear" w:color="auto" w:fill="auto"/>
          </w:tcPr>
          <w:p w14:paraId="6B4342D5" w14:textId="55937FD5" w:rsidR="006E48EA" w:rsidRPr="000B6B22" w:rsidRDefault="006E48EA">
            <w:pPr>
              <w:spacing w:before="0"/>
              <w:rPr>
                <w:b/>
                <w:sz w:val="24"/>
                <w:rFonts w:ascii="Times New Roman" w:eastAsia="Calibri" w:hAnsi="Times New Roman"/>
              </w:rPr>
            </w:pPr>
            <w:r>
              <w:rPr>
                <w:b/>
                <w:sz w:val="24"/>
                <w:rFonts w:ascii="Times New Roman" w:hAnsi="Times New Roman"/>
              </w:rPr>
              <w:t xml:space="preserve">Værdi i overensstemmelse med artikel 9</w:t>
            </w:r>
          </w:p>
          <w:p w14:paraId="3DD790D0" w14:textId="1F71ECA0" w:rsidR="006E48EA" w:rsidRPr="000B6B22" w:rsidRDefault="006E48EA">
            <w:pPr>
              <w:pStyle w:val="InstructionsText"/>
              <w:spacing w:after="120"/>
              <w:rPr>
                <w:sz w:val="24"/>
                <w:szCs w:val="24"/>
                <w:rFonts w:eastAsia="Calibri" w:cs="Times New Roman"/>
              </w:rPr>
            </w:pPr>
            <w:r>
              <w:rPr>
                <w:sz w:val="24"/>
              </w:rPr>
              <w:t xml:space="preserve">Kreditinstitutterne skal i kolonne 0040 indberette værdien af det likvide aktiv fastsat i overensstemmelse med artikel 9 i delegeret forordning (EU) 2015/61, som er beløbet/markedsværdien under hensyn til udgående og indgående pengestrømme, der følger af førtidig lukning af afdækninger, ganget med den anvendte vægt.</w:t>
            </w:r>
          </w:p>
        </w:tc>
      </w:tr>
    </w:tbl>
    <w:p w14:paraId="0F791B3D" w14:textId="2FD347F3" w:rsidR="006E48EA" w:rsidRPr="000B6B22" w:rsidRDefault="0062089A">
      <w:pPr>
        <w:pStyle w:val="Instructionsberschrift2"/>
        <w:numPr>
          <w:ilvl w:val="0"/>
          <w:numId w:val="0"/>
        </w:numPr>
        <w:spacing w:before="0" w:after="120"/>
        <w:rPr>
          <w:sz w:val="24"/>
          <w:u w:val="none"/>
          <w:rFonts w:ascii="Times New Roman" w:hAnsi="Times New Roman" w:cs="Times New Roman"/>
        </w:rPr>
      </w:pPr>
      <w:r>
        <w:rPr>
          <w:sz w:val="24"/>
          <w:u w:val="none"/>
          <w:rFonts w:ascii="Times New Roman" w:hAnsi="Times New Roman"/>
        </w:rPr>
        <w:t xml:space="preserve">1.2.5.2</w:t>
      </w:r>
      <w:r>
        <w:tab/>
      </w:r>
      <w:r>
        <w:rPr>
          <w:sz w:val="24"/>
          <w:u w:val="none"/>
          <w:rFonts w:ascii="Times New Roman" w:hAnsi="Times New Roman"/>
        </w:rPr>
        <w:t xml:space="preserve">Instrukser vedrørende specifikke rækker</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bCs w:val="0"/>
                <w:sz w:val="24"/>
                <w:szCs w:val="24"/>
                <w:u w:val="single"/>
                <w:rFonts w:ascii="Times New Roman" w:eastAsia="SimSun" w:hAnsi="Times New Roman"/>
              </w:rPr>
            </w:pPr>
            <w:r>
              <w:rPr>
                <w:rStyle w:val="InstructionsTabelleText"/>
                <w:sz w:val="24"/>
                <w:rFonts w:ascii="Times New Roman" w:hAnsi="Times New Roman"/>
              </w:rPr>
              <w:t xml:space="preserve">Række</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sz w:val="24"/>
                <w:szCs w:val="24"/>
                <w:rFonts w:ascii="Times New Roman" w:eastAsia="SimSun" w:hAnsi="Times New Roman"/>
              </w:rPr>
            </w:pPr>
            <w:r>
              <w:rPr>
                <w:rStyle w:val="InstructionsTabelleText"/>
                <w:sz w:val="24"/>
                <w:rFonts w:ascii="Times New Roman" w:hAnsi="Times New Roman"/>
              </w:rPr>
              <w:t xml:space="preserve">Henvisninger til retsakter og instrukser</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b/>
                <w:sz w:val="24"/>
                <w:szCs w:val="24"/>
                <w:rFonts w:ascii="Times New Roman" w:hAnsi="Times New Roman"/>
              </w:rPr>
            </w:pPr>
            <w:r>
              <w:rPr>
                <w:rStyle w:val="FormatvorlageInstructionsTabelleText"/>
                <w:b/>
                <w:sz w:val="24"/>
                <w:rFonts w:ascii="Times New Roman" w:hAnsi="Times New Roman"/>
              </w:rPr>
              <w:t xml:space="preserve">1.</w:t>
            </w:r>
            <w:r>
              <w:rPr>
                <w:rStyle w:val="FormatvorlageInstructionsTabelleText"/>
                <w:b/>
                <w:sz w:val="24"/>
                <w:rFonts w:ascii="Times New Roman" w:hAnsi="Times New Roman"/>
              </w:rPr>
              <w:t xml:space="preserve"> </w:t>
            </w:r>
            <w:r>
              <w:rPr>
                <w:rStyle w:val="FormatvorlageInstructionsTabelleText"/>
                <w:b/>
                <w:sz w:val="24"/>
                <w:rFonts w:ascii="Times New Roman" w:hAnsi="Times New Roman"/>
              </w:rPr>
              <w:t xml:space="preserve">IKKEJUSTEREDE LIKVIDE AKTIVER I ALT</w:t>
            </w:r>
          </w:p>
          <w:p w14:paraId="6F3ECBE7" w14:textId="74F2E35E" w:rsidR="006E48EA" w:rsidRPr="000B6B22" w:rsidRDefault="006E48EA">
            <w:pPr>
              <w:pStyle w:val="InstructionsText"/>
              <w:spacing w:after="120"/>
              <w:rPr>
                <w:rStyle w:val="FormatvorlageInstructionsTabelleText"/>
                <w:sz w:val="24"/>
                <w:szCs w:val="24"/>
                <w:rFonts w:ascii="Times New Roman" w:hAnsi="Times New Roman"/>
              </w:rPr>
            </w:pPr>
            <w:r>
              <w:rPr>
                <w:rStyle w:val="FormatvorlageInstructionsTabelleText"/>
                <w:sz w:val="24"/>
                <w:rFonts w:ascii="Times New Roman" w:hAnsi="Times New Roman"/>
              </w:rPr>
              <w:t xml:space="preserve">Afsnit II i delegeret forordning (EU) 2015/61</w:t>
            </w:r>
          </w:p>
          <w:p w14:paraId="3509EB14" w14:textId="678C2A15" w:rsidR="006E48EA" w:rsidRPr="009D4EFF" w:rsidRDefault="00FB499E">
            <w:pPr>
              <w:pStyle w:val="InstructionsText"/>
              <w:spacing w:after="120"/>
              <w:rPr>
                <w:rStyle w:val="FormatvorlageInstructionsTabelleText"/>
                <w:sz w:val="24"/>
                <w:szCs w:val="24"/>
                <w:rFonts w:ascii="Times New Roman" w:hAnsi="Times New Roman"/>
              </w:rPr>
            </w:pPr>
            <w:r>
              <w:rPr>
                <w:rStyle w:val="FormatvorlageInstructionsTabelleText"/>
                <w:sz w:val="24"/>
                <w:rFonts w:ascii="Times New Roman" w:hAnsi="Times New Roman"/>
              </w:rPr>
              <w:t xml:space="preserve">Kreditinstitutterne skal indberette det samlede beløb for eller den samlede markedsværdi af deres likvide aktiver i kolonne 0010.</w:t>
            </w:r>
          </w:p>
          <w:p w14:paraId="35016665" w14:textId="0737491D" w:rsidR="006E48EA" w:rsidRPr="000B6B22" w:rsidRDefault="00FB499E">
            <w:pPr>
              <w:pStyle w:val="InstructionsText"/>
              <w:spacing w:after="120"/>
              <w:rPr>
                <w:rStyle w:val="FormatvorlageInstructionsTabelleText"/>
                <w:b/>
                <w:sz w:val="24"/>
                <w:szCs w:val="24"/>
                <w:rFonts w:ascii="Times New Roman" w:hAnsi="Times New Roman"/>
              </w:rPr>
            </w:pPr>
            <w:r>
              <w:rPr>
                <w:rStyle w:val="FormatvorlageInstructionsTabelleText"/>
                <w:sz w:val="24"/>
                <w:rFonts w:ascii="Times New Roman" w:hAnsi="Times New Roman"/>
              </w:rPr>
              <w:t xml:space="preserve">Kreditinstitutterne skal indberette den samlede værdi beregnet i overensstemmelse med artikel 9 af deres likvide aktiver i kolonne 0040.</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b/>
                <w:sz w:val="24"/>
                <w:szCs w:val="24"/>
                <w:rFonts w:ascii="Times New Roman" w:hAnsi="Times New Roman"/>
              </w:rPr>
            </w:pPr>
            <w:r>
              <w:rPr>
                <w:rStyle w:val="FormatvorlageInstructionsTabelleText"/>
                <w:b/>
                <w:sz w:val="24"/>
                <w:rFonts w:ascii="Times New Roman" w:hAnsi="Times New Roman"/>
              </w:rPr>
              <w:t xml:space="preserve">1.1.</w:t>
            </w:r>
            <w:r>
              <w:rPr>
                <w:rStyle w:val="FormatvorlageInstructionsTabelleText"/>
                <w:b/>
                <w:sz w:val="24"/>
                <w:rFonts w:ascii="Times New Roman" w:hAnsi="Times New Roman"/>
              </w:rPr>
              <w:t xml:space="preserve"> </w:t>
            </w:r>
            <w:r>
              <w:rPr>
                <w:rStyle w:val="FormatvorlageInstructionsTabelleText"/>
                <w:b/>
                <w:sz w:val="24"/>
                <w:rFonts w:ascii="Times New Roman" w:hAnsi="Times New Roman"/>
              </w:rPr>
              <w:t xml:space="preserve">Ikkejusterede aktiver på niveau 1 i alt</w:t>
            </w:r>
          </w:p>
          <w:p w14:paraId="7BC9F4FA" w14:textId="6C857949" w:rsidR="006E48EA" w:rsidRPr="000B6B22" w:rsidRDefault="006E48EA">
            <w:pPr>
              <w:pStyle w:val="InstructionsText"/>
              <w:spacing w:after="120"/>
              <w:rPr>
                <w:sz w:val="24"/>
                <w:szCs w:val="24"/>
                <w:rFonts w:cs="Times New Roman"/>
              </w:rPr>
            </w:pPr>
            <w:r>
              <w:rPr>
                <w:sz w:val="24"/>
              </w:rPr>
              <w:t xml:space="preserve">Artikel 10, 15, 16 og 19 i delegeret forordning (EU) 2015/61</w:t>
            </w:r>
          </w:p>
          <w:p w14:paraId="5202088B" w14:textId="0A6262CF" w:rsidR="006E48EA" w:rsidRPr="000B6B22" w:rsidRDefault="006E48EA">
            <w:pPr>
              <w:pStyle w:val="InstructionsText"/>
              <w:spacing w:after="120"/>
              <w:rPr>
                <w:sz w:val="24"/>
                <w:szCs w:val="24"/>
                <w:rFonts w:cs="Times New Roman"/>
              </w:rPr>
            </w:pPr>
            <w:r>
              <w:rPr>
                <w:sz w:val="24"/>
              </w:rPr>
              <w:t xml:space="preserve">Aktiver indberettet i dette afsnit er udtrykkeligt blevet identificeret eller behandlet som aktiver på niveau 1 i overensstemmelse med delegeret forordning (EU) 2015/61.</w:t>
            </w:r>
          </w:p>
          <w:p w14:paraId="7F520E8A" w14:textId="6EFC9D12" w:rsidR="006E48EA" w:rsidRPr="009D4EFF" w:rsidRDefault="00FB499E">
            <w:pPr>
              <w:pStyle w:val="InstructionsText"/>
              <w:spacing w:after="120"/>
              <w:rPr>
                <w:rStyle w:val="FormatvorlageInstructionsTabelleText"/>
                <w:sz w:val="24"/>
                <w:szCs w:val="24"/>
                <w:rFonts w:ascii="Times New Roman" w:hAnsi="Times New Roman"/>
              </w:rPr>
            </w:pPr>
            <w:r>
              <w:rPr>
                <w:rStyle w:val="FormatvorlageInstructionsTabelleText"/>
                <w:sz w:val="24"/>
                <w:rFonts w:ascii="Times New Roman" w:hAnsi="Times New Roman"/>
              </w:rPr>
              <w:t xml:space="preserve">Kreditinstitutterne skal indberette det samlede beløb for eller den samlede markedsværdi af deres likvide aktiver på niveau 1 i kolonne 0010.</w:t>
            </w:r>
          </w:p>
          <w:p w14:paraId="4A1AD6EE" w14:textId="0EE0B941" w:rsidR="006E48EA" w:rsidRPr="000B6B22" w:rsidRDefault="00FB499E">
            <w:pPr>
              <w:pStyle w:val="InstructionsText"/>
              <w:spacing w:after="120"/>
              <w:rPr>
                <w:rStyle w:val="FormatvorlageInstructionsTabelleText"/>
                <w:b/>
                <w:bCs/>
                <w:sz w:val="24"/>
                <w:szCs w:val="24"/>
                <w:rFonts w:ascii="Times New Roman" w:hAnsi="Times New Roman"/>
              </w:rPr>
            </w:pPr>
            <w:r>
              <w:rPr>
                <w:rStyle w:val="FormatvorlageInstructionsTabelleText"/>
                <w:sz w:val="24"/>
                <w:rFonts w:ascii="Times New Roman" w:hAnsi="Times New Roman"/>
              </w:rPr>
              <w:t xml:space="preserve">Kreditinstitutterne skal indberette den samlede værdi beregnet i overensstemmelse med artikel 9 af deres likvide aktiver på niveau 1 i kolonne 0040.</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0030</w:t>
            </w:r>
          </w:p>
        </w:tc>
        <w:tc>
          <w:tcPr>
            <w:tcW w:w="7117" w:type="dxa"/>
            <w:shd w:val="clear" w:color="auto" w:fill="auto"/>
          </w:tcPr>
          <w:p w14:paraId="3997E083" w14:textId="77777777" w:rsidR="006E48EA" w:rsidRPr="000B6B22" w:rsidRDefault="006E48EA">
            <w:pPr>
              <w:pStyle w:val="InstructionsText"/>
              <w:spacing w:after="120"/>
              <w:rPr>
                <w:sz w:val="24"/>
                <w:szCs w:val="24"/>
                <w:rFonts w:cs="Times New Roman"/>
              </w:rPr>
            </w:pPr>
            <w:r>
              <w:rPr>
                <w:sz w:val="24"/>
              </w:rPr>
              <w:t xml:space="preserve">1.1.1.</w:t>
            </w:r>
            <w:r>
              <w:rPr>
                <w:sz w:val="24"/>
              </w:rPr>
              <w:t xml:space="preserve"> </w:t>
            </w:r>
            <w:r>
              <w:rPr>
                <w:sz w:val="24"/>
              </w:rPr>
              <w:t xml:space="preserve">Ikkejusterede aktiver på niveau 1 i alt undtagen dækkede obligationer af særdeles høj kvalitet</w:t>
            </w:r>
          </w:p>
          <w:p w14:paraId="33D17879" w14:textId="5E2FA351" w:rsidR="006E48EA" w:rsidRPr="000B6B22" w:rsidRDefault="006E48EA">
            <w:pPr>
              <w:pStyle w:val="InstructionsText"/>
              <w:spacing w:after="120"/>
              <w:rPr>
                <w:rStyle w:val="FormatvorlageInstructionsTabelleText"/>
                <w:bCs/>
                <w:sz w:val="24"/>
                <w:szCs w:val="24"/>
                <w:rFonts w:ascii="Times New Roman" w:hAnsi="Times New Roman"/>
              </w:rPr>
            </w:pPr>
            <w:r>
              <w:rPr>
                <w:sz w:val="24"/>
              </w:rPr>
              <w:t xml:space="preserve">Artikel 10, 15, 16 og 19 i delegeret forordning (EU) 2015/61</w:t>
            </w:r>
          </w:p>
          <w:p w14:paraId="06079932" w14:textId="6B051E0E" w:rsidR="006E48EA" w:rsidRPr="000B6B22" w:rsidRDefault="006E48EA">
            <w:pPr>
              <w:pStyle w:val="InstructionsText"/>
              <w:spacing w:after="120"/>
              <w:rPr>
                <w:sz w:val="24"/>
                <w:szCs w:val="24"/>
                <w:rFonts w:cs="Times New Roman"/>
              </w:rPr>
            </w:pPr>
            <w:r>
              <w:rPr>
                <w:sz w:val="24"/>
              </w:rPr>
              <w:t xml:space="preserve">Aktiver indberettet i dette underafsnit skal udtrykkeligt være blevet identificeret eller behandlet som aktiver på niveau 1 i overensstemmelse med delegeret forordning (EU) 2015/61.</w:t>
            </w:r>
            <w:r>
              <w:rPr>
                <w:sz w:val="24"/>
              </w:rPr>
              <w:t xml:space="preserve"> </w:t>
            </w:r>
            <w:r>
              <w:rPr>
                <w:sz w:val="24"/>
              </w:rPr>
              <w:t xml:space="preserve">Aktiver og underliggende aktiver, der kan anerkendes som dækkede obligationer af særdeles høj kvalitet, jf. artikel 10, stk. 1, litra f), i delegeret forordning (EU) 2015/61, skal ikke indberettes i dette underafsnit.</w:t>
            </w:r>
          </w:p>
          <w:p w14:paraId="6EE6FC2C" w14:textId="004BEE0A"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Kreditinstitutterne skal i kolonne 0010 indberette summen af den samlede markedsværdi af eller det samlede beløb for aktiver på niveau 1, som ikke er dækkede obligationer af særdeles høj kvalitet, uden hensyntagen til kravene i artikel 17 i delegeret forordning (EU) 2015/61.</w:t>
            </w:r>
          </w:p>
          <w:p w14:paraId="0E9DB3E4" w14:textId="649936CF" w:rsidR="006E48EA" w:rsidRPr="000B6B22" w:rsidRDefault="006E48EA">
            <w:pPr>
              <w:pStyle w:val="InstructionsText"/>
              <w:spacing w:after="120"/>
              <w:rPr>
                <w:sz w:val="24"/>
                <w:szCs w:val="24"/>
                <w:rFonts w:cs="Times New Roman"/>
              </w:rPr>
            </w:pPr>
            <w:r>
              <w:rPr>
                <w:rStyle w:val="InstructionsTabelleberschrift"/>
                <w:b w:val="0"/>
                <w:sz w:val="24"/>
                <w:u w:val="none"/>
                <w:rFonts w:ascii="Times New Roman" w:hAnsi="Times New Roman"/>
              </w:rPr>
              <w:t xml:space="preserve">Kreditinstitutterne skal i kolonne 0040 indberette summen af den samlede vægtede værdi af aktiver på niveau 1 undtagen dækkede obligationer af særdeles høj kvalitet, uden hensyntagen til kravene i artikel 17 i delegeret forordning (EU) 2015/61.</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sz w:val="24"/>
                <w:rFonts w:ascii="Times New Roman" w:hAnsi="Times New Roman"/>
              </w:rPr>
            </w:pPr>
            <w:r>
              <w:rPr>
                <w:sz w:val="24"/>
                <w:rFonts w:ascii="Times New Roman" w:hAnsi="Times New Roman"/>
              </w:rPr>
              <w:t xml:space="preserve">0040</w:t>
            </w:r>
          </w:p>
        </w:tc>
        <w:tc>
          <w:tcPr>
            <w:tcW w:w="7125" w:type="dxa"/>
            <w:gridSpan w:val="2"/>
          </w:tcPr>
          <w:p w14:paraId="5C969370"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1.1.1.1.</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Mønter og sedler</w:t>
            </w:r>
          </w:p>
          <w:p w14:paraId="68BF0307" w14:textId="34A3D0A9" w:rsidR="006E48EA" w:rsidRPr="000B6B22" w:rsidRDefault="00223992">
            <w:pPr>
              <w:pStyle w:val="InstructionsText"/>
              <w:spacing w:after="120"/>
              <w:rPr>
                <w:rStyle w:val="FormatvorlageInstructionsTabelleText"/>
                <w:bCs/>
                <w:sz w:val="24"/>
                <w:szCs w:val="24"/>
                <w:rFonts w:ascii="Times New Roman" w:hAnsi="Times New Roman"/>
              </w:rPr>
            </w:pPr>
            <w:r>
              <w:rPr>
                <w:sz w:val="24"/>
              </w:rPr>
              <w:t xml:space="preserve">Artikel 10, stk. 1, litra a), i delegeret forordning (EU) 2015/61</w:t>
            </w:r>
          </w:p>
          <w:p w14:paraId="7A741B1F" w14:textId="64D8A1FA"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Summen af alle kontanter hidrørende fra mønter og sedler.</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sz w:val="24"/>
                <w:rFonts w:ascii="Times New Roman" w:hAnsi="Times New Roman"/>
              </w:rPr>
            </w:pPr>
            <w:r>
              <w:rPr>
                <w:sz w:val="24"/>
                <w:rFonts w:ascii="Times New Roman" w:hAnsi="Times New Roman"/>
              </w:rPr>
              <w:t xml:space="preserve">0050</w:t>
            </w:r>
          </w:p>
        </w:tc>
        <w:tc>
          <w:tcPr>
            <w:tcW w:w="7125" w:type="dxa"/>
            <w:gridSpan w:val="2"/>
          </w:tcPr>
          <w:p w14:paraId="0BB29739"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1.1.1.2.</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Centralbankreserver, der kan hæves</w:t>
            </w:r>
          </w:p>
          <w:p w14:paraId="48ECC62E" w14:textId="5CEFADCB" w:rsidR="006E48EA" w:rsidRPr="000B6B22" w:rsidRDefault="00223992">
            <w:pPr>
              <w:pStyle w:val="InstructionsText"/>
              <w:spacing w:after="120"/>
              <w:rPr>
                <w:rStyle w:val="FormatvorlageInstructionsTabelleText"/>
                <w:bCs/>
                <w:sz w:val="24"/>
                <w:szCs w:val="24"/>
                <w:rFonts w:ascii="Times New Roman" w:hAnsi="Times New Roman"/>
              </w:rPr>
            </w:pPr>
            <w:r>
              <w:rPr>
                <w:sz w:val="24"/>
              </w:rPr>
              <w:t xml:space="preserve">Artikel 10, stk. 1, litra b), nr. iii), i delegeret forordning (EU) 2015/61</w:t>
            </w:r>
          </w:p>
          <w:p w14:paraId="1405DAC5" w14:textId="65CADA8C"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Samlet værdi af reserver, der til enhver tid kan hæves i stressperioder, og som kreditinstitutterne besidder i Den Europæiske Centralbank (ECB), i en medlemsstats centralbank eller i et tredjelands centralbank, forudsat at eksponeringer mod centralbanken eller dens centralregering er tildelt en kreditvurdering af et udpeget eksternt kreditvurderingsinstitut (ECAI), der som minimum er på kreditkvalitetstrin 1 i henhold til artikel 114, stk. 2, i forordning (EU) nr. 575/2013.</w:t>
            </w:r>
          </w:p>
          <w:p w14:paraId="7148156E" w14:textId="322F07D3" w:rsidR="006E48EA" w:rsidRPr="000B6B22" w:rsidRDefault="006E48EA">
            <w:pPr>
              <w:pStyle w:val="InstructionsText"/>
              <w:spacing w:after="120"/>
              <w:rPr>
                <w:rStyle w:val="FormatvorlageInstructionsTabelleText"/>
                <w:bCs/>
                <w:sz w:val="24"/>
                <w:szCs w:val="24"/>
                <w:rFonts w:ascii="Times New Roman" w:hAnsi="Times New Roman"/>
              </w:rPr>
            </w:pPr>
            <w:r>
              <w:rPr>
                <w:sz w:val="24"/>
              </w:rPr>
              <w:t xml:space="preserve">Det beløb, der kan hæves, skal fastsættes i en aftale mellem den kompetente myndighed for kreditinstituttet og den centralbank, hvor reserverne opbevares, eller i tredjelandets relevante regler, jf. artikel 10, stk. 1, litra b), nr. iii), i delegeret forordning (EU)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sz w:val="24"/>
                <w:rFonts w:ascii="Times New Roman" w:hAnsi="Times New Roman"/>
              </w:rPr>
            </w:pPr>
            <w:r>
              <w:rPr>
                <w:sz w:val="24"/>
                <w:rFonts w:ascii="Times New Roman" w:hAnsi="Times New Roman"/>
              </w:rPr>
              <w:t xml:space="preserve">0060</w:t>
            </w:r>
          </w:p>
        </w:tc>
        <w:tc>
          <w:tcPr>
            <w:tcW w:w="7125" w:type="dxa"/>
            <w:gridSpan w:val="2"/>
          </w:tcPr>
          <w:p w14:paraId="22A11554"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1.1.1.3.</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Aktiver, der udgør eksponeringer mod centralbanker</w:t>
            </w:r>
          </w:p>
          <w:p w14:paraId="2169F27D" w14:textId="514BF0C2" w:rsidR="006E48EA" w:rsidRPr="000B6B22" w:rsidRDefault="00485545">
            <w:pPr>
              <w:pStyle w:val="InstructionsText"/>
              <w:spacing w:after="120"/>
              <w:rPr>
                <w:sz w:val="24"/>
                <w:szCs w:val="24"/>
                <w:rFonts w:cs="Times New Roman"/>
              </w:rPr>
            </w:pPr>
            <w:r>
              <w:rPr>
                <w:sz w:val="24"/>
              </w:rPr>
              <w:t xml:space="preserve">Artikel 10, stk. 1, litra b), nr. i) og ii), i delegeret forordning (EU) 2015/61</w:t>
            </w:r>
          </w:p>
          <w:p w14:paraId="46C91814" w14:textId="2955E824" w:rsidR="006E48EA" w:rsidRPr="000B6B22" w:rsidRDefault="006E48EA">
            <w:pPr>
              <w:pStyle w:val="InstructionsText"/>
              <w:spacing w:after="120"/>
              <w:rPr>
                <w:rStyle w:val="InstructionsTabelleberschrift"/>
                <w:bCs/>
                <w:sz w:val="24"/>
                <w:szCs w:val="24"/>
                <w:rFonts w:ascii="Times New Roman" w:hAnsi="Times New Roman"/>
              </w:rPr>
            </w:pPr>
            <w:r>
              <w:rPr>
                <w:rStyle w:val="FormatvorlageInstructionsTabelleText"/>
                <w:sz w:val="24"/>
                <w:rFonts w:ascii="Times New Roman" w:hAnsi="Times New Roman"/>
              </w:rPr>
              <w:t xml:space="preserve">Aktiver, der udgør fordringer på eller er garanteret af ECB eller en medlemsstats centralbank eller et tredjelands centralbank, forudsat at eksponeringer mod centralbanken eller dens centralregering er tildelt en kreditvurdering af et udpeget ECAI, der som minimum er på kreditkvalitetstrin 1 i henhold til artikel 114, stk. 2, i forordning (EU) nr. 575/2013.</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sz w:val="24"/>
                <w:rFonts w:ascii="Times New Roman" w:hAnsi="Times New Roman"/>
              </w:rPr>
            </w:pPr>
            <w:r>
              <w:rPr>
                <w:sz w:val="24"/>
                <w:rFonts w:ascii="Times New Roman" w:hAnsi="Times New Roman"/>
              </w:rPr>
              <w:t xml:space="preserve">0070</w:t>
            </w:r>
          </w:p>
        </w:tc>
        <w:tc>
          <w:tcPr>
            <w:tcW w:w="7125" w:type="dxa"/>
            <w:gridSpan w:val="2"/>
          </w:tcPr>
          <w:p w14:paraId="36FFB5BE"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1.1.1.4.</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Aktiver, der udgør eksponeringer mod centralregeringer</w:t>
            </w:r>
          </w:p>
          <w:p w14:paraId="650673B2" w14:textId="5FB76A5E" w:rsidR="006E48EA" w:rsidRPr="000B6B22" w:rsidRDefault="00485545">
            <w:pPr>
              <w:pStyle w:val="InstructionsText"/>
              <w:spacing w:after="120"/>
              <w:rPr>
                <w:rStyle w:val="FormatvorlageInstructionsTabelleText"/>
                <w:bCs/>
                <w:sz w:val="24"/>
                <w:szCs w:val="24"/>
                <w:rFonts w:ascii="Times New Roman" w:hAnsi="Times New Roman"/>
              </w:rPr>
            </w:pPr>
            <w:r>
              <w:rPr>
                <w:sz w:val="24"/>
              </w:rPr>
              <w:t xml:space="preserve">Artikel 10, stk. 1, litra c), nr. i) og ii), i delegeret forordning (EU) 2015/61</w:t>
            </w:r>
          </w:p>
          <w:p w14:paraId="38CCFA3C" w14:textId="1A788852"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Aktiver, der udgør fordringer på eller er garanteret af centralregeringen i en medlemsstat eller i et tredjeland, forudsat at de pågældende aktiver er tildelt en kreditvurdering af et udpeget ECAI, der som minimum er på kreditkvalitetstrin 1 i henhold til artikel 114, stk. 2, i forordning (EU) nr. 575/2013.</w:t>
            </w:r>
          </w:p>
          <w:p w14:paraId="211C5F6F" w14:textId="1D12620C"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Aktiver udstedt af kreditinstitutter, der er omfattet af en garanti fra centralregeringen i en medlemsstat i henhold til artikel 35 i delegeret forordning (EU) 2015/61, indberettes i denne række.</w:t>
            </w:r>
          </w:p>
          <w:p w14:paraId="26DA2899" w14:textId="654818EF" w:rsidR="006E48EA" w:rsidRPr="000B6B22" w:rsidRDefault="006E48EA">
            <w:pPr>
              <w:pStyle w:val="InstructionsText"/>
              <w:spacing w:after="120"/>
              <w:rPr>
                <w:rStyle w:val="InstructionsTabelleberschrift"/>
                <w:bCs/>
                <w:sz w:val="24"/>
                <w:szCs w:val="24"/>
                <w:rFonts w:ascii="Times New Roman" w:hAnsi="Times New Roman"/>
              </w:rPr>
            </w:pPr>
            <w:r>
              <w:rPr>
                <w:rStyle w:val="FormatvorlageInstructionsTabelleText"/>
                <w:sz w:val="24"/>
                <w:rFonts w:ascii="Times New Roman" w:hAnsi="Times New Roman"/>
              </w:rPr>
              <w:t xml:space="preserve">Aktiver udstedt af agenturer til forvaltning af værdiforringede aktiver støttet af medlemsstaterne, jf. artikel 36 i delegeret forordning (EU) 2015/61, indberettes i denne række.</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sz w:val="24"/>
                <w:rFonts w:ascii="Times New Roman" w:hAnsi="Times New Roman"/>
              </w:rPr>
            </w:pPr>
            <w:r>
              <w:rPr>
                <w:sz w:val="24"/>
                <w:rFonts w:ascii="Times New Roman" w:hAnsi="Times New Roman"/>
              </w:rPr>
              <w:t xml:space="preserve">0080</w:t>
            </w:r>
          </w:p>
        </w:tc>
        <w:tc>
          <w:tcPr>
            <w:tcW w:w="7125" w:type="dxa"/>
            <w:gridSpan w:val="2"/>
          </w:tcPr>
          <w:p w14:paraId="7D8B2843"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1.1.1.5.</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Aktiver, der udgør eksponeringer mod regionale/lokale myndigheder</w:t>
            </w:r>
          </w:p>
          <w:p w14:paraId="029EC914" w14:textId="43AC4CAA"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Pr>
              <w:t xml:space="preserve">Artikel 10, stk. 1, litra c), nr. iii) og iv), i delegeret forordning (EU) 2015/61</w:t>
            </w:r>
          </w:p>
          <w:p w14:paraId="032BF348" w14:textId="77777777" w:rsidR="006E48EA" w:rsidRPr="000B6B22" w:rsidRDefault="006E48EA">
            <w:pPr>
              <w:pStyle w:val="InstructionsText"/>
              <w:spacing w:after="120"/>
              <w:rPr>
                <w:rStyle w:val="FormatvorlageInstructionsTabelleText"/>
                <w:bCs/>
                <w:sz w:val="24"/>
                <w:szCs w:val="24"/>
                <w:rFonts w:ascii="Times New Roman" w:hAnsi="Times New Roman"/>
              </w:rPr>
            </w:pPr>
            <w:r>
              <w:rPr>
                <w:sz w:val="24"/>
                <w:rFonts w:ascii="Times New Roman" w:hAnsi="Times New Roman"/>
              </w:rPr>
              <w:t xml:space="preserve">Aktiver, der udgør fordringer på eller er garanteret af regionale eller lokale myndigheder i en medlemsstat, forudsat at de behandles som eksponeringer mod medlemsstatens centralregering i henhold til artikel 115, stk. 2, i forordning (EU) nr. 575/2013.</w:t>
            </w:r>
          </w:p>
          <w:p w14:paraId="2B60D552" w14:textId="1BDC5521" w:rsidR="006E48EA" w:rsidRPr="000B6B22" w:rsidRDefault="006E48EA">
            <w:pPr>
              <w:pStyle w:val="InstructionsText"/>
              <w:spacing w:after="120"/>
              <w:rPr>
                <w:rStyle w:val="FormatvorlageInstructionsTabelleText"/>
                <w:bCs/>
                <w:sz w:val="24"/>
                <w:szCs w:val="24"/>
                <w:rFonts w:ascii="Times New Roman" w:hAnsi="Times New Roman"/>
              </w:rPr>
            </w:pPr>
            <w:r>
              <w:rPr>
                <w:sz w:val="24"/>
                <w:u w:val="single"/>
                <w:rFonts w:ascii="Times New Roman" w:hAnsi="Times New Roman"/>
              </w:rPr>
              <w:t xml:space="preserve">Aktiver</w:t>
            </w:r>
            <w:r>
              <w:rPr>
                <w:sz w:val="24"/>
                <w:rFonts w:ascii="Times New Roman" w:hAnsi="Times New Roman"/>
              </w:rPr>
              <w:t xml:space="preserve">, der udgør fordringer på eller er garanteret af regionale eller lokale myndigheder i et tredjeland, der er blevet tildelt en kreditvurdering af et udpeget ECAI, der som minimum er på kreditkvalitetstrin 1 i henhold til artikel 114, stk. 2, i forordning (EU) nr. 575/2013, og forudsat at de behandles som eksponeringer mod tredjelandets centralregering i henhold til artikel 115, stk. 4 i forordning (EU) nr. 575/2013.</w:t>
            </w:r>
          </w:p>
          <w:p w14:paraId="4329CC4C" w14:textId="19F179F8" w:rsidR="006E48EA" w:rsidRPr="000B6B22" w:rsidRDefault="006E48EA">
            <w:pPr>
              <w:pStyle w:val="InstructionsText"/>
              <w:spacing w:after="120"/>
              <w:rPr>
                <w:rStyle w:val="InstructionsTabelleberschrift"/>
                <w:bCs/>
                <w:sz w:val="24"/>
                <w:szCs w:val="24"/>
                <w:rFonts w:ascii="Times New Roman" w:hAnsi="Times New Roman"/>
              </w:rPr>
            </w:pPr>
            <w:r>
              <w:rPr>
                <w:rStyle w:val="FormatvorlageInstructionsTabelleText"/>
                <w:sz w:val="24"/>
                <w:rFonts w:ascii="Times New Roman" w:hAnsi="Times New Roman"/>
              </w:rPr>
              <w:t xml:space="preserve">Aktiver udstedt af kreditinstitutter, der er omfattet af en garanti fra en regional eller lokal myndighed i en medlemsstat i overensstemmelse med artikel 35 i delegeret forordning (EU) 2015/61, indberettes i denne række.</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sz w:val="24"/>
                <w:rFonts w:ascii="Times New Roman" w:hAnsi="Times New Roman"/>
              </w:rPr>
            </w:pPr>
            <w:r>
              <w:rPr>
                <w:sz w:val="24"/>
                <w:rFonts w:ascii="Times New Roman" w:hAnsi="Times New Roman"/>
              </w:rPr>
              <w:t xml:space="preserve">0090</w:t>
            </w:r>
          </w:p>
        </w:tc>
        <w:tc>
          <w:tcPr>
            <w:tcW w:w="7125" w:type="dxa"/>
            <w:gridSpan w:val="2"/>
          </w:tcPr>
          <w:p w14:paraId="06C69A34"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1.1.1.6.</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Aktiver, der udgør eksponeringer mod offentlige enheder</w:t>
            </w:r>
          </w:p>
          <w:p w14:paraId="68ADA6CC" w14:textId="5FE0DD35"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Pr>
              <w:t xml:space="preserve">Artikel 10, stk. 1, litra c), nr. v) og vi), i delegeret forordning (EU) 2015/61</w:t>
            </w:r>
          </w:p>
          <w:p w14:paraId="68E4C124" w14:textId="4D5C218D" w:rsidR="006E48EA" w:rsidRPr="000B6B22" w:rsidRDefault="006E48EA">
            <w:pPr>
              <w:pStyle w:val="InstructionsText"/>
              <w:spacing w:after="120"/>
              <w:rPr>
                <w:rStyle w:val="FormatvorlageInstructionsTabelleText"/>
                <w:bCs/>
                <w:sz w:val="24"/>
                <w:szCs w:val="24"/>
                <w:rFonts w:ascii="Times New Roman" w:hAnsi="Times New Roman"/>
              </w:rPr>
            </w:pPr>
            <w:r>
              <w:rPr>
                <w:sz w:val="24"/>
                <w:rFonts w:ascii="Times New Roman" w:hAnsi="Times New Roman"/>
              </w:rPr>
              <w:t xml:space="preserve">Aktiver, der udgør fordringer på eller er garanteret af offentlige enheder i en medlemsstat eller et tredjeland, forudsat at disse aktiver behandles som eksponeringer mod centralregeringen eller de regionale eller lokale myndigheder i medlemsstaten eller tredjelandet i overensstemmelse med artikel 116, stk. 4, i forordning (EU) nr. 575/2013.</w:t>
            </w:r>
          </w:p>
          <w:p w14:paraId="77D1C8CF" w14:textId="50932A59" w:rsidR="006E48EA" w:rsidRPr="000B6B22" w:rsidRDefault="006E48EA">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Eksponeringer mod en centralregering i et tredjeland omhandlet i et foregående afsnit skal tildeles en kreditvurdering af et udpeget ECAI, der som minimum er på kreditkvalitetstrin 1 i henhold til artikel 114, stk. 2, i forordning (EU) nr. 575/2013.</w:t>
            </w:r>
          </w:p>
          <w:p w14:paraId="02BCADDA" w14:textId="54106C4A" w:rsidR="006E48EA" w:rsidRPr="000B6B22" w:rsidRDefault="006E48EA">
            <w:pPr>
              <w:pStyle w:val="InstructionsText"/>
              <w:spacing w:after="120"/>
              <w:rPr>
                <w:rStyle w:val="InstructionsTabelleberschrift"/>
                <w:bCs/>
                <w:sz w:val="24"/>
                <w:szCs w:val="24"/>
                <w:rFonts w:ascii="Times New Roman" w:hAnsi="Times New Roman"/>
              </w:rPr>
            </w:pPr>
            <w:r>
              <w:rPr>
                <w:rStyle w:val="FormatvorlageInstructionsTabelleText"/>
                <w:sz w:val="24"/>
                <w:rFonts w:ascii="Times New Roman" w:hAnsi="Times New Roman"/>
              </w:rPr>
              <w:t xml:space="preserve">Eksponeringer mod regionale eller lokale myndigheder i et tredjeland omhandlet i dette underafsnit skal behandles som eksponeringer mod tredjelandets centralregering i overensstemmelse med artikel 115, stk. 4, i forordning (EU) nr.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sz w:val="24"/>
                <w:rFonts w:ascii="Times New Roman" w:hAnsi="Times New Roman"/>
              </w:rPr>
            </w:pPr>
            <w:r>
              <w:rPr>
                <w:sz w:val="24"/>
                <w:rFonts w:ascii="Times New Roman" w:hAnsi="Times New Roman"/>
              </w:rPr>
              <w:t xml:space="preserve">0100</w:t>
            </w:r>
          </w:p>
        </w:tc>
        <w:tc>
          <w:tcPr>
            <w:tcW w:w="7125" w:type="dxa"/>
            <w:gridSpan w:val="2"/>
          </w:tcPr>
          <w:p w14:paraId="454B4362" w14:textId="15173AE3" w:rsidR="006E48EA" w:rsidRPr="000B6B22" w:rsidRDefault="006E48EA">
            <w:pPr>
              <w:pStyle w:val="InstructionsText"/>
              <w:spacing w:after="120"/>
              <w:rPr>
                <w:rStyle w:val="InstructionsTabelleberschrift"/>
                <w:b w:val="0"/>
                <w:bCs/>
                <w:sz w:val="24"/>
                <w:szCs w:val="24"/>
                <w:rFonts w:ascii="Times New Roman" w:hAnsi="Times New Roman"/>
              </w:rPr>
            </w:pPr>
            <w:r>
              <w:rPr>
                <w:rStyle w:val="InstructionsTabelleberschrift"/>
                <w:sz w:val="24"/>
                <w:u w:val="none"/>
                <w:rFonts w:ascii="Times New Roman" w:hAnsi="Times New Roman"/>
              </w:rPr>
              <w:t xml:space="preserve">1.1.1.7.</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Aktiver i national og udenlandsk valuta, der udgør eksponeringer mod centralregeringer og centralbanker, og som kan indregnes</w:t>
            </w:r>
          </w:p>
          <w:p w14:paraId="7364CE28" w14:textId="62D58994" w:rsidR="006E48EA" w:rsidRPr="000B6B22" w:rsidRDefault="00485545">
            <w:pPr>
              <w:pStyle w:val="InstructionsText"/>
              <w:spacing w:after="120"/>
              <w:rPr>
                <w:rStyle w:val="InstructionsTabelleberschrift"/>
                <w:b w:val="0"/>
                <w:sz w:val="24"/>
                <w:szCs w:val="24"/>
                <w:rFonts w:ascii="Times New Roman" w:hAnsi="Times New Roman"/>
              </w:rPr>
            </w:pPr>
            <w:r>
              <w:rPr>
                <w:sz w:val="24"/>
              </w:rPr>
              <w:t xml:space="preserve">Artikel 10, stk. 1, litra d), i delegeret forordning (EU) 2015/61</w:t>
            </w:r>
          </w:p>
          <w:p w14:paraId="77EE456C" w14:textId="50793805" w:rsidR="006E48EA" w:rsidRPr="009D4EFF" w:rsidRDefault="006E48EA">
            <w:pPr>
              <w:pStyle w:val="InstructionsText"/>
              <w:spacing w:after="120"/>
              <w:rPr>
                <w:rStyle w:val="InstructionsTabelleberschrift"/>
                <w:b w:val="0"/>
                <w:sz w:val="24"/>
                <w:szCs w:val="24"/>
                <w:u w:val="none"/>
                <w:rFonts w:ascii="Times New Roman" w:hAnsi="Times New Roman"/>
              </w:rPr>
            </w:pPr>
            <w:r>
              <w:rPr>
                <w:rStyle w:val="InstructionsTabelleberschrift"/>
                <w:b w:val="0"/>
                <w:sz w:val="24"/>
                <w:u w:val="none"/>
                <w:rFonts w:ascii="Times New Roman" w:hAnsi="Times New Roman"/>
              </w:rPr>
              <w:t xml:space="preserve">Aktiver, der udgør fordringer på eller er garanteret af centralregeringen eller centralbanken, og reserver, der opbevares i en centralbank på betingelserne i artikel 10, stk. 1, litra d), nr. ii), i delegeret forordning (EU) 2015/61, i et tredjeland, som ikke har en kreditvurdering udstedt af et udpeget ECAI på mindst kreditkvalitetstrin 1, forudsat at kreditinstituttet anerkender sådanne aktiver samlet set som niveau 1 op til dets stressede udgående nettopengestrømme i samme valuta.</w:t>
            </w:r>
          </w:p>
          <w:p w14:paraId="55DF6FA5" w14:textId="556702F6"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Aktiver, der udgør fordringer på eller er garanteret af centralregeringen eller centralbanken, og reserver, der opbevares i en centralbank på betingelserne i artikel 10, stk. 1, litra d), nr. ii), i delegeret forordning (EU) 2015/61, i et tredjeland, som ikke er på kreditkvalitetstrin 1 i en kreditvurdering fra et udpeget ECAI, og disse aktiver er ikke denomineret i det pågældende tredjelands valuta, forudsat at kreditinstituttet indregner aktiverne som niveau 1 op til dets stressede udgående pengestrømme i den udenlandske valuta svarende til dets aktiviteter i den jurisdiktion, hvor likviditetsrisikoen tages.</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sz w:val="24"/>
                <w:rFonts w:ascii="Times New Roman" w:hAnsi="Times New Roman"/>
              </w:rPr>
            </w:pPr>
            <w:r>
              <w:rPr>
                <w:sz w:val="24"/>
                <w:rFonts w:ascii="Times New Roman" w:hAnsi="Times New Roman"/>
              </w:rPr>
              <w:t xml:space="preserve">0110</w:t>
            </w:r>
          </w:p>
        </w:tc>
        <w:tc>
          <w:tcPr>
            <w:tcW w:w="7125" w:type="dxa"/>
            <w:gridSpan w:val="2"/>
          </w:tcPr>
          <w:p w14:paraId="53C251E6" w14:textId="77777777"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sz w:val="24"/>
                <w:u w:val="none"/>
                <w:rFonts w:ascii="Times New Roman" w:hAnsi="Times New Roman"/>
              </w:rPr>
              <w:t xml:space="preserve">1.1.1.8.</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Aktiver, der udgør eksponeringer mod kreditinstitutter (beskyttet af regering i medlemsstat, yder af støttelån)</w:t>
            </w:r>
          </w:p>
          <w:p w14:paraId="289FE6A7" w14:textId="08BC872C"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Pr>
              <w:t xml:space="preserve">Artikel 10, stk. 1, litra e), nr. i) og ii), i delegeret forordning (EU) 2015/61</w:t>
            </w:r>
          </w:p>
          <w:p w14:paraId="0986761B" w14:textId="373ACE70"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Aktiver, der udstedes af kreditinstitutter, der er stiftet eller etableret af centralregeringen i en medlemsstat eller de regionale eller lokale myndigheder i en medlemsstat, og hvor centralregeringen eller de regionale eller lokale myndigheder er retligt forpligtet til at beskytte kreditinstituttets økonomiske grundlag og fastholde dets finansielle levedygtighed.</w:t>
            </w:r>
          </w:p>
          <w:p w14:paraId="34496170" w14:textId="660E6C76"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Aktiver, der udstedes af enheder, der yder støttelån, jf. artikel 10, stk. 1, litra e), nr. ii), i delegeret forordning (EU) 2015/61.</w:t>
            </w:r>
          </w:p>
          <w:p w14:paraId="71177326" w14:textId="5263D989"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Eksponeringer mod regionale eller lokale myndigheder nævnt ovenfor skal behandles som eksponeringer mod medlemsstatens centralregering i henhold til artikel 115, stk. 2, i forordning (EU) nr.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sz w:val="24"/>
                <w:rFonts w:ascii="Times New Roman" w:hAnsi="Times New Roman"/>
              </w:rPr>
            </w:pPr>
            <w:r>
              <w:rPr>
                <w:sz w:val="24"/>
                <w:rFonts w:ascii="Times New Roman" w:hAnsi="Times New Roman"/>
              </w:rPr>
              <w:t xml:space="preserve">0120</w:t>
            </w:r>
          </w:p>
        </w:tc>
        <w:tc>
          <w:tcPr>
            <w:tcW w:w="7125" w:type="dxa"/>
            <w:gridSpan w:val="2"/>
          </w:tcPr>
          <w:p w14:paraId="0D5179AF"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1.1.1.9.</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Aktiver, der udgør eksponeringer mod multilaterale udviklingsbanker og internationale organisationer</w:t>
            </w:r>
          </w:p>
          <w:p w14:paraId="1FF33250" w14:textId="14CB012C"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Pr>
              <w:t xml:space="preserve">Artikel 10, stk. 1, litra g), i delegeret forordning (EU) 2015/61</w:t>
            </w:r>
          </w:p>
          <w:p w14:paraId="3F23877C" w14:textId="5B9D4179"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Aktiver, der udgør fordringer på eller er garanteret af multilaterale udviklingsbanker og internationale organisationer, jf. artikel 117, stk. 2, og artikel 118 i forordning (EU) nr. 575/2013.</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sz w:val="24"/>
                <w:rFonts w:ascii="Times New Roman" w:hAnsi="Times New Roman"/>
              </w:rPr>
            </w:pPr>
            <w:r>
              <w:rPr>
                <w:sz w:val="24"/>
                <w:rFonts w:ascii="Times New Roman" w:hAnsi="Times New Roman"/>
              </w:rPr>
              <w:t xml:space="preserve">0130</w:t>
            </w:r>
          </w:p>
        </w:tc>
        <w:tc>
          <w:tcPr>
            <w:tcW w:w="7125" w:type="dxa"/>
            <w:gridSpan w:val="2"/>
          </w:tcPr>
          <w:p w14:paraId="3AAFB551" w14:textId="77777777"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sz w:val="24"/>
                <w:u w:val="none"/>
                <w:rFonts w:ascii="Times New Roman" w:hAnsi="Times New Roman"/>
              </w:rPr>
              <w:t xml:space="preserve">1.1.1.10.</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Kvalificerende kapitalandele i CIU'er:</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De underliggende aktiver er mønter/sedler og/eller eksponeringer mod centralbanker</w:t>
            </w:r>
          </w:p>
          <w:p w14:paraId="7D3B6BCF" w14:textId="7CACB305" w:rsidR="006E48EA" w:rsidRPr="000B6B22" w:rsidRDefault="00485545">
            <w:pPr>
              <w:pStyle w:val="InstructionsText"/>
              <w:spacing w:after="120"/>
              <w:rPr>
                <w:rStyle w:val="InstructionsTabelleberschrift"/>
                <w:b w:val="0"/>
                <w:bCs/>
                <w:sz w:val="24"/>
                <w:szCs w:val="24"/>
                <w:rFonts w:ascii="Times New Roman" w:hAnsi="Times New Roman"/>
              </w:rPr>
            </w:pPr>
            <w:r>
              <w:rPr>
                <w:sz w:val="24"/>
              </w:rPr>
              <w:t xml:space="preserve">Artikel 15, stk. 2, litra a), i delegeret forordning (EU) 2015/61</w:t>
            </w:r>
          </w:p>
          <w:p w14:paraId="4703F57B" w14:textId="3AE59D98"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Kapitalandele i CIU'er, hvis underliggende aktiver svarer til mønter, sedler og eksponeringer mod ECB eller en centralbank i en medlemsstat eller i et tredjeland, forudsat at eksponeringer mod tredjelandets centralbank eller dets centralregering er tildelt en kreditvurdering af et udpeget ECAI, der som minimum er på kreditkvalitetstrin 1 i henhold til artikel 114, stk. 2, i forordning (EU) nr. 575/2013.</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sz w:val="24"/>
                <w:rFonts w:ascii="Times New Roman" w:hAnsi="Times New Roman"/>
              </w:rPr>
            </w:pPr>
            <w:r>
              <w:rPr>
                <w:sz w:val="24"/>
                <w:rFonts w:ascii="Times New Roman" w:hAnsi="Times New Roman"/>
              </w:rPr>
              <w:t xml:space="preserve">0140</w:t>
            </w:r>
          </w:p>
        </w:tc>
        <w:tc>
          <w:tcPr>
            <w:tcW w:w="7125" w:type="dxa"/>
            <w:gridSpan w:val="2"/>
          </w:tcPr>
          <w:p w14:paraId="04C5469E"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1.1.1.11.</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Kvalificerende kapitalandele i CIU'er:</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De underliggende aktiver er aktiver på niveau 1 undtagen dækkede obligationer af særdeles høj kvalitet</w:t>
            </w:r>
          </w:p>
          <w:p w14:paraId="7ACCDDD4" w14:textId="66C26539" w:rsidR="006E48EA" w:rsidRPr="000B6B22" w:rsidRDefault="00485545">
            <w:pPr>
              <w:pStyle w:val="InstructionsText"/>
              <w:spacing w:after="120"/>
              <w:rPr>
                <w:rStyle w:val="InstructionsTabelleberschrift"/>
                <w:b w:val="0"/>
                <w:bCs/>
                <w:sz w:val="24"/>
                <w:szCs w:val="24"/>
                <w:u w:val="none"/>
                <w:rFonts w:ascii="Times New Roman" w:hAnsi="Times New Roman"/>
              </w:rPr>
            </w:pPr>
            <w:r>
              <w:rPr>
                <w:sz w:val="24"/>
              </w:rPr>
              <w:t xml:space="preserve">Artikel 15, stk. 2, litra b), i delegeret forordning (EU) 2015/61</w:t>
            </w:r>
          </w:p>
          <w:p w14:paraId="60CC32EB" w14:textId="15DB9382"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Kapitalandele i CIU'er, hvis underliggende aktiver svarer til aktiver, der kan anerkendes som aktiver på niveau 1, undtagen mønter, sedler, eksponeringer mod ECB, en medlemsstats eller et tredjelands centralbank, og dækkede obligationer af særdeles høj kvalitet, jf. artikel 10, stk. 1, litra f), i delegeret forordning (EU)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sz w:val="24"/>
                <w:rFonts w:ascii="Times New Roman" w:hAnsi="Times New Roman"/>
              </w:rPr>
            </w:pPr>
            <w:r>
              <w:rPr>
                <w:sz w:val="24"/>
                <w:rFonts w:ascii="Times New Roman" w:hAnsi="Times New Roman"/>
              </w:rPr>
              <w:t xml:space="preserve">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sz w:val="24"/>
                <w:u w:val="none"/>
                <w:rFonts w:ascii="Times New Roman" w:hAnsi="Times New Roman"/>
              </w:rPr>
              <w:t xml:space="preserve">1.1.1.12.</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Alternative likviditetsmetoder:</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centralbankkreditfacilitet</w:t>
            </w:r>
          </w:p>
          <w:p w14:paraId="519DCA76" w14:textId="1E3024E9" w:rsidR="006E48EA" w:rsidRPr="000B6B22" w:rsidRDefault="00762F31">
            <w:pPr>
              <w:pStyle w:val="InstructionsText"/>
              <w:spacing w:after="120"/>
              <w:rPr>
                <w:sz w:val="24"/>
                <w:szCs w:val="24"/>
                <w:rFonts w:cs="Times New Roman"/>
              </w:rPr>
            </w:pPr>
            <w:r>
              <w:rPr>
                <w:sz w:val="24"/>
              </w:rPr>
              <w:t xml:space="preserve">Artikel 19, stk. 1, litra b), i delegeret forordning (EU) 2015/61</w:t>
            </w:r>
          </w:p>
          <w:p w14:paraId="781E1693" w14:textId="23B69A0D" w:rsidR="006E48EA" w:rsidRPr="000B6B22" w:rsidRDefault="006E48EA">
            <w:pPr>
              <w:pStyle w:val="InstructionsText"/>
              <w:spacing w:after="120"/>
              <w:rPr>
                <w:rStyle w:val="InstructionsTabelleberschrift"/>
                <w:bCs/>
                <w:sz w:val="24"/>
                <w:szCs w:val="24"/>
                <w:rFonts w:ascii="Times New Roman" w:hAnsi="Times New Roman"/>
              </w:rPr>
            </w:pPr>
            <w:r>
              <w:rPr>
                <w:sz w:val="24"/>
              </w:rPr>
              <w:t xml:space="preserve">Uudnyttede kreditfaciliteter fra ECB eller en medlemsstats eller et tredjelands centralbank, forudsat at faciliteten opfylder kravene i artikel 19, stk. 1, litra b), nr. i)-iii), i delegeret forordning (EU)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sz w:val="24"/>
                <w:rFonts w:ascii="Times New Roman" w:hAnsi="Times New Roman"/>
              </w:rPr>
            </w:pPr>
            <w:r>
              <w:rPr>
                <w:sz w:val="24"/>
                <w:rFonts w:ascii="Times New Roman" w:hAnsi="Times New Roman"/>
              </w:rPr>
              <w:t xml:space="preserve">0160</w:t>
            </w:r>
          </w:p>
        </w:tc>
        <w:tc>
          <w:tcPr>
            <w:tcW w:w="7125" w:type="dxa"/>
            <w:gridSpan w:val="2"/>
            <w:shd w:val="clear" w:color="auto" w:fill="FFFFFF"/>
          </w:tcPr>
          <w:p w14:paraId="02D2F03F"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1.1.1.13.</w:t>
            </w:r>
            <w:r>
              <w:rPr>
                <w:b/>
                <w:sz w:val="24"/>
                <w:rFonts w:ascii="Times New Roman" w:hAnsi="Times New Roman"/>
              </w:rPr>
              <w:t xml:space="preserve"> </w:t>
            </w:r>
            <w:r>
              <w:rPr>
                <w:b/>
                <w:sz w:val="24"/>
                <w:rFonts w:ascii="Times New Roman" w:hAnsi="Times New Roman"/>
              </w:rPr>
              <w:t xml:space="preserve">Centrale kreditinstitutter:</w:t>
            </w:r>
            <w:r>
              <w:rPr>
                <w:b/>
                <w:sz w:val="24"/>
                <w:rFonts w:ascii="Times New Roman" w:hAnsi="Times New Roman"/>
              </w:rPr>
              <w:t xml:space="preserve"> </w:t>
            </w:r>
            <w:r>
              <w:rPr>
                <w:b/>
                <w:sz w:val="24"/>
                <w:rFonts w:ascii="Times New Roman" w:hAnsi="Times New Roman"/>
              </w:rPr>
              <w:t xml:space="preserve">aktiver på niveau 1, undtagen dækkede obligationer af særdeles høj kvalitet, der anses for at være likvide aktiver for det indskydende kreditinstitut</w:t>
            </w:r>
          </w:p>
          <w:p w14:paraId="3DD38AE4" w14:textId="14B0FC31" w:rsidR="006E48EA" w:rsidRPr="000B6B22" w:rsidRDefault="006E48EA">
            <w:pPr>
              <w:spacing w:before="0"/>
              <w:ind w:left="33"/>
              <w:rPr>
                <w:bCs/>
                <w:sz w:val="24"/>
                <w:rFonts w:ascii="Times New Roman" w:hAnsi="Times New Roman"/>
              </w:rPr>
            </w:pPr>
            <w:r>
              <w:rPr>
                <w:sz w:val="24"/>
                <w:rFonts w:ascii="Times New Roman" w:hAnsi="Times New Roman"/>
              </w:rPr>
              <w:t xml:space="preserve">Artikel 27, stk. 3, i delegeret forordning (EU) 2015/61</w:t>
            </w:r>
          </w:p>
          <w:p w14:paraId="2461B912" w14:textId="1F7138EE" w:rsidR="006E48EA" w:rsidRPr="000B6B22" w:rsidRDefault="00592A6C">
            <w:pPr>
              <w:spacing w:before="0"/>
              <w:ind w:left="33"/>
              <w:rPr>
                <w:sz w:val="24"/>
                <w:rFonts w:ascii="Times New Roman" w:hAnsi="Times New Roman"/>
              </w:rPr>
            </w:pPr>
            <w:r>
              <w:rPr>
                <w:sz w:val="24"/>
                <w:rFonts w:ascii="Times New Roman" w:hAnsi="Times New Roman"/>
              </w:rPr>
              <w:t xml:space="preserve">I henhold til artikel 27, stk. 3, i delegeret forordning (EU) 2015/61 skal der identificeres likvide aktiver, der svarer til indskud fra kreditinstitutter placeret i det centrale institut, som anses som likvide aktiver for det indskydende kreditinstitut.</w:t>
            </w:r>
            <w:r>
              <w:rPr>
                <w:sz w:val="24"/>
                <w:rFonts w:ascii="Times New Roman" w:hAnsi="Times New Roman"/>
              </w:rPr>
              <w:t xml:space="preserve"> </w:t>
            </w:r>
            <w:r>
              <w:rPr>
                <w:sz w:val="24"/>
                <w:rFonts w:ascii="Times New Roman" w:hAnsi="Times New Roman"/>
              </w:rPr>
              <w:t xml:space="preserve">Disse likvide aktiver medregnes ikke som dækning af udgående pengestrømme ud over strømmen fra de tilsvarende indskud og medregnes ikke ved beregningerne af sammensætningen af den resterende likviditetsbuffer i henhold til artikel 17 for det centrale institut på individuelt niveau.</w:t>
            </w:r>
          </w:p>
          <w:p w14:paraId="786E9F39" w14:textId="2C1084DC" w:rsidR="006E48EA" w:rsidRPr="000B6B22" w:rsidRDefault="006E48EA">
            <w:pPr>
              <w:spacing w:before="0"/>
              <w:ind w:left="33"/>
              <w:rPr>
                <w:bCs/>
                <w:sz w:val="24"/>
                <w:rFonts w:ascii="Times New Roman" w:hAnsi="Times New Roman"/>
              </w:rPr>
            </w:pPr>
            <w:r>
              <w:rPr>
                <w:sz w:val="24"/>
                <w:rFonts w:ascii="Times New Roman" w:hAnsi="Times New Roman"/>
              </w:rPr>
              <w:t xml:space="preserve">Når de centrale institutter indberetter disse aktiver, skal de sikre, at det indberettede beløb for disse likvide aktiver efter haircut ikke overstiger den udgående pengestrøm fra de tilsvarende indskud.</w:t>
            </w:r>
          </w:p>
          <w:p w14:paraId="2B8EDBF8" w14:textId="2F40A490" w:rsidR="006E48EA" w:rsidRPr="000B6B22" w:rsidRDefault="006E48EA" w:rsidP="009D4EFF">
            <w:pPr>
              <w:spacing w:before="0"/>
              <w:ind w:left="33"/>
              <w:rPr>
                <w:rStyle w:val="InstructionsTabelleberschrift"/>
                <w:bCs w:val="0"/>
                <w:sz w:val="24"/>
                <w:rFonts w:ascii="Times New Roman" w:hAnsi="Times New Roman"/>
              </w:rPr>
            </w:pPr>
            <w:r>
              <w:rPr>
                <w:sz w:val="24"/>
                <w:rFonts w:ascii="Times New Roman" w:hAnsi="Times New Roman"/>
              </w:rPr>
              <w:t xml:space="preserve">Aktiver omhandlet i denne række er aktiver på niveau 1 undtagen dækkede obligationer af særdeles høj kvalitet.</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sz w:val="24"/>
                <w:rFonts w:ascii="Times New Roman" w:hAnsi="Times New Roman"/>
              </w:rPr>
            </w:pPr>
            <w:r>
              <w:rPr>
                <w:sz w:val="24"/>
                <w:rFonts w:ascii="Times New Roman" w:hAnsi="Times New Roman"/>
              </w:rPr>
              <w:t xml:space="preserve">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1.1.1.14.</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Alternative likviditetsmetoder:</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aktiver på niveau 2A, der indregnes som niveau 1</w:t>
            </w:r>
          </w:p>
          <w:p w14:paraId="22491EAB" w14:textId="030DF634" w:rsidR="006E48EA" w:rsidRPr="000B6B22" w:rsidRDefault="00762F31">
            <w:pPr>
              <w:pStyle w:val="InstructionsText"/>
              <w:spacing w:after="120"/>
              <w:rPr>
                <w:sz w:val="24"/>
                <w:szCs w:val="24"/>
                <w:rFonts w:cs="Times New Roman"/>
              </w:rPr>
            </w:pPr>
            <w:r>
              <w:rPr>
                <w:sz w:val="24"/>
              </w:rPr>
              <w:t xml:space="preserve">Artikel 19, stk. 1, litra c), i delegeret forordning (EU) 2015/61</w:t>
            </w:r>
          </w:p>
          <w:p w14:paraId="6562511C" w14:textId="5DF5F8DC" w:rsidR="006E48EA" w:rsidRPr="000B6B22" w:rsidRDefault="006E48EA" w:rsidP="009D4EFF">
            <w:pPr>
              <w:spacing w:before="0"/>
              <w:ind w:left="33"/>
              <w:rPr>
                <w:rStyle w:val="InstructionsTabelleberschrift"/>
                <w:bCs w:val="0"/>
                <w:sz w:val="24"/>
                <w:rFonts w:ascii="Times New Roman" w:hAnsi="Times New Roman"/>
              </w:rPr>
            </w:pPr>
            <w:r>
              <w:rPr>
                <w:sz w:val="24"/>
                <w:rFonts w:ascii="Times New Roman" w:hAnsi="Times New Roman"/>
              </w:rPr>
              <w:t xml:space="preserve">Hvis der er et underskud i aktiver på niveau 1, skal kreditinstitutterne indberette beløbet for aktiver på niveau 2A, som de indregner som niveau 1, og ikke indberette som niveau 2A, jf. artikel 19, stk. 1, litra c), i delegeret forordning (EU) 2015/61.</w:t>
            </w:r>
            <w:r>
              <w:rPr>
                <w:sz w:val="24"/>
                <w:rFonts w:ascii="Times New Roman" w:hAnsi="Times New Roman"/>
              </w:rPr>
              <w:t xml:space="preserve"> </w:t>
            </w:r>
            <w:r>
              <w:rPr>
                <w:sz w:val="24"/>
                <w:rFonts w:ascii="Times New Roman" w:hAnsi="Times New Roman"/>
              </w:rPr>
              <w:t xml:space="preserve">Disse aktiver skal ikke indberettes i afsnittet for aktiver på niveau 2A.</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sz w:val="24"/>
                <w:rFonts w:ascii="Times New Roman" w:hAnsi="Times New Roman"/>
              </w:rPr>
            </w:pPr>
            <w:r>
              <w:rPr>
                <w:sz w:val="24"/>
                <w:rFonts w:ascii="Times New Roman" w:hAnsi="Times New Roman"/>
              </w:rPr>
              <w:t xml:space="preserve">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1.1.2.</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Ikkejusterede dækkede obligationer af særdeles høj kvalitet på niveau 1</w:t>
            </w:r>
          </w:p>
          <w:p w14:paraId="199D7109" w14:textId="070235FE" w:rsidR="006E48EA" w:rsidRPr="000B6B22" w:rsidRDefault="006E48EA">
            <w:pPr>
              <w:pStyle w:val="InstructionsText"/>
              <w:spacing w:after="120"/>
              <w:rPr>
                <w:rStyle w:val="InstructionsTabelleberschrift"/>
                <w:b w:val="0"/>
                <w:bCs/>
                <w:sz w:val="24"/>
                <w:szCs w:val="24"/>
                <w:u w:val="none"/>
                <w:rFonts w:ascii="Times New Roman" w:hAnsi="Times New Roman"/>
              </w:rPr>
            </w:pPr>
            <w:r>
              <w:rPr>
                <w:sz w:val="24"/>
              </w:rPr>
              <w:t xml:space="preserve">Artikel 10, 15 og 16 i delegeret forordning (EU) 2015/61</w:t>
            </w:r>
          </w:p>
          <w:p w14:paraId="30667FE9" w14:textId="7F862AE7" w:rsidR="006E48EA" w:rsidRPr="000B6B22" w:rsidRDefault="006E48EA">
            <w:pPr>
              <w:pStyle w:val="InstructionsText"/>
              <w:spacing w:after="120"/>
              <w:rPr>
                <w:sz w:val="24"/>
                <w:szCs w:val="24"/>
                <w:rFonts w:cs="Times New Roman"/>
              </w:rPr>
            </w:pPr>
            <w:r>
              <w:rPr>
                <w:sz w:val="24"/>
              </w:rPr>
              <w:t xml:space="preserve">Aktiver indberettet i dette underafsnit er udtrykkeligt blevet identificeret eller behandlet som aktiver på niveau 1 i overensstemmelse med delegeret forordning (EU) 2015/61, og er, eller deres underliggende aktiver kan anerkendes som, dækkede obligationer af særdeles høj kvalitet, jf. artikel 10, stk. 1, litra f), i delegeret forordning (EU) 2015/61.</w:t>
            </w:r>
          </w:p>
          <w:p w14:paraId="04635A7D" w14:textId="4058F3E0"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Kreditinstitutterne skal i kolonne 0010 indberette summen af den samlede markedsværdi af eller det samlede beløb for dækkede obligationer af særdeles høj kvalitet på niveau 1, uden hensyntagen til kravene i artikel 17 i delegeret forordning (EU) 2015/61.</w:t>
            </w:r>
          </w:p>
          <w:p w14:paraId="1280E935" w14:textId="2F90BE0E"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Kreditinstitutterne skal i kolonne 0040 indberette summen af den samlede vægtede værdi af dækkede obligationer af særdeles høj kvalitet på niveau 1, uden hensyntagen til kravene i artikel 17 i delegeret forordning (EU) 2015/61.</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sz w:val="24"/>
                <w:rFonts w:ascii="Times New Roman" w:hAnsi="Times New Roman"/>
              </w:rPr>
            </w:pPr>
            <w:r>
              <w:rPr>
                <w:sz w:val="24"/>
                <w:rFonts w:ascii="Times New Roman" w:hAnsi="Times New Roman"/>
              </w:rPr>
              <w:t xml:space="preserve">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1.1.2.1.</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Dækkede obligationer af særdeles høj kvalitet</w:t>
            </w:r>
          </w:p>
          <w:p w14:paraId="5EC24061" w14:textId="6BE8A6B3" w:rsidR="006E48EA" w:rsidRPr="000B6B22" w:rsidRDefault="00DD4C72">
            <w:pPr>
              <w:pStyle w:val="InstructionsText"/>
              <w:spacing w:after="120"/>
              <w:rPr>
                <w:sz w:val="24"/>
                <w:szCs w:val="24"/>
                <w:rFonts w:cs="Times New Roman"/>
              </w:rPr>
            </w:pPr>
            <w:r>
              <w:rPr>
                <w:sz w:val="24"/>
              </w:rPr>
              <w:t xml:space="preserve">Artikel 10, stk. 1, litra f), i delegeret forordning (EU) 2015/61</w:t>
            </w:r>
          </w:p>
          <w:p w14:paraId="4344EAB7" w14:textId="5ED7E538" w:rsidR="006E48EA" w:rsidRPr="000B6B22" w:rsidRDefault="006E48EA">
            <w:pPr>
              <w:pStyle w:val="InstructionsText"/>
              <w:spacing w:after="120"/>
              <w:rPr>
                <w:rStyle w:val="InstructionsTabelleberschrift"/>
                <w:bCs/>
                <w:sz w:val="24"/>
                <w:szCs w:val="24"/>
                <w:rFonts w:ascii="Times New Roman" w:hAnsi="Times New Roman"/>
              </w:rPr>
            </w:pPr>
            <w:r>
              <w:rPr>
                <w:sz w:val="24"/>
              </w:rPr>
              <w:t xml:space="preserve">Aktiver, der udgør eksponeringer i form af dækkede obligationer af særdeles høj kvalitet, der overholder bestemmelserne i artikel 10, stk. 1, litra f), i delegeret forordning (EU) 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sz w:val="24"/>
                <w:rFonts w:ascii="Times New Roman" w:hAnsi="Times New Roman"/>
              </w:rPr>
            </w:pPr>
            <w:r>
              <w:rPr>
                <w:sz w:val="24"/>
                <w:rFonts w:ascii="Times New Roman" w:hAnsi="Times New Roman"/>
              </w:rPr>
              <w:t xml:space="preserve">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bCs/>
                <w:sz w:val="24"/>
                <w:szCs w:val="24"/>
                <w:u w:val="none"/>
                <w:rFonts w:ascii="Times New Roman" w:hAnsi="Times New Roman"/>
              </w:rPr>
            </w:pPr>
            <w:r>
              <w:rPr>
                <w:rStyle w:val="InstructionsTabelleberschrift"/>
                <w:sz w:val="24"/>
                <w:u w:val="none"/>
                <w:rFonts w:ascii="Times New Roman" w:hAnsi="Times New Roman"/>
              </w:rPr>
              <w:t xml:space="preserve">1.1.2.2.</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Kvalificerende kapitalandele i CIU'er:</w:t>
            </w:r>
            <w:r>
              <w:rPr>
                <w:rStyle w:val="InstructionsTabelleberschrift"/>
                <w:sz w:val="24"/>
                <w:u w:val="none"/>
                <w:rFonts w:ascii="Times New Roman" w:hAnsi="Times New Roman"/>
              </w:rPr>
              <w:t xml:space="preserve"> </w:t>
            </w:r>
            <w:r>
              <w:rPr>
                <w:rStyle w:val="InstructionsTabelleberschrift"/>
                <w:sz w:val="24"/>
                <w:u w:val="none"/>
                <w:rFonts w:ascii="Times New Roman" w:hAnsi="Times New Roman"/>
              </w:rPr>
              <w:t xml:space="preserve">De underliggende aktiver er dækkede obligationer af særdeles høj kvalitet</w:t>
            </w:r>
          </w:p>
          <w:p w14:paraId="3B0BFAA9" w14:textId="19E8AFCC" w:rsidR="006E48EA" w:rsidRPr="000B6B22" w:rsidRDefault="00DD4C72">
            <w:pPr>
              <w:pStyle w:val="InstructionsText"/>
              <w:spacing w:after="120"/>
              <w:rPr>
                <w:sz w:val="24"/>
                <w:szCs w:val="24"/>
                <w:rFonts w:cs="Times New Roman"/>
              </w:rPr>
            </w:pPr>
            <w:r>
              <w:rPr>
                <w:sz w:val="24"/>
              </w:rPr>
              <w:t xml:space="preserve">Artikel 15, stk. 2, litra c), i delegeret forordning (EU) 2015/61</w:t>
            </w:r>
          </w:p>
          <w:p w14:paraId="6030D2C0" w14:textId="1B816FC9" w:rsidR="006E48EA" w:rsidRPr="000B6B22" w:rsidRDefault="006E48EA">
            <w:pPr>
              <w:pStyle w:val="InstructionsText"/>
              <w:spacing w:after="120"/>
              <w:rPr>
                <w:rStyle w:val="InstructionsTabelleberschrift"/>
                <w:bCs/>
                <w:sz w:val="24"/>
                <w:szCs w:val="24"/>
                <w:rFonts w:ascii="Times New Roman" w:hAnsi="Times New Roman"/>
              </w:rPr>
            </w:pPr>
            <w:r>
              <w:rPr>
                <w:rStyle w:val="InstructionsTabelleberschrift"/>
                <w:b w:val="0"/>
                <w:sz w:val="24"/>
                <w:u w:val="none"/>
                <w:rFonts w:ascii="Times New Roman" w:hAnsi="Times New Roman"/>
              </w:rPr>
              <w:t xml:space="preserve">Kapitalandele i CIU'er, hvis underliggende aktiver svarer til aktiver, der kan anerkendes som dækkede obligationer af særdeles høj kvalitet, jf. artikel 10, stk. 1, litra f), i delegeret forordning (EU)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sz w:val="24"/>
                <w:rFonts w:ascii="Times New Roman" w:hAnsi="Times New Roman"/>
              </w:rPr>
            </w:pPr>
            <w:r>
              <w:rPr>
                <w:sz w:val="24"/>
                <w:rFonts w:ascii="Times New Roman" w:hAnsi="Times New Roman"/>
              </w:rPr>
              <w:t xml:space="preserve">0210</w:t>
            </w:r>
          </w:p>
        </w:tc>
        <w:tc>
          <w:tcPr>
            <w:tcW w:w="7125" w:type="dxa"/>
            <w:gridSpan w:val="2"/>
            <w:shd w:val="clear" w:color="auto" w:fill="FFFFFF"/>
          </w:tcPr>
          <w:p w14:paraId="03C43539"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1.1.2.3.</w:t>
            </w:r>
            <w:r>
              <w:rPr>
                <w:b/>
                <w:sz w:val="24"/>
                <w:rFonts w:ascii="Times New Roman" w:hAnsi="Times New Roman"/>
              </w:rPr>
              <w:t xml:space="preserve"> </w:t>
            </w:r>
            <w:r>
              <w:rPr>
                <w:b/>
                <w:sz w:val="24"/>
                <w:rFonts w:ascii="Times New Roman" w:hAnsi="Times New Roman"/>
              </w:rPr>
              <w:t xml:space="preserve">Centrale kreditinstitutter:</w:t>
            </w:r>
            <w:r>
              <w:rPr>
                <w:b/>
                <w:sz w:val="24"/>
                <w:rFonts w:ascii="Times New Roman" w:hAnsi="Times New Roman"/>
              </w:rPr>
              <w:t xml:space="preserve"> </w:t>
            </w:r>
            <w:r>
              <w:rPr>
                <w:b/>
                <w:sz w:val="24"/>
                <w:rFonts w:ascii="Times New Roman" w:hAnsi="Times New Roman"/>
              </w:rPr>
              <w:t xml:space="preserve">dækkede obligationer af særdeles høj kvalitet på niveau 1, der anses for at være likvide aktiver for det indskydende kreditinstitut</w:t>
            </w:r>
          </w:p>
          <w:p w14:paraId="73FD21F1" w14:textId="49802B21" w:rsidR="006E48EA" w:rsidRPr="000B6B22" w:rsidRDefault="006E48EA">
            <w:pPr>
              <w:spacing w:before="0"/>
              <w:ind w:left="33"/>
              <w:rPr>
                <w:bCs/>
                <w:sz w:val="24"/>
                <w:rFonts w:ascii="Times New Roman" w:hAnsi="Times New Roman"/>
              </w:rPr>
            </w:pPr>
            <w:r>
              <w:rPr>
                <w:sz w:val="24"/>
                <w:rFonts w:ascii="Times New Roman" w:hAnsi="Times New Roman"/>
              </w:rPr>
              <w:t xml:space="preserve">Artikel 27, stk. 3, i delegeret forordning (EU) 2015/61</w:t>
            </w:r>
          </w:p>
          <w:p w14:paraId="575A1C12" w14:textId="41D35D81" w:rsidR="006E48EA" w:rsidRPr="000B6B22" w:rsidRDefault="00592A6C">
            <w:pPr>
              <w:spacing w:before="0"/>
              <w:ind w:left="33"/>
              <w:rPr>
                <w:sz w:val="24"/>
                <w:rFonts w:ascii="Times New Roman" w:hAnsi="Times New Roman"/>
              </w:rPr>
            </w:pPr>
            <w:r>
              <w:rPr>
                <w:sz w:val="24"/>
                <w:rFonts w:ascii="Times New Roman" w:hAnsi="Times New Roman"/>
              </w:rPr>
              <w:t xml:space="preserve">I henhold til artikel 27, stk. 3, i delegeret forordning (EU) 2015/61 skal der identificeres likvide aktiver, der svarer til indskud fra kreditinstitutter placeret i det centrale institut, som anses som likvide aktiver for det indskydende kreditinstitut.</w:t>
            </w:r>
            <w:r>
              <w:rPr>
                <w:sz w:val="24"/>
                <w:rFonts w:ascii="Times New Roman" w:hAnsi="Times New Roman"/>
              </w:rPr>
              <w:t xml:space="preserve"> </w:t>
            </w:r>
            <w:r>
              <w:rPr>
                <w:sz w:val="24"/>
                <w:rFonts w:ascii="Times New Roman" w:hAnsi="Times New Roman"/>
              </w:rPr>
              <w:t xml:space="preserve">Disse likvide aktiver medregnes ikke som dækning af udgående pengestrømme ud over strømmen fra de tilsvarende indskud og medregnes ikke ved beregningerne af sammensætningen af den resterende likviditetsbuffer i henhold til artikel 17 i delegeret forordning (EU) 2015/61 for det centrale institut på individuelt niveau.</w:t>
            </w:r>
          </w:p>
          <w:p w14:paraId="4011C61B" w14:textId="7E055849" w:rsidR="006E48EA" w:rsidRPr="000B6B22" w:rsidRDefault="006E48EA">
            <w:pPr>
              <w:spacing w:before="0"/>
              <w:ind w:left="33"/>
              <w:rPr>
                <w:bCs/>
                <w:sz w:val="24"/>
                <w:rFonts w:ascii="Times New Roman" w:hAnsi="Times New Roman"/>
              </w:rPr>
            </w:pPr>
            <w:r>
              <w:rPr>
                <w:sz w:val="24"/>
                <w:rFonts w:ascii="Times New Roman" w:hAnsi="Times New Roman"/>
              </w:rPr>
              <w:t xml:space="preserve">Når de centrale institutter indberetter disse aktiver, skal de sikre, at det indberettede beløb for disse likvide aktiver efter haircut ikke overstiger den udgående pengestrøm fra de tilsvarende indskud.</w:t>
            </w:r>
          </w:p>
          <w:p w14:paraId="3EDA2916" w14:textId="4FAA2EB6" w:rsidR="006E48EA" w:rsidRPr="000B6B22" w:rsidRDefault="006E48EA" w:rsidP="009D4EFF">
            <w:pPr>
              <w:spacing w:before="0"/>
              <w:ind w:left="33"/>
              <w:rPr>
                <w:rStyle w:val="InstructionsTabelleberschrift"/>
                <w:bCs w:val="0"/>
                <w:sz w:val="24"/>
                <w:rFonts w:ascii="Times New Roman" w:hAnsi="Times New Roman"/>
              </w:rPr>
            </w:pPr>
            <w:r>
              <w:rPr>
                <w:sz w:val="24"/>
                <w:rFonts w:ascii="Times New Roman" w:hAnsi="Times New Roman"/>
              </w:rPr>
              <w:t xml:space="preserve">Aktiver omhandlet i denne række er dækkede obligationer af særdeles høj kvalitet på niveau 1.</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sz w:val="24"/>
                <w:rFonts w:ascii="Times New Roman" w:hAnsi="Times New Roman"/>
              </w:rPr>
            </w:pPr>
            <w:r>
              <w:rPr>
                <w:sz w:val="24"/>
                <w:rFonts w:ascii="Times New Roman" w:hAnsi="Times New Roman"/>
              </w:rPr>
              <w:t xml:space="preserve">0220</w:t>
            </w:r>
          </w:p>
        </w:tc>
        <w:tc>
          <w:tcPr>
            <w:tcW w:w="7125" w:type="dxa"/>
            <w:gridSpan w:val="2"/>
            <w:shd w:val="clear" w:color="auto" w:fill="FFFFFF"/>
          </w:tcPr>
          <w:p w14:paraId="67D0574E"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w:t>
            </w:r>
            <w:r>
              <w:rPr>
                <w:b/>
                <w:sz w:val="24"/>
                <w:rFonts w:ascii="Times New Roman" w:hAnsi="Times New Roman"/>
              </w:rPr>
              <w:t xml:space="preserve"> </w:t>
            </w:r>
            <w:r>
              <w:rPr>
                <w:b/>
                <w:sz w:val="24"/>
                <w:rFonts w:ascii="Times New Roman" w:hAnsi="Times New Roman"/>
              </w:rPr>
              <w:t xml:space="preserve">Ikkejusterede aktiver på niveau 2 i alt</w:t>
            </w:r>
          </w:p>
          <w:p w14:paraId="576511AF" w14:textId="0A9F6A3C" w:rsidR="006E48EA" w:rsidRPr="000B6B22" w:rsidRDefault="006E48EA">
            <w:pPr>
              <w:spacing w:before="0"/>
              <w:ind w:left="33"/>
              <w:rPr>
                <w:bCs/>
                <w:sz w:val="24"/>
                <w:rFonts w:ascii="Times New Roman" w:hAnsi="Times New Roman"/>
              </w:rPr>
            </w:pPr>
            <w:r>
              <w:rPr>
                <w:sz w:val="24"/>
                <w:rFonts w:ascii="Times New Roman" w:hAnsi="Times New Roman"/>
              </w:rPr>
              <w:t xml:space="preserve">Artikel 11-16 og 19 i delegeret forordning (EU) 2015/61</w:t>
            </w:r>
          </w:p>
          <w:p w14:paraId="33E4C7B1" w14:textId="4B93549B" w:rsidR="006E48EA" w:rsidRPr="000B6B22" w:rsidRDefault="006E48EA">
            <w:pPr>
              <w:spacing w:before="0"/>
              <w:ind w:left="33"/>
              <w:rPr>
                <w:bCs/>
                <w:sz w:val="24"/>
                <w:rFonts w:ascii="Times New Roman" w:hAnsi="Times New Roman"/>
              </w:rPr>
            </w:pPr>
            <w:r>
              <w:rPr>
                <w:sz w:val="24"/>
                <w:rFonts w:ascii="Times New Roman" w:hAnsi="Times New Roman"/>
              </w:rPr>
              <w:t xml:space="preserve">Aktiver indberettet i dette afsnit er udtrykkeligt blevet identificeret eller behandlet som aktiver på niveau 2A eller 2B overensstemmelse med delegeret forordning (EU) 2015/61.</w:t>
            </w:r>
          </w:p>
          <w:p w14:paraId="6F5F136B" w14:textId="4ECEDAE7" w:rsidR="006E48EA" w:rsidRPr="000B6B22" w:rsidRDefault="00FB499E">
            <w:pPr>
              <w:pStyle w:val="InstructionsText"/>
              <w:spacing w:after="120"/>
              <w:rPr>
                <w:rStyle w:val="FormatvorlageInstructionsTabelleText"/>
                <w:bCs/>
                <w:sz w:val="24"/>
                <w:szCs w:val="24"/>
                <w:rFonts w:ascii="Times New Roman" w:hAnsi="Times New Roman"/>
              </w:rPr>
            </w:pPr>
            <w:r>
              <w:rPr>
                <w:rStyle w:val="FormatvorlageInstructionsTabelleText"/>
                <w:sz w:val="24"/>
                <w:rFonts w:ascii="Times New Roman" w:hAnsi="Times New Roman"/>
              </w:rPr>
              <w:t xml:space="preserve">Kreditinstitutterne skal indberette det samlede beløb for eller den samlede markedsværdi af deres likvide aktiver på niveau 2 i kolonne 0010.</w:t>
            </w:r>
          </w:p>
          <w:p w14:paraId="4360F38A" w14:textId="15E0F4F2" w:rsidR="006E48EA" w:rsidRPr="000B6B22" w:rsidRDefault="00FB499E" w:rsidP="009D4EFF">
            <w:pPr>
              <w:pStyle w:val="InstructionsText"/>
              <w:rPr>
                <w:b/>
                <w:sz w:val="24"/>
              </w:rPr>
            </w:pPr>
            <w:r>
              <w:rPr>
                <w:rStyle w:val="FormatvorlageInstructionsTabelleText"/>
                <w:sz w:val="24"/>
                <w:rFonts w:ascii="Times New Roman" w:hAnsi="Times New Roman"/>
              </w:rPr>
              <w:t xml:space="preserve">Kreditinstitutterne skal indberette den samlede værdi beregnet i overensstemmelse med artikel 9 af deres likvide aktiver på niveau 2 i kolonne 0040.</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sz w:val="24"/>
                <w:rFonts w:ascii="Times New Roman" w:hAnsi="Times New Roman"/>
              </w:rPr>
            </w:pPr>
            <w:r>
              <w:rPr>
                <w:sz w:val="24"/>
                <w:rFonts w:ascii="Times New Roman" w:hAnsi="Times New Roman"/>
              </w:rPr>
              <w:t xml:space="preserve">0230</w:t>
            </w:r>
          </w:p>
        </w:tc>
        <w:tc>
          <w:tcPr>
            <w:tcW w:w="7125" w:type="dxa"/>
            <w:gridSpan w:val="2"/>
            <w:shd w:val="clear" w:color="auto" w:fill="FFFFFF"/>
          </w:tcPr>
          <w:p w14:paraId="7C3C3167"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w:t>
            </w:r>
            <w:r>
              <w:rPr>
                <w:b/>
                <w:sz w:val="24"/>
                <w:rFonts w:ascii="Times New Roman" w:hAnsi="Times New Roman"/>
              </w:rPr>
              <w:t xml:space="preserve"> </w:t>
            </w:r>
            <w:r>
              <w:rPr>
                <w:b/>
                <w:sz w:val="24"/>
                <w:rFonts w:ascii="Times New Roman" w:hAnsi="Times New Roman"/>
              </w:rPr>
              <w:t xml:space="preserve">Ikkejusterede aktiver på niveau 2A i alt</w:t>
            </w:r>
          </w:p>
          <w:p w14:paraId="38C401AD" w14:textId="035E6574" w:rsidR="006E48EA" w:rsidRPr="000B6B22" w:rsidRDefault="006E48EA">
            <w:pPr>
              <w:spacing w:before="0"/>
              <w:ind w:left="33"/>
              <w:rPr>
                <w:sz w:val="24"/>
                <w:rFonts w:ascii="Times New Roman" w:hAnsi="Times New Roman"/>
              </w:rPr>
            </w:pPr>
            <w:r>
              <w:rPr>
                <w:sz w:val="24"/>
                <w:rFonts w:ascii="Times New Roman" w:hAnsi="Times New Roman"/>
              </w:rPr>
              <w:t xml:space="preserve">Artikel 11, 15 og 19 i delegeret forordning (EU) 2015/61</w:t>
            </w:r>
          </w:p>
          <w:p w14:paraId="400EFF6D" w14:textId="3608C090" w:rsidR="006E48EA" w:rsidRPr="000B6B22" w:rsidRDefault="006E48EA">
            <w:pPr>
              <w:spacing w:before="0"/>
              <w:ind w:left="33"/>
              <w:rPr>
                <w:bCs/>
                <w:sz w:val="24"/>
                <w:rFonts w:ascii="Times New Roman" w:hAnsi="Times New Roman"/>
              </w:rPr>
            </w:pPr>
            <w:r>
              <w:rPr>
                <w:sz w:val="24"/>
                <w:rFonts w:ascii="Times New Roman" w:hAnsi="Times New Roman"/>
              </w:rPr>
              <w:t xml:space="preserve">Aktiver indberettet i dette underafsnit er udtrykkeligt blevet identificeret eller behandlet som aktiver på niveau 2A i overensstemmelse med delegeret forordning (EU) 2015/61.</w:t>
            </w:r>
          </w:p>
          <w:p w14:paraId="6ACEAC6F" w14:textId="61BE1F1A"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Kreditinstitutterne skal i kolonne 0010 indberette summen af den samlede markedsværdi af aktiver på niveau 2A, uden hensyntagen til kravene i artikel 17 i delegeret forordning (EU) 2015/61.</w:t>
            </w:r>
          </w:p>
          <w:p w14:paraId="14A58F25" w14:textId="72219E89" w:rsidR="006E48EA" w:rsidRPr="000B6B22" w:rsidRDefault="006E48EA" w:rsidP="009D4EFF">
            <w:pPr>
              <w:pStyle w:val="InstructionsText"/>
              <w:spacing w:after="120"/>
              <w:rPr>
                <w:b/>
                <w:sz w:val="24"/>
              </w:rPr>
            </w:pPr>
            <w:r>
              <w:rPr>
                <w:rStyle w:val="InstructionsTabelleberschrift"/>
                <w:b w:val="0"/>
                <w:sz w:val="24"/>
                <w:u w:val="none"/>
                <w:rFonts w:ascii="Times New Roman" w:hAnsi="Times New Roman"/>
              </w:rPr>
              <w:t xml:space="preserve">Kreditinstitutterne skal i kolonne 0040 indberette summen af den samlede vægtede værdi af aktiver på niveau 2A, uden hensyntagen til kravene i artikel 17 i delegeret forordning (EU) 2015/61.</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sz w:val="24"/>
                <w:rFonts w:ascii="Times New Roman" w:hAnsi="Times New Roman"/>
              </w:rPr>
            </w:pPr>
            <w:r>
              <w:rPr>
                <w:sz w:val="24"/>
                <w:rFonts w:ascii="Times New Roman" w:hAnsi="Times New Roman"/>
              </w:rPr>
              <w:t xml:space="preserve">0240</w:t>
            </w:r>
          </w:p>
        </w:tc>
        <w:tc>
          <w:tcPr>
            <w:tcW w:w="7125" w:type="dxa"/>
            <w:gridSpan w:val="2"/>
            <w:shd w:val="clear" w:color="auto" w:fill="FFFFFF"/>
          </w:tcPr>
          <w:p w14:paraId="2024A61C"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1.2.1.1.</w:t>
            </w:r>
            <w:r>
              <w:rPr>
                <w:b/>
                <w:sz w:val="24"/>
                <w:rFonts w:ascii="Times New Roman" w:hAnsi="Times New Roman"/>
              </w:rPr>
              <w:t xml:space="preserve"> </w:t>
            </w:r>
            <w:r>
              <w:rPr>
                <w:b/>
                <w:sz w:val="24"/>
                <w:rFonts w:ascii="Times New Roman" w:hAnsi="Times New Roman"/>
              </w:rPr>
              <w:t xml:space="preserve">Aktiver, der udgør eksponeringer mod regionale/lokale myndigheder eller offentlige enheder (medlemsstat, risikovægt 20 %)</w:t>
            </w:r>
          </w:p>
          <w:p w14:paraId="178CD9A0" w14:textId="77A9BE9E" w:rsidR="006E48EA" w:rsidRPr="000B6B22" w:rsidRDefault="00762F31">
            <w:pPr>
              <w:spacing w:before="0"/>
              <w:ind w:left="33"/>
              <w:rPr>
                <w:b/>
                <w:bCs/>
                <w:sz w:val="24"/>
                <w:rFonts w:ascii="Times New Roman" w:hAnsi="Times New Roman"/>
              </w:rPr>
            </w:pPr>
            <w:r>
              <w:rPr>
                <w:sz w:val="24"/>
                <w:rFonts w:ascii="Times New Roman" w:hAnsi="Times New Roman"/>
              </w:rPr>
              <w:t xml:space="preserve">Artikel 11, stk. 1, litra a), i delegeret forordning (EU) 2015/61</w:t>
            </w:r>
          </w:p>
          <w:p w14:paraId="7BF70E5F" w14:textId="0ECBD792" w:rsidR="006E48EA" w:rsidRPr="000B6B22" w:rsidRDefault="006E48EA">
            <w:pPr>
              <w:spacing w:before="0"/>
              <w:ind w:left="33"/>
              <w:rPr>
                <w:b/>
                <w:sz w:val="24"/>
                <w:rFonts w:ascii="Times New Roman" w:hAnsi="Times New Roman"/>
              </w:rPr>
            </w:pPr>
            <w:r>
              <w:rPr>
                <w:sz w:val="24"/>
                <w:rFonts w:ascii="Times New Roman" w:hAnsi="Times New Roman"/>
              </w:rPr>
              <w:t xml:space="preserve">Aktiver, der udgør fordringer på eller er garanteret af regionale eller lokale myndigheder eller offentlige enheder i en medlemsstat, hvis eksponeringer tildeles en risikovægt på 20 %.</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sz w:val="24"/>
                <w:rFonts w:ascii="Times New Roman" w:hAnsi="Times New Roman"/>
              </w:rPr>
            </w:pPr>
            <w:r>
              <w:rPr>
                <w:sz w:val="24"/>
                <w:rFonts w:ascii="Times New Roman" w:hAnsi="Times New Roman"/>
              </w:rPr>
              <w:t xml:space="preserve">0250</w:t>
            </w:r>
          </w:p>
        </w:tc>
        <w:tc>
          <w:tcPr>
            <w:tcW w:w="7125" w:type="dxa"/>
            <w:gridSpan w:val="2"/>
            <w:shd w:val="clear" w:color="auto" w:fill="FFFFFF"/>
          </w:tcPr>
          <w:p w14:paraId="14022348" w14:textId="660ACB7A" w:rsidR="006E48EA" w:rsidRPr="000B6B22" w:rsidRDefault="006E48EA">
            <w:pPr>
              <w:spacing w:before="0"/>
              <w:ind w:left="33"/>
              <w:rPr>
                <w:b/>
                <w:sz w:val="24"/>
                <w:rFonts w:ascii="Times New Roman" w:hAnsi="Times New Roman"/>
              </w:rPr>
            </w:pPr>
            <w:r>
              <w:rPr>
                <w:b/>
                <w:sz w:val="24"/>
                <w:rFonts w:ascii="Times New Roman" w:hAnsi="Times New Roman"/>
              </w:rPr>
              <w:t xml:space="preserve">1.2.1.2.</w:t>
            </w:r>
            <w:r>
              <w:rPr>
                <w:b/>
                <w:sz w:val="24"/>
                <w:rFonts w:ascii="Times New Roman" w:hAnsi="Times New Roman"/>
              </w:rPr>
              <w:t xml:space="preserve"> </w:t>
            </w:r>
            <w:r>
              <w:rPr>
                <w:b/>
                <w:sz w:val="24"/>
                <w:rFonts w:ascii="Times New Roman" w:hAnsi="Times New Roman"/>
              </w:rPr>
              <w:t xml:space="preserve">Aktiver, der udgør eksponeringer mod centralbank eller centralregering/regionale eller lokale myndigheder eller offentlige enheder (tredjeland, risikovægt 20 %)</w:t>
            </w:r>
          </w:p>
          <w:p w14:paraId="56F66E8E" w14:textId="6D3E7451" w:rsidR="006E48EA" w:rsidRPr="000B6B22" w:rsidRDefault="00762F31">
            <w:pPr>
              <w:spacing w:before="0"/>
              <w:ind w:left="33"/>
              <w:rPr>
                <w:b/>
                <w:sz w:val="24"/>
                <w:rFonts w:ascii="Times New Roman" w:hAnsi="Times New Roman"/>
              </w:rPr>
            </w:pPr>
            <w:r>
              <w:rPr>
                <w:sz w:val="24"/>
                <w:rFonts w:ascii="Times New Roman" w:hAnsi="Times New Roman"/>
              </w:rPr>
              <w:t xml:space="preserve">Artikel 11, stk. 1, litra b), i delegeret forordning (EU) 2015/61</w:t>
            </w:r>
          </w:p>
          <w:p w14:paraId="14D750CF" w14:textId="3D19C1CC" w:rsidR="006E48EA" w:rsidRPr="000B6B22" w:rsidRDefault="006E48EA">
            <w:pPr>
              <w:spacing w:before="0"/>
              <w:ind w:left="33"/>
              <w:rPr>
                <w:b/>
                <w:sz w:val="24"/>
                <w:rFonts w:ascii="Times New Roman" w:hAnsi="Times New Roman"/>
              </w:rPr>
            </w:pPr>
            <w:r>
              <w:rPr>
                <w:sz w:val="24"/>
                <w:rFonts w:ascii="Times New Roman" w:hAnsi="Times New Roman"/>
              </w:rPr>
              <w:t xml:space="preserve">Aktiver, der udgør fordringer på eller er garanteret af centralregeringen eller centralbanken i et tredjeland eller af en regional eller lokal myndighed eller offentlig enhed i et tredjeland, forudsat at de pågældende aktiver er tildelt en risikovægt på 20 %.</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sz w:val="24"/>
                <w:rFonts w:ascii="Times New Roman" w:hAnsi="Times New Roman"/>
              </w:rPr>
            </w:pPr>
            <w:r>
              <w:rPr>
                <w:sz w:val="24"/>
                <w:rFonts w:ascii="Times New Roman" w:hAnsi="Times New Roman"/>
              </w:rPr>
              <w:t xml:space="preserve">0260</w:t>
            </w:r>
          </w:p>
        </w:tc>
        <w:tc>
          <w:tcPr>
            <w:tcW w:w="7125" w:type="dxa"/>
            <w:gridSpan w:val="2"/>
            <w:shd w:val="clear" w:color="auto" w:fill="FFFFFF"/>
          </w:tcPr>
          <w:p w14:paraId="4E1F7064"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1.2.1.3.</w:t>
            </w:r>
            <w:r>
              <w:rPr>
                <w:b/>
                <w:sz w:val="24"/>
                <w:rFonts w:ascii="Times New Roman" w:hAnsi="Times New Roman"/>
              </w:rPr>
              <w:t xml:space="preserve"> </w:t>
            </w:r>
            <w:r>
              <w:rPr>
                <w:b/>
                <w:sz w:val="24"/>
                <w:rFonts w:ascii="Times New Roman" w:hAnsi="Times New Roman"/>
              </w:rPr>
              <w:t xml:space="preserve">Dækkede obligationer af høj kvalitet (kreditkvalitetstrin 2)</w:t>
            </w:r>
          </w:p>
          <w:p w14:paraId="31787B1F" w14:textId="1C299F25" w:rsidR="006E48EA" w:rsidRPr="000B6B22" w:rsidRDefault="00762F31">
            <w:pPr>
              <w:spacing w:before="0"/>
              <w:ind w:left="33"/>
              <w:rPr>
                <w:sz w:val="24"/>
                <w:rFonts w:ascii="Times New Roman" w:hAnsi="Times New Roman"/>
              </w:rPr>
            </w:pPr>
            <w:r>
              <w:rPr>
                <w:sz w:val="24"/>
                <w:rFonts w:ascii="Times New Roman" w:hAnsi="Times New Roman"/>
              </w:rPr>
              <w:t xml:space="preserve">Artikel 11, stk. 1, litra c), i delegeret forordning (EU) 2015/61</w:t>
            </w:r>
          </w:p>
          <w:p w14:paraId="69B434C2" w14:textId="202C8D12" w:rsidR="006E48EA" w:rsidRPr="000B6B22" w:rsidRDefault="006E48EA" w:rsidP="009D4EFF">
            <w:pPr>
              <w:spacing w:before="0"/>
              <w:ind w:left="33"/>
              <w:rPr>
                <w:b/>
                <w:sz w:val="24"/>
                <w:rFonts w:ascii="Times New Roman" w:hAnsi="Times New Roman"/>
              </w:rPr>
            </w:pPr>
            <w:r>
              <w:rPr>
                <w:sz w:val="24"/>
                <w:rFonts w:ascii="Times New Roman" w:hAnsi="Times New Roman"/>
              </w:rPr>
              <w:t xml:space="preserve">Aktiver, der udgør eksponeringer i form af dækkede obligationer af høj kvalitet, der opfylder kravene i artikel 11, stk. 1, litra c), i delegeret forordning (EU) 2015/61, forudsat at disse aktiver er tildelt en kreditvurdering af et udpeget ECAI, der som minimum er på kreditkvalitetstrin 2 i henhold til artikel 129, stk. 4, i forordning (EU) nr.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sz w:val="24"/>
                <w:rFonts w:ascii="Times New Roman" w:hAnsi="Times New Roman"/>
              </w:rPr>
            </w:pPr>
            <w:r>
              <w:rPr>
                <w:sz w:val="24"/>
                <w:rFonts w:ascii="Times New Roman" w:hAnsi="Times New Roman"/>
              </w:rPr>
              <w:t xml:space="preserve">0270</w:t>
            </w:r>
          </w:p>
        </w:tc>
        <w:tc>
          <w:tcPr>
            <w:tcW w:w="7125" w:type="dxa"/>
            <w:gridSpan w:val="2"/>
            <w:shd w:val="clear" w:color="auto" w:fill="FFFFFF"/>
          </w:tcPr>
          <w:p w14:paraId="726E1DC6"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1.2.1.4.</w:t>
            </w:r>
            <w:r>
              <w:rPr>
                <w:b/>
                <w:sz w:val="24"/>
                <w:rFonts w:ascii="Times New Roman" w:hAnsi="Times New Roman"/>
              </w:rPr>
              <w:t xml:space="preserve"> </w:t>
            </w:r>
            <w:r>
              <w:rPr>
                <w:b/>
                <w:sz w:val="24"/>
                <w:rFonts w:ascii="Times New Roman" w:hAnsi="Times New Roman"/>
              </w:rPr>
              <w:t xml:space="preserve">Dækkede obligationer af høj kvalitet (tredjeland, kreditkvalitetstrin 1)</w:t>
            </w:r>
          </w:p>
          <w:p w14:paraId="15ECAB9E" w14:textId="5B16661D" w:rsidR="006E48EA" w:rsidRPr="000B6B22" w:rsidRDefault="00762F31">
            <w:pPr>
              <w:spacing w:before="0"/>
              <w:ind w:left="33"/>
              <w:rPr>
                <w:bCs/>
                <w:sz w:val="24"/>
                <w:rFonts w:ascii="Times New Roman" w:hAnsi="Times New Roman"/>
              </w:rPr>
            </w:pPr>
            <w:r>
              <w:rPr>
                <w:sz w:val="24"/>
                <w:rFonts w:ascii="Times New Roman" w:hAnsi="Times New Roman"/>
              </w:rPr>
              <w:t xml:space="preserve">Artikel 11, stk. 1, litra d), i delegeret forordning (EU) 2015/61</w:t>
            </w:r>
          </w:p>
          <w:p w14:paraId="2AB2502F" w14:textId="682CBCD6" w:rsidR="006E48EA" w:rsidRPr="000B6B22" w:rsidRDefault="006E48EA">
            <w:pPr>
              <w:spacing w:before="0"/>
              <w:ind w:left="33"/>
              <w:rPr>
                <w:b/>
                <w:sz w:val="24"/>
                <w:rFonts w:ascii="Times New Roman" w:hAnsi="Times New Roman"/>
              </w:rPr>
            </w:pPr>
            <w:r>
              <w:rPr>
                <w:sz w:val="24"/>
                <w:rFonts w:ascii="Times New Roman" w:hAnsi="Times New Roman"/>
              </w:rPr>
              <w:t xml:space="preserve">Aktiver, der udgør eksponeringer i form af dækkede obligationer udstedt af kreditinstitutter i tredjelande, der opfylder kravene i artikel 11, stk. 1, litra d), i delegeret forordning (EU) 2015/61, forudsat at disse aktiver er tildelt en kreditvurdering af et udpeget ECAI, der er på kreditkvalitetstrin 1 i henhold til artikel 129, stk. 4, i forordning (EU) nr. 575/2013.</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sz w:val="24"/>
                <w:rFonts w:ascii="Times New Roman" w:hAnsi="Times New Roman"/>
              </w:rPr>
            </w:pPr>
            <w:r>
              <w:rPr>
                <w:sz w:val="24"/>
                <w:rFonts w:ascii="Times New Roman" w:hAnsi="Times New Roman"/>
              </w:rPr>
              <w:t xml:space="preserve">0280</w:t>
            </w:r>
          </w:p>
        </w:tc>
        <w:tc>
          <w:tcPr>
            <w:tcW w:w="7125" w:type="dxa"/>
            <w:gridSpan w:val="2"/>
            <w:shd w:val="clear" w:color="auto" w:fill="FFFFFF"/>
          </w:tcPr>
          <w:p w14:paraId="061D13A9"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1.2.1.5.</w:t>
            </w:r>
            <w:r>
              <w:rPr>
                <w:b/>
                <w:sz w:val="24"/>
                <w:rFonts w:ascii="Times New Roman" w:hAnsi="Times New Roman"/>
              </w:rPr>
              <w:t xml:space="preserve"> </w:t>
            </w:r>
            <w:r>
              <w:rPr>
                <w:b/>
                <w:sz w:val="24"/>
                <w:rFonts w:ascii="Times New Roman" w:hAnsi="Times New Roman"/>
              </w:rPr>
              <w:t xml:space="preserve">Erhvervsobligationer (kreditkvalitetstrin 1)</w:t>
            </w:r>
          </w:p>
          <w:p w14:paraId="0EBD2A2D" w14:textId="64CFB6E4" w:rsidR="006E48EA" w:rsidRPr="000B6B22" w:rsidRDefault="00762F31">
            <w:pPr>
              <w:spacing w:before="0"/>
              <w:ind w:left="33"/>
              <w:rPr>
                <w:bCs/>
                <w:sz w:val="24"/>
                <w:rFonts w:ascii="Times New Roman" w:hAnsi="Times New Roman"/>
              </w:rPr>
            </w:pPr>
            <w:r>
              <w:rPr>
                <w:sz w:val="24"/>
                <w:rFonts w:ascii="Times New Roman" w:hAnsi="Times New Roman"/>
              </w:rPr>
              <w:t xml:space="preserve">Artikel 11, stk. 1, litra e), i delegeret forordning (EU) 2015/61</w:t>
            </w:r>
          </w:p>
          <w:p w14:paraId="054D1A9A" w14:textId="17553AA8" w:rsidR="006E48EA" w:rsidRPr="000B6B22" w:rsidRDefault="006E48EA">
            <w:pPr>
              <w:spacing w:before="0"/>
              <w:ind w:left="33"/>
              <w:rPr>
                <w:b/>
                <w:sz w:val="24"/>
                <w:rFonts w:ascii="Times New Roman" w:hAnsi="Times New Roman"/>
              </w:rPr>
            </w:pPr>
            <w:r>
              <w:rPr>
                <w:sz w:val="24"/>
                <w:rFonts w:ascii="Times New Roman" w:hAnsi="Times New Roman"/>
              </w:rPr>
              <w:t xml:space="preserve">Erhvervsobligationer, der opfylder bestemmelserne i artikel 11, stk. 1, litra e), i delegeret forordning (EU)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sz w:val="24"/>
                <w:rFonts w:ascii="Times New Roman" w:hAnsi="Times New Roman"/>
              </w:rPr>
            </w:pPr>
            <w:r>
              <w:rPr>
                <w:sz w:val="24"/>
                <w:rFonts w:ascii="Times New Roman" w:hAnsi="Times New Roman"/>
              </w:rPr>
              <w:t xml:space="preserve">0290</w:t>
            </w:r>
          </w:p>
        </w:tc>
        <w:tc>
          <w:tcPr>
            <w:tcW w:w="7125" w:type="dxa"/>
            <w:gridSpan w:val="2"/>
            <w:shd w:val="clear" w:color="auto" w:fill="FFFFFF"/>
          </w:tcPr>
          <w:p w14:paraId="0A71A002"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1.2.1.6.</w:t>
            </w:r>
            <w:r>
              <w:rPr>
                <w:b/>
                <w:sz w:val="24"/>
                <w:rFonts w:ascii="Times New Roman" w:hAnsi="Times New Roman"/>
              </w:rPr>
              <w:t xml:space="preserve"> </w:t>
            </w:r>
            <w:r>
              <w:rPr>
                <w:b/>
                <w:sz w:val="24"/>
                <w:rFonts w:ascii="Times New Roman" w:hAnsi="Times New Roman"/>
              </w:rPr>
              <w:t xml:space="preserve">Kvalificerende kapitalandele i CIU'er:</w:t>
            </w:r>
            <w:r>
              <w:rPr>
                <w:b/>
                <w:sz w:val="24"/>
                <w:rFonts w:ascii="Times New Roman" w:hAnsi="Times New Roman"/>
              </w:rPr>
              <w:t xml:space="preserve"> </w:t>
            </w:r>
            <w:r>
              <w:rPr>
                <w:b/>
                <w:sz w:val="24"/>
                <w:rFonts w:ascii="Times New Roman" w:hAnsi="Times New Roman"/>
              </w:rPr>
              <w:t xml:space="preserve">De underliggende aktiver er aktiver på niveau 2A</w:t>
            </w:r>
          </w:p>
          <w:p w14:paraId="5485CCA8" w14:textId="676B0AF2" w:rsidR="006E48EA" w:rsidRPr="000B6B22" w:rsidRDefault="00762F31">
            <w:pPr>
              <w:spacing w:before="0"/>
              <w:ind w:left="33"/>
              <w:rPr>
                <w:b/>
                <w:bCs/>
                <w:sz w:val="24"/>
                <w:rFonts w:ascii="Times New Roman" w:hAnsi="Times New Roman"/>
              </w:rPr>
            </w:pPr>
            <w:r>
              <w:rPr>
                <w:sz w:val="24"/>
                <w:rFonts w:ascii="Times New Roman" w:hAnsi="Times New Roman"/>
              </w:rPr>
              <w:t xml:space="preserve">Artikel 15, stk. 2, litra d), i delegeret forordning (EU) 2015/61</w:t>
            </w:r>
          </w:p>
          <w:p w14:paraId="7D7EFF89" w14:textId="3BB7FB80" w:rsidR="006E48EA" w:rsidRPr="000B6B22" w:rsidRDefault="006E48EA">
            <w:pPr>
              <w:spacing w:before="0"/>
              <w:ind w:left="33"/>
              <w:rPr>
                <w:b/>
                <w:sz w:val="24"/>
                <w:rFonts w:ascii="Times New Roman" w:hAnsi="Times New Roman"/>
              </w:rPr>
            </w:pPr>
            <w:r>
              <w:rPr>
                <w:sz w:val="24"/>
                <w:rFonts w:ascii="Times New Roman" w:hAnsi="Times New Roman"/>
              </w:rPr>
              <w:t xml:space="preserve">Kapitalandele i CIU'er, hvis underliggende aktiver svarer til aktiver, der kan anerkendes som aktiver på niveau 2A, jf. artikel 11, i delegeret forordning (EU)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sz w:val="24"/>
                <w:rFonts w:ascii="Times New Roman" w:hAnsi="Times New Roman"/>
              </w:rPr>
            </w:pPr>
            <w:r>
              <w:rPr>
                <w:sz w:val="24"/>
                <w:rFonts w:ascii="Times New Roman" w:hAnsi="Times New Roman"/>
              </w:rPr>
              <w:t xml:space="preserve">0300</w:t>
            </w:r>
          </w:p>
        </w:tc>
        <w:tc>
          <w:tcPr>
            <w:tcW w:w="7125" w:type="dxa"/>
            <w:gridSpan w:val="2"/>
            <w:shd w:val="clear" w:color="auto" w:fill="FFFFFF"/>
          </w:tcPr>
          <w:p w14:paraId="009EA6DF"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1.2.1.7.</w:t>
            </w:r>
            <w:r>
              <w:rPr>
                <w:b/>
                <w:sz w:val="24"/>
                <w:rFonts w:ascii="Times New Roman" w:hAnsi="Times New Roman"/>
              </w:rPr>
              <w:t xml:space="preserve"> </w:t>
            </w:r>
            <w:r>
              <w:rPr>
                <w:b/>
                <w:sz w:val="24"/>
                <w:rFonts w:ascii="Times New Roman" w:hAnsi="Times New Roman"/>
              </w:rPr>
              <w:t xml:space="preserve">Centrale kreditinstitutter:</w:t>
            </w:r>
            <w:r>
              <w:rPr>
                <w:b/>
                <w:sz w:val="24"/>
                <w:rFonts w:ascii="Times New Roman" w:hAnsi="Times New Roman"/>
              </w:rPr>
              <w:t xml:space="preserve"> </w:t>
            </w:r>
            <w:r>
              <w:rPr>
                <w:b/>
                <w:sz w:val="24"/>
                <w:rFonts w:ascii="Times New Roman" w:hAnsi="Times New Roman"/>
              </w:rPr>
              <w:t xml:space="preserve">Aktiver på niveau 2A, der anses for at være likvide aktiver for det indskydende kreditinstitut</w:t>
            </w:r>
          </w:p>
          <w:p w14:paraId="477BEB3A" w14:textId="3826F3DD" w:rsidR="006E48EA" w:rsidRPr="000B6B22" w:rsidRDefault="006E48EA">
            <w:pPr>
              <w:spacing w:before="0"/>
              <w:ind w:left="33"/>
              <w:rPr>
                <w:bCs/>
                <w:sz w:val="24"/>
                <w:rFonts w:ascii="Times New Roman" w:hAnsi="Times New Roman"/>
              </w:rPr>
            </w:pPr>
            <w:r>
              <w:rPr>
                <w:sz w:val="24"/>
                <w:rFonts w:ascii="Times New Roman" w:hAnsi="Times New Roman"/>
              </w:rPr>
              <w:t xml:space="preserve">Artikel 27, stk. 3, i delegeret forordning (EU) 2015/61</w:t>
            </w:r>
          </w:p>
          <w:p w14:paraId="144118BA" w14:textId="29A1F154" w:rsidR="006E48EA" w:rsidRPr="000B6B22" w:rsidRDefault="00592A6C">
            <w:pPr>
              <w:spacing w:before="0"/>
              <w:ind w:left="33"/>
              <w:rPr>
                <w:sz w:val="24"/>
                <w:rFonts w:ascii="Times New Roman" w:hAnsi="Times New Roman"/>
              </w:rPr>
            </w:pPr>
            <w:r>
              <w:rPr>
                <w:sz w:val="24"/>
                <w:rFonts w:ascii="Times New Roman" w:hAnsi="Times New Roman"/>
              </w:rPr>
              <w:t xml:space="preserve">I henhold til artikel 27, stk. 3, i delegeret forordning (EU) 2015/61 skal der identificeres likvide aktiver, der svarer til indskud fra kreditinstitutter placeret i det centrale institut, som anses som likvide aktiver for det indskydende kreditinstitut.</w:t>
            </w:r>
            <w:r>
              <w:rPr>
                <w:sz w:val="24"/>
                <w:rFonts w:ascii="Times New Roman" w:hAnsi="Times New Roman"/>
              </w:rPr>
              <w:t xml:space="preserve"> </w:t>
            </w:r>
            <w:r>
              <w:rPr>
                <w:sz w:val="24"/>
                <w:rFonts w:ascii="Times New Roman" w:hAnsi="Times New Roman"/>
              </w:rPr>
              <w:t xml:space="preserve">Disse likvide aktiver medregnes ikke som dækning af udgående pengestrømme ud over strømmen fra de tilsvarende indskud og medregnes ikke ved beregningerne af sammensætningen af den resterende likviditetsbuffer i henhold til artikel 17 i delegeret forordning (EU) 2015/61 for det centrale institut på individuelt niveau.</w:t>
            </w:r>
          </w:p>
          <w:p w14:paraId="447C2B69" w14:textId="314B91D3" w:rsidR="006E48EA" w:rsidRPr="000B6B22" w:rsidRDefault="006E48EA">
            <w:pPr>
              <w:spacing w:before="0"/>
              <w:ind w:left="33"/>
              <w:rPr>
                <w:b/>
                <w:sz w:val="24"/>
                <w:rFonts w:ascii="Times New Roman" w:hAnsi="Times New Roman"/>
              </w:rPr>
            </w:pPr>
            <w:r>
              <w:rPr>
                <w:sz w:val="24"/>
                <w:rFonts w:ascii="Times New Roman" w:hAnsi="Times New Roman"/>
              </w:rPr>
              <w:t xml:space="preserve">Når de centrale institutter indberetter disse aktiver, skal de sikre, at det indberettede beløb for disse likvide aktiver efter haircut ikke overstiger den udgående pengestrøm fra de tilsvarende indskud.</w:t>
            </w:r>
          </w:p>
          <w:p w14:paraId="3B3CBEB5" w14:textId="3B262079" w:rsidR="006E48EA" w:rsidRPr="000B6B22" w:rsidRDefault="006E48EA">
            <w:pPr>
              <w:spacing w:before="0"/>
              <w:ind w:left="33"/>
              <w:rPr>
                <w:b/>
                <w:sz w:val="24"/>
                <w:rFonts w:ascii="Times New Roman" w:hAnsi="Times New Roman"/>
              </w:rPr>
            </w:pPr>
            <w:r>
              <w:rPr>
                <w:sz w:val="24"/>
                <w:rFonts w:ascii="Times New Roman" w:hAnsi="Times New Roman"/>
              </w:rPr>
              <w:t xml:space="preserve">Aktiver omhandlet i denne række er aktiver på niveau 2A.</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sz w:val="24"/>
                <w:rFonts w:ascii="Times New Roman" w:hAnsi="Times New Roman"/>
              </w:rPr>
            </w:pPr>
            <w:r>
              <w:rPr>
                <w:sz w:val="24"/>
                <w:rFonts w:ascii="Times New Roman" w:hAnsi="Times New Roman"/>
              </w:rPr>
              <w:t xml:space="preserve">0310</w:t>
            </w:r>
          </w:p>
        </w:tc>
        <w:tc>
          <w:tcPr>
            <w:tcW w:w="7125" w:type="dxa"/>
            <w:gridSpan w:val="2"/>
            <w:shd w:val="clear" w:color="auto" w:fill="FFFFFF"/>
          </w:tcPr>
          <w:p w14:paraId="3FD76B14"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w:t>
            </w:r>
            <w:r>
              <w:rPr>
                <w:b/>
                <w:sz w:val="24"/>
                <w:rFonts w:ascii="Times New Roman" w:hAnsi="Times New Roman"/>
              </w:rPr>
              <w:t xml:space="preserve"> </w:t>
            </w:r>
            <w:r>
              <w:rPr>
                <w:b/>
                <w:sz w:val="24"/>
                <w:rFonts w:ascii="Times New Roman" w:hAnsi="Times New Roman"/>
              </w:rPr>
              <w:t xml:space="preserve">Ikkejusterede aktiver på niveau 2B i alt</w:t>
            </w:r>
          </w:p>
          <w:p w14:paraId="4678D485" w14:textId="6C15F124" w:rsidR="006E48EA" w:rsidRPr="000B6B22" w:rsidRDefault="006E48EA">
            <w:pPr>
              <w:spacing w:before="0"/>
              <w:ind w:left="33"/>
              <w:rPr>
                <w:sz w:val="24"/>
                <w:rFonts w:ascii="Times New Roman" w:hAnsi="Times New Roman"/>
              </w:rPr>
            </w:pPr>
            <w:r>
              <w:rPr>
                <w:sz w:val="24"/>
                <w:rFonts w:ascii="Times New Roman" w:hAnsi="Times New Roman"/>
              </w:rPr>
              <w:t xml:space="preserve">Artikel 12-16 og 19 i delegeret forordning (EU) 2015/61</w:t>
            </w:r>
          </w:p>
          <w:p w14:paraId="07BABB78" w14:textId="5204BA6B" w:rsidR="006E48EA" w:rsidRPr="000B6B22" w:rsidRDefault="006E48EA">
            <w:pPr>
              <w:spacing w:before="0"/>
              <w:ind w:left="33"/>
              <w:rPr>
                <w:bCs/>
                <w:sz w:val="24"/>
                <w:rFonts w:ascii="Times New Roman" w:hAnsi="Times New Roman"/>
              </w:rPr>
            </w:pPr>
            <w:r>
              <w:rPr>
                <w:sz w:val="24"/>
                <w:rFonts w:ascii="Times New Roman" w:hAnsi="Times New Roman"/>
              </w:rPr>
              <w:t xml:space="preserve">Aktiver indberettet i dette underafsnit er udtrykkeligt blevet identificeret som aktiver på niveau 2B i overensstemmelse med delegeret forordning (EU) 2015/61.</w:t>
            </w:r>
          </w:p>
          <w:p w14:paraId="73EC8074" w14:textId="58BFD23B" w:rsidR="006E48EA" w:rsidRPr="000B6B22" w:rsidRDefault="006E48EA">
            <w:pPr>
              <w:pStyle w:val="InstructionsText"/>
              <w:spacing w:after="120"/>
              <w:rPr>
                <w:rStyle w:val="InstructionsTabelleberschrift"/>
                <w:b w:val="0"/>
                <w:bCs/>
                <w:sz w:val="24"/>
                <w:szCs w:val="24"/>
                <w:u w:val="none"/>
                <w:rFonts w:ascii="Times New Roman" w:hAnsi="Times New Roman"/>
              </w:rPr>
            </w:pPr>
            <w:r>
              <w:rPr>
                <w:rStyle w:val="InstructionsTabelleberschrift"/>
                <w:b w:val="0"/>
                <w:sz w:val="24"/>
                <w:u w:val="none"/>
                <w:rFonts w:ascii="Times New Roman" w:hAnsi="Times New Roman"/>
              </w:rPr>
              <w:t xml:space="preserve">Kreditinstitutterne skal i kolonne 0010 indberette summen af den samlede markedsværdi af aktiver på niveau 2B, uden hensyntagen til kravene i artikel 17 i delegeret forordning (EU) 2015/61.</w:t>
            </w:r>
          </w:p>
          <w:p w14:paraId="7B4EF9A6" w14:textId="030A4C22" w:rsidR="006E48EA" w:rsidRPr="000B6B22" w:rsidRDefault="006E48EA">
            <w:pPr>
              <w:spacing w:before="0"/>
              <w:ind w:left="33"/>
              <w:rPr>
                <w:b/>
                <w:sz w:val="24"/>
                <w:rFonts w:ascii="Times New Roman" w:hAnsi="Times New Roman"/>
              </w:rPr>
            </w:pPr>
            <w:r>
              <w:rPr>
                <w:rStyle w:val="InstructionsTabelleberschrift"/>
                <w:b w:val="0"/>
                <w:sz w:val="24"/>
                <w:u w:val="none"/>
                <w:rFonts w:ascii="Times New Roman" w:hAnsi="Times New Roman"/>
              </w:rPr>
              <w:t xml:space="preserve">Kreditinstitutterne skal i kolonne 0040 indberette summen af den samlede vægtede værdi af aktiver på niveau 2B, uden hensyntagen til kravene i artikel 17 i delegeret forordning (EU) 2015/61.</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sz w:val="24"/>
                <w:rFonts w:ascii="Times New Roman" w:hAnsi="Times New Roman"/>
              </w:rPr>
            </w:pPr>
            <w:r>
              <w:rPr>
                <w:sz w:val="24"/>
                <w:rFonts w:ascii="Times New Roman" w:hAnsi="Times New Roman"/>
              </w:rPr>
              <w:t xml:space="preserve">0320</w:t>
            </w:r>
          </w:p>
        </w:tc>
        <w:tc>
          <w:tcPr>
            <w:tcW w:w="7125" w:type="dxa"/>
            <w:gridSpan w:val="2"/>
            <w:shd w:val="clear" w:color="auto" w:fill="FFFFFF"/>
          </w:tcPr>
          <w:p w14:paraId="4386FB2A"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w:t>
            </w:r>
            <w:r>
              <w:rPr>
                <w:b/>
                <w:sz w:val="24"/>
                <w:rFonts w:ascii="Times New Roman" w:hAnsi="Times New Roman"/>
              </w:rPr>
              <w:t xml:space="preserve"> </w:t>
            </w:r>
            <w:r>
              <w:rPr>
                <w:b/>
                <w:sz w:val="24"/>
                <w:rFonts w:ascii="Times New Roman" w:hAnsi="Times New Roman"/>
              </w:rPr>
              <w:t xml:space="preserve">Værdipapirer af asset-backed-typen (boliglån, kreditkvalitetstrin 1)</w:t>
            </w:r>
          </w:p>
          <w:p w14:paraId="3C73763C" w14:textId="2643A2BB" w:rsidR="006E48EA" w:rsidRPr="000B6B22" w:rsidRDefault="00762F31">
            <w:pPr>
              <w:spacing w:before="0"/>
              <w:ind w:left="33"/>
              <w:rPr>
                <w:b/>
                <w:bCs/>
                <w:sz w:val="24"/>
                <w:rFonts w:ascii="Times New Roman" w:hAnsi="Times New Roman"/>
              </w:rPr>
            </w:pPr>
            <w:r>
              <w:rPr>
                <w:sz w:val="24"/>
                <w:rFonts w:ascii="Times New Roman" w:hAnsi="Times New Roman"/>
              </w:rPr>
              <w:t xml:space="preserve">Artikel 12, stk. 1 litra a), og artikel 13, stk. 2, litra g), nr. i) og ii), i delegeret forordning (EU) 2015/61</w:t>
            </w:r>
          </w:p>
          <w:p w14:paraId="51139131" w14:textId="3D17697A" w:rsidR="006E48EA" w:rsidRPr="000B6B22" w:rsidRDefault="006E48EA">
            <w:pPr>
              <w:spacing w:before="0"/>
              <w:ind w:left="33"/>
              <w:rPr>
                <w:sz w:val="24"/>
                <w:rFonts w:ascii="Times New Roman" w:hAnsi="Times New Roman"/>
              </w:rPr>
            </w:pPr>
            <w:r>
              <w:rPr>
                <w:sz w:val="24"/>
                <w:rFonts w:ascii="Times New Roman" w:hAnsi="Times New Roman"/>
              </w:rPr>
              <w:t xml:space="preserve">Eksponeringer i form af værdipapirer af asset-backed-typen, der opfylder kravene i artikel 13 i delegeret forordning (EU) 2015/61, forudsat at de har sikkerhed i boliglån med førsteprioritetssikkerhed i ejendommen eller er fuldt ud garanterede boliglån, jf. artikel 13, stk. 2, litra g), nr. i) og ii), i delegeret forordning (EU) 2015/61.</w:t>
            </w:r>
          </w:p>
          <w:p w14:paraId="28F9A861" w14:textId="207D3F80" w:rsidR="006E48EA" w:rsidRPr="000B6B22" w:rsidRDefault="006E48EA">
            <w:pPr>
              <w:spacing w:before="0"/>
              <w:rPr>
                <w:b/>
                <w:sz w:val="24"/>
                <w:rFonts w:ascii="Times New Roman" w:hAnsi="Times New Roman"/>
              </w:rPr>
            </w:pPr>
            <w:r>
              <w:rPr>
                <w:rStyle w:val="FormatvorlageInstructionsTabelleText"/>
                <w:sz w:val="24"/>
                <w:rFonts w:ascii="Times New Roman" w:hAnsi="Times New Roman"/>
              </w:rPr>
              <w:t xml:space="preserve">Aktiver, der er omfattet af overgangsbestemmelsen i artikel 37 i delegeret forordning (EU) 2015/61, indberettes i denne række.</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sz w:val="24"/>
                <w:rFonts w:ascii="Times New Roman" w:hAnsi="Times New Roman"/>
              </w:rPr>
            </w:pPr>
            <w:r>
              <w:rPr>
                <w:sz w:val="24"/>
                <w:rFonts w:ascii="Times New Roman" w:hAnsi="Times New Roman"/>
              </w:rPr>
              <w:t xml:space="preserve">0330</w:t>
            </w:r>
          </w:p>
        </w:tc>
        <w:tc>
          <w:tcPr>
            <w:tcW w:w="7125" w:type="dxa"/>
            <w:gridSpan w:val="2"/>
            <w:shd w:val="clear" w:color="auto" w:fill="FFFFFF"/>
          </w:tcPr>
          <w:p w14:paraId="1813ABBC"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1.2.2.2.</w:t>
            </w:r>
            <w:r>
              <w:rPr>
                <w:b/>
                <w:sz w:val="24"/>
                <w:rFonts w:ascii="Times New Roman" w:hAnsi="Times New Roman"/>
              </w:rPr>
              <w:t xml:space="preserve"> </w:t>
            </w:r>
            <w:r>
              <w:rPr>
                <w:b/>
                <w:sz w:val="24"/>
                <w:rFonts w:ascii="Times New Roman" w:hAnsi="Times New Roman"/>
              </w:rPr>
              <w:t xml:space="preserve">Værdipapirer af asset-backed-typen (billån, kreditkvalitetstrin 1)</w:t>
            </w:r>
          </w:p>
          <w:p w14:paraId="5FC4D813" w14:textId="7FF9DD53" w:rsidR="006E48EA" w:rsidRPr="000B6B22" w:rsidRDefault="00762F31">
            <w:pPr>
              <w:spacing w:before="0"/>
              <w:ind w:left="33"/>
              <w:rPr>
                <w:sz w:val="24"/>
                <w:rFonts w:ascii="Times New Roman" w:hAnsi="Times New Roman"/>
              </w:rPr>
            </w:pPr>
            <w:r>
              <w:rPr>
                <w:sz w:val="24"/>
                <w:rFonts w:ascii="Times New Roman" w:hAnsi="Times New Roman"/>
              </w:rPr>
              <w:t xml:space="preserve">Artikel 12, stk. 1 litra a), og artikel 13, stk. 2, litra g), nr. iv), i delegeret forordning (EU) 2015/61</w:t>
            </w:r>
          </w:p>
          <w:p w14:paraId="733176F7" w14:textId="2FACB276" w:rsidR="006E48EA" w:rsidRPr="000B6B22" w:rsidRDefault="006E48EA">
            <w:pPr>
              <w:spacing w:before="0"/>
              <w:ind w:left="33"/>
              <w:rPr>
                <w:b/>
                <w:sz w:val="24"/>
                <w:rFonts w:ascii="Times New Roman" w:hAnsi="Times New Roman"/>
              </w:rPr>
            </w:pPr>
            <w:r>
              <w:rPr>
                <w:sz w:val="24"/>
                <w:rFonts w:ascii="Times New Roman" w:hAnsi="Times New Roman"/>
              </w:rPr>
              <w:t xml:space="preserve">Eksponeringer i form af værdipapirer af asset-backed-typen, der overholder bestemmelserne i artikel 13 i delegeret forordning (EU) 2015/61, forudsat at de har sikkerhed i billån og -leasing, jf. artikel 13, stk. 2, litra g), nr. iv), i delegeret forordning (EU) 2015/61.</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sz w:val="24"/>
                <w:rFonts w:ascii="Times New Roman" w:hAnsi="Times New Roman"/>
              </w:rPr>
            </w:pPr>
            <w:r>
              <w:rPr>
                <w:sz w:val="24"/>
                <w:rFonts w:ascii="Times New Roman" w:hAnsi="Times New Roman"/>
              </w:rPr>
              <w:t xml:space="preserve">0340</w:t>
            </w:r>
          </w:p>
        </w:tc>
        <w:tc>
          <w:tcPr>
            <w:tcW w:w="7125" w:type="dxa"/>
            <w:gridSpan w:val="2"/>
            <w:shd w:val="clear" w:color="auto" w:fill="FFFFFF"/>
          </w:tcPr>
          <w:p w14:paraId="713BDBAD"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1.2.2.3.</w:t>
            </w:r>
            <w:r>
              <w:rPr>
                <w:b/>
                <w:sz w:val="24"/>
                <w:rFonts w:ascii="Times New Roman" w:hAnsi="Times New Roman"/>
              </w:rPr>
              <w:t xml:space="preserve"> </w:t>
            </w:r>
            <w:r>
              <w:rPr>
                <w:b/>
                <w:sz w:val="24"/>
                <w:rFonts w:ascii="Times New Roman" w:hAnsi="Times New Roman"/>
              </w:rPr>
              <w:t xml:space="preserve">Dækkede obligationer af høj kvalitet (risikovægt 35 %)</w:t>
            </w:r>
          </w:p>
          <w:p w14:paraId="695B8350" w14:textId="0F4735B5" w:rsidR="006E48EA" w:rsidRPr="000B6B22" w:rsidRDefault="00762F31">
            <w:pPr>
              <w:spacing w:before="0"/>
              <w:ind w:left="33"/>
              <w:rPr>
                <w:sz w:val="24"/>
                <w:rFonts w:ascii="Times New Roman" w:hAnsi="Times New Roman"/>
              </w:rPr>
            </w:pPr>
            <w:r>
              <w:rPr>
                <w:sz w:val="24"/>
                <w:rFonts w:ascii="Times New Roman" w:hAnsi="Times New Roman"/>
              </w:rPr>
              <w:t xml:space="preserve">Artikel 12, stk. 1, litra e), i delegeret forordning (EU) 2015/61</w:t>
            </w:r>
          </w:p>
          <w:p w14:paraId="28F743AD" w14:textId="39E41641" w:rsidR="006E48EA" w:rsidRPr="000B6B22" w:rsidRDefault="006E48EA">
            <w:pPr>
              <w:spacing w:before="0"/>
              <w:ind w:left="33"/>
              <w:rPr>
                <w:b/>
                <w:sz w:val="24"/>
                <w:rFonts w:ascii="Times New Roman" w:hAnsi="Times New Roman"/>
              </w:rPr>
            </w:pPr>
            <w:r>
              <w:rPr>
                <w:sz w:val="24"/>
                <w:rFonts w:ascii="Times New Roman" w:hAnsi="Times New Roman"/>
              </w:rPr>
              <w:t xml:space="preserve">Aktiver, der udgør eksponeringer i form af dækkede obligationer udstedt af kreditinstitutter, der opfylder kravene i artikel 12, stk. 1, litra e), i delegeret forordning (EU) 2015/61, forudsat at puljen af underliggende aktiver udelukkende består af eksponeringer, som tildeles en risikovægt på 35 % eller derunder i henhold til artikel 125 i forordning (EU) nr. 575/2013.</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sz w:val="24"/>
                <w:rFonts w:ascii="Times New Roman" w:hAnsi="Times New Roman"/>
              </w:rPr>
            </w:pPr>
            <w:r>
              <w:rPr>
                <w:sz w:val="24"/>
                <w:rFonts w:ascii="Times New Roman" w:hAnsi="Times New Roman"/>
              </w:rPr>
              <w:t xml:space="preserve">0350</w:t>
            </w:r>
          </w:p>
        </w:tc>
        <w:tc>
          <w:tcPr>
            <w:tcW w:w="7125" w:type="dxa"/>
            <w:gridSpan w:val="2"/>
            <w:shd w:val="clear" w:color="auto" w:fill="FFFFFF"/>
          </w:tcPr>
          <w:p w14:paraId="5BBC4661" w14:textId="7E36899C" w:rsidR="006E48EA" w:rsidRPr="000B6B22" w:rsidRDefault="006E48EA">
            <w:pPr>
              <w:spacing w:before="0"/>
              <w:ind w:left="33"/>
              <w:rPr>
                <w:b/>
                <w:sz w:val="24"/>
                <w:rFonts w:ascii="Times New Roman" w:hAnsi="Times New Roman"/>
              </w:rPr>
            </w:pPr>
            <w:r>
              <w:rPr>
                <w:b/>
                <w:sz w:val="24"/>
                <w:rFonts w:ascii="Times New Roman" w:hAnsi="Times New Roman"/>
              </w:rPr>
              <w:t xml:space="preserve">1.2.2.4.</w:t>
            </w:r>
            <w:r>
              <w:rPr>
                <w:b/>
                <w:sz w:val="24"/>
                <w:rFonts w:ascii="Times New Roman" w:hAnsi="Times New Roman"/>
              </w:rPr>
              <w:t xml:space="preserve"> </w:t>
            </w:r>
            <w:r>
              <w:rPr>
                <w:b/>
                <w:sz w:val="24"/>
                <w:rFonts w:ascii="Times New Roman" w:hAnsi="Times New Roman"/>
              </w:rPr>
              <w:t xml:space="preserve">Værdipapirer af asset-backed-typen (erhvervslån eller lån til fysiske personer, medlemsstat, kreditkvalitetstrin 1)</w:t>
            </w:r>
          </w:p>
          <w:p w14:paraId="467D6F32" w14:textId="0D4A2940" w:rsidR="006E48EA" w:rsidRPr="000B6B22" w:rsidRDefault="00762F31">
            <w:pPr>
              <w:spacing w:before="0"/>
              <w:ind w:left="33"/>
              <w:rPr>
                <w:sz w:val="24"/>
                <w:rFonts w:ascii="Times New Roman" w:hAnsi="Times New Roman"/>
              </w:rPr>
            </w:pPr>
            <w:r>
              <w:rPr>
                <w:sz w:val="24"/>
                <w:rFonts w:ascii="Times New Roman" w:hAnsi="Times New Roman"/>
              </w:rPr>
              <w:t xml:space="preserve">Artikel 12, stk. 1, litra a), og artikel 13, stk. 2, litra g), nr. iii) og v), i delegeret forordning (EU) 2015/61</w:t>
            </w:r>
          </w:p>
          <w:p w14:paraId="3974A81B" w14:textId="711D2E39" w:rsidR="006E48EA" w:rsidRPr="000B6B22" w:rsidRDefault="006E48EA">
            <w:pPr>
              <w:spacing w:before="0"/>
              <w:ind w:left="33"/>
              <w:rPr>
                <w:b/>
                <w:sz w:val="24"/>
                <w:rFonts w:ascii="Times New Roman" w:hAnsi="Times New Roman"/>
              </w:rPr>
            </w:pPr>
            <w:r>
              <w:rPr>
                <w:sz w:val="24"/>
                <w:rFonts w:ascii="Times New Roman" w:hAnsi="Times New Roman"/>
              </w:rPr>
              <w:t xml:space="preserve">Eksponeringer i form af værdipapirer af asset-backed-typen, der opfylder kravene i artikel 13 i delegeret forordning (EU) 2015/61, forudsat at de har sikkerhed i aktiver, jf. artikel 13, stk. 2, litra g), nr. iii) og v), i delegeret forordning (EU) 2015/61.</w:t>
            </w:r>
            <w:r>
              <w:rPr>
                <w:sz w:val="24"/>
                <w:rFonts w:ascii="Times New Roman" w:hAnsi="Times New Roman"/>
              </w:rPr>
              <w:t xml:space="preserve"> </w:t>
            </w:r>
            <w:r>
              <w:rPr>
                <w:sz w:val="24"/>
                <w:rFonts w:ascii="Times New Roman" w:hAnsi="Times New Roman"/>
              </w:rPr>
              <w:t xml:space="preserve">Bemærk at med henblik på artikel 13, stk. 2, litra g), nr. iii), skal mindst 80 % af låntagerne i puljen være SMV'er på tidspunktet for udstedelsen af securitiseringen.</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sz w:val="24"/>
                <w:rFonts w:ascii="Times New Roman" w:hAnsi="Times New Roman"/>
              </w:rPr>
            </w:pPr>
            <w:r>
              <w:rPr>
                <w:sz w:val="24"/>
                <w:rFonts w:ascii="Times New Roman" w:hAnsi="Times New Roman"/>
              </w:rPr>
              <w:t xml:space="preserve">0360</w:t>
            </w:r>
          </w:p>
        </w:tc>
        <w:tc>
          <w:tcPr>
            <w:tcW w:w="7125" w:type="dxa"/>
            <w:gridSpan w:val="2"/>
            <w:shd w:val="clear" w:color="auto" w:fill="FFFFFF"/>
          </w:tcPr>
          <w:p w14:paraId="6AAD44CE"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1.2.2.5.</w:t>
            </w:r>
            <w:r>
              <w:rPr>
                <w:b/>
                <w:sz w:val="24"/>
                <w:rFonts w:ascii="Times New Roman" w:hAnsi="Times New Roman"/>
              </w:rPr>
              <w:t xml:space="preserve"> </w:t>
            </w:r>
            <w:r>
              <w:rPr>
                <w:b/>
                <w:sz w:val="24"/>
                <w:rFonts w:ascii="Times New Roman" w:hAnsi="Times New Roman"/>
              </w:rPr>
              <w:t xml:space="preserve">Erhvervsobligationer (kreditkvalitetstrin 2/3)</w:t>
            </w:r>
          </w:p>
          <w:p w14:paraId="10B959A4" w14:textId="078346D5" w:rsidR="006E48EA" w:rsidRPr="000B6B22" w:rsidRDefault="00762F31">
            <w:pPr>
              <w:spacing w:before="0"/>
              <w:ind w:left="33"/>
              <w:rPr>
                <w:sz w:val="24"/>
                <w:rFonts w:ascii="Times New Roman" w:hAnsi="Times New Roman"/>
              </w:rPr>
            </w:pPr>
            <w:r>
              <w:rPr>
                <w:sz w:val="24"/>
                <w:rFonts w:ascii="Times New Roman" w:hAnsi="Times New Roman"/>
              </w:rPr>
              <w:t xml:space="preserve">Artikel 12, stk. 1, litra b), i delegeret forordning (EU) 2015/61</w:t>
            </w:r>
          </w:p>
          <w:p w14:paraId="6192FD68" w14:textId="52411240" w:rsidR="006E48EA" w:rsidRPr="000B6B22" w:rsidRDefault="006E48EA">
            <w:pPr>
              <w:spacing w:before="0"/>
              <w:ind w:left="33"/>
              <w:rPr>
                <w:b/>
                <w:sz w:val="24"/>
                <w:rFonts w:ascii="Times New Roman" w:hAnsi="Times New Roman"/>
              </w:rPr>
            </w:pPr>
            <w:r>
              <w:rPr>
                <w:sz w:val="24"/>
                <w:rFonts w:ascii="Times New Roman" w:hAnsi="Times New Roman"/>
              </w:rPr>
              <w:t xml:space="preserve">Erhvervsobligationer, der opfylder bestemmelserne i artikel 12, stk. 1, litra b), i delegeret forordning (EU)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sz w:val="24"/>
                <w:rFonts w:ascii="Times New Roman" w:hAnsi="Times New Roman"/>
              </w:rPr>
            </w:pPr>
            <w:r>
              <w:rPr>
                <w:sz w:val="24"/>
                <w:rFonts w:ascii="Times New Roman" w:hAnsi="Times New Roman"/>
              </w:rPr>
              <w:t xml:space="preserve">0370</w:t>
            </w:r>
          </w:p>
        </w:tc>
        <w:tc>
          <w:tcPr>
            <w:tcW w:w="7125" w:type="dxa"/>
            <w:gridSpan w:val="2"/>
            <w:shd w:val="clear" w:color="auto" w:fill="FFFFFF"/>
          </w:tcPr>
          <w:p w14:paraId="1E45EFA1" w14:textId="2565F5EC" w:rsidR="006E48EA" w:rsidRPr="000B6B22" w:rsidRDefault="006E48EA">
            <w:pPr>
              <w:spacing w:before="0"/>
              <w:ind w:left="33"/>
              <w:rPr>
                <w:b/>
                <w:sz w:val="24"/>
                <w:rFonts w:ascii="Times New Roman" w:hAnsi="Times New Roman"/>
              </w:rPr>
            </w:pPr>
            <w:r>
              <w:rPr>
                <w:b/>
                <w:sz w:val="24"/>
                <w:rFonts w:ascii="Times New Roman" w:hAnsi="Times New Roman"/>
              </w:rPr>
              <w:t xml:space="preserve">1.2.2.6.</w:t>
            </w:r>
            <w:r>
              <w:rPr>
                <w:b/>
                <w:sz w:val="24"/>
                <w:rFonts w:ascii="Times New Roman" w:hAnsi="Times New Roman"/>
              </w:rPr>
              <w:t xml:space="preserve"> </w:t>
            </w:r>
            <w:r>
              <w:rPr>
                <w:b/>
                <w:sz w:val="24"/>
                <w:rFonts w:ascii="Times New Roman" w:hAnsi="Times New Roman"/>
              </w:rPr>
              <w:t xml:space="preserve">Erhvervsobligationer – ikkerentebærende aktiver (der besiddes af kreditinstitutter af religiøse grunde) (kreditkvalitetstrin 1/2/3)</w:t>
            </w:r>
          </w:p>
          <w:p w14:paraId="2A95B17C" w14:textId="53981BF3" w:rsidR="006E48EA" w:rsidRPr="000B6B22" w:rsidRDefault="006E48EA">
            <w:pPr>
              <w:spacing w:before="0"/>
              <w:ind w:left="33"/>
              <w:rPr>
                <w:bCs/>
                <w:sz w:val="24"/>
                <w:rFonts w:ascii="Times New Roman" w:hAnsi="Times New Roman"/>
              </w:rPr>
            </w:pPr>
            <w:r>
              <w:rPr>
                <w:sz w:val="24"/>
                <w:rFonts w:ascii="Times New Roman" w:hAnsi="Times New Roman"/>
              </w:rPr>
              <w:t xml:space="preserve">Artikel 12, stk. 3, i delegeret forordning (EU) 2015/61</w:t>
            </w:r>
          </w:p>
          <w:p w14:paraId="1F6564B2" w14:textId="0D75227B" w:rsidR="006E48EA" w:rsidRPr="000B6B22" w:rsidRDefault="00223992">
            <w:pPr>
              <w:spacing w:before="0"/>
              <w:ind w:left="33"/>
              <w:rPr>
                <w:bCs/>
                <w:sz w:val="24"/>
                <w:rFonts w:ascii="Times New Roman" w:hAnsi="Times New Roman"/>
              </w:rPr>
            </w:pPr>
            <w:r>
              <w:rPr>
                <w:sz w:val="24"/>
                <w:rFonts w:ascii="Times New Roman" w:hAnsi="Times New Roman"/>
              </w:rPr>
              <w:t xml:space="preserve">For kreditinstitutter, der i henhold til deres vedtægter af religiøse hensyn ikke må besidde rentebærende aktiver, kan en kompetent myndighed dispensere fra artikel 12, stk. 1, litra b), nr. ii) og iii), i delegeret forordning (EU) 2015/61, forudsat at det kan dokumenteres, at der ikke i tilstrækkelig grad findes ikkerentebærende aktiver, der opfylder kravene i nævnte numre, og at de pågældende ikkerentebærende aktiver er tilstrækkeligt likvide på private markeder.</w:t>
            </w:r>
          </w:p>
          <w:p w14:paraId="6F34CD8E" w14:textId="61B87D0F" w:rsidR="006E48EA" w:rsidRPr="000B6B22" w:rsidRDefault="006E48EA">
            <w:pPr>
              <w:spacing w:before="0"/>
              <w:ind w:left="33"/>
              <w:rPr>
                <w:b/>
                <w:sz w:val="24"/>
                <w:rFonts w:ascii="Times New Roman" w:hAnsi="Times New Roman"/>
              </w:rPr>
            </w:pPr>
            <w:r>
              <w:rPr>
                <w:sz w:val="24"/>
                <w:rFonts w:ascii="Times New Roman" w:hAnsi="Times New Roman"/>
              </w:rPr>
              <w:t xml:space="preserve">Disse kreditinstitutter skal indberette erhvervsobligationer, der indeholder ikkerentebærende aktiver, jf. ovenfor, så længe de opfylder kravene i artikel 12, stk. 1, litra b), nr. i), i delegeret forordning (EU) 2015/61, og på behørig vis er bevilget undtagelser af deres kompetente myndighed.</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sz w:val="24"/>
                <w:rFonts w:ascii="Times New Roman" w:hAnsi="Times New Roman"/>
              </w:rPr>
            </w:pPr>
            <w:r>
              <w:rPr>
                <w:sz w:val="24"/>
                <w:rFonts w:ascii="Times New Roman" w:hAnsi="Times New Roman"/>
              </w:rPr>
              <w:t xml:space="preserve">0380</w:t>
            </w:r>
          </w:p>
        </w:tc>
        <w:tc>
          <w:tcPr>
            <w:tcW w:w="7125" w:type="dxa"/>
            <w:gridSpan w:val="2"/>
            <w:shd w:val="clear" w:color="auto" w:fill="FFFFFF"/>
          </w:tcPr>
          <w:p w14:paraId="3C0E8B99"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1.2.2.7.</w:t>
            </w:r>
            <w:r>
              <w:rPr>
                <w:b/>
                <w:sz w:val="24"/>
                <w:rFonts w:ascii="Times New Roman" w:hAnsi="Times New Roman"/>
              </w:rPr>
              <w:t xml:space="preserve"> </w:t>
            </w:r>
            <w:r>
              <w:rPr>
                <w:b/>
                <w:sz w:val="24"/>
                <w:rFonts w:ascii="Times New Roman" w:hAnsi="Times New Roman"/>
              </w:rPr>
              <w:t xml:space="preserve">Aktier (større aktieindeks)</w:t>
            </w:r>
          </w:p>
          <w:p w14:paraId="5E3ABFB8" w14:textId="2AE2D6B6" w:rsidR="006E48EA" w:rsidRPr="000B6B22" w:rsidRDefault="00762F31">
            <w:pPr>
              <w:spacing w:before="0"/>
              <w:ind w:left="33"/>
              <w:rPr>
                <w:bCs/>
                <w:sz w:val="24"/>
                <w:rFonts w:ascii="Times New Roman" w:hAnsi="Times New Roman"/>
              </w:rPr>
            </w:pPr>
            <w:r>
              <w:rPr>
                <w:sz w:val="24"/>
                <w:rFonts w:ascii="Times New Roman" w:hAnsi="Times New Roman"/>
              </w:rPr>
              <w:t xml:space="preserve">Artikel 12, stk. 1, litra c), i delegeret forordning (EU) 2015/61</w:t>
            </w:r>
          </w:p>
          <w:p w14:paraId="5523E2E6" w14:textId="7DA28103" w:rsidR="006E48EA" w:rsidRPr="000B6B22" w:rsidRDefault="006E48EA">
            <w:pPr>
              <w:spacing w:before="0"/>
              <w:ind w:left="33"/>
              <w:rPr>
                <w:bCs/>
                <w:sz w:val="24"/>
                <w:rFonts w:ascii="Times New Roman" w:hAnsi="Times New Roman"/>
              </w:rPr>
            </w:pPr>
            <w:r>
              <w:rPr>
                <w:sz w:val="24"/>
                <w:rFonts w:ascii="Times New Roman" w:hAnsi="Times New Roman"/>
              </w:rPr>
              <w:t xml:space="preserve">Aktier, der opfylder bestemmelserne i artikel 12, stk. 1, litra c), i delegeret forordning (EU) 2015/61 og er denomineret i kreditinstituttets hjemlands valuta.</w:t>
            </w:r>
          </w:p>
          <w:p w14:paraId="790214B6" w14:textId="5E3C44C0" w:rsidR="006E48EA" w:rsidRPr="000B6B22" w:rsidRDefault="006E48EA">
            <w:pPr>
              <w:spacing w:before="0"/>
              <w:ind w:left="33"/>
              <w:rPr>
                <w:b/>
                <w:sz w:val="24"/>
                <w:rFonts w:ascii="Times New Roman" w:hAnsi="Times New Roman"/>
              </w:rPr>
            </w:pPr>
            <w:r>
              <w:rPr>
                <w:sz w:val="24"/>
                <w:rFonts w:ascii="Times New Roman" w:hAnsi="Times New Roman"/>
              </w:rPr>
              <w:t xml:space="preserve">Kreditinstitutterne skal også indberette aktier, der opfylder bestemmelserne i artikel 12, stk. 1, litra c), og er denomineret i en anden valuta, forudsat at de kun tæller som aktiver på niveau 2B op til det beløb, der dækker de stressede udgående nettopengestrømme i den pågældende valuta eller i den jurisdiktion, hvor likviditetsrisikoen tages.</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sz w:val="24"/>
                <w:rFonts w:ascii="Times New Roman" w:hAnsi="Times New Roman"/>
              </w:rPr>
            </w:pPr>
            <w:r>
              <w:rPr>
                <w:sz w:val="24"/>
                <w:rFonts w:ascii="Times New Roman" w:hAnsi="Times New Roman"/>
              </w:rPr>
              <w:t xml:space="preserve">0390</w:t>
            </w:r>
          </w:p>
        </w:tc>
        <w:tc>
          <w:tcPr>
            <w:tcW w:w="7125" w:type="dxa"/>
            <w:gridSpan w:val="2"/>
            <w:shd w:val="clear" w:color="auto" w:fill="FFFFFF"/>
          </w:tcPr>
          <w:p w14:paraId="04F0521F" w14:textId="492672E9" w:rsidR="006E48EA" w:rsidRPr="000B6B22" w:rsidRDefault="006E48EA">
            <w:pPr>
              <w:spacing w:before="0"/>
              <w:ind w:left="33"/>
              <w:rPr>
                <w:b/>
                <w:sz w:val="24"/>
                <w:rFonts w:ascii="Times New Roman" w:hAnsi="Times New Roman"/>
              </w:rPr>
            </w:pPr>
            <w:r>
              <w:rPr>
                <w:b/>
                <w:sz w:val="24"/>
                <w:rFonts w:ascii="Times New Roman" w:hAnsi="Times New Roman"/>
              </w:rPr>
              <w:t xml:space="preserve">1.2.2.8.</w:t>
            </w:r>
            <w:r>
              <w:rPr>
                <w:b/>
                <w:sz w:val="24"/>
                <w:rFonts w:ascii="Times New Roman" w:hAnsi="Times New Roman"/>
              </w:rPr>
              <w:t xml:space="preserve"> </w:t>
            </w:r>
            <w:r>
              <w:rPr>
                <w:b/>
                <w:sz w:val="24"/>
                <w:rFonts w:ascii="Times New Roman" w:hAnsi="Times New Roman"/>
              </w:rPr>
              <w:t xml:space="preserve">Ikkerentebærende aktiver (der besiddes af kreditinstitutter af religiøse grunde) (kreditkvalitetstrin 3-5)</w:t>
            </w:r>
          </w:p>
          <w:p w14:paraId="128B1A20" w14:textId="59DC1D37" w:rsidR="006E48EA" w:rsidRPr="000B6B22" w:rsidRDefault="00DD4C72">
            <w:pPr>
              <w:spacing w:before="0"/>
              <w:ind w:left="33"/>
              <w:rPr>
                <w:bCs/>
                <w:sz w:val="24"/>
                <w:rFonts w:ascii="Times New Roman" w:hAnsi="Times New Roman"/>
              </w:rPr>
            </w:pPr>
            <w:r>
              <w:rPr>
                <w:sz w:val="24"/>
                <w:rFonts w:ascii="Times New Roman" w:hAnsi="Times New Roman"/>
              </w:rPr>
              <w:t xml:space="preserve">Artikel 12, stk. 1, litra f), i delegeret forordning (EU) 2015/61</w:t>
            </w:r>
          </w:p>
          <w:p w14:paraId="68878A1F" w14:textId="63132378" w:rsidR="006E48EA" w:rsidRPr="000B6B22" w:rsidRDefault="006E48EA">
            <w:pPr>
              <w:spacing w:before="0"/>
              <w:ind w:left="33"/>
              <w:rPr>
                <w:b/>
                <w:sz w:val="24"/>
                <w:rFonts w:ascii="Times New Roman" w:hAnsi="Times New Roman"/>
              </w:rPr>
            </w:pPr>
            <w:r>
              <w:rPr>
                <w:sz w:val="24"/>
                <w:rFonts w:ascii="Times New Roman" w:hAnsi="Times New Roman"/>
              </w:rPr>
              <w:t xml:space="preserve">For kreditinstitutter, som i henhold til deres vedtægter af religiøse hensyn ikke må besidde rentebærende aktiver, ikkerentebærende aktiver, som udgør fordringer på eller er garanteret af centralbanker eller af centralregeringen eller centralbanken i et tredjeland eller af regionale eller lokale myndigheder eller offentlige enheder i et tredjeland, forudsat at disse aktiver har en kreditvurdering udstedt af et udpeget ECAI på som minimum kreditkvalitetstrin 5 i henhold til artikel 114 i forordning (EU) nr. 575/2013 eller det tilsvarende kreditkvalitetstrin i tilfælde af en kortsigtet kreditvurdering.</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sz w:val="24"/>
                <w:rFonts w:ascii="Times New Roman" w:hAnsi="Times New Roman"/>
              </w:rPr>
            </w:pPr>
            <w:r>
              <w:rPr>
                <w:sz w:val="24"/>
                <w:rFonts w:ascii="Times New Roman" w:hAnsi="Times New Roman"/>
              </w:rPr>
              <w:t xml:space="preserve">0400</w:t>
            </w:r>
          </w:p>
        </w:tc>
        <w:tc>
          <w:tcPr>
            <w:tcW w:w="7125" w:type="dxa"/>
            <w:gridSpan w:val="2"/>
            <w:shd w:val="clear" w:color="auto" w:fill="FFFFFF"/>
          </w:tcPr>
          <w:p w14:paraId="6C1A4B58"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1.2.2.9.</w:t>
            </w:r>
            <w:r>
              <w:rPr>
                <w:b/>
                <w:sz w:val="24"/>
                <w:rFonts w:ascii="Times New Roman" w:hAnsi="Times New Roman"/>
              </w:rPr>
              <w:t xml:space="preserve"> </w:t>
            </w:r>
            <w:r>
              <w:rPr>
                <w:b/>
                <w:sz w:val="24"/>
                <w:rFonts w:ascii="Times New Roman" w:hAnsi="Times New Roman"/>
              </w:rPr>
              <w:t xml:space="preserve">Bevilgede centralbankslikviditetsfaciliteter med begrænset anvendelse</w:t>
            </w:r>
          </w:p>
          <w:p w14:paraId="53FD0878" w14:textId="70448FBA" w:rsidR="006E48EA" w:rsidRPr="000B6B22" w:rsidRDefault="00762F31">
            <w:pPr>
              <w:spacing w:before="0"/>
              <w:ind w:left="33"/>
              <w:rPr>
                <w:sz w:val="24"/>
                <w:rFonts w:ascii="Times New Roman" w:hAnsi="Times New Roman"/>
              </w:rPr>
            </w:pPr>
            <w:r>
              <w:rPr>
                <w:sz w:val="24"/>
                <w:rFonts w:ascii="Times New Roman" w:hAnsi="Times New Roman"/>
              </w:rPr>
              <w:t xml:space="preserve">Artikel 12, stk. 1, litra d), og artikel 14 i delegeret forordning (EU) 2015/61</w:t>
            </w:r>
          </w:p>
          <w:p w14:paraId="40E6E3FB" w14:textId="114ACA4F" w:rsidR="006E48EA" w:rsidRPr="000B6B22" w:rsidRDefault="006E48EA">
            <w:pPr>
              <w:spacing w:before="0"/>
              <w:ind w:left="33"/>
              <w:rPr>
                <w:b/>
                <w:sz w:val="24"/>
                <w:rFonts w:ascii="Times New Roman" w:hAnsi="Times New Roman"/>
              </w:rPr>
            </w:pPr>
            <w:r>
              <w:rPr>
                <w:sz w:val="24"/>
                <w:rFonts w:ascii="Times New Roman" w:hAnsi="Times New Roman"/>
              </w:rPr>
              <w:t xml:space="preserve">Uudnyttede likviditetsfaciliteter med begrænset anvendelse stillet til rådighed af centralbanker, der opfylder bestemmelserne i artikel 14 i delegeret forordning (EU)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sz w:val="24"/>
                <w:rFonts w:ascii="Times New Roman" w:hAnsi="Times New Roman"/>
              </w:rPr>
            </w:pPr>
            <w:r>
              <w:rPr>
                <w:sz w:val="24"/>
                <w:rFonts w:ascii="Times New Roman" w:hAnsi="Times New Roman"/>
              </w:rPr>
              <w:t xml:space="preserve">0410</w:t>
            </w:r>
          </w:p>
        </w:tc>
        <w:tc>
          <w:tcPr>
            <w:tcW w:w="7125" w:type="dxa"/>
            <w:gridSpan w:val="2"/>
            <w:shd w:val="clear" w:color="auto" w:fill="FFFFFF"/>
          </w:tcPr>
          <w:p w14:paraId="0AC07B90" w14:textId="7D3FF65D" w:rsidR="006E48EA" w:rsidRPr="000B6B22" w:rsidRDefault="006E48EA">
            <w:pPr>
              <w:spacing w:before="0"/>
              <w:ind w:left="33"/>
              <w:rPr>
                <w:b/>
                <w:sz w:val="24"/>
                <w:rFonts w:ascii="Times New Roman" w:hAnsi="Times New Roman"/>
              </w:rPr>
            </w:pPr>
            <w:r>
              <w:rPr>
                <w:b/>
                <w:sz w:val="24"/>
                <w:rFonts w:ascii="Times New Roman" w:hAnsi="Times New Roman"/>
              </w:rPr>
              <w:t xml:space="preserve">1.2.2.10.</w:t>
            </w:r>
            <w:r>
              <w:rPr>
                <w:b/>
                <w:sz w:val="24"/>
                <w:rFonts w:ascii="Times New Roman" w:hAnsi="Times New Roman"/>
              </w:rPr>
              <w:t xml:space="preserve"> </w:t>
            </w:r>
            <w:r>
              <w:rPr>
                <w:b/>
                <w:sz w:val="24"/>
                <w:rFonts w:ascii="Times New Roman" w:hAnsi="Times New Roman"/>
              </w:rPr>
              <w:t xml:space="preserve">Kvalificerende kapitalandele i CIU'er:</w:t>
            </w:r>
            <w:r>
              <w:rPr>
                <w:b/>
                <w:sz w:val="24"/>
                <w:rFonts w:ascii="Times New Roman" w:hAnsi="Times New Roman"/>
              </w:rPr>
              <w:t xml:space="preserve"> </w:t>
            </w:r>
            <w:r>
              <w:rPr>
                <w:b/>
                <w:sz w:val="24"/>
                <w:rFonts w:ascii="Times New Roman" w:hAnsi="Times New Roman"/>
              </w:rPr>
              <w:t xml:space="preserve">De underliggende aktiver er værdipapirer af asset-backed-typen (boliglån eller billån, kreditkvalitetstrin 1)</w:t>
            </w:r>
          </w:p>
          <w:p w14:paraId="60011F11" w14:textId="19DB3A6F" w:rsidR="006E48EA" w:rsidRPr="000B6B22" w:rsidRDefault="00DD4C72">
            <w:pPr>
              <w:spacing w:before="0"/>
              <w:ind w:left="33"/>
              <w:rPr>
                <w:sz w:val="24"/>
                <w:rFonts w:ascii="Times New Roman" w:hAnsi="Times New Roman"/>
              </w:rPr>
            </w:pPr>
            <w:r>
              <w:rPr>
                <w:sz w:val="24"/>
                <w:rFonts w:ascii="Times New Roman" w:hAnsi="Times New Roman"/>
              </w:rPr>
              <w:t xml:space="preserve">Artikel 15, stk. 2, litra e), i delegeret forordning (EU) 2015/61</w:t>
            </w:r>
          </w:p>
          <w:p w14:paraId="12BB2005" w14:textId="0A5D767D" w:rsidR="006E48EA" w:rsidRPr="000B6B22" w:rsidRDefault="006E48EA">
            <w:pPr>
              <w:spacing w:before="0"/>
              <w:ind w:left="33"/>
              <w:rPr>
                <w:b/>
                <w:sz w:val="24"/>
                <w:rFonts w:ascii="Times New Roman" w:hAnsi="Times New Roman"/>
              </w:rPr>
            </w:pPr>
            <w:r>
              <w:rPr>
                <w:sz w:val="24"/>
                <w:rFonts w:ascii="Times New Roman" w:hAnsi="Times New Roman"/>
              </w:rPr>
              <w:t xml:space="preserve">Kapitalandele i CIU'er, hvis underliggende aktiver svarer til aktiver, der kan anerkendes som aktiver på niveau 2B, jf. artikel 13, stk. 2, litra g), nr. i), ii) og iv), i delegeret forordning (EU)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sz w:val="24"/>
                <w:rFonts w:ascii="Times New Roman" w:hAnsi="Times New Roman"/>
              </w:rPr>
            </w:pPr>
            <w:r>
              <w:rPr>
                <w:sz w:val="24"/>
                <w:rFonts w:ascii="Times New Roman" w:hAnsi="Times New Roman"/>
              </w:rPr>
              <w:t xml:space="preserve">0420</w:t>
            </w:r>
          </w:p>
        </w:tc>
        <w:tc>
          <w:tcPr>
            <w:tcW w:w="7125" w:type="dxa"/>
            <w:gridSpan w:val="2"/>
            <w:shd w:val="clear" w:color="auto" w:fill="FFFFFF"/>
          </w:tcPr>
          <w:p w14:paraId="2D2596E8" w14:textId="3E975BCC" w:rsidR="006E48EA" w:rsidRPr="000B6B22" w:rsidRDefault="006E48EA">
            <w:pPr>
              <w:spacing w:before="0"/>
              <w:ind w:left="33"/>
              <w:rPr>
                <w:b/>
                <w:sz w:val="24"/>
                <w:rFonts w:ascii="Times New Roman" w:hAnsi="Times New Roman"/>
              </w:rPr>
            </w:pPr>
            <w:r>
              <w:rPr>
                <w:b/>
                <w:sz w:val="24"/>
                <w:rFonts w:ascii="Times New Roman" w:hAnsi="Times New Roman"/>
              </w:rPr>
              <w:t xml:space="preserve">1.2.2.11.</w:t>
            </w:r>
            <w:r>
              <w:rPr>
                <w:b/>
                <w:sz w:val="24"/>
                <w:rFonts w:ascii="Times New Roman" w:hAnsi="Times New Roman"/>
              </w:rPr>
              <w:t xml:space="preserve"> </w:t>
            </w:r>
            <w:r>
              <w:rPr>
                <w:b/>
                <w:sz w:val="24"/>
                <w:rFonts w:ascii="Times New Roman" w:hAnsi="Times New Roman"/>
              </w:rPr>
              <w:t xml:space="preserve">Kvalificerende kapitalandele i CIU'er:</w:t>
            </w:r>
            <w:r>
              <w:rPr>
                <w:b/>
                <w:sz w:val="24"/>
                <w:rFonts w:ascii="Times New Roman" w:hAnsi="Times New Roman"/>
              </w:rPr>
              <w:t xml:space="preserve"> </w:t>
            </w:r>
            <w:r>
              <w:rPr>
                <w:b/>
                <w:sz w:val="24"/>
                <w:rFonts w:ascii="Times New Roman" w:hAnsi="Times New Roman"/>
              </w:rPr>
              <w:t xml:space="preserve">De underliggende aktiver er dækkede obligationer af høj kvalitet (risikovægt 35 %)</w:t>
            </w:r>
          </w:p>
          <w:p w14:paraId="25584DDF" w14:textId="4FA97866" w:rsidR="006E48EA" w:rsidRPr="000B6B22" w:rsidRDefault="00DD4C72">
            <w:pPr>
              <w:spacing w:before="0"/>
              <w:ind w:left="33"/>
              <w:rPr>
                <w:sz w:val="24"/>
                <w:rFonts w:ascii="Times New Roman" w:hAnsi="Times New Roman"/>
              </w:rPr>
            </w:pPr>
            <w:r>
              <w:rPr>
                <w:sz w:val="24"/>
                <w:rFonts w:ascii="Times New Roman" w:hAnsi="Times New Roman"/>
              </w:rPr>
              <w:t xml:space="preserve">Artikel 15, stk. 2, litra f), i delegeret forordning (EU) 2015/61</w:t>
            </w:r>
          </w:p>
          <w:p w14:paraId="4D41FCE3" w14:textId="337CD259" w:rsidR="006E48EA" w:rsidRPr="000B6B22" w:rsidRDefault="006E48EA">
            <w:pPr>
              <w:spacing w:before="0"/>
              <w:ind w:left="33"/>
              <w:rPr>
                <w:b/>
                <w:sz w:val="24"/>
                <w:rFonts w:ascii="Times New Roman" w:hAnsi="Times New Roman"/>
              </w:rPr>
            </w:pPr>
            <w:r>
              <w:rPr>
                <w:sz w:val="24"/>
                <w:rFonts w:ascii="Times New Roman" w:hAnsi="Times New Roman"/>
              </w:rPr>
              <w:t xml:space="preserve">Kapitalandele i CIU'er, hvis underliggende aktiver svarer til aktiver, der kan anerkendes som aktiver på niveau 2B, jf. artikel 12, stk. 1, litra e), i delegeret forordning (EU)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sz w:val="24"/>
                <w:rFonts w:ascii="Times New Roman" w:hAnsi="Times New Roman"/>
              </w:rPr>
            </w:pPr>
            <w:r>
              <w:rPr>
                <w:sz w:val="24"/>
                <w:rFonts w:ascii="Times New Roman" w:hAnsi="Times New Roman"/>
              </w:rPr>
              <w:t xml:space="preserve">0430</w:t>
            </w:r>
          </w:p>
        </w:tc>
        <w:tc>
          <w:tcPr>
            <w:tcW w:w="7125" w:type="dxa"/>
            <w:gridSpan w:val="2"/>
            <w:shd w:val="clear" w:color="auto" w:fill="FFFFFF"/>
          </w:tcPr>
          <w:p w14:paraId="0C83C425"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1.2.2.12.</w:t>
            </w:r>
            <w:r>
              <w:rPr>
                <w:b/>
                <w:sz w:val="24"/>
                <w:rFonts w:ascii="Times New Roman" w:hAnsi="Times New Roman"/>
              </w:rPr>
              <w:t xml:space="preserve"> </w:t>
            </w:r>
            <w:r>
              <w:rPr>
                <w:b/>
                <w:sz w:val="24"/>
                <w:rFonts w:ascii="Times New Roman" w:hAnsi="Times New Roman"/>
              </w:rPr>
              <w:t xml:space="preserve">Kvalificerende kapitalandele i CIU'er:</w:t>
            </w:r>
            <w:r>
              <w:rPr>
                <w:b/>
                <w:sz w:val="24"/>
                <w:rFonts w:ascii="Times New Roman" w:hAnsi="Times New Roman"/>
              </w:rPr>
              <w:t xml:space="preserve"> </w:t>
            </w:r>
            <w:r>
              <w:rPr>
                <w:b/>
                <w:sz w:val="24"/>
                <w:rFonts w:ascii="Times New Roman" w:hAnsi="Times New Roman"/>
              </w:rPr>
              <w:t xml:space="preserve">De underliggende aktiver er værdipapirer af asset-backed-typen (erhvervslån eller lån til fysiske personer, medlemsstat, kreditkvalitetstrin 1)</w:t>
            </w:r>
          </w:p>
          <w:p w14:paraId="4B2DEA62" w14:textId="569E6C62" w:rsidR="006E48EA" w:rsidRPr="000B6B22" w:rsidRDefault="00DD4C72">
            <w:pPr>
              <w:spacing w:before="0"/>
              <w:ind w:left="33"/>
              <w:rPr>
                <w:sz w:val="24"/>
                <w:rFonts w:ascii="Times New Roman" w:hAnsi="Times New Roman"/>
              </w:rPr>
            </w:pPr>
            <w:r>
              <w:rPr>
                <w:sz w:val="24"/>
                <w:rFonts w:ascii="Times New Roman" w:hAnsi="Times New Roman"/>
              </w:rPr>
              <w:t xml:space="preserve">Artikel 15, stk. 2, litra g), i delegeret forordning (EU) 2015/61</w:t>
            </w:r>
          </w:p>
          <w:p w14:paraId="0BBC5CC7" w14:textId="16B0D374" w:rsidR="006E48EA" w:rsidRPr="000B6B22" w:rsidRDefault="006E48EA">
            <w:pPr>
              <w:spacing w:before="0"/>
              <w:ind w:left="33"/>
              <w:rPr>
                <w:b/>
                <w:sz w:val="24"/>
                <w:rFonts w:ascii="Times New Roman" w:hAnsi="Times New Roman"/>
              </w:rPr>
            </w:pPr>
            <w:r>
              <w:rPr>
                <w:sz w:val="24"/>
                <w:rFonts w:ascii="Times New Roman" w:hAnsi="Times New Roman"/>
              </w:rPr>
              <w:t xml:space="preserve">Kapitalandele i CIU'er, hvis underliggende aktiver svarer til aktiver, der kan anerkendes som aktiver på niveau 2B, jf. artikel 13, stk. 2, litra g), nr. iii) og v), i delegeret forordning (EU) 2015/61.</w:t>
            </w:r>
            <w:r>
              <w:rPr>
                <w:sz w:val="24"/>
                <w:rFonts w:ascii="Times New Roman" w:hAnsi="Times New Roman"/>
              </w:rPr>
              <w:t xml:space="preserve"> </w:t>
            </w:r>
            <w:r>
              <w:rPr>
                <w:sz w:val="24"/>
                <w:rFonts w:ascii="Times New Roman" w:hAnsi="Times New Roman"/>
              </w:rPr>
              <w:t xml:space="preserve">Bemærk at med henblik på artikel 13, stk. 2, litra g), nr. iii), skal mindst 80 % af låntagerne i puljen være SMV'er på tidspunktet for udstedelsen af securitiseringen.</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sz w:val="24"/>
                <w:rFonts w:ascii="Times New Roman" w:hAnsi="Times New Roman"/>
              </w:rPr>
            </w:pPr>
            <w:r>
              <w:rPr>
                <w:sz w:val="24"/>
                <w:rFonts w:ascii="Times New Roman" w:hAnsi="Times New Roman"/>
              </w:rPr>
              <w:t xml:space="preserve">0440</w:t>
            </w:r>
          </w:p>
        </w:tc>
        <w:tc>
          <w:tcPr>
            <w:tcW w:w="7125" w:type="dxa"/>
            <w:gridSpan w:val="2"/>
            <w:shd w:val="clear" w:color="auto" w:fill="FFFFFF"/>
          </w:tcPr>
          <w:p w14:paraId="253F21CB"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1.2.2.13.</w:t>
            </w:r>
            <w:r>
              <w:rPr>
                <w:b/>
                <w:sz w:val="24"/>
                <w:rFonts w:ascii="Times New Roman" w:hAnsi="Times New Roman"/>
              </w:rPr>
              <w:t xml:space="preserve"> </w:t>
            </w:r>
            <w:r>
              <w:rPr>
                <w:b/>
                <w:sz w:val="24"/>
                <w:rFonts w:ascii="Times New Roman" w:hAnsi="Times New Roman"/>
              </w:rPr>
              <w:t xml:space="preserve">Kvalificerende kapitalandele i CIU'er:</w:t>
            </w:r>
            <w:r>
              <w:rPr>
                <w:b/>
                <w:sz w:val="24"/>
                <w:rFonts w:ascii="Times New Roman" w:hAnsi="Times New Roman"/>
              </w:rPr>
              <w:t xml:space="preserve"> </w:t>
            </w:r>
            <w:r>
              <w:rPr>
                <w:b/>
                <w:sz w:val="24"/>
                <w:rFonts w:ascii="Times New Roman" w:hAnsi="Times New Roman"/>
              </w:rPr>
              <w:t xml:space="preserve">De underliggende aktiver er erhvervsobligationer (kreditkvalitetstrin 2/3), aktier (større aktieindeks) eller ikkerentebærende aktiver (der besiddes af kreditinstitutter af religiøse grunde) (kreditkvalitetstrin 3-5)</w:t>
            </w:r>
          </w:p>
          <w:p w14:paraId="5CF65DF5" w14:textId="0467921C" w:rsidR="006E48EA" w:rsidRPr="000B6B22" w:rsidRDefault="00DD4C72">
            <w:pPr>
              <w:spacing w:before="0"/>
              <w:ind w:left="33"/>
              <w:rPr>
                <w:b/>
                <w:bCs/>
                <w:sz w:val="24"/>
                <w:rFonts w:ascii="Times New Roman" w:hAnsi="Times New Roman"/>
              </w:rPr>
            </w:pPr>
            <w:r>
              <w:rPr>
                <w:sz w:val="24"/>
                <w:rFonts w:ascii="Times New Roman" w:hAnsi="Times New Roman"/>
              </w:rPr>
              <w:t xml:space="preserve">Artikel 15, stk. 2, litra h), i delegeret forordning (EU) 2015/61</w:t>
            </w:r>
          </w:p>
          <w:p w14:paraId="4AECB1A3" w14:textId="18ACD98B" w:rsidR="006E48EA" w:rsidRPr="000B6B22" w:rsidRDefault="006E48EA">
            <w:pPr>
              <w:spacing w:before="0"/>
              <w:ind w:left="33"/>
              <w:rPr>
                <w:b/>
                <w:sz w:val="24"/>
                <w:rFonts w:ascii="Times New Roman" w:hAnsi="Times New Roman"/>
              </w:rPr>
            </w:pPr>
            <w:r>
              <w:rPr>
                <w:sz w:val="24"/>
                <w:rFonts w:ascii="Times New Roman" w:hAnsi="Times New Roman"/>
              </w:rPr>
              <w:t xml:space="preserve">Kapitalandele i CIU'er, hvis underliggende aktiver svarer til erhvervsobligationer, der opfylder bestemmelserne i artikel 12, stk. 1, litra b), i delegeret forordning (EU) 2015/61, aktier, der opfylder bestemmelserne i samme forordnings artikel 12, stk. 1, litra c), eller ikkerentebærende aktiver, der opfylder bestemmelserne i samme forordnings artikel 12, stk. 1, litra f).</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sz w:val="24"/>
                <w:rFonts w:ascii="Times New Roman" w:hAnsi="Times New Roman"/>
              </w:rPr>
            </w:pPr>
            <w:r>
              <w:rPr>
                <w:sz w:val="24"/>
                <w:rFonts w:ascii="Times New Roman" w:hAnsi="Times New Roman"/>
              </w:rPr>
              <w:t xml:space="preserve">0450</w:t>
            </w:r>
          </w:p>
        </w:tc>
        <w:tc>
          <w:tcPr>
            <w:tcW w:w="7125" w:type="dxa"/>
            <w:gridSpan w:val="2"/>
            <w:shd w:val="clear" w:color="auto" w:fill="FFFFFF"/>
          </w:tcPr>
          <w:p w14:paraId="0F09FD7B" w14:textId="3A225927" w:rsidR="006E48EA" w:rsidRPr="000B6B22" w:rsidRDefault="006E48EA">
            <w:pPr>
              <w:spacing w:before="0"/>
              <w:ind w:left="33"/>
              <w:rPr>
                <w:b/>
                <w:sz w:val="24"/>
                <w:rFonts w:ascii="Times New Roman" w:hAnsi="Times New Roman"/>
              </w:rPr>
            </w:pPr>
            <w:r>
              <w:rPr>
                <w:b/>
                <w:sz w:val="24"/>
                <w:rFonts w:ascii="Times New Roman" w:hAnsi="Times New Roman"/>
              </w:rPr>
              <w:t xml:space="preserve">1.2.2.14.</w:t>
            </w:r>
            <w:r>
              <w:rPr>
                <w:b/>
                <w:sz w:val="24"/>
                <w:rFonts w:ascii="Times New Roman" w:hAnsi="Times New Roman"/>
              </w:rPr>
              <w:t xml:space="preserve"> </w:t>
            </w:r>
            <w:r>
              <w:rPr>
                <w:b/>
                <w:sz w:val="24"/>
                <w:rFonts w:ascii="Times New Roman" w:hAnsi="Times New Roman"/>
              </w:rPr>
              <w:t xml:space="preserve">Indskud fra netværksmedlem i centralt institut (uden forpligtelse til investering)</w:t>
            </w:r>
          </w:p>
          <w:p w14:paraId="064872FC" w14:textId="52C2F4B9" w:rsidR="006E48EA" w:rsidRPr="000B6B22" w:rsidRDefault="00DD4C72">
            <w:pPr>
              <w:spacing w:before="0"/>
              <w:ind w:left="33"/>
              <w:rPr>
                <w:sz w:val="24"/>
                <w:rFonts w:ascii="Times New Roman" w:hAnsi="Times New Roman"/>
              </w:rPr>
            </w:pPr>
            <w:r>
              <w:rPr>
                <w:sz w:val="24"/>
                <w:rFonts w:ascii="Times New Roman" w:hAnsi="Times New Roman"/>
              </w:rPr>
              <w:t xml:space="preserve">Artikel 16, stk. 1, litra b), i delegeret forordning (EU) 2015/61</w:t>
            </w:r>
          </w:p>
          <w:p w14:paraId="722CBF74" w14:textId="1C3348F5" w:rsidR="006E48EA" w:rsidRPr="000B6B22" w:rsidRDefault="006E48EA">
            <w:pPr>
              <w:spacing w:before="0"/>
              <w:ind w:left="33"/>
              <w:rPr>
                <w:sz w:val="24"/>
                <w:rFonts w:ascii="Times New Roman" w:hAnsi="Times New Roman"/>
              </w:rPr>
            </w:pPr>
            <w:r>
              <w:rPr>
                <w:sz w:val="24"/>
                <w:rFonts w:ascii="Times New Roman" w:hAnsi="Times New Roman"/>
              </w:rPr>
              <w:t xml:space="preserve">Minimumsindskud, som kreditinstituttet opretholder i det centrale kreditinstitut, forudsat at det er del af en institutsikringsordning som omhandlet i artikel 113, stk. 7, i forordning (EU) nr. 575/2013, et netværk, som er fritaget i henhold til samme forordnings artikel 10, eller et samarbejdsnetværk i en medlemsstat underlagt lovgivning eller kontrakt.</w:t>
            </w:r>
          </w:p>
          <w:p w14:paraId="25A9A02B" w14:textId="76829A1F" w:rsidR="006E48EA" w:rsidRPr="000B6B22" w:rsidRDefault="006E48EA">
            <w:pPr>
              <w:spacing w:before="0"/>
              <w:ind w:left="33"/>
              <w:rPr>
                <w:sz w:val="24"/>
                <w:rFonts w:ascii="Times New Roman" w:hAnsi="Times New Roman"/>
              </w:rPr>
            </w:pPr>
            <w:r>
              <w:rPr>
                <w:sz w:val="24"/>
                <w:rFonts w:ascii="Times New Roman" w:hAnsi="Times New Roman"/>
              </w:rPr>
              <w:t xml:space="preserve">Kreditinstitutterne skal sikre, at det centrale institut ikke har en retlig eller kontraktmæssig forpligtelse til at besidde eller investere indskuddene i et bestemt niveau eller en bestemt kategori af likvide aktiver.</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sz w:val="24"/>
                <w:rFonts w:ascii="Times New Roman" w:hAnsi="Times New Roman"/>
              </w:rPr>
            </w:pPr>
            <w:r>
              <w:rPr>
                <w:sz w:val="24"/>
                <w:rFonts w:ascii="Times New Roman" w:hAnsi="Times New Roman"/>
              </w:rPr>
              <w:t xml:space="preserve">0460</w:t>
            </w:r>
          </w:p>
        </w:tc>
        <w:tc>
          <w:tcPr>
            <w:tcW w:w="7125" w:type="dxa"/>
            <w:gridSpan w:val="2"/>
            <w:shd w:val="clear" w:color="auto" w:fill="FFFFFF"/>
          </w:tcPr>
          <w:p w14:paraId="6859A571"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1.2.2.15.</w:t>
            </w:r>
            <w:r>
              <w:rPr>
                <w:b/>
                <w:sz w:val="24"/>
                <w:rFonts w:ascii="Times New Roman" w:hAnsi="Times New Roman"/>
              </w:rPr>
              <w:t xml:space="preserve"> </w:t>
            </w:r>
            <w:r>
              <w:rPr>
                <w:b/>
                <w:sz w:val="24"/>
                <w:rFonts w:ascii="Times New Roman" w:hAnsi="Times New Roman"/>
              </w:rPr>
              <w:t xml:space="preserve">Likviditetsfinansiering, som netværksmedlem har adgang til, fra centralt institut (ikkespecificeret sikkerhedsstillelse)</w:t>
            </w:r>
          </w:p>
          <w:p w14:paraId="1C5CBFDF" w14:textId="0B5F7D2B" w:rsidR="006E48EA" w:rsidRPr="000B6B22" w:rsidRDefault="006E48EA">
            <w:pPr>
              <w:spacing w:before="0"/>
              <w:ind w:left="33"/>
              <w:rPr>
                <w:sz w:val="24"/>
                <w:rFonts w:ascii="Times New Roman" w:hAnsi="Times New Roman"/>
              </w:rPr>
            </w:pPr>
            <w:r>
              <w:rPr>
                <w:sz w:val="24"/>
                <w:rFonts w:ascii="Times New Roman" w:hAnsi="Times New Roman"/>
              </w:rPr>
              <w:t xml:space="preserve">Artikel 16, stk. 2, i delegeret forordning (EU) 2015/61</w:t>
            </w:r>
          </w:p>
          <w:p w14:paraId="15E0DF47" w14:textId="69518F4B" w:rsidR="006E48EA" w:rsidRPr="000B6B22" w:rsidRDefault="006E48EA">
            <w:pPr>
              <w:spacing w:before="0"/>
              <w:ind w:left="33"/>
              <w:rPr>
                <w:b/>
                <w:sz w:val="24"/>
                <w:rFonts w:ascii="Times New Roman" w:hAnsi="Times New Roman"/>
              </w:rPr>
            </w:pPr>
            <w:r>
              <w:rPr>
                <w:sz w:val="24"/>
                <w:rFonts w:ascii="Times New Roman" w:hAnsi="Times New Roman"/>
              </w:rPr>
              <w:t xml:space="preserve">Uudnyttet begrænset likviditetsfinansiering, der opfylder bestemmelserne i artikel 16, stk. 2, i delegeret forordning (EU)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sz w:val="24"/>
                <w:rFonts w:ascii="Times New Roman" w:hAnsi="Times New Roman"/>
              </w:rPr>
            </w:pPr>
            <w:r>
              <w:rPr>
                <w:sz w:val="24"/>
                <w:rFonts w:ascii="Times New Roman" w:hAnsi="Times New Roman"/>
              </w:rPr>
              <w:t xml:space="preserve">0470</w:t>
            </w:r>
          </w:p>
        </w:tc>
        <w:tc>
          <w:tcPr>
            <w:tcW w:w="7125" w:type="dxa"/>
            <w:gridSpan w:val="2"/>
            <w:shd w:val="clear" w:color="auto" w:fill="FFFFFF"/>
          </w:tcPr>
          <w:p w14:paraId="6776C7F6" w14:textId="77777777" w:rsidR="006E48EA" w:rsidRPr="000B6B22" w:rsidRDefault="006E48EA">
            <w:pPr>
              <w:spacing w:before="0"/>
              <w:ind w:left="33"/>
              <w:rPr>
                <w:b/>
                <w:sz w:val="24"/>
                <w:rFonts w:ascii="Times New Roman" w:hAnsi="Times New Roman"/>
              </w:rPr>
            </w:pPr>
            <w:r>
              <w:rPr>
                <w:b/>
                <w:sz w:val="24"/>
                <w:rFonts w:ascii="Times New Roman" w:hAnsi="Times New Roman"/>
              </w:rPr>
              <w:t xml:space="preserve">1.2.2.16.</w:t>
            </w:r>
            <w:r>
              <w:rPr>
                <w:b/>
                <w:sz w:val="24"/>
                <w:rFonts w:ascii="Times New Roman" w:hAnsi="Times New Roman"/>
              </w:rPr>
              <w:t xml:space="preserve"> </w:t>
            </w:r>
            <w:r>
              <w:rPr>
                <w:b/>
                <w:sz w:val="24"/>
                <w:rFonts w:ascii="Times New Roman" w:hAnsi="Times New Roman"/>
              </w:rPr>
              <w:t xml:space="preserve">Centrale kreditinstitutter:</w:t>
            </w:r>
            <w:r>
              <w:rPr>
                <w:b/>
                <w:sz w:val="24"/>
                <w:rFonts w:ascii="Times New Roman" w:hAnsi="Times New Roman"/>
              </w:rPr>
              <w:t xml:space="preserve"> </w:t>
            </w:r>
            <w:r>
              <w:rPr>
                <w:b/>
                <w:sz w:val="24"/>
                <w:rFonts w:ascii="Times New Roman" w:hAnsi="Times New Roman"/>
              </w:rPr>
              <w:t xml:space="preserve">Aktiver på niveau 2B, der anses for at være likvide aktiver for det indskydende kreditinstitut</w:t>
            </w:r>
          </w:p>
          <w:p w14:paraId="43B4FA57" w14:textId="1AB5970F" w:rsidR="006E48EA" w:rsidRPr="000B6B22" w:rsidRDefault="006E48EA">
            <w:pPr>
              <w:spacing w:before="0"/>
              <w:ind w:left="33"/>
              <w:rPr>
                <w:bCs/>
                <w:sz w:val="24"/>
                <w:rFonts w:ascii="Times New Roman" w:hAnsi="Times New Roman"/>
              </w:rPr>
            </w:pPr>
            <w:r>
              <w:rPr>
                <w:sz w:val="24"/>
                <w:rFonts w:ascii="Times New Roman" w:hAnsi="Times New Roman"/>
              </w:rPr>
              <w:t xml:space="preserve">Artikel 27, stk. 3, i delegeret forordning (EU) 2015/61</w:t>
            </w:r>
          </w:p>
          <w:p w14:paraId="15F5F2B2" w14:textId="39ED2491" w:rsidR="006E48EA" w:rsidRPr="000B6B22" w:rsidRDefault="006E48EA">
            <w:pPr>
              <w:spacing w:before="0"/>
              <w:ind w:left="33"/>
              <w:rPr>
                <w:sz w:val="24"/>
                <w:rFonts w:ascii="Times New Roman" w:hAnsi="Times New Roman"/>
              </w:rPr>
            </w:pPr>
            <w:r>
              <w:rPr>
                <w:sz w:val="24"/>
                <w:rFonts w:ascii="Times New Roman" w:hAnsi="Times New Roman"/>
              </w:rPr>
              <w:t xml:space="preserve">I henhold til artikel 27, stk. 3, i delegeret forordning (EU) 2015/61 er det nødvendigt at identificere likvide aktiver, der svarer til indskud fra kreditinstitutter placeret i det centrale institut, der anses som likvide aktiver for det indskydende kreditinstitut.</w:t>
            </w:r>
            <w:r>
              <w:rPr>
                <w:sz w:val="24"/>
                <w:rFonts w:ascii="Times New Roman" w:hAnsi="Times New Roman"/>
              </w:rPr>
              <w:t xml:space="preserve"> </w:t>
            </w:r>
            <w:r>
              <w:rPr>
                <w:sz w:val="24"/>
                <w:rFonts w:ascii="Times New Roman" w:hAnsi="Times New Roman"/>
              </w:rPr>
              <w:t xml:space="preserve">Disse likvide aktiver medregnes ikke som dækning af udgående pengestrømme ud over strømmen fra de tilsvarende indskud og medregnes ikke ved beregningerne af sammensætningen af den resterende likviditetsbuffer i henhold til artikel 17 for det centrale institut på individuelt niveau.</w:t>
            </w:r>
          </w:p>
          <w:p w14:paraId="2F3A2634" w14:textId="59A09B8D" w:rsidR="006E48EA" w:rsidRPr="000B6B22" w:rsidRDefault="006E48EA">
            <w:pPr>
              <w:spacing w:before="0"/>
              <w:ind w:left="33"/>
              <w:rPr>
                <w:bCs/>
                <w:sz w:val="24"/>
                <w:rFonts w:ascii="Times New Roman" w:hAnsi="Times New Roman"/>
              </w:rPr>
            </w:pPr>
            <w:r>
              <w:rPr>
                <w:sz w:val="24"/>
                <w:rFonts w:ascii="Times New Roman" w:hAnsi="Times New Roman"/>
              </w:rPr>
              <w:t xml:space="preserve">Når de centrale institutter indberetter disse aktiver, skal de sikre, at det indberettede beløb for disse likvide aktiver efter haircut ikke overstiger den udgående pengestrøm fra de tilsvarende indskud.</w:t>
            </w:r>
          </w:p>
          <w:p w14:paraId="31FBDA10" w14:textId="77777777" w:rsidR="006E48EA" w:rsidRPr="000B6B22" w:rsidRDefault="006E48EA">
            <w:pPr>
              <w:spacing w:before="0"/>
              <w:ind w:left="33"/>
              <w:rPr>
                <w:b/>
                <w:sz w:val="24"/>
                <w:rFonts w:ascii="Times New Roman" w:hAnsi="Times New Roman"/>
              </w:rPr>
            </w:pPr>
            <w:r>
              <w:rPr>
                <w:sz w:val="24"/>
                <w:rFonts w:ascii="Times New Roman" w:hAnsi="Times New Roman"/>
              </w:rPr>
              <w:t xml:space="preserve">Aktiver omhandlet i denne række er aktiver på niveau 2B.</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b/>
                <w:sz w:val="24"/>
                <w:rFonts w:ascii="Times New Roman" w:hAnsi="Times New Roman"/>
              </w:rPr>
            </w:pPr>
            <w:r>
              <w:rPr>
                <w:b/>
                <w:sz w:val="24"/>
                <w:rFonts w:ascii="Times New Roman" w:hAnsi="Times New Roman"/>
              </w:rPr>
              <w:t xml:space="preserve">MEMORANDUMPOSTER</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sz w:val="24"/>
                <w:rFonts w:ascii="Times New Roman" w:hAnsi="Times New Roman"/>
              </w:rPr>
            </w:pPr>
            <w:r>
              <w:rPr>
                <w:sz w:val="24"/>
                <w:rFonts w:ascii="Times New Roman" w:hAnsi="Times New Roman"/>
              </w:rPr>
              <w:t xml:space="preserve">0485</w:t>
            </w:r>
          </w:p>
        </w:tc>
        <w:tc>
          <w:tcPr>
            <w:tcW w:w="7125" w:type="dxa"/>
            <w:gridSpan w:val="2"/>
            <w:shd w:val="clear" w:color="auto" w:fill="FFFFFF"/>
          </w:tcPr>
          <w:p w14:paraId="6AE21776" w14:textId="29AF70E7" w:rsidR="008E0E1A" w:rsidRPr="000B6B22" w:rsidRDefault="008E0E1A">
            <w:pPr>
              <w:spacing w:before="0"/>
              <w:ind w:left="33"/>
              <w:rPr>
                <w:b/>
                <w:bCs/>
                <w:sz w:val="24"/>
                <w:rFonts w:ascii="Times New Roman" w:hAnsi="Times New Roman"/>
              </w:rPr>
            </w:pPr>
            <w:r>
              <w:rPr>
                <w:b/>
                <w:sz w:val="24"/>
                <w:rFonts w:ascii="Times New Roman" w:hAnsi="Times New Roman"/>
              </w:rPr>
              <w:t xml:space="preserve">2.</w:t>
            </w:r>
            <w:r>
              <w:rPr>
                <w:b/>
                <w:sz w:val="24"/>
                <w:rFonts w:ascii="Times New Roman" w:hAnsi="Times New Roman"/>
              </w:rPr>
              <w:t xml:space="preserve"> </w:t>
            </w:r>
            <w:r>
              <w:rPr>
                <w:b/>
                <w:sz w:val="24"/>
                <w:rFonts w:ascii="Times New Roman" w:hAnsi="Times New Roman"/>
              </w:rPr>
              <w:t xml:space="preserve">Indskud fra netværksmedlem i centralt institut (forpligtelse til investering)</w:t>
            </w:r>
          </w:p>
          <w:p w14:paraId="7FBD1F18" w14:textId="1A48C16F" w:rsidR="008E0E1A" w:rsidRPr="000B6B22" w:rsidRDefault="00DD4C72">
            <w:pPr>
              <w:spacing w:before="0"/>
              <w:ind w:left="33"/>
              <w:rPr>
                <w:sz w:val="24"/>
                <w:rFonts w:ascii="Times New Roman" w:hAnsi="Times New Roman"/>
              </w:rPr>
            </w:pPr>
            <w:r>
              <w:rPr>
                <w:sz w:val="24"/>
                <w:rFonts w:ascii="Times New Roman" w:hAnsi="Times New Roman"/>
              </w:rPr>
              <w:t xml:space="preserve">Artikel 16, stk. 1, litra a), i delegeret forordning (EU) 2015/61.</w:t>
            </w:r>
          </w:p>
          <w:p w14:paraId="36B9E6DD" w14:textId="78F324AE" w:rsidR="008E0E1A" w:rsidRPr="000B6B22" w:rsidRDefault="008E0E1A">
            <w:pPr>
              <w:spacing w:before="0"/>
              <w:ind w:left="33"/>
              <w:rPr>
                <w:b/>
                <w:sz w:val="24"/>
                <w:rFonts w:ascii="Times New Roman" w:hAnsi="Times New Roman"/>
              </w:rPr>
            </w:pPr>
            <w:r>
              <w:rPr>
                <w:sz w:val="24"/>
                <w:rFonts w:ascii="Times New Roman" w:hAnsi="Times New Roman"/>
              </w:rPr>
              <w:t xml:space="preserve">Kreditinstitutterne skal indberette det samlede beløb for aktiver, der er indberettet i ovenstående afsnit, jf. kravene i artikel 16, stk. 1, litra a), i delegeret forordning (EU)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sz w:val="24"/>
                <w:rFonts w:ascii="Times New Roman" w:hAnsi="Times New Roman"/>
              </w:rPr>
            </w:pPr>
            <w:r>
              <w:rPr>
                <w:sz w:val="24"/>
                <w:rFonts w:ascii="Times New Roman" w:hAnsi="Times New Roman"/>
              </w:rPr>
              <w:t xml:space="preserve">0580</w:t>
            </w:r>
          </w:p>
        </w:tc>
        <w:tc>
          <w:tcPr>
            <w:tcW w:w="7125" w:type="dxa"/>
            <w:gridSpan w:val="2"/>
            <w:shd w:val="clear" w:color="auto" w:fill="FFFFFF"/>
          </w:tcPr>
          <w:p w14:paraId="2D95B476" w14:textId="1E863E1B" w:rsidR="001610DF" w:rsidRPr="000B6B22" w:rsidRDefault="008E0E1A">
            <w:pPr>
              <w:spacing w:before="0"/>
              <w:ind w:left="33"/>
              <w:rPr>
                <w:b/>
                <w:sz w:val="24"/>
                <w:rFonts w:ascii="Times New Roman"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Aktiver på niveau 1/2A/2B udelukket af valutamæssige grunde</w:t>
            </w:r>
          </w:p>
          <w:p w14:paraId="5ED093AB" w14:textId="22D331C1" w:rsidR="001610DF" w:rsidRPr="000B6B22" w:rsidRDefault="008A1680">
            <w:pPr>
              <w:spacing w:before="0"/>
              <w:ind w:left="33"/>
              <w:rPr>
                <w:b/>
                <w:sz w:val="24"/>
                <w:rFonts w:ascii="Times New Roman" w:hAnsi="Times New Roman"/>
              </w:rPr>
            </w:pPr>
            <w:r>
              <w:rPr>
                <w:sz w:val="24"/>
                <w:rFonts w:ascii="Times New Roman" w:hAnsi="Times New Roman"/>
              </w:rPr>
              <w:t xml:space="preserve">Artikel 8, stk. 6, artikel 10, stk. 1, litra d), og artikel 12, stk. 1, litra c). i delegeret forordning (EU) 2015/61</w:t>
            </w:r>
          </w:p>
          <w:p w14:paraId="4912F30C" w14:textId="1B288D69" w:rsidR="001610DF" w:rsidRPr="000B6B22" w:rsidRDefault="001610DF">
            <w:pPr>
              <w:spacing w:before="0"/>
              <w:ind w:left="33"/>
              <w:rPr>
                <w:b/>
                <w:sz w:val="24"/>
                <w:rFonts w:ascii="Times New Roman" w:hAnsi="Times New Roman"/>
              </w:rPr>
            </w:pPr>
            <w:r>
              <w:rPr>
                <w:sz w:val="24"/>
                <w:rFonts w:ascii="Times New Roman" w:hAnsi="Times New Roman"/>
              </w:rPr>
              <w:t xml:space="preserve">Institutterne skal indberette den andel af aktiver på niveau 1, niveau 2A og niveau 2B omhandlet i artikel 10-16, som ikke kan indregnes af institutterne i overensstemmelse med artikel 8, stk. 6, artikel 10, stk. 1, litra d), og artikel 12, stk. 1, litra c).</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sz w:val="24"/>
                <w:rFonts w:ascii="Times New Roman" w:hAnsi="Times New Roman"/>
              </w:rPr>
            </w:pPr>
            <w:r>
              <w:rPr>
                <w:sz w:val="24"/>
                <w:rFonts w:ascii="Times New Roman" w:hAnsi="Times New Roman"/>
              </w:rPr>
              <w:t xml:space="preserve">0590</w:t>
            </w:r>
          </w:p>
        </w:tc>
        <w:tc>
          <w:tcPr>
            <w:tcW w:w="7125" w:type="dxa"/>
            <w:gridSpan w:val="2"/>
            <w:shd w:val="clear" w:color="auto" w:fill="FFFFFF"/>
          </w:tcPr>
          <w:p w14:paraId="22945565" w14:textId="419CD43A" w:rsidR="001610DF" w:rsidRPr="000B6B22" w:rsidRDefault="008E0E1A">
            <w:pPr>
              <w:spacing w:before="0"/>
              <w:ind w:left="33"/>
              <w:rPr>
                <w:b/>
                <w:sz w:val="24"/>
                <w:rFonts w:ascii="Times New Roman" w:hAnsi="Times New Roman"/>
              </w:rPr>
            </w:pPr>
            <w:r>
              <w:rPr>
                <w:b/>
                <w:sz w:val="24"/>
                <w:rFonts w:ascii="Times New Roman" w:hAnsi="Times New Roman"/>
              </w:rPr>
              <w:t xml:space="preserve">4.</w:t>
            </w:r>
            <w:r>
              <w:rPr>
                <w:b/>
                <w:sz w:val="24"/>
                <w:rFonts w:ascii="Times New Roman" w:hAnsi="Times New Roman"/>
              </w:rPr>
              <w:t xml:space="preserve"> </w:t>
            </w:r>
            <w:r>
              <w:rPr>
                <w:b/>
                <w:sz w:val="24"/>
                <w:rFonts w:ascii="Times New Roman" w:hAnsi="Times New Roman"/>
              </w:rPr>
              <w:t xml:space="preserve">Aktiver på niveau 1/2A/2B udelukket af operationelle grunde undtagen valutamæssige grunde</w:t>
            </w:r>
          </w:p>
          <w:p w14:paraId="2BF4C9BB" w14:textId="29A9C871" w:rsidR="001610DF" w:rsidRPr="000B6B22" w:rsidRDefault="008A1680">
            <w:pPr>
              <w:spacing w:before="0"/>
              <w:ind w:left="33"/>
              <w:rPr>
                <w:b/>
                <w:bCs/>
                <w:sz w:val="24"/>
                <w:rFonts w:ascii="Times New Roman" w:hAnsi="Times New Roman"/>
              </w:rPr>
            </w:pPr>
            <w:r>
              <w:rPr>
                <w:sz w:val="24"/>
                <w:rFonts w:ascii="Times New Roman" w:hAnsi="Times New Roman"/>
              </w:rPr>
              <w:t xml:space="preserve">Artikel 8 i delegeret forordning (EU) 2015/61</w:t>
            </w:r>
          </w:p>
          <w:p w14:paraId="2DBDE97A" w14:textId="7DC5B5E1" w:rsidR="001610DF" w:rsidRPr="000B6B22" w:rsidRDefault="001610DF">
            <w:pPr>
              <w:spacing w:before="0"/>
              <w:ind w:left="33"/>
              <w:rPr>
                <w:b/>
                <w:sz w:val="24"/>
                <w:rFonts w:ascii="Times New Roman" w:hAnsi="Times New Roman"/>
              </w:rPr>
            </w:pPr>
            <w:r>
              <w:rPr>
                <w:sz w:val="24"/>
                <w:rFonts w:ascii="Times New Roman" w:hAnsi="Times New Roman"/>
              </w:rPr>
              <w:t xml:space="preserve">Kreditinstitutterne skal indberette aktiver, der overholder bestemmelserne i artikel 7 i delegeret forordning (EU) 2015/61, men som ikke opfylder kravene i samme forordnings artikel 8, forudsat at de ikke er blevet indberettet i række 0580 af valutamæssige grunde.</w:t>
            </w:r>
          </w:p>
        </w:tc>
      </w:tr>
    </w:tbl>
    <w:p w14:paraId="410D89DD" w14:textId="77777777" w:rsidR="006E48EA" w:rsidRPr="000B6B22" w:rsidRDefault="006E48EA">
      <w:pPr>
        <w:spacing w:before="0"/>
        <w:rPr>
          <w:sz w:val="24"/>
          <w:rFonts w:ascii="Times New Roman" w:hAnsi="Times New Roman"/>
        </w:rPr>
      </w:pPr>
      <w:r>
        <w:br w:type="page"/>
      </w:r>
    </w:p>
    <w:p w14:paraId="3F6EB39C" w14:textId="6DBB31FE" w:rsidR="006E48EA" w:rsidRPr="000B6B22" w:rsidRDefault="006E48EA" w:rsidP="009D4EFF">
      <w:pPr>
        <w:spacing w:before="0"/>
        <w:ind w:right="1988"/>
        <w:rPr>
          <w:sz w:val="24"/>
          <w:rFonts w:ascii="Times New Roman" w:eastAsia="Verdana" w:hAnsi="Times New Roman"/>
        </w:rPr>
      </w:pPr>
      <w:r>
        <w:rPr>
          <w:b/>
          <w:sz w:val="24"/>
          <w:u w:color="000000"/>
          <w:rFonts w:ascii="Times New Roman" w:hAnsi="Times New Roman"/>
        </w:rPr>
        <w:t xml:space="preserve">DEL 2:</w:t>
      </w:r>
      <w:r>
        <w:rPr>
          <w:b/>
          <w:sz w:val="24"/>
          <w:u w:color="000000"/>
          <w:rFonts w:ascii="Times New Roman" w:hAnsi="Times New Roman"/>
        </w:rPr>
        <w:t xml:space="preserve"> </w:t>
      </w:r>
      <w:r>
        <w:rPr>
          <w:b/>
          <w:sz w:val="24"/>
          <w:u w:color="000000"/>
          <w:rFonts w:ascii="Times New Roman" w:hAnsi="Times New Roman"/>
        </w:rPr>
        <w:t xml:space="preserve">UDGÅENDE PENGESTRØMME</w:t>
      </w:r>
    </w:p>
    <w:p w14:paraId="14ED36B9" w14:textId="5BDC31A5"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w:t>
      </w:r>
      <w:r>
        <w:tab/>
      </w:r>
      <w:r>
        <w:rPr>
          <w:sz w:val="24"/>
          <w:u w:val="none"/>
          <w:rFonts w:ascii="Times New Roman" w:hAnsi="Times New Roman"/>
        </w:rPr>
        <w:t xml:space="preserve">Udgående pengestrømme</w:t>
      </w:r>
    </w:p>
    <w:p w14:paraId="6B5922E2" w14:textId="10281299"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1.1.</w:t>
      </w:r>
      <w:r>
        <w:tab/>
      </w:r>
      <w:r>
        <w:rPr>
          <w:sz w:val="24"/>
          <w:u w:val="none"/>
          <w:rFonts w:ascii="Times New Roman" w:hAnsi="Times New Roman"/>
        </w:rPr>
        <w:t xml:space="preserve">Generelle bemærkninger</w:t>
      </w:r>
    </w:p>
    <w:p w14:paraId="559C2379" w14:textId="1DA73C99" w:rsidR="006E48EA" w:rsidRPr="000B6B22" w:rsidRDefault="006E48EA" w:rsidP="009D4EFF">
      <w:pPr>
        <w:widowControl w:val="0"/>
        <w:tabs>
          <w:tab w:val="left" w:pos="1397"/>
        </w:tabs>
        <w:spacing w:before="0"/>
        <w:ind w:left="1396" w:right="114" w:hanging="849"/>
        <w:rPr>
          <w:sz w:val="24"/>
          <w:rFonts w:ascii="Times New Roman" w:eastAsia="Verdana" w:hAnsi="Times New Roman"/>
        </w:rPr>
      </w:pPr>
      <w:r>
        <w:rPr>
          <w:sz w:val="24"/>
          <w:rFonts w:ascii="Times New Roman" w:hAnsi="Times New Roman"/>
        </w:rPr>
        <w:t xml:space="preserve">1.</w:t>
      </w:r>
      <w:r>
        <w:tab/>
      </w:r>
      <w:r>
        <w:rPr>
          <w:sz w:val="24"/>
          <w:rFonts w:ascii="Times New Roman" w:hAnsi="Times New Roman"/>
        </w:rPr>
        <w:t xml:space="preserve">Dette er et oversigtsskema, der indeholder oplysninger om udgående pengestrømme målt over de næste 30 dage, med henblik på at indberette likviditetsdækningskravet, jf. delegeret forordning (EU) 2015/61.</w:t>
      </w:r>
      <w:r>
        <w:rPr>
          <w:sz w:val="24"/>
          <w:rFonts w:ascii="Times New Roman" w:hAnsi="Times New Roman"/>
        </w:rPr>
        <w:t xml:space="preserve"> </w:t>
      </w:r>
      <w:r>
        <w:rPr>
          <w:sz w:val="24"/>
          <w:rFonts w:ascii="Times New Roman" w:hAnsi="Times New Roman"/>
        </w:rPr>
        <w:t xml:space="preserve">Poster, der ikke skal udfyldes af kreditinstitutterne, er skraveret med gråt.</w:t>
      </w:r>
    </w:p>
    <w:p w14:paraId="6209BE09" w14:textId="1C451C68" w:rsidR="006E48EA" w:rsidRPr="000B6B22" w:rsidRDefault="006E48EA" w:rsidP="009D4EFF">
      <w:pPr>
        <w:widowControl w:val="0"/>
        <w:tabs>
          <w:tab w:val="left" w:pos="1397"/>
        </w:tabs>
        <w:spacing w:before="0"/>
        <w:ind w:left="1396" w:right="118" w:hanging="849"/>
        <w:rPr>
          <w:sz w:val="24"/>
          <w:rFonts w:ascii="Times New Roman" w:eastAsia="Verdana" w:hAnsi="Times New Roman"/>
        </w:rPr>
      </w:pPr>
      <w:r>
        <w:rPr>
          <w:sz w:val="24"/>
          <w:rFonts w:ascii="Times New Roman" w:hAnsi="Times New Roman"/>
        </w:rPr>
        <w:t xml:space="preserve">2.</w:t>
      </w:r>
      <w:r>
        <w:tab/>
      </w:r>
      <w:r>
        <w:rPr>
          <w:sz w:val="24"/>
          <w:rFonts w:ascii="Times New Roman" w:hAnsi="Times New Roman"/>
        </w:rPr>
        <w:t xml:space="preserve">Kreditinstitutterne skal indgive skemaet i de relevante valutaer i henhold til artikel 415, stk. 2, i forordning (EU) nr. 575/2013.</w:t>
      </w:r>
    </w:p>
    <w:p w14:paraId="2ACC3A62" w14:textId="33CC7108" w:rsidR="006E48EA" w:rsidRPr="000B6B22" w:rsidRDefault="006E48EA" w:rsidP="009D4EFF">
      <w:pPr>
        <w:widowControl w:val="0"/>
        <w:spacing w:before="0"/>
        <w:ind w:left="1396" w:right="114" w:hanging="829"/>
        <w:rPr>
          <w:sz w:val="24"/>
          <w:rFonts w:ascii="Times New Roman" w:eastAsia="Verdana" w:hAnsi="Times New Roman"/>
        </w:rPr>
      </w:pPr>
      <w:r>
        <w:rPr>
          <w:sz w:val="24"/>
          <w:rFonts w:ascii="Times New Roman" w:hAnsi="Times New Roman"/>
        </w:rPr>
        <w:t xml:space="preserve">3.</w:t>
      </w:r>
      <w:r>
        <w:tab/>
      </w:r>
      <w:r>
        <w:rPr>
          <w:sz w:val="24"/>
          <w:rFonts w:ascii="Times New Roman" w:hAnsi="Times New Roman"/>
        </w:rPr>
        <w:t xml:space="preserve">Der indgår nogle memorandumposter i de til disse instrukser knyttede skemaer.</w:t>
      </w:r>
      <w:r>
        <w:rPr>
          <w:sz w:val="24"/>
          <w:rFonts w:ascii="Times New Roman" w:hAnsi="Times New Roman"/>
        </w:rPr>
        <w:t xml:space="preserve"> </w:t>
      </w:r>
      <w:r>
        <w:rPr>
          <w:sz w:val="24"/>
          <w:rFonts w:ascii="Times New Roman" w:hAnsi="Times New Roman"/>
        </w:rPr>
        <w:t xml:space="preserve">Selv om de ikke er absolut nødvendige for at beregne likviditetsdækningsgraden, skal de udfyldes.</w:t>
      </w:r>
      <w:r>
        <w:rPr>
          <w:sz w:val="24"/>
          <w:rFonts w:ascii="Times New Roman" w:hAnsi="Times New Roman"/>
        </w:rPr>
        <w:t xml:space="preserve"> </w:t>
      </w:r>
      <w:r>
        <w:rPr>
          <w:sz w:val="24"/>
          <w:rFonts w:ascii="Times New Roman" w:hAnsi="Times New Roman"/>
        </w:rPr>
        <w:t xml:space="preserve">Disse poster giver oplysninger, der er nødvendige for, at de kompetente myndigheder forsvarligt kan vurdere, om kreditinstitutterne overholder likviditetskravene.</w:t>
      </w:r>
      <w:r>
        <w:rPr>
          <w:sz w:val="24"/>
          <w:rFonts w:ascii="Times New Roman" w:hAnsi="Times New Roman"/>
        </w:rPr>
        <w:t xml:space="preserve"> </w:t>
      </w:r>
      <w:r>
        <w:rPr>
          <w:sz w:val="24"/>
          <w:rFonts w:ascii="Times New Roman" w:hAnsi="Times New Roman"/>
        </w:rPr>
        <w:t xml:space="preserve">I nogle tilfælde giver de en mere detaljeret opdeling af poster, der indgår i skemaernes hovedafsnit, mens de i andre tilfælde afspejler yderligere likviditet, som kreditinstitutterne kan have adgang til.</w:t>
      </w:r>
    </w:p>
    <w:p w14:paraId="77E896A4" w14:textId="45190344" w:rsidR="006E48EA" w:rsidRPr="000B6B22" w:rsidRDefault="006E48EA" w:rsidP="009D4EFF">
      <w:pPr>
        <w:widowControl w:val="0"/>
        <w:tabs>
          <w:tab w:val="left" w:pos="1397"/>
        </w:tabs>
        <w:spacing w:before="0"/>
        <w:ind w:left="1396" w:right="116" w:hanging="849"/>
        <w:rPr>
          <w:sz w:val="24"/>
          <w:rFonts w:ascii="Times New Roman" w:eastAsia="Verdana" w:hAnsi="Times New Roman"/>
        </w:rPr>
      </w:pPr>
      <w:r>
        <w:rPr>
          <w:sz w:val="24"/>
          <w:rFonts w:ascii="Times New Roman" w:hAnsi="Times New Roman"/>
        </w:rPr>
        <w:t xml:space="preserve">4.</w:t>
      </w:r>
      <w:r>
        <w:tab/>
      </w:r>
      <w:r>
        <w:rPr>
          <w:sz w:val="24"/>
          <w:rFonts w:ascii="Times New Roman" w:hAnsi="Times New Roman"/>
        </w:rPr>
        <w:t xml:space="preserve">I henhold til artikel 22, stk. 1, i delegeret forordning (EU) 2015/61 gælder følgende for udgående pengestrømme:</w:t>
      </w:r>
    </w:p>
    <w:p w14:paraId="30E81800" w14:textId="5488AFA4" w:rsidR="006E48EA" w:rsidRPr="000B6B22" w:rsidRDefault="006E48EA" w:rsidP="009D4EFF">
      <w:pPr>
        <w:widowControl w:val="0"/>
        <w:tabs>
          <w:tab w:val="left" w:pos="2530"/>
        </w:tabs>
        <w:spacing w:before="0"/>
        <w:ind w:left="2529" w:right="115" w:hanging="681"/>
        <w:rPr>
          <w:sz w:val="24"/>
          <w:rFonts w:ascii="Times New Roman" w:eastAsia="Verdana" w:hAnsi="Times New Roman"/>
        </w:rPr>
      </w:pPr>
      <w:r>
        <w:rPr>
          <w:sz w:val="24"/>
          <w:rFonts w:ascii="Times New Roman" w:hAnsi="Times New Roman"/>
        </w:rPr>
        <w:t xml:space="preserve">i.</w:t>
      </w:r>
      <w:r>
        <w:tab/>
      </w:r>
      <w:r>
        <w:rPr>
          <w:sz w:val="24"/>
          <w:rFonts w:ascii="Times New Roman" w:hAnsi="Times New Roman"/>
        </w:rPr>
        <w:t xml:space="preserve">De omfatter udgående pengestrømme i de kategorier, der er anført i artikel 22, stk. 2, i delegeret forordning (EU) 2015/61.</w:t>
      </w:r>
    </w:p>
    <w:p w14:paraId="52ED8CBE" w14:textId="1AC6F794" w:rsidR="006E48EA" w:rsidRPr="000B6B22" w:rsidRDefault="006E48EA" w:rsidP="009D4EFF">
      <w:pPr>
        <w:widowControl w:val="0"/>
        <w:tabs>
          <w:tab w:val="left" w:pos="2530"/>
        </w:tabs>
        <w:spacing w:before="0"/>
        <w:ind w:left="2529" w:right="113" w:hanging="732"/>
        <w:rPr>
          <w:sz w:val="24"/>
          <w:rFonts w:ascii="Times New Roman" w:eastAsia="Verdana" w:hAnsi="Times New Roman"/>
        </w:rPr>
      </w:pPr>
      <w:r>
        <w:rPr>
          <w:sz w:val="24"/>
          <w:rFonts w:ascii="Times New Roman" w:hAnsi="Times New Roman"/>
        </w:rPr>
        <w:t xml:space="preserve">ii.</w:t>
      </w:r>
      <w:r>
        <w:tab/>
      </w:r>
      <w:r>
        <w:rPr>
          <w:sz w:val="24"/>
          <w:rFonts w:ascii="Times New Roman" w:hAnsi="Times New Roman"/>
        </w:rPr>
        <w:t xml:space="preserve">De beregnes ved at gange tilgodehavender i forskellige kategorier af forpligtelser og ikkebalanceførte forpligtelser med den procentsats, som de ventes at blive afviklet eller trukket med som anført i delegeret forordning (EU) 2015/61.</w:t>
      </w:r>
    </w:p>
    <w:p w14:paraId="7E3D3F91" w14:textId="5E14A9CD" w:rsidR="006E48EA" w:rsidRPr="000B6B22" w:rsidRDefault="006E48EA" w:rsidP="009D4EFF">
      <w:pPr>
        <w:widowControl w:val="0"/>
        <w:tabs>
          <w:tab w:val="left" w:pos="1397"/>
        </w:tabs>
        <w:spacing w:before="0"/>
        <w:ind w:left="1396" w:right="115" w:hanging="849"/>
        <w:rPr>
          <w:sz w:val="24"/>
          <w:rFonts w:ascii="Times New Roman" w:eastAsia="Verdana" w:hAnsi="Times New Roman"/>
        </w:rPr>
      </w:pPr>
      <w:r>
        <w:rPr>
          <w:sz w:val="24"/>
          <w:rFonts w:ascii="Times New Roman" w:hAnsi="Times New Roman"/>
        </w:rPr>
        <w:t xml:space="preserve">5.</w:t>
      </w:r>
      <w:r>
        <w:tab/>
      </w:r>
      <w:r>
        <w:rPr>
          <w:sz w:val="24"/>
          <w:rFonts w:ascii="Times New Roman" w:hAnsi="Times New Roman"/>
        </w:rPr>
        <w:t xml:space="preserve">I delegeret forordning (EU) 2015/61 anvendes kun udtrykkene "satser" og "haircuts", og ved udtrykket "vægt" forstås blot disse.</w:t>
      </w:r>
      <w:r>
        <w:rPr>
          <w:sz w:val="24"/>
          <w:rFonts w:ascii="Times New Roman" w:hAnsi="Times New Roman"/>
        </w:rPr>
        <w:t xml:space="preserve"> </w:t>
      </w:r>
      <w:r>
        <w:rPr>
          <w:sz w:val="24"/>
          <w:rFonts w:ascii="Times New Roman" w:hAnsi="Times New Roman"/>
        </w:rPr>
        <w:t xml:space="preserve">I disse instrukser anvendes "vægtet" som en generel betegnelse for den værdi, der fremkommer, efter at de respektive haircuts, satser og eventuelle andre relevante yderligere instrukser er anvendt (f.eks. i tilfælde af sikret udlån og finansiering).</w:t>
      </w:r>
    </w:p>
    <w:p w14:paraId="0EBCA91F" w14:textId="59C310C9" w:rsidR="006E48EA" w:rsidRPr="000B6B22" w:rsidRDefault="006E48EA" w:rsidP="009D4EFF">
      <w:pPr>
        <w:widowControl w:val="0"/>
        <w:tabs>
          <w:tab w:val="left" w:pos="1397"/>
        </w:tabs>
        <w:spacing w:before="0"/>
        <w:ind w:left="1396" w:right="113" w:hanging="849"/>
        <w:rPr>
          <w:sz w:val="24"/>
          <w:rFonts w:ascii="Times New Roman" w:eastAsia="Verdana" w:hAnsi="Times New Roman"/>
        </w:rPr>
      </w:pPr>
      <w:r>
        <w:rPr>
          <w:sz w:val="24"/>
          <w:rFonts w:ascii="Times New Roman" w:hAnsi="Times New Roman"/>
        </w:rPr>
        <w:t xml:space="preserve">6.</w:t>
      </w:r>
      <w:r>
        <w:tab/>
      </w:r>
      <w:r>
        <w:rPr>
          <w:sz w:val="24"/>
          <w:rFonts w:ascii="Times New Roman" w:hAnsi="Times New Roman"/>
        </w:rPr>
        <w:t xml:space="preserve">Udgående pengestrømme inden for en koncern eller en institutsikringsordning (undtagen udgående pengestrømme fra uudnyttede kredit- eller likviditetsfaciliteter, der stilles til rådighed af medlemmer af en koncern eller en institutsikringsordning, hvor den kompetente myndighed har givet tilladelse til at anvende en præferencesats for udgående pengestrømme, og udgående pengestrømme fra transaktionsrelaterede indskud opretholdt i forbindelse med en institutsikringsordning eller et samarbejdsnetværk) skal indberettes i de relevante kategorier.</w:t>
      </w:r>
      <w:r>
        <w:rPr>
          <w:sz w:val="24"/>
          <w:rFonts w:ascii="Times New Roman" w:hAnsi="Times New Roman"/>
        </w:rPr>
        <w:t xml:space="preserve"> </w:t>
      </w:r>
      <w:r>
        <w:rPr>
          <w:sz w:val="24"/>
          <w:rFonts w:ascii="Times New Roman" w:hAnsi="Times New Roman"/>
        </w:rPr>
        <w:t xml:space="preserve">Disse udgående pengestrømme skal også indberettes separat som memorandumposter.</w:t>
      </w:r>
    </w:p>
    <w:p w14:paraId="76B0BF15" w14:textId="34AA8642" w:rsidR="006E48EA" w:rsidRPr="000B6B22" w:rsidRDefault="006E48EA" w:rsidP="009D4EFF">
      <w:pPr>
        <w:widowControl w:val="0"/>
        <w:spacing w:before="0"/>
        <w:ind w:left="1376" w:right="116" w:hanging="809"/>
        <w:rPr>
          <w:sz w:val="24"/>
          <w:rFonts w:ascii="Times New Roman" w:eastAsia="Verdana" w:hAnsi="Times New Roman"/>
        </w:rPr>
      </w:pPr>
      <w:r>
        <w:rPr>
          <w:sz w:val="24"/>
          <w:rFonts w:ascii="Times New Roman" w:hAnsi="Times New Roman"/>
        </w:rPr>
        <w:t xml:space="preserve">7.</w:t>
      </w:r>
      <w:r>
        <w:tab/>
      </w:r>
      <w:r>
        <w:rPr>
          <w:sz w:val="24"/>
          <w:rFonts w:ascii="Times New Roman" w:hAnsi="Times New Roman"/>
        </w:rPr>
        <w:t xml:space="preserve">De udgående pengestrømme skal kun indberettes én gang i skemaet, medmindre supplerende udgående pengestrømme, jf. artikel 30 i delegeret forordning (EU) 2015/61, finder anvendelse, eller hvis posten er en "heraf"-post eller en memorandumpost.</w:t>
      </w:r>
      <w:r>
        <w:rPr>
          <w:sz w:val="24"/>
          <w:rFonts w:ascii="Times New Roman" w:hAnsi="Times New Roman"/>
        </w:rPr>
        <w:t xml:space="preserve"> </w:t>
      </w:r>
    </w:p>
    <w:p w14:paraId="759F8B00" w14:textId="0A11D0D4" w:rsidR="006E48EA" w:rsidRPr="000B6B22" w:rsidRDefault="006E48EA" w:rsidP="009D4EFF">
      <w:pPr>
        <w:widowControl w:val="0"/>
        <w:tabs>
          <w:tab w:val="left" w:pos="1377"/>
        </w:tabs>
        <w:spacing w:before="0"/>
        <w:ind w:left="1376" w:hanging="849"/>
        <w:rPr>
          <w:sz w:val="24"/>
          <w:rFonts w:ascii="Times New Roman" w:eastAsia="Verdana" w:hAnsi="Times New Roman"/>
        </w:rPr>
      </w:pPr>
      <w:r>
        <w:rPr>
          <w:sz w:val="24"/>
          <w:rFonts w:ascii="Times New Roman" w:hAnsi="Times New Roman"/>
        </w:rPr>
        <w:t xml:space="preserve">8.</w:t>
      </w:r>
      <w:r>
        <w:tab/>
      </w:r>
      <w:r>
        <w:rPr>
          <w:sz w:val="24"/>
          <w:rFonts w:ascii="Times New Roman" w:hAnsi="Times New Roman"/>
        </w:rPr>
        <w:t xml:space="preserve">Ved separat indberetning, jf. artikel 415, stk. 2, i forordning (EU) nr. 575/2013</w:t>
      </w:r>
      <w:r>
        <w:rPr>
          <w:sz w:val="24"/>
          <w:u w:color="000000"/>
          <w:rFonts w:ascii="Times New Roman" w:hAnsi="Times New Roman"/>
        </w:rPr>
        <w:t xml:space="preserve">, gælder følgende altid:</w:t>
      </w:r>
    </w:p>
    <w:p w14:paraId="04A4814E" w14:textId="77777777" w:rsidR="006E48EA" w:rsidRPr="000B6B22" w:rsidRDefault="006E48EA" w:rsidP="009D4EFF">
      <w:pPr>
        <w:widowControl w:val="0"/>
        <w:tabs>
          <w:tab w:val="left" w:pos="1737"/>
        </w:tabs>
        <w:spacing w:before="0"/>
        <w:ind w:left="1736" w:hanging="360"/>
        <w:rPr>
          <w:sz w:val="24"/>
          <w:rFonts w:ascii="Times New Roman" w:eastAsia="Verdana" w:hAnsi="Times New Roman"/>
        </w:rPr>
      </w:pPr>
      <w:r>
        <w:rPr>
          <w:sz w:val="24"/>
          <w:rFonts w:ascii="Times New Roman" w:hAnsi="Times New Roman"/>
        </w:rPr>
        <w:t xml:space="preserve"></w:t>
      </w:r>
      <w:r>
        <w:tab/>
      </w:r>
      <w:r>
        <w:rPr>
          <w:sz w:val="24"/>
          <w:u w:color="000000"/>
          <w:rFonts w:ascii="Times New Roman" w:hAnsi="Times New Roman"/>
        </w:rPr>
        <w:t xml:space="preserve">Kun poster og strømme, der er denomineret i den pågældende valuta, indberettes.</w:t>
      </w:r>
    </w:p>
    <w:p w14:paraId="36013C04" w14:textId="77777777" w:rsidR="006E48EA" w:rsidRPr="000B6B22" w:rsidRDefault="006E48EA" w:rsidP="009D4EFF">
      <w:pPr>
        <w:widowControl w:val="0"/>
        <w:tabs>
          <w:tab w:val="left" w:pos="1737"/>
        </w:tabs>
        <w:spacing w:before="0"/>
        <w:ind w:left="1736" w:right="116" w:hanging="360"/>
        <w:rPr>
          <w:sz w:val="24"/>
          <w:rFonts w:ascii="Times New Roman" w:eastAsia="Verdana" w:hAnsi="Times New Roman"/>
        </w:rPr>
      </w:pPr>
      <w:r>
        <w:rPr>
          <w:sz w:val="24"/>
          <w:rFonts w:ascii="Times New Roman" w:hAnsi="Times New Roman"/>
        </w:rPr>
        <w:t xml:space="preserve"></w:t>
      </w:r>
      <w:r>
        <w:tab/>
      </w:r>
      <w:r>
        <w:rPr>
          <w:sz w:val="24"/>
          <w:rFonts w:ascii="Times New Roman" w:hAnsi="Times New Roman"/>
        </w:rPr>
        <w:t xml:space="preserve">I tilfælde af valutamismatch mellem benene i en transaktion indberettes kun benet i den pågældende valuta.</w:t>
      </w:r>
    </w:p>
    <w:p w14:paraId="68684582" w14:textId="51842861" w:rsidR="006E48EA" w:rsidRPr="000B6B22" w:rsidRDefault="006E48EA" w:rsidP="009D4EFF">
      <w:pPr>
        <w:widowControl w:val="0"/>
        <w:tabs>
          <w:tab w:val="left" w:pos="1737"/>
        </w:tabs>
        <w:spacing w:before="0"/>
        <w:ind w:left="1736" w:right="116" w:hanging="360"/>
        <w:rPr>
          <w:sz w:val="24"/>
          <w:rFonts w:ascii="Times New Roman" w:eastAsia="Verdana" w:hAnsi="Times New Roman"/>
        </w:rPr>
      </w:pPr>
      <w:r>
        <w:rPr>
          <w:sz w:val="24"/>
          <w:rFonts w:ascii="Times New Roman" w:hAnsi="Times New Roman"/>
        </w:rPr>
        <w:t xml:space="preserve"></w:t>
      </w:r>
      <w:r>
        <w:tab/>
      </w:r>
      <w:r>
        <w:rPr>
          <w:sz w:val="24"/>
          <w:rFonts w:ascii="Times New Roman" w:hAnsi="Times New Roman"/>
        </w:rPr>
        <w:t xml:space="preserve">I tilfælde, hvor delegeret forordning (EU) 2015/61 tillader netting, må det kun anvendes på pengestrømme i den pågældende valuta.</w:t>
      </w:r>
    </w:p>
    <w:p w14:paraId="033F8730" w14:textId="69CD1D84" w:rsidR="006E48EA" w:rsidRPr="000B6B22" w:rsidRDefault="006E48EA" w:rsidP="009D4EFF">
      <w:pPr>
        <w:widowControl w:val="0"/>
        <w:tabs>
          <w:tab w:val="left" w:pos="1737"/>
        </w:tabs>
        <w:spacing w:before="0"/>
        <w:ind w:left="1736" w:right="119" w:hanging="360"/>
        <w:rPr>
          <w:sz w:val="24"/>
          <w:rFonts w:ascii="Times New Roman" w:eastAsia="Verdana" w:hAnsi="Times New Roman"/>
        </w:rPr>
      </w:pPr>
      <w:r>
        <w:rPr>
          <w:sz w:val="24"/>
          <w:rFonts w:ascii="Times New Roman" w:hAnsi="Times New Roman"/>
        </w:rPr>
        <w:t xml:space="preserve"></w:t>
      </w:r>
      <w:r>
        <w:tab/>
      </w:r>
      <w:r>
        <w:rPr>
          <w:sz w:val="24"/>
          <w:rFonts w:ascii="Times New Roman" w:hAnsi="Times New Roman"/>
        </w:rPr>
        <w:t xml:space="preserve">Hvis en pengestrøm kan optræde i flere valutaer, skal kreditinstituttet foretage en vurdering af, hvilken valuta pengestrømmen sandsynligvis vil optræde i, og indberette posten udelukkende i den særskilte valuta.</w:t>
      </w:r>
    </w:p>
    <w:p w14:paraId="3731F2B0" w14:textId="12CB8C9C" w:rsidR="006E48EA" w:rsidRPr="000B6B22" w:rsidRDefault="006E48EA" w:rsidP="009D4EFF">
      <w:pPr>
        <w:widowControl w:val="0"/>
        <w:tabs>
          <w:tab w:val="left" w:pos="1377"/>
        </w:tabs>
        <w:spacing w:before="0"/>
        <w:ind w:left="1376" w:right="115" w:hanging="849"/>
        <w:rPr>
          <w:sz w:val="24"/>
          <w:rFonts w:ascii="Times New Roman" w:eastAsia="Verdana" w:hAnsi="Times New Roman"/>
        </w:rPr>
      </w:pPr>
      <w:r>
        <w:rPr>
          <w:sz w:val="24"/>
          <w:rFonts w:ascii="Times New Roman" w:hAnsi="Times New Roman"/>
        </w:rPr>
        <w:t xml:space="preserve">9.</w:t>
      </w:r>
      <w:r>
        <w:tab/>
      </w:r>
      <w:r>
        <w:rPr>
          <w:sz w:val="24"/>
          <w:rFonts w:ascii="Times New Roman" w:hAnsi="Times New Roman"/>
        </w:rPr>
        <w:t xml:space="preserve">Standardvægtene i kolonne 0040 i skema C 73.00 i bilag XXIV er dem, som er angivet i delegeret forordning (EU) 2015/61 som standard, og de er angivet her til orientering.</w:t>
      </w:r>
    </w:p>
    <w:p w14:paraId="123810E6" w14:textId="25DE07FA" w:rsidR="006E48EA" w:rsidRPr="000B6B22" w:rsidRDefault="006E48EA" w:rsidP="009D4EFF">
      <w:pPr>
        <w:widowControl w:val="0"/>
        <w:tabs>
          <w:tab w:val="left" w:pos="1377"/>
        </w:tabs>
        <w:spacing w:before="0"/>
        <w:ind w:left="1376" w:right="113" w:hanging="849"/>
        <w:rPr>
          <w:sz w:val="24"/>
          <w:rFonts w:ascii="Times New Roman" w:eastAsia="Verdana" w:hAnsi="Times New Roman"/>
        </w:rPr>
      </w:pPr>
      <w:r>
        <w:rPr>
          <w:sz w:val="24"/>
          <w:rFonts w:ascii="Times New Roman" w:hAnsi="Times New Roman"/>
        </w:rPr>
        <w:t xml:space="preserve">10.</w:t>
      </w:r>
      <w:r>
        <w:tab/>
      </w:r>
      <w:r>
        <w:rPr>
          <w:sz w:val="24"/>
          <w:rFonts w:ascii="Times New Roman" w:hAnsi="Times New Roman"/>
        </w:rPr>
        <w:t xml:space="preserve">Skemaet indeholder oplysninger om pengestrømme med sikkerhedsstillelse, benævnt "sikrede udlånstransaktioner og kapitalmarkedstransaktioner" i delegeret forordning (EU) 2015/61, og med henblik på at beregne likviditetsdækningsgraden som fastsat i nævnte forordning.</w:t>
      </w:r>
      <w:r>
        <w:rPr>
          <w:sz w:val="24"/>
          <w:rFonts w:ascii="Times New Roman" w:hAnsi="Times New Roman"/>
        </w:rPr>
        <w:t xml:space="preserve"> </w:t>
      </w:r>
      <w:r>
        <w:rPr>
          <w:sz w:val="24"/>
          <w:rFonts w:ascii="Times New Roman" w:hAnsi="Times New Roman"/>
        </w:rPr>
        <w:t xml:space="preserve">Hvis disse transaktioner foretages mod en sikkerhedspulje, vil identifikationen af de specifikke aktiver, der er stillet som sikkerhed, med henblik på indberetningen i dette skema ske i henhold til de kategorier af likvide aktiver, der er angivet i afsnit II, kapitel 2, i delegeret forordning (EU) 2015/61, begyndende med de mindst likvide aktiver.</w:t>
      </w:r>
      <w:r>
        <w:rPr>
          <w:sz w:val="24"/>
          <w:rFonts w:ascii="Times New Roman" w:hAnsi="Times New Roman"/>
        </w:rPr>
        <w:t xml:space="preserve"> </w:t>
      </w:r>
      <w:r>
        <w:rPr>
          <w:sz w:val="24"/>
          <w:rFonts w:ascii="Times New Roman" w:hAnsi="Times New Roman"/>
        </w:rPr>
        <w:t xml:space="preserve">Samtidig, hvis der er tale om transaktioner med forskellige restløbetider, som er foretaget mod en sikkerhedspulje, tildeles mindre likvide aktiver først de transaktioner, der har den længste restløbetid.</w:t>
      </w:r>
    </w:p>
    <w:p w14:paraId="0BED1290" w14:textId="413E3E76" w:rsidR="006E48EA" w:rsidRPr="000B6B22" w:rsidRDefault="006E48EA" w:rsidP="009D4EFF">
      <w:pPr>
        <w:widowControl w:val="0"/>
        <w:spacing w:before="0"/>
        <w:ind w:left="1396" w:right="116" w:hanging="850"/>
        <w:rPr>
          <w:sz w:val="24"/>
          <w:rFonts w:ascii="Times New Roman" w:eastAsia="Verdana" w:hAnsi="Times New Roman"/>
        </w:rPr>
      </w:pPr>
      <w:r>
        <w:rPr>
          <w:sz w:val="24"/>
          <w:rFonts w:ascii="Times New Roman" w:hAnsi="Times New Roman"/>
        </w:rPr>
        <w:t xml:space="preserve">11.</w:t>
      </w:r>
      <w:r>
        <w:tab/>
      </w:r>
      <w:r>
        <w:rPr>
          <w:sz w:val="24"/>
          <w:rFonts w:ascii="Times New Roman" w:hAnsi="Times New Roman"/>
        </w:rPr>
        <w:t xml:space="preserve">Der findes et separat skema for sikrede swaptransaktioner, C 75.01 i bilag XXIV.</w:t>
      </w:r>
      <w:r>
        <w:rPr>
          <w:sz w:val="24"/>
          <w:rFonts w:ascii="Times New Roman" w:hAnsi="Times New Roman"/>
        </w:rPr>
        <w:t xml:space="preserve"> </w:t>
      </w:r>
      <w:r>
        <w:rPr>
          <w:sz w:val="24"/>
          <w:rFonts w:ascii="Times New Roman" w:hAnsi="Times New Roman"/>
        </w:rPr>
        <w:t xml:space="preserve">Sikrede swaptransaktioner, som er transaktioner, hvor der udveksles sikkerhedsstillelse, skal ikke indberettes i skemaet for udgående pengestrømme (C 73.00 i bilag XXIV), som kun omfatter transaktioner, hvor der udveksles kontanter mod sikkerhedsstillelse.</w:t>
      </w:r>
    </w:p>
    <w:p w14:paraId="20EDCAF9" w14:textId="3BF31C3F"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w:t>
      </w:r>
      <w:r>
        <w:tab/>
      </w:r>
      <w:r>
        <w:rPr>
          <w:sz w:val="24"/>
          <w:u w:val="none"/>
          <w:rFonts w:ascii="Times New Roman" w:hAnsi="Times New Roman"/>
        </w:rPr>
        <w:t xml:space="preserve">Særlige bemærkninger vedrørende afvikling og forward starting-transaktioner</w:t>
      </w:r>
    </w:p>
    <w:p w14:paraId="5D906FD2" w14:textId="6CD4CA45" w:rsidR="006E48EA" w:rsidRPr="000B6B22" w:rsidRDefault="006E48EA" w:rsidP="009D4EFF">
      <w:pPr>
        <w:widowControl w:val="0"/>
        <w:spacing w:before="0"/>
        <w:ind w:left="1376" w:right="114" w:hanging="850"/>
        <w:rPr>
          <w:sz w:val="24"/>
          <w:rFonts w:ascii="Times New Roman" w:eastAsia="Calibri" w:hAnsi="Times New Roman"/>
        </w:rPr>
      </w:pPr>
      <w:r>
        <w:rPr>
          <w:sz w:val="24"/>
          <w:rFonts w:ascii="Times New Roman" w:hAnsi="Times New Roman"/>
        </w:rPr>
        <w:t xml:space="preserve">12.</w:t>
      </w:r>
      <w:r>
        <w:tab/>
      </w:r>
      <w:r>
        <w:rPr>
          <w:sz w:val="24"/>
          <w:rFonts w:ascii="Times New Roman" w:hAnsi="Times New Roman"/>
        </w:rPr>
        <w:t xml:space="preserve">Kreditinstitutterne skal indberette udgående pengestrømme fra forward starting repos, reverse repos og sikrede swaptransaktioner, der begynder inden for tidshorisonten på 30 dage og forfalder efter tidshorisonten på 30 dage, hvis det initiale ben genererer en udgående pengestrøm.</w:t>
      </w:r>
      <w:r>
        <w:rPr>
          <w:sz w:val="24"/>
          <w:rFonts w:ascii="Times New Roman" w:hAnsi="Times New Roman"/>
        </w:rPr>
        <w:t xml:space="preserve"> </w:t>
      </w:r>
      <w:r>
        <w:rPr>
          <w:sz w:val="24"/>
          <w:rFonts w:ascii="Times New Roman" w:hAnsi="Times New Roman"/>
        </w:rPr>
        <w:t xml:space="preserve">Ved reverse repos skal det beløb, der skal udlånes til modparten, betragtes som en udgående pengestrøm og indberettes under post 1.1.8.6. med fradrag af markedsværdien af det aktiv, der skal modtages som sikkerhedsstillelse, og efter anvendelsen af det relaterede likviditetsdækningsgradshaircut, hvis aktivet kan anerkendes som likvidt aktiv.</w:t>
      </w:r>
      <w:r>
        <w:rPr>
          <w:sz w:val="24"/>
          <w:rFonts w:ascii="Times New Roman" w:hAnsi="Times New Roman"/>
        </w:rPr>
        <w:t xml:space="preserve"> </w:t>
      </w:r>
      <w:r>
        <w:rPr>
          <w:sz w:val="24"/>
          <w:rFonts w:ascii="Times New Roman" w:hAnsi="Times New Roman"/>
        </w:rPr>
        <w:t xml:space="preserve">Hvis det beløb, der skal udlånes, er lavere end markedsværdien af det aktiv (efter likviditetsdækningsgradshaircut), der skal modtages som sikkerhedsstillelse, skal forskellen indberettes som en indgående pengestrøm.</w:t>
      </w:r>
      <w:r>
        <w:rPr>
          <w:sz w:val="24"/>
          <w:rFonts w:ascii="Times New Roman" w:hAnsi="Times New Roman"/>
        </w:rPr>
        <w:t xml:space="preserve"> </w:t>
      </w:r>
      <w:r>
        <w:rPr>
          <w:sz w:val="24"/>
          <w:rFonts w:ascii="Times New Roman" w:hAnsi="Times New Roman"/>
        </w:rPr>
        <w:t xml:space="preserve">Hvis den sikkerhedsstillelse, der skal modtages, ikke kan anerkendes som likvidt aktiv, skal den udgående pengestrøm indberettes fuldt ud.</w:t>
      </w:r>
      <w:r>
        <w:rPr>
          <w:sz w:val="24"/>
          <w:rFonts w:ascii="Times New Roman" w:hAnsi="Times New Roman"/>
        </w:rPr>
        <w:t xml:space="preserve"> </w:t>
      </w:r>
      <w:r>
        <w:rPr>
          <w:sz w:val="24"/>
          <w:rFonts w:ascii="Times New Roman" w:hAnsi="Times New Roman"/>
        </w:rPr>
        <w:t xml:space="preserve">Ved repos, hvor markedsværdien af det aktiv, der skal udlånes som sikkerhedsstillelse, efter anvendelsen af det relaterede likviditetsdækningsgradshaircut (hvis aktivet kan anerkendes som likvidt aktiv), er større end det pengebeløb, der skal modtages, skal forskellen indberettes som en udgående pengestrøm i ovennævnte række.</w:t>
      </w:r>
      <w:r>
        <w:rPr>
          <w:sz w:val="24"/>
          <w:rFonts w:ascii="Times New Roman" w:hAnsi="Times New Roman"/>
        </w:rPr>
        <w:t xml:space="preserve"> </w:t>
      </w:r>
      <w:r>
        <w:rPr>
          <w:sz w:val="24"/>
          <w:rFonts w:ascii="Times New Roman" w:hAnsi="Times New Roman"/>
        </w:rPr>
        <w:t xml:space="preserve">Hvis det beløb, der skal modtages, er større end markedsværdien af det aktiv (efter likviditetsdækningsgradshaircut), der skal udlånes som sikkerhedsstillelse, skal forskellen indberettes som en indgående pengestrøm.</w:t>
      </w:r>
      <w:r>
        <w:rPr>
          <w:sz w:val="24"/>
          <w:rFonts w:ascii="Times New Roman" w:hAnsi="Times New Roman"/>
        </w:rPr>
        <w:t xml:space="preserve"> </w:t>
      </w:r>
      <w:r>
        <w:rPr>
          <w:sz w:val="24"/>
          <w:rFonts w:ascii="Times New Roman" w:hAnsi="Times New Roman"/>
        </w:rPr>
        <w:t xml:space="preserve">For sikrede swaptransaktioner, hvor nettovirkningen af den initiale swap af likvide aktiver (under hensyn til likviditetsdækningsgradshaircuts) giver anledning til en udgående pengestrøm, skal denne pengestrøm indberettes i ovennævnte række.</w:t>
      </w:r>
    </w:p>
    <w:p w14:paraId="091EC26E" w14:textId="3A60A065" w:rsidR="006E48EA" w:rsidRPr="000B6B22" w:rsidRDefault="006E48EA" w:rsidP="009D4EFF">
      <w:pPr>
        <w:spacing w:before="0"/>
        <w:ind w:left="1376" w:right="114"/>
        <w:rPr>
          <w:sz w:val="24"/>
          <w:rFonts w:ascii="Times New Roman" w:eastAsia="Calibri" w:hAnsi="Times New Roman"/>
        </w:rPr>
      </w:pPr>
      <w:r>
        <w:rPr>
          <w:sz w:val="24"/>
          <w:rFonts w:ascii="Times New Roman" w:hAnsi="Times New Roman"/>
        </w:rPr>
        <w:t xml:space="preserve">Forward repos, forward reverse repos og forward sikrede swaptransaktioner, der begynder og forfalder inden for likviditetsdækningsgradens tidshorisont på 30 dage, har ingen indvirkning på en banks likviditetsdækningsgrad, og der kan se bort fra disse.</w:t>
      </w:r>
    </w:p>
    <w:p w14:paraId="537D6E48" w14:textId="496BE22D" w:rsidR="00F553D3" w:rsidRPr="000B6B22" w:rsidRDefault="006E48EA" w:rsidP="009D4EFF">
      <w:pPr>
        <w:widowControl w:val="0"/>
        <w:spacing w:before="0"/>
        <w:ind w:left="1376" w:right="114" w:hanging="850"/>
        <w:rPr>
          <w:sz w:val="24"/>
          <w:rFonts w:ascii="Times New Roman" w:eastAsia="Calibri" w:hAnsi="Times New Roman"/>
        </w:rPr>
      </w:pPr>
      <w:r>
        <w:rPr>
          <w:sz w:val="24"/>
          <w:rFonts w:ascii="Times New Roman" w:hAnsi="Times New Roman"/>
        </w:rPr>
        <w:t xml:space="preserve">13.</w:t>
      </w:r>
      <w:r>
        <w:tab/>
      </w:r>
      <w:r>
        <w:rPr>
          <w:sz w:val="24"/>
          <w:rFonts w:ascii="Times New Roman" w:hAnsi="Times New Roman"/>
        </w:rPr>
        <w:t xml:space="preserve">Beslutningstræ for afsnit 1 i C 73.00 i bilag XXIV; beslutningstræet berører ikke indberetningen af memorandumposter.</w:t>
      </w:r>
      <w:r>
        <w:rPr>
          <w:sz w:val="24"/>
          <w:rFonts w:ascii="Times New Roman" w:hAnsi="Times New Roman"/>
        </w:rPr>
        <w:t xml:space="preserve"> </w:t>
      </w:r>
      <w:r>
        <w:rPr>
          <w:sz w:val="24"/>
          <w:rFonts w:ascii="Times New Roman" w:hAnsi="Times New Roman"/>
        </w:rPr>
        <w:t xml:space="preserve">Beslutningstræet indgår i instrukserne for at angive prioriteringen af vurderingskriterierne for kategoriseringen af hver indberettet post med henblik på at sikre ensartet og sammenlignelig indberetning.</w:t>
      </w:r>
      <w:r>
        <w:rPr>
          <w:sz w:val="24"/>
          <w:rFonts w:ascii="Times New Roman" w:hAnsi="Times New Roman"/>
        </w:rPr>
        <w:t xml:space="preserve"> </w:t>
      </w:r>
      <w:r>
        <w:rPr>
          <w:sz w:val="24"/>
          <w:rFonts w:ascii="Times New Roman" w:hAnsi="Times New Roman"/>
        </w:rPr>
        <w:t xml:space="preserve">Det er ikke tilstrækkeligt blot at følge beslutningstræet; kreditinstitutterne skal altid rette sig efter resten af instrukserne.</w:t>
      </w:r>
      <w:r>
        <w:rPr>
          <w:sz w:val="24"/>
          <w:rFonts w:ascii="Times New Roman" w:hAnsi="Times New Roman"/>
        </w:rPr>
        <w:t xml:space="preserve"> </w:t>
      </w:r>
      <w:r>
        <w:rPr>
          <w:sz w:val="24"/>
          <w:rFonts w:ascii="Times New Roman" w:hAnsi="Times New Roman"/>
        </w:rPr>
        <w:t xml:space="preserve">For nemheds skyld ses der i beslutningstræet bort fra samlede totaler og subtotaler;</w:t>
      </w:r>
      <w:r>
        <w:rPr>
          <w:sz w:val="24"/>
          <w:rFonts w:ascii="Times New Roman" w:hAnsi="Times New Roman"/>
        </w:rPr>
        <w:t xml:space="preserve"> </w:t>
      </w:r>
      <w:r>
        <w:rPr>
          <w:sz w:val="24"/>
          <w:rFonts w:ascii="Times New Roman" w:hAnsi="Times New Roman"/>
        </w:rPr>
        <w:t xml:space="preserve">det betyder dog ikke, at de ikke også skal indberettes.</w:t>
      </w:r>
      <w:r>
        <w:rPr>
          <w:sz w:val="24"/>
          <w:rFonts w:ascii="Times New Roman" w:hAnsi="Times New Roman"/>
        </w:rPr>
        <w:t xml:space="preserve"> </w:t>
      </w:r>
      <w:r>
        <w:rPr>
          <w:sz w:val="24"/>
          <w:rFonts w:ascii="Times New Roman" w:hAnsi="Times New Roman"/>
        </w:rPr>
        <w:t xml:space="preserve">Ved "den delegerede forordning" henvises der til Kommissionens delegerede forordning (EU)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b/>
                <w:sz w:val="24"/>
                <w:rFonts w:ascii="Times New Roman" w:hAnsi="Times New Roman"/>
              </w:rPr>
              <w:t xml:space="preserve">#</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sz w:val="24"/>
                <w:szCs w:val="24"/>
                <w:rFonts w:ascii="Times New Roman" w:eastAsia="Times New Roman" w:hAnsi="Times New Roman"/>
              </w:rPr>
            </w:pPr>
            <w:r>
              <w:rPr>
                <w:b/>
                <w:sz w:val="24"/>
                <w:rFonts w:ascii="Times New Roman" w:hAnsi="Times New Roman"/>
              </w:rPr>
              <w:t xml:space="preserve">Post</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sz w:val="24"/>
                <w:szCs w:val="24"/>
                <w:rFonts w:ascii="Times New Roman" w:eastAsia="Times New Roman" w:hAnsi="Times New Roman"/>
              </w:rPr>
            </w:pPr>
            <w:r>
              <w:rPr>
                <w:b/>
                <w:sz w:val="24"/>
                <w:rFonts w:ascii="Times New Roman" w:hAnsi="Times New Roman"/>
              </w:rPr>
              <w:t xml:space="preserve">Beslutning</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sz w:val="24"/>
                <w:szCs w:val="24"/>
                <w:rFonts w:ascii="Times New Roman" w:eastAsia="Times New Roman" w:hAnsi="Times New Roman"/>
              </w:rPr>
            </w:pPr>
            <w:r>
              <w:rPr>
                <w:b/>
                <w:sz w:val="24"/>
                <w:rFonts w:ascii="Times New Roman" w:hAnsi="Times New Roman"/>
              </w:rPr>
              <w:t xml:space="preserve">Indberetning</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Forward starting-transaktion</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sz w:val="24"/>
                <w:szCs w:val="24"/>
                <w:rFonts w:ascii="Times New Roman" w:eastAsia="Times New Roman" w:hAnsi="Times New Roman"/>
              </w:rPr>
            </w:pPr>
            <w:r>
              <w:rPr>
                <w:sz w:val="24"/>
                <w:rFonts w:ascii="Times New Roman" w:hAnsi="Times New Roman"/>
              </w:rPr>
              <w:t xml:space="preserve">#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sz w:val="24"/>
                <w:szCs w:val="24"/>
                <w:rFonts w:ascii="Times New Roman" w:eastAsia="Times New Roman" w:hAnsi="Times New Roman"/>
              </w:rPr>
            </w:pPr>
            <w:r>
              <w:rPr>
                <w:sz w:val="24"/>
                <w:rFonts w:ascii="Times New Roman" w:hAnsi="Times New Roman"/>
              </w:rPr>
              <w:t xml:space="preserve">#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Forwardtransaktion, der er indgået efter indberetningsdatoen</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sz w:val="24"/>
                <w:szCs w:val="24"/>
                <w:rFonts w:ascii="Times New Roman" w:eastAsia="Times New Roman" w:hAnsi="Times New Roman"/>
              </w:rPr>
            </w:pPr>
            <w:r>
              <w:rPr>
                <w:b/>
                <w:sz w:val="24"/>
                <w:rFonts w:ascii="Times New Roman" w:hAnsi="Times New Roman"/>
              </w:rPr>
              <w:t xml:space="preserve">Indberettes ikke</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Nej</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sz w:val="24"/>
                <w:szCs w:val="24"/>
                <w:rFonts w:ascii="Times New Roman" w:hAnsi="Times New Roman"/>
              </w:rPr>
            </w:pPr>
            <w:r>
              <w:rPr>
                <w:sz w:val="24"/>
                <w:rFonts w:ascii="Times New Roman" w:hAnsi="Times New Roman"/>
              </w:rPr>
              <w:t xml:space="preserve">#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Forwardtransaktion, der begynder inden for tidshorisonten på 30 dage og forfalder efter tidshorisonten på 30 dage, hvis det initiale ben genererer en udgående nettopengestrøm</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sz w:val="24"/>
                <w:szCs w:val="24"/>
                <w:rFonts w:ascii="Times New Roman" w:eastAsia="Times New Roman" w:hAnsi="Times New Roman"/>
              </w:rPr>
            </w:pPr>
            <w:r>
              <w:rPr>
                <w:sz w:val="24"/>
                <w:rFonts w:ascii="Times New Roman" w:hAnsi="Times New Roman"/>
              </w:rPr>
              <w:t xml:space="preserve"> </w:t>
            </w:r>
            <w:r>
              <w:rPr>
                <w:sz w:val="24"/>
                <w:rFonts w:ascii="Times New Roman" w:hAnsi="Times New Roman"/>
              </w:rPr>
              <w:t xml:space="preserve">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b/>
                <w:rFonts w:ascii="Times New Roman" w:hAnsi="Times New Roman"/>
              </w:rPr>
              <w:t xml:space="preserve">Indberettes ikke</w:t>
            </w:r>
            <w:r>
              <w:rPr>
                <w:sz w:val="24"/>
                <w:rFonts w:ascii="Times New Roman" w:hAnsi="Times New Roman"/>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En post, der kræver yderligere udgående pengestrømme i henhold til artikel 30 i den delegerede forordning?</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sz w:val="24"/>
                <w:szCs w:val="24"/>
                <w:rFonts w:ascii="Times New Roman" w:eastAsia="Times New Roman" w:hAnsi="Times New Roman"/>
              </w:rPr>
            </w:pPr>
            <w:r>
              <w:rPr>
                <w:sz w:val="24"/>
                <w:rFonts w:ascii="Times New Roman" w:hAnsi="Times New Roman"/>
              </w:rPr>
              <w:t xml:space="preserve"># 5 og derefter #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sz w:val="24"/>
                <w:szCs w:val="24"/>
                <w:rFonts w:ascii="Times New Roman" w:eastAsia="Times New Roman" w:hAnsi="Times New Roman"/>
              </w:rPr>
            </w:pPr>
            <w:r>
              <w:rPr>
                <w:sz w:val="24"/>
                <w:rFonts w:ascii="Times New Roman" w:hAnsi="Times New Roman"/>
              </w:rPr>
              <w:t xml:space="preserve">#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Detailindskud, jf. artikel 411, nr. 2), i forordning (EU) nr. 575/2013?</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sz w:val="24"/>
                <w:szCs w:val="24"/>
                <w:rFonts w:ascii="Times New Roman" w:eastAsia="Times New Roman" w:hAnsi="Times New Roman"/>
              </w:rPr>
            </w:pPr>
            <w:r>
              <w:rPr>
                <w:sz w:val="24"/>
                <w:rFonts w:ascii="Times New Roman" w:hAnsi="Times New Roman"/>
              </w:rPr>
              <w:t xml:space="preserve">#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sz w:val="24"/>
                <w:szCs w:val="24"/>
                <w:rFonts w:ascii="Times New Roman" w:eastAsia="Times New Roman" w:hAnsi="Times New Roman"/>
              </w:rPr>
            </w:pPr>
            <w:r>
              <w:rPr>
                <w:sz w:val="24"/>
                <w:rFonts w:ascii="Times New Roman" w:hAnsi="Times New Roman"/>
              </w:rPr>
              <w:t xml:space="preserve">Annulleret indskud med en restløbetid på under 30 kalenderdage, såfremt det er aftalt, at udbetalingen sker til et andet kreditinstitut?</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sz w:val="24"/>
                <w:szCs w:val="24"/>
                <w:rFonts w:ascii="Times New Roman" w:eastAsia="Times New Roman" w:hAnsi="Times New Roman"/>
              </w:rPr>
            </w:pPr>
            <w:r>
              <w:rPr>
                <w:sz w:val="24"/>
                <w:rFonts w:ascii="Times New Roman" w:hAnsi="Times New Roman"/>
              </w:rPr>
              <w:t xml:space="preserve">#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Indskud, jf. artikel 25, stk. 4, i den delegerede forordning?</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sz w:val="24"/>
                <w:szCs w:val="24"/>
                <w:rFonts w:ascii="Times New Roman" w:eastAsia="Times New Roman" w:hAnsi="Times New Roman"/>
              </w:rPr>
            </w:pPr>
            <w:r>
              <w:rPr>
                <w:sz w:val="24"/>
                <w:rFonts w:ascii="Times New Roman" w:hAnsi="Times New Roman"/>
              </w:rPr>
              <w:t xml:space="preserve">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sz w:val="24"/>
                <w:szCs w:val="24"/>
                <w:rFonts w:ascii="Times New Roman" w:eastAsia="Times New Roman" w:hAnsi="Times New Roman"/>
              </w:rPr>
            </w:pPr>
            <w:r>
              <w:rPr>
                <w:sz w:val="24"/>
                <w:rFonts w:ascii="Times New Roman" w:hAnsi="Times New Roman"/>
              </w:rPr>
              <w:t xml:space="preserve">#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Indskud, jf. artikel 25, stk. 5, i den delegerede forordning?</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sz w:val="24"/>
                <w:szCs w:val="24"/>
                <w:rFonts w:ascii="Times New Roman" w:eastAsia="Times New Roman" w:hAnsi="Times New Roman"/>
              </w:rPr>
            </w:pPr>
            <w:r>
              <w:rPr>
                <w:sz w:val="24"/>
                <w:rFonts w:ascii="Times New Roman" w:hAnsi="Times New Roman"/>
              </w:rPr>
              <w:t xml:space="preserve">#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Indskud, jf. artikel 25, stk. 2, i den delegerede forordning?</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sz w:val="24"/>
                <w:szCs w:val="24"/>
                <w:rFonts w:ascii="Times New Roman" w:eastAsia="Times New Roman" w:hAnsi="Times New Roman"/>
              </w:rPr>
            </w:pPr>
            <w:r>
              <w:rPr>
                <w:sz w:val="24"/>
                <w:rFonts w:ascii="Times New Roman" w:hAnsi="Times New Roman"/>
              </w:rPr>
              <w:t xml:space="preserve">Henfør til en relevant post under ID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Indskud, jf. artikel 24, stk. 4, i den delegerede forordning?</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sz w:val="24"/>
                <w:szCs w:val="24"/>
                <w:rFonts w:ascii="Times New Roman" w:eastAsia="Times New Roman" w:hAnsi="Times New Roman"/>
              </w:rPr>
            </w:pPr>
            <w:r>
              <w:rPr>
                <w:sz w:val="24"/>
                <w:rFonts w:ascii="Times New Roman" w:hAnsi="Times New Roman"/>
              </w:rPr>
              <w:t xml:space="preserve">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Indskud, jf. artikel 24, stk. 1, i den delegerede forordning?</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sz w:val="24"/>
                <w:szCs w:val="24"/>
                <w:rFonts w:ascii="Times New Roman" w:eastAsia="Times New Roman" w:hAnsi="Times New Roman"/>
              </w:rPr>
            </w:pPr>
            <w:r>
              <w:rPr>
                <w:sz w:val="24"/>
                <w:rFonts w:ascii="Times New Roman" w:hAnsi="Times New Roman"/>
              </w:rPr>
              <w:t xml:space="preserve">Forpligtelse, som forfalder, der kan kræves udbetalt af de udstedende institutter eller finansieringsgiveren eller indeholder forventning fra finansieringsgiverens side om, at kreditinstituttet vil indfri forpligtelsen inden for de næste 30 kalenderdage?</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Forpligtelse i forbindelse med instituttets egne driftsomkostninger?</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sz w:val="24"/>
                <w:szCs w:val="24"/>
                <w:rFonts w:ascii="Times New Roman" w:eastAsia="Times New Roman" w:hAnsi="Times New Roman"/>
              </w:rPr>
            </w:pPr>
            <w:r>
              <w:rPr>
                <w:sz w:val="24"/>
                <w:rFonts w:ascii="Times New Roman" w:hAnsi="Times New Roman"/>
              </w:rPr>
              <w:t xml:space="preserve">Forpligtelse i form af obligation, der udelukkende sælges på detailmarkedet og står på en detailkonto, jf. artikel 28, stk. 6, i den delegerede forordning?</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sz w:val="24"/>
                <w:szCs w:val="24"/>
                <w:rFonts w:ascii="Times New Roman" w:eastAsia="Times New Roman" w:hAnsi="Times New Roman"/>
              </w:rPr>
            </w:pPr>
            <w:r>
              <w:rPr>
                <w:sz w:val="24"/>
                <w:rFonts w:ascii="Times New Roman" w:hAnsi="Times New Roman"/>
              </w:rPr>
              <w:t xml:space="preserve">Følg stien for detailindskud (dvs. svar ja til # 5, og følg den relevante fremgangsmåde)</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Forpligtelse i form af gældsværdipapir?</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sz w:val="24"/>
                <w:szCs w:val="24"/>
                <w:rFonts w:ascii="Times New Roman" w:eastAsia="Times New Roman" w:hAnsi="Times New Roman"/>
              </w:rPr>
            </w:pPr>
            <w:r>
              <w:rPr>
                <w:sz w:val="24"/>
                <w:rFonts w:ascii="Times New Roman" w:hAnsi="Times New Roman"/>
              </w:rPr>
              <w:t xml:space="preserve">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Indskud modtaget som sikkerhed?</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sz w:val="24"/>
                <w:szCs w:val="24"/>
                <w:rFonts w:ascii="Times New Roman" w:eastAsia="Times New Roman" w:hAnsi="Times New Roman"/>
              </w:rPr>
            </w:pPr>
            <w:r>
              <w:rPr>
                <w:sz w:val="24"/>
                <w:rFonts w:ascii="Times New Roman" w:hAnsi="Times New Roman"/>
              </w:rPr>
              <w:t xml:space="preserve">Henfør til en relevant post under ID 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Indskud hidrørende fra korrespondentbank- eller mæglertjenester?</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ID1.1.4.1.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Transaktionsrelateret indskud, jf. artikel 27 i den delegerede forordning?</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Opretholdt i forbindelse med en institutsikringsordning eller et samarbejdsnetværk?</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sz w:val="24"/>
                <w:szCs w:val="24"/>
                <w:rFonts w:ascii="Times New Roman" w:eastAsia="Times New Roman" w:hAnsi="Times New Roman"/>
              </w:rPr>
            </w:pPr>
            <w:r>
              <w:rPr>
                <w:sz w:val="24"/>
                <w:rFonts w:ascii="Times New Roman" w:hAnsi="Times New Roman"/>
              </w:rPr>
              <w:t xml:space="preserve">#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Behandles som likvide aktiver for det indskydende kreditinstitut?</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Opretholdt for at opnå likviditetsudligning og tjenester fra det centrale kreditinstitut i et netværk?</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sz w:val="24"/>
                <w:szCs w:val="24"/>
                <w:rFonts w:ascii="Times New Roman" w:eastAsia="Times New Roman" w:hAnsi="Times New Roman"/>
              </w:rPr>
            </w:pPr>
            <w:r>
              <w:rPr>
                <w:sz w:val="24"/>
                <w:rFonts w:ascii="Times New Roman" w:hAnsi="Times New Roman"/>
              </w:rPr>
              <w:t xml:space="preserve">Opretholdt med henblik på clearing-, deponerings- eller kontantforvaltningstjenester eller lignende tjenester som led i en etableret operationel forbindelse?</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sz w:val="24"/>
                <w:szCs w:val="24"/>
                <w:rFonts w:ascii="Times New Roman" w:eastAsia="Times New Roman" w:hAnsi="Times New Roman"/>
              </w:rPr>
            </w:pPr>
            <w:r>
              <w:rPr>
                <w:sz w:val="24"/>
                <w:rFonts w:ascii="Times New Roman" w:hAnsi="Times New Roman"/>
              </w:rPr>
              <w:t xml:space="preserve">Henfør til en relevant post under ID 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sz w:val="24"/>
                <w:szCs w:val="24"/>
                <w:rFonts w:ascii="Times New Roman" w:eastAsia="Times New Roman" w:hAnsi="Times New Roman"/>
              </w:rPr>
            </w:pPr>
            <w:r>
              <w:rPr>
                <w:sz w:val="24"/>
                <w:rFonts w:ascii="Times New Roman" w:hAnsi="Times New Roman"/>
              </w:rPr>
              <w:t xml:space="preserve">Opretholdt som led i en etableret operationel forbindelse (andet) med ikkefinansielle kunder?</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sz w:val="24"/>
                <w:szCs w:val="24"/>
                <w:rFonts w:ascii="Times New Roman" w:hAnsi="Times New Roman"/>
              </w:rPr>
            </w:pPr>
            <w:r>
              <w:rPr>
                <w:sz w:val="24"/>
                <w:rFonts w:ascii="Times New Roman" w:hAnsi="Times New Roman"/>
              </w:rPr>
              <w:t xml:space="preserve">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sz w:val="24"/>
                <w:szCs w:val="24"/>
                <w:rFonts w:ascii="Times New Roman" w:hAnsi="Times New Roman"/>
              </w:rPr>
            </w:pPr>
            <w:r>
              <w:rPr>
                <w:sz w:val="24"/>
                <w:rFonts w:ascii="Times New Roman" w:hAnsi="Times New Roman"/>
              </w:rPr>
              <w:t xml:space="preserve">Overskydende transaktionsrelaterede indskud?</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sz w:val="24"/>
                <w:szCs w:val="24"/>
                <w:rFonts w:ascii="Times New Roman" w:hAnsi="Times New Roman"/>
              </w:rPr>
            </w:pPr>
            <w:r>
              <w:rPr>
                <w:sz w:val="24"/>
                <w:rFonts w:ascii="Times New Roman" w:hAnsi="Times New Roman"/>
              </w:rPr>
              <w:t xml:space="preserve">Ja</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sz w:val="24"/>
                <w:szCs w:val="24"/>
                <w:rFonts w:ascii="Times New Roman" w:hAnsi="Times New Roman"/>
              </w:rPr>
            </w:pPr>
            <w:r>
              <w:rPr>
                <w:sz w:val="24"/>
                <w:rFonts w:ascii="Times New Roman" w:hAnsi="Times New Roman"/>
              </w:rPr>
              <w:t xml:space="preserve">Henfør til en relevant post under ID 1.1.3.</w:t>
            </w:r>
          </w:p>
        </w:tc>
      </w:tr>
      <w:tr w:rsidR="00B47B7D" w:rsidRPr="000B6B22" w14:paraId="2AB9D9FB" w14:textId="77777777" w:rsidTr="0059273D">
        <w:tc>
          <w:tcPr>
            <w:tcW w:w="529" w:type="dxa"/>
            <w:vMerge/>
            <w:shd w:val="clear" w:color="auto" w:fill="auto"/>
            <w:vAlign w:val="center"/>
          </w:tcPr>
          <w:p w14:paraId="59F97FC8" w14:textId="77777777" w:rsidR="008D2CDE" w:rsidRPr="000B6B22" w:rsidRDefault="008D2CDE" w:rsidP="009D4EFF">
            <w:pPr>
              <w:pStyle w:val="TableParagraph"/>
              <w:spacing w:after="120"/>
              <w:ind w:left="7"/>
              <w:jc w:val="both"/>
              <w:rPr>
                <w:rFonts w:ascii="Times New Roman" w:hAnsi="Times New Roman"/>
                <w:sz w:val="24"/>
                <w:szCs w:val="24"/>
                <w:lang w:val="en-GB"/>
              </w:rPr>
            </w:pPr>
          </w:p>
        </w:tc>
        <w:tc>
          <w:tcPr>
            <w:tcW w:w="5550" w:type="dxa"/>
            <w:vMerge/>
            <w:shd w:val="clear" w:color="auto" w:fill="auto"/>
            <w:vAlign w:val="center"/>
          </w:tcPr>
          <w:p w14:paraId="53A7F977" w14:textId="77777777" w:rsidR="008D2CDE" w:rsidRPr="000B6B22" w:rsidRDefault="008D2CDE" w:rsidP="009D4EFF">
            <w:pPr>
              <w:pStyle w:val="TableParagraph"/>
              <w:spacing w:after="120"/>
              <w:ind w:left="243"/>
              <w:jc w:val="both"/>
              <w:rPr>
                <w:rFonts w:ascii="Times New Roman" w:hAnsi="Times New Roman"/>
                <w:sz w:val="24"/>
                <w:szCs w:val="24"/>
                <w:lang w:val="en-GB"/>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sz w:val="24"/>
                <w:szCs w:val="24"/>
                <w:rFonts w:ascii="Times New Roman" w:hAnsi="Times New Roman"/>
              </w:rPr>
            </w:pPr>
            <w:r>
              <w:rPr>
                <w:sz w:val="24"/>
                <w:rFonts w:ascii="Times New Roman" w:hAnsi="Times New Roman"/>
              </w:rPr>
              <w:t xml:space="preserve">Nej</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sz w:val="24"/>
                <w:szCs w:val="24"/>
                <w:rFonts w:ascii="Times New Roman" w:hAnsi="Times New Roman"/>
              </w:rPr>
            </w:pPr>
            <w:r>
              <w:rPr>
                <w:sz w:val="24"/>
                <w:rFonts w:ascii="Times New Roman" w:hAnsi="Times New Roman"/>
              </w:rPr>
              <w:t xml:space="preserve">#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Andet indskud?</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Indskud fra finansielle kunder?</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Henfør til en relevant post under ID 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sz w:val="24"/>
                <w:szCs w:val="24"/>
                <w:rFonts w:ascii="Times New Roman" w:eastAsia="Times New Roman" w:hAnsi="Times New Roman"/>
              </w:rPr>
            </w:pPr>
            <w:r>
              <w:rPr>
                <w:sz w:val="24"/>
                <w:rFonts w:ascii="Times New Roman" w:hAnsi="Times New Roman"/>
              </w:rPr>
              <w:t xml:space="preserve">Forpligtelse fra sikret udlåns- og kapitalmarkedstransaktion med undtagelse af derivater og sikrede swaptransaktioner?</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sz w:val="24"/>
                <w:szCs w:val="24"/>
                <w:rFonts w:ascii="Times New Roman" w:eastAsia="Times New Roman" w:hAnsi="Times New Roman"/>
              </w:rPr>
            </w:pPr>
            <w:r>
              <w:rPr>
                <w:sz w:val="24"/>
                <w:rFonts w:ascii="Times New Roman" w:hAnsi="Times New Roman"/>
              </w:rPr>
              <w:t xml:space="preserve">Henfør til en relevant post under ID 1.2.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Forpligtelse fra sikrede swaptransaktioner?</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sz w:val="24"/>
                <w:szCs w:val="24"/>
                <w:rFonts w:ascii="Times New Roman" w:eastAsia="Times New Roman" w:hAnsi="Times New Roman"/>
              </w:rPr>
            </w:pPr>
            <w:r>
              <w:rPr>
                <w:sz w:val="24"/>
                <w:rFonts w:ascii="Times New Roman" w:hAnsi="Times New Roman"/>
              </w:rPr>
              <w:t xml:space="preserve">Henfør til en relevant post i C75.01 og ID 1.3., hvor relevant.</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Forpligtelse i forbindelse med en udgående pengestrøm fra derivater, jf. artikel 30, stk. 4, i den delegerede forordning?</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30</w:t>
            </w:r>
          </w:p>
        </w:tc>
        <w:tc>
          <w:tcPr>
            <w:tcW w:w="5550" w:type="dxa"/>
            <w:vMerge w:val="restart"/>
            <w:shd w:val="clear" w:color="auto" w:fill="auto"/>
            <w:vAlign w:val="center"/>
          </w:tcPr>
          <w:p w14:paraId="0D850978" w14:textId="77777777"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Enhver anden forpligtelse, der forfalder inden for de næste 30 dage?</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Ja</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Nej</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31</w:t>
            </w:r>
          </w:p>
        </w:tc>
        <w:tc>
          <w:tcPr>
            <w:tcW w:w="5550" w:type="dxa"/>
            <w:shd w:val="clear" w:color="auto" w:fill="auto"/>
            <w:vAlign w:val="center"/>
          </w:tcPr>
          <w:p w14:paraId="087525C7" w14:textId="77777777"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Kontraktlige forpligtelser over for ikkefinansielle kunder til at yde finansiering, der forfalder inden for de næste 30 dage, og som overstiger indgående pengestrømme fra disse kunder?</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Ja</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Et af følgende ID'er:</w:t>
            </w:r>
            <w:r>
              <w:rPr>
                <w:sz w:val="24"/>
                <w:rFonts w:ascii="Times New Roman" w:hAnsi="Times New Roman"/>
              </w:rPr>
              <w:t xml:space="preserve"> </w:t>
            </w:r>
            <w:r>
              <w:rPr>
                <w:sz w:val="24"/>
                <w:rFonts w:ascii="Times New Roman" w:hAnsi="Times New Roman"/>
              </w:rPr>
              <w:t xml:space="preserve">1.1.8.4.1 til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Nej</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32</w:t>
            </w:r>
          </w:p>
        </w:tc>
        <w:tc>
          <w:tcPr>
            <w:tcW w:w="5550" w:type="dxa"/>
            <w:vMerge w:val="restart"/>
            <w:shd w:val="clear" w:color="auto" w:fill="auto"/>
            <w:vAlign w:val="center"/>
          </w:tcPr>
          <w:p w14:paraId="108B8472" w14:textId="77777777" w:rsidR="008D2CDE" w:rsidRPr="000B6B22" w:rsidRDefault="008D2CDE" w:rsidP="009D4EFF">
            <w:pPr>
              <w:spacing w:before="0"/>
              <w:rPr>
                <w:sz w:val="24"/>
                <w:rFonts w:ascii="Times New Roman" w:eastAsia="Calibri" w:hAnsi="Times New Roman"/>
              </w:rPr>
            </w:pPr>
            <w:r>
              <w:rPr>
                <w:sz w:val="24"/>
                <w:rFonts w:ascii="Times New Roman" w:hAnsi="Times New Roman"/>
              </w:rPr>
              <w:t xml:space="preserve">Andre udgående pengestrømme, der forfalder inden for de næste 30 dage, og som ikke er nævnt ovenfor?</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Ja</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sz w:val="24"/>
                <w:szCs w:val="24"/>
                <w:rFonts w:ascii="Times New Roman" w:hAnsi="Times New Roman"/>
              </w:rPr>
            </w:pPr>
            <w:r>
              <w:rPr>
                <w:sz w:val="24"/>
                <w:rFonts w:ascii="Times New Roman" w:hAnsi="Times New Roman"/>
              </w:rPr>
              <w:t xml:space="preserve">Nej</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sz w:val="24"/>
                <w:szCs w:val="24"/>
                <w:rFonts w:ascii="Times New Roman" w:hAnsi="Times New Roman"/>
              </w:rPr>
            </w:pPr>
            <w:r>
              <w:rPr>
                <w:sz w:val="24"/>
                <w:rFonts w:ascii="Times New Roman" w:hAnsi="Times New Roman"/>
              </w:rPr>
              <w:t xml:space="preserve">#33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sz w:val="24"/>
                <w:szCs w:val="24"/>
                <w:rFonts w:ascii="Times New Roman" w:eastAsia="Times New Roman" w:hAnsi="Times New Roman"/>
              </w:rPr>
            </w:pPr>
            <w:r>
              <w:rPr>
                <w:sz w:val="24"/>
                <w:rFonts w:ascii="Times New Roman" w:hAnsi="Times New Roman"/>
              </w:rPr>
              <w:t xml:space="preserve">Uudnyttet beløb, der kan trækkes på bevilget kredit- og likviditetsfacilitet, jf. artikel 31 i den delegerede forordning?</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Bevilget kreditfacilitet?</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Inden for en institutsikringsordning eller et samarbejdsnetværk, behandles som likvidt aktiv af det indskydende institut?</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Inden for en koncern eller en institutsikringsordning omfattet af præferencebehandling?</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sz w:val="24"/>
                <w:szCs w:val="24"/>
                <w:rFonts w:ascii="Times New Roman" w:eastAsia="Times New Roman" w:hAnsi="Times New Roman"/>
              </w:rPr>
            </w:pPr>
            <w:r>
              <w:rPr>
                <w:sz w:val="24"/>
                <w:rFonts w:ascii="Times New Roman" w:hAnsi="Times New Roman"/>
              </w:rPr>
              <w:t xml:space="preserve">Henfør til en relevant resterende post under ID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Bevilget likviditetsfacilitet?</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i/r</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sz w:val="24"/>
                <w:szCs w:val="24"/>
                <w:rFonts w:ascii="Times New Roman" w:eastAsia="Times New Roman" w:hAnsi="Times New Roman"/>
              </w:rPr>
            </w:pPr>
            <w:r>
              <w:rPr>
                <w:sz w:val="24"/>
                <w:rFonts w:ascii="Times New Roman" w:hAnsi="Times New Roman"/>
              </w:rPr>
              <w:t xml:space="preserve">i/r</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Inden for en institutsikringsordning eller et samarbejdsnetværk, behandles som likvidt aktiv af det indskydende institut?</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Inden for en koncern eller en institutsikringsordning omfattet af præferencebehandling?</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Til SSPE'er?</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sz w:val="24"/>
                <w:szCs w:val="24"/>
                <w:rFonts w:ascii="Times New Roman" w:eastAsia="Times New Roman" w:hAnsi="Times New Roman"/>
              </w:rPr>
            </w:pPr>
            <w:r>
              <w:rPr>
                <w:sz w:val="24"/>
                <w:rFonts w:ascii="Times New Roman" w:hAnsi="Times New Roman"/>
              </w:rPr>
              <w:t xml:space="preserve">Henfør til en relevant post under ID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sz w:val="24"/>
                <w:szCs w:val="24"/>
                <w:rFonts w:ascii="Times New Roman" w:eastAsia="Times New Roman" w:hAnsi="Times New Roman"/>
              </w:rPr>
            </w:pPr>
            <w:r>
              <w:rPr>
                <w:sz w:val="24"/>
                <w:rFonts w:ascii="Times New Roman" w:hAnsi="Times New Roman"/>
              </w:rPr>
              <w:t xml:space="preserve">#41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Til personlige investeringsselskaber?</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sz w:val="24"/>
                <w:szCs w:val="24"/>
                <w:rFonts w:ascii="Times New Roman" w:eastAsia="Times New Roman" w:hAnsi="Times New Roman"/>
              </w:rPr>
            </w:pPr>
            <w:r>
              <w:rPr>
                <w:sz w:val="24"/>
                <w:rFonts w:ascii="Times New Roman" w:hAnsi="Times New Roman"/>
              </w:rPr>
              <w:t xml:space="preserve">Henfør til en relevant resterende post under ID 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Andet produkt eller anden tjeneste, jf. artikel 23 i den delegerede forordning?</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sz w:val="24"/>
                <w:szCs w:val="24"/>
                <w:rFonts w:ascii="Times New Roman" w:eastAsia="Times New Roman" w:hAnsi="Times New Roman"/>
              </w:rPr>
            </w:pPr>
            <w:r>
              <w:rPr>
                <w:b/>
                <w:sz w:val="24"/>
                <w:rFonts w:ascii="Times New Roman" w:hAnsi="Times New Roman"/>
              </w:rPr>
              <w:t xml:space="preserve">Indberettes ikke</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Ikkebalanceførte produkter relateret til handelsfinansiering?</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ID1.1.7.8.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Uudnyttede lån og forskud til engrosmodparter?</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Bevilgede, men endnu ikke udnyttede realkreditlån</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Planlagt udgående pengestrøm i forbindelse med fornyelse eller forlængelse af nye detail- eller engroslån?</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sz w:val="24"/>
                <w:szCs w:val="24"/>
                <w:rFonts w:ascii="Times New Roman" w:eastAsia="Times New Roman" w:hAnsi="Times New Roman"/>
              </w:rPr>
            </w:pPr>
            <w:r>
              <w:rPr>
                <w:sz w:val="24"/>
                <w:rFonts w:ascii="Times New Roman" w:hAnsi="Times New Roman"/>
              </w:rPr>
              <w:t xml:space="preserve">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b/>
                <w:rFonts w:ascii="Times New Roman" w:hAnsi="Times New Roman"/>
              </w:rPr>
              <w:t xml:space="preserve">#</w:t>
            </w:r>
            <w:r>
              <w:rPr>
                <w:sz w:val="24"/>
                <w:rFonts w:ascii="Times New Roman" w:hAnsi="Times New Roman"/>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Kreditkort?</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Overtræk?</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sz w:val="24"/>
                <w:szCs w:val="24"/>
                <w:rFonts w:ascii="Times New Roman" w:eastAsia="Times New Roman" w:hAnsi="Times New Roman"/>
              </w:rPr>
            </w:pPr>
            <w:r>
              <w:rPr>
                <w:sz w:val="24"/>
                <w:rFonts w:ascii="Times New Roman" w:hAnsi="Times New Roman"/>
              </w:rPr>
              <w:t xml:space="preserve">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Derivatgæld?</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ID1.1.7.7.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Anden ikkebalanceført forpligtelse og forpligtelse vedrørende eventualfinansiering?</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sz w:val="24"/>
                <w:szCs w:val="24"/>
                <w:rFonts w:ascii="Times New Roman" w:eastAsia="Times New Roman" w:hAnsi="Times New Roman"/>
              </w:rPr>
            </w:pPr>
            <w:r>
              <w:rPr>
                <w:sz w:val="24"/>
                <w:rFonts w:ascii="Times New Roman" w:hAnsi="Times New Roman"/>
              </w:rPr>
              <w:t xml:space="preserve">ID1.1.7.1.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sz w:val="24"/>
                <w:szCs w:val="24"/>
                <w:rFonts w:ascii="Times New Roman" w:eastAsia="Times New Roman" w:hAnsi="Times New Roman"/>
              </w:rPr>
            </w:pPr>
            <w:r>
              <w:rPr>
                <w:sz w:val="24"/>
                <w:rFonts w:ascii="Times New Roman" w:hAnsi="Times New Roman"/>
              </w:rPr>
              <w:t xml:space="preserve">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Gældsværdipapir allerede indberettet under post 1.1.8.2 i C 73.00?</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sz w:val="24"/>
                <w:szCs w:val="24"/>
                <w:rFonts w:ascii="Times New Roman" w:eastAsia="Times New Roman" w:hAnsi="Times New Roman"/>
              </w:rPr>
            </w:pPr>
            <w:r>
              <w:rPr>
                <w:b/>
                <w:sz w:val="24"/>
                <w:rFonts w:ascii="Times New Roman" w:hAnsi="Times New Roman"/>
              </w:rPr>
              <w:t xml:space="preserve">Indberettes ikke</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sz w:val="24"/>
                <w:szCs w:val="24"/>
                <w:rFonts w:ascii="Times New Roman" w:eastAsia="Times New Roman" w:hAnsi="Times New Roman"/>
              </w:rPr>
            </w:pPr>
            <w:r>
              <w:rPr>
                <w:sz w:val="24"/>
                <w:rFonts w:ascii="Times New Roman" w:hAnsi="Times New Roman"/>
              </w:rPr>
              <w:t xml:space="preserve">#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sz w:val="24"/>
                <w:szCs w:val="24"/>
                <w:rFonts w:ascii="Times New Roman" w:eastAsia="Times New Roman" w:hAnsi="Times New Roman"/>
              </w:rPr>
            </w:pPr>
            <w:r>
              <w:rPr>
                <w:sz w:val="24"/>
                <w:rFonts w:ascii="Times New Roman" w:hAnsi="Times New Roman"/>
              </w:rPr>
              <w:t xml:space="preserve">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sz w:val="24"/>
                <w:szCs w:val="24"/>
                <w:rFonts w:ascii="Times New Roman" w:eastAsia="Times New Roman" w:hAnsi="Times New Roman"/>
              </w:rPr>
            </w:pPr>
            <w:r>
              <w:rPr>
                <w:sz w:val="24"/>
                <w:rFonts w:ascii="Times New Roman" w:hAnsi="Times New Roman"/>
              </w:rPr>
              <w:t xml:space="preserve">Likviditetskrav for derivater, jf. den delegerede forordnings artikel 30, stk. 4, allerede taget i betragtning i spørgsmål #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sz w:val="24"/>
                <w:szCs w:val="24"/>
                <w:rFonts w:ascii="Times New Roman" w:eastAsia="Times New Roman" w:hAnsi="Times New Roman"/>
              </w:rPr>
            </w:pPr>
            <w:r>
              <w:rPr>
                <w:sz w:val="24"/>
                <w:rFonts w:ascii="Times New Roman" w:hAnsi="Times New Roman"/>
              </w:rPr>
              <w:t xml:space="preserve">Ja</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sz w:val="24"/>
                <w:szCs w:val="24"/>
                <w:rFonts w:ascii="Times New Roman" w:eastAsia="Times New Roman" w:hAnsi="Times New Roman"/>
              </w:rPr>
            </w:pPr>
            <w:r>
              <w:rPr>
                <w:b/>
                <w:sz w:val="24"/>
                <w:rFonts w:ascii="Times New Roman" w:hAnsi="Times New Roman"/>
              </w:rPr>
              <w:t xml:space="preserve">Indberettes ikke</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sz w:val="24"/>
                <w:szCs w:val="24"/>
                <w:rFonts w:ascii="Times New Roman" w:eastAsia="Times New Roman" w:hAnsi="Times New Roman"/>
              </w:rPr>
            </w:pPr>
            <w:r>
              <w:rPr>
                <w:sz w:val="24"/>
                <w:rFonts w:ascii="Times New Roman" w:hAnsi="Times New Roman"/>
              </w:rPr>
              <w:t xml:space="preserve">Nej</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sz w:val="24"/>
                <w:szCs w:val="24"/>
                <w:rFonts w:ascii="Times New Roman" w:eastAsia="Times New Roman" w:hAnsi="Times New Roman"/>
              </w:rPr>
            </w:pPr>
            <w:r>
              <w:rPr>
                <w:sz w:val="24"/>
                <w:rFonts w:ascii="Times New Roman" w:hAnsi="Times New Roman"/>
              </w:rPr>
              <w:t xml:space="preserve">Henfør til en relevant post under ID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1.3.</w:t>
      </w:r>
      <w:r>
        <w:tab/>
      </w:r>
      <w:r>
        <w:rPr>
          <w:sz w:val="24"/>
          <w:u w:val="none"/>
          <w:rFonts w:ascii="Times New Roman" w:hAnsi="Times New Roman"/>
        </w:rPr>
        <w:t xml:space="preserve">Instrukser vedrørende specifikke kolonner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6927"/>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sz w:val="24"/>
                <w:rFonts w:ascii="Times New Roman" w:eastAsia="Verdana" w:hAnsi="Times New Roman"/>
              </w:rPr>
            </w:pPr>
            <w:r>
              <w:rPr>
                <w:sz w:val="24"/>
                <w:u w:color="000000"/>
                <w:rFonts w:ascii="Times New Roman" w:hAnsi="Times New Roman"/>
              </w:rPr>
              <w:t xml:space="preserve">Kolonne</w:t>
            </w:r>
          </w:p>
        </w:tc>
        <w:tc>
          <w:tcPr>
            <w:tcW w:w="7140" w:type="dxa"/>
            <w:shd w:val="clear" w:color="auto" w:fill="auto"/>
          </w:tcPr>
          <w:p w14:paraId="29D5C5E7" w14:textId="77777777" w:rsidR="006E48EA" w:rsidRPr="000B6B22" w:rsidRDefault="006E48EA">
            <w:pPr>
              <w:spacing w:before="0"/>
              <w:ind w:left="108"/>
              <w:rPr>
                <w:sz w:val="24"/>
                <w:rFonts w:ascii="Times New Roman" w:eastAsia="Verdana" w:hAnsi="Times New Roman"/>
              </w:rPr>
            </w:pPr>
            <w:r>
              <w:rPr>
                <w:sz w:val="24"/>
                <w:u w:color="000000"/>
                <w:rFonts w:ascii="Times New Roman" w:hAnsi="Times New Roman"/>
              </w:rPr>
              <w:t xml:space="preserve">Henvisninger til retsakter og instrukser</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0010</w:t>
            </w:r>
          </w:p>
        </w:tc>
        <w:tc>
          <w:tcPr>
            <w:tcW w:w="7140" w:type="dxa"/>
            <w:shd w:val="clear" w:color="auto" w:fill="auto"/>
          </w:tcPr>
          <w:p w14:paraId="26C75966" w14:textId="77777777" w:rsidR="006E48EA" w:rsidRPr="000B6B22" w:rsidRDefault="006E48EA">
            <w:pPr>
              <w:pStyle w:val="TableParagraph"/>
              <w:spacing w:after="120"/>
              <w:ind w:left="102"/>
              <w:jc w:val="both"/>
              <w:rPr>
                <w:sz w:val="24"/>
                <w:szCs w:val="24"/>
                <w:rFonts w:ascii="Times New Roman" w:eastAsia="Verdana" w:hAnsi="Times New Roman"/>
              </w:rPr>
            </w:pPr>
            <w:r>
              <w:rPr>
                <w:b/>
                <w:sz w:val="24"/>
                <w:u w:color="000000"/>
                <w:rFonts w:ascii="Times New Roman" w:hAnsi="Times New Roman"/>
              </w:rPr>
              <w:t xml:space="preserve">Beløb</w:t>
            </w:r>
          </w:p>
          <w:p w14:paraId="277C8010" w14:textId="24DF768B" w:rsidR="006E48EA" w:rsidRPr="000B6B22" w:rsidRDefault="006E48EA">
            <w:pPr>
              <w:widowControl w:val="0"/>
              <w:tabs>
                <w:tab w:val="left" w:pos="397"/>
              </w:tabs>
              <w:spacing w:before="0"/>
              <w:ind w:left="396" w:hanging="294"/>
              <w:rPr>
                <w:sz w:val="24"/>
                <w:rFonts w:ascii="Times New Roman" w:eastAsia="Verdana" w:hAnsi="Times New Roman"/>
              </w:rPr>
            </w:pPr>
            <w:r>
              <w:rPr>
                <w:sz w:val="24"/>
                <w:u w:color="000000"/>
                <w:rFonts w:ascii="Times New Roman" w:hAnsi="Times New Roman"/>
              </w:rPr>
              <w:t xml:space="preserve">1.1.</w:t>
            </w:r>
            <w:r>
              <w:tab/>
            </w:r>
            <w:r>
              <w:rPr>
                <w:sz w:val="24"/>
                <w:u w:color="000000"/>
                <w:rFonts w:ascii="Times New Roman" w:hAnsi="Times New Roman"/>
              </w:rPr>
              <w:t xml:space="preserve">Specifikke instrukser vedrørende usikrede transaktioner/indskud:</w:t>
            </w:r>
          </w:p>
          <w:p w14:paraId="34B20675" w14:textId="2BD38B70" w:rsidR="006E48EA" w:rsidRPr="000B6B22" w:rsidRDefault="006E48EA" w:rsidP="009D4EFF">
            <w:pPr>
              <w:pStyle w:val="TableParagraph"/>
              <w:spacing w:after="120"/>
              <w:ind w:left="102" w:right="95"/>
              <w:jc w:val="both"/>
              <w:rPr>
                <w:sz w:val="24"/>
                <w:szCs w:val="24"/>
                <w:rFonts w:ascii="Times New Roman" w:eastAsia="Times New Roman" w:hAnsi="Times New Roman"/>
              </w:rPr>
            </w:pPr>
            <w:r>
              <w:rPr>
                <w:sz w:val="24"/>
                <w:rFonts w:ascii="Times New Roman" w:hAnsi="Times New Roman"/>
              </w:rPr>
              <w:t xml:space="preserve">Kreditinstitutterne skal her indberette tilgodehavender i forskellige kategorier af forpligtelser og ikkebalanceførte forpligtelser, som fastsat i artikel 22-31 i delegeret forordning (EU) 2015/61.</w:t>
            </w:r>
          </w:p>
          <w:p w14:paraId="3F9C74E0" w14:textId="6D991277" w:rsidR="006E48EA" w:rsidRPr="000B6B22" w:rsidRDefault="006E48EA" w:rsidP="009D4EFF">
            <w:pPr>
              <w:pStyle w:val="TableParagraph"/>
              <w:spacing w:after="120"/>
              <w:ind w:left="102" w:right="97"/>
              <w:jc w:val="both"/>
              <w:rPr>
                <w:sz w:val="24"/>
                <w:szCs w:val="24"/>
                <w:rFonts w:ascii="Times New Roman" w:eastAsia="Times New Roman" w:hAnsi="Times New Roman"/>
              </w:rPr>
            </w:pPr>
            <w:r>
              <w:rPr>
                <w:sz w:val="24"/>
                <w:rFonts w:ascii="Times New Roman" w:hAnsi="Times New Roman"/>
              </w:rPr>
              <w:t xml:space="preserve">Under forbehold af forudgående godkendelse fra den kompetente myndighed inden for hver kategori af udgående pengestrømme skal beløbet for hver post, der indberettes i kolonne 0010 i skema C 73.00 i bilag XXIV, være netto for det relevante beløb for den indbyrdes afhængige indgående pengestrøm i henhold til artikel 26.</w:t>
            </w:r>
          </w:p>
          <w:p w14:paraId="5C6EF840" w14:textId="024066ED" w:rsidR="006E48EA" w:rsidRPr="000B6B22" w:rsidRDefault="006E48EA" w:rsidP="009D4EFF">
            <w:pPr>
              <w:widowControl w:val="0"/>
              <w:tabs>
                <w:tab w:val="left" w:pos="397"/>
              </w:tabs>
              <w:spacing w:before="0"/>
              <w:ind w:left="396" w:hanging="294"/>
              <w:rPr>
                <w:sz w:val="24"/>
                <w:rFonts w:ascii="Times New Roman" w:hAnsi="Times New Roman"/>
              </w:rPr>
            </w:pPr>
            <w:r>
              <w:rPr>
                <w:sz w:val="24"/>
                <w:u w:color="000000"/>
                <w:rFonts w:ascii="Times New Roman" w:hAnsi="Times New Roman"/>
              </w:rPr>
              <w:t xml:space="preserve">1.2.</w:t>
            </w:r>
            <w:r>
              <w:tab/>
            </w:r>
            <w:r>
              <w:rPr>
                <w:sz w:val="24"/>
                <w:u w:color="000000"/>
                <w:rFonts w:ascii="Times New Roman" w:hAnsi="Times New Roman"/>
              </w:rPr>
              <w:t xml:space="preserve">Specifikke instrukser vedrørende sikrede udlånstransaktioner og kapitalmarkedstransaktioner:</w:t>
            </w:r>
          </w:p>
          <w:p w14:paraId="28368665" w14:textId="5133B1F1" w:rsidR="006E48EA" w:rsidRPr="000B6B22" w:rsidRDefault="006E48EA">
            <w:pPr>
              <w:pStyle w:val="TableParagraph"/>
              <w:spacing w:after="120"/>
              <w:ind w:left="102" w:right="95"/>
              <w:jc w:val="both"/>
              <w:rPr>
                <w:sz w:val="24"/>
                <w:szCs w:val="24"/>
                <w:rFonts w:ascii="Times New Roman" w:eastAsia="Verdana" w:hAnsi="Times New Roman"/>
              </w:rPr>
            </w:pPr>
            <w:r>
              <w:rPr>
                <w:sz w:val="24"/>
                <w:rFonts w:ascii="Times New Roman" w:hAnsi="Times New Roman"/>
              </w:rPr>
              <w:t xml:space="preserve">Kreditinstitutterne skal her indberette de udestående beløb til dækning af forpligtelser, der udgør kontantbenet af den sikrede transaktion, jf. artikel 22, stk. 2, i delegeret forordning (EU)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0020</w:t>
            </w:r>
          </w:p>
        </w:tc>
        <w:tc>
          <w:tcPr>
            <w:tcW w:w="7140" w:type="dxa"/>
            <w:shd w:val="clear" w:color="auto" w:fill="auto"/>
          </w:tcPr>
          <w:p w14:paraId="559199C0" w14:textId="77777777" w:rsidR="006E48EA" w:rsidRPr="000B6B22" w:rsidRDefault="006E48EA">
            <w:pPr>
              <w:pStyle w:val="TableParagraph"/>
              <w:spacing w:after="120"/>
              <w:ind w:left="102"/>
              <w:jc w:val="both"/>
              <w:rPr>
                <w:sz w:val="24"/>
                <w:szCs w:val="24"/>
                <w:rFonts w:ascii="Times New Roman" w:eastAsia="Verdana" w:hAnsi="Times New Roman"/>
              </w:rPr>
            </w:pPr>
            <w:r>
              <w:rPr>
                <w:b/>
                <w:sz w:val="24"/>
                <w:u w:color="000000"/>
                <w:rFonts w:ascii="Times New Roman" w:hAnsi="Times New Roman"/>
              </w:rPr>
              <w:t xml:space="preserve">Markedsværdi af ydet sikkerhedsstillelse</w:t>
            </w:r>
          </w:p>
          <w:p w14:paraId="269115EF" w14:textId="7BB94259" w:rsidR="006E48EA" w:rsidRPr="000B6B22" w:rsidRDefault="006E48EA" w:rsidP="009D4EFF">
            <w:pPr>
              <w:pStyle w:val="TableParagraph"/>
              <w:spacing w:after="120"/>
              <w:ind w:left="102"/>
              <w:jc w:val="both"/>
              <w:rPr>
                <w:sz w:val="24"/>
                <w:szCs w:val="24"/>
                <w:rFonts w:ascii="Times New Roman" w:eastAsia="Times New Roman" w:hAnsi="Times New Roman"/>
              </w:rPr>
            </w:pPr>
            <w:r>
              <w:rPr>
                <w:sz w:val="24"/>
                <w:u w:color="000000"/>
                <w:rFonts w:ascii="Times New Roman" w:hAnsi="Times New Roman"/>
              </w:rPr>
              <w:t xml:space="preserve">Specifikke instrukser vedrørende sikrede udlånstransaktioner og kapitalmarkedstransaktioner:</w:t>
            </w:r>
          </w:p>
          <w:p w14:paraId="40F3F30A" w14:textId="0D334FA4" w:rsidR="006E48EA" w:rsidRPr="000B6B22" w:rsidRDefault="006E48EA" w:rsidP="009D4EFF">
            <w:pPr>
              <w:pStyle w:val="TableParagraph"/>
              <w:spacing w:after="120"/>
              <w:ind w:left="102" w:right="98"/>
              <w:jc w:val="both"/>
              <w:rPr>
                <w:sz w:val="24"/>
                <w:szCs w:val="24"/>
                <w:rFonts w:ascii="Times New Roman" w:eastAsia="Times New Roman" w:hAnsi="Times New Roman"/>
              </w:rPr>
            </w:pPr>
            <w:r>
              <w:rPr>
                <w:sz w:val="24"/>
                <w:rFonts w:ascii="Times New Roman" w:hAnsi="Times New Roman"/>
              </w:rPr>
              <w:t xml:space="preserve">Kreditinstitutterne skal her indberette markedsværdien af ydet sikkerhedsstillelse, der beregnes som den aktuelle markedsværdi før indregning af haircut og med fradrag af strømme, der følger af afvikling af tilknyttede afdækninger (jf. artikel 8, stk. 5, i delegeret forordning (EU) 2015/61), på følgende betingelser:</w:t>
            </w:r>
          </w:p>
          <w:p w14:paraId="69BF95AE" w14:textId="04830200" w:rsidR="006E48EA" w:rsidRPr="000B6B22" w:rsidRDefault="006E48EA" w:rsidP="009D4EFF">
            <w:pPr>
              <w:widowControl w:val="0"/>
              <w:tabs>
                <w:tab w:val="left" w:pos="823"/>
              </w:tabs>
              <w:spacing w:before="0"/>
              <w:ind w:left="822" w:right="96" w:hanging="360"/>
              <w:rPr>
                <w:sz w:val="24"/>
                <w:rFonts w:ascii="Times New Roman" w:eastAsia="Verdana" w:hAnsi="Times New Roman"/>
              </w:rPr>
            </w:pPr>
            <w:r>
              <w:rPr>
                <w:sz w:val="24"/>
                <w:rFonts w:ascii="Times New Roman" w:hAnsi="Times New Roman"/>
              </w:rPr>
              <w:t xml:space="preserve">—</w:t>
            </w:r>
            <w:r>
              <w:tab/>
            </w:r>
            <w:r>
              <w:rPr>
                <w:sz w:val="24"/>
                <w:rFonts w:ascii="Times New Roman" w:hAnsi="Times New Roman"/>
              </w:rPr>
              <w:t xml:space="preserve">Hvis et kreditinstitut kun kan indregne en del af sine aktier denomineret i fremmed valuta eller af sine aktiver, der udgør eksponeringer mod centralregeringer eller centralbanker, og som er denomineret i fremmed valuta, eller af sine aktiver, der udgør eksponeringer mod centralregeringer eller centralbanker, og som er denomineret i national valuta, som likvide højkvalitetsaktiver, så indberettes kun den del, der kan indregnes, i rækkerne vedrørende aktiver på niveau 1, niveau 2A og niveau 2B i overensstemmelse med artikel 12, stk. 1, litra c), nr. ii), og artikel 10, stk. 1, litra d), i delegeret forordning (EU) 2015/61.</w:t>
            </w:r>
            <w:r>
              <w:rPr>
                <w:sz w:val="24"/>
                <w:rFonts w:ascii="Times New Roman" w:hAnsi="Times New Roman"/>
              </w:rPr>
              <w:t xml:space="preserve"> </w:t>
            </w:r>
            <w:r>
              <w:rPr>
                <w:sz w:val="24"/>
                <w:rFonts w:ascii="Times New Roman" w:hAnsi="Times New Roman"/>
              </w:rPr>
              <w:t xml:space="preserve">Hvis et bestemt aktiv anvendes som sikkerhed, men for et beløb, som er større end den del, som kan anerkendes som likvide aktiver, så skal det overskydende beløb indberettes i afsnittet vedrørende ikkelikvide aktiver.</w:t>
            </w:r>
          </w:p>
          <w:p w14:paraId="666E509F" w14:textId="77777777" w:rsidR="006E48EA" w:rsidRPr="000B6B22" w:rsidRDefault="006E48EA" w:rsidP="009D4EFF">
            <w:pPr>
              <w:widowControl w:val="0"/>
              <w:tabs>
                <w:tab w:val="left" w:pos="823"/>
              </w:tabs>
              <w:spacing w:before="0"/>
              <w:ind w:left="822" w:right="95" w:hanging="360"/>
              <w:rPr>
                <w:sz w:val="24"/>
                <w:rFonts w:ascii="Times New Roman" w:eastAsia="Verdana" w:hAnsi="Times New Roman"/>
              </w:rPr>
            </w:pPr>
            <w:r>
              <w:rPr>
                <w:sz w:val="24"/>
                <w:rFonts w:ascii="Times New Roman" w:hAnsi="Times New Roman"/>
              </w:rPr>
              <w:t xml:space="preserve">—</w:t>
            </w:r>
            <w:r>
              <w:tab/>
            </w:r>
            <w:r>
              <w:rPr>
                <w:sz w:val="24"/>
                <w:rFonts w:ascii="Times New Roman" w:hAnsi="Times New Roman"/>
              </w:rPr>
              <w:t xml:space="preserve">Aktiver på niveau 2A indberettes i den relevante række for aktiver på niveau 2A, også selv om den alternative likviditetsmetode anvendes (dvs. aktiver på niveau 2A flyttes ikke til niveau 1 i forbindelse med indberetning af sikrede transaktioner).</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0030</w:t>
            </w:r>
          </w:p>
        </w:tc>
        <w:tc>
          <w:tcPr>
            <w:tcW w:w="7140" w:type="dxa"/>
            <w:shd w:val="clear" w:color="auto" w:fill="auto"/>
          </w:tcPr>
          <w:p w14:paraId="7D9B2862" w14:textId="6BC9817C" w:rsidR="006E48EA" w:rsidRPr="000B6B22" w:rsidRDefault="006E48EA">
            <w:pPr>
              <w:pStyle w:val="TableParagraph"/>
              <w:spacing w:after="120"/>
              <w:ind w:left="102"/>
              <w:jc w:val="both"/>
              <w:rPr>
                <w:sz w:val="24"/>
                <w:szCs w:val="24"/>
                <w:rFonts w:ascii="Times New Roman" w:eastAsia="Verdana" w:hAnsi="Times New Roman"/>
              </w:rPr>
            </w:pPr>
            <w:r>
              <w:rPr>
                <w:b/>
                <w:sz w:val="24"/>
                <w:u w:color="000000"/>
                <w:rFonts w:ascii="Times New Roman" w:hAnsi="Times New Roman"/>
              </w:rPr>
              <w:t xml:space="preserve">Værdi af ydet sikkerhedsstillelse, jf. artikel 9</w:t>
            </w:r>
          </w:p>
          <w:p w14:paraId="148020B9" w14:textId="77777777" w:rsidR="006E48EA" w:rsidRPr="000B6B22" w:rsidRDefault="006E48EA">
            <w:pPr>
              <w:pStyle w:val="TableParagraph"/>
              <w:spacing w:after="120"/>
              <w:ind w:left="102"/>
              <w:jc w:val="both"/>
              <w:rPr>
                <w:sz w:val="24"/>
                <w:szCs w:val="24"/>
                <w:rFonts w:ascii="Times New Roman" w:eastAsia="Verdana" w:hAnsi="Times New Roman"/>
              </w:rPr>
            </w:pPr>
            <w:r>
              <w:rPr>
                <w:sz w:val="24"/>
                <w:u w:color="000000"/>
                <w:rFonts w:ascii="Times New Roman" w:hAnsi="Times New Roman"/>
              </w:rPr>
              <w:t xml:space="preserve">Specifikke instrukser vedrørende sikrede udlånstransaktioner og kapitalmarkedstransaktioner:</w:t>
            </w:r>
          </w:p>
          <w:p w14:paraId="09EEFD8D" w14:textId="58B96812" w:rsidR="006E48EA" w:rsidRPr="000B6B22" w:rsidRDefault="006E48EA">
            <w:pPr>
              <w:pStyle w:val="TableParagraph"/>
              <w:spacing w:after="120"/>
              <w:ind w:left="102" w:right="97"/>
              <w:jc w:val="both"/>
              <w:rPr>
                <w:sz w:val="24"/>
                <w:szCs w:val="24"/>
                <w:rFonts w:ascii="Times New Roman" w:eastAsia="Verdana" w:hAnsi="Times New Roman"/>
              </w:rPr>
            </w:pPr>
            <w:r>
              <w:rPr>
                <w:sz w:val="24"/>
                <w:rFonts w:ascii="Times New Roman" w:hAnsi="Times New Roman"/>
              </w:rPr>
              <w:t xml:space="preserve">Kreditinstitutterne skal her indberette værdien af ydet sikkerhedsstillelse i henhold til artikel 9 i delegeret forordning (EU) 2015/61.</w:t>
            </w:r>
            <w:r>
              <w:rPr>
                <w:sz w:val="24"/>
                <w:rFonts w:ascii="Times New Roman" w:hAnsi="Times New Roman"/>
              </w:rPr>
              <w:t xml:space="preserve"> </w:t>
            </w:r>
            <w:r>
              <w:rPr>
                <w:sz w:val="24"/>
                <w:rFonts w:ascii="Times New Roman" w:hAnsi="Times New Roman"/>
              </w:rPr>
              <w:t xml:space="preserve">Dette beregnes ved at gange kolonne 0020 i skema C 73.00 i bilag XXIV med den anvendte vægt eller det anvendte haircut fra skema C 72.00 i bilag XXIV, efter aktivtype.</w:t>
            </w:r>
            <w:r>
              <w:rPr>
                <w:sz w:val="24"/>
                <w:rFonts w:ascii="Times New Roman" w:hAnsi="Times New Roman"/>
              </w:rPr>
              <w:t xml:space="preserve"> </w:t>
            </w:r>
            <w:r>
              <w:rPr>
                <w:sz w:val="24"/>
                <w:rFonts w:ascii="Times New Roman" w:hAnsi="Times New Roman"/>
              </w:rPr>
              <w:t xml:space="preserve">Kolonne 0030 i skema C 73.00 i bilag XXIV anvendes i beregningen af det justerede beløb for likvide aktiver i skema C 76.00 i bilag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sz w:val="24"/>
                <w:szCs w:val="24"/>
                <w:rFonts w:ascii="Times New Roman" w:hAnsi="Times New Roman"/>
              </w:rPr>
            </w:pPr>
            <w:r>
              <w:rPr>
                <w:sz w:val="24"/>
                <w:rFonts w:ascii="Times New Roman" w:hAnsi="Times New Roman"/>
              </w:rPr>
              <w:t xml:space="preserve">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b/>
                <w:bCs w:val="0"/>
                <w:sz w:val="24"/>
                <w:szCs w:val="24"/>
                <w:rFonts w:ascii="Times New Roman" w:hAnsi="Times New Roman"/>
              </w:rPr>
            </w:pPr>
            <w:r>
              <w:rPr>
                <w:b/>
                <w:sz w:val="24"/>
                <w:u w:color="000000"/>
                <w:rFonts w:ascii="Times New Roman" w:hAnsi="Times New Roman"/>
              </w:rPr>
              <w:t xml:space="preserve">Standardvægt</w:t>
            </w:r>
          </w:p>
          <w:p w14:paraId="5D7B80A9" w14:textId="36FFF792" w:rsidR="006E48EA" w:rsidRPr="000B6B22" w:rsidRDefault="006E48EA">
            <w:pPr>
              <w:pStyle w:val="InstructionsText"/>
              <w:spacing w:after="120"/>
              <w:rPr>
                <w:rStyle w:val="FormatvorlageInstructionsTabelleText"/>
                <w:sz w:val="24"/>
                <w:szCs w:val="24"/>
                <w:rFonts w:ascii="Times New Roman" w:eastAsia="Calibri" w:hAnsi="Times New Roman"/>
              </w:rPr>
            </w:pPr>
            <w:r>
              <w:rPr>
                <w:rStyle w:val="FormatvorlageInstructionsTabelleText"/>
                <w:sz w:val="24"/>
                <w:rFonts w:ascii="Times New Roman" w:hAnsi="Times New Roman"/>
              </w:rPr>
              <w:t xml:space="preserve">Artikel 24-31a i delegeret forordning (EU) 2015/61</w:t>
            </w:r>
          </w:p>
          <w:p w14:paraId="0948D84E" w14:textId="12E11048" w:rsidR="006E48EA" w:rsidRPr="000B6B22" w:rsidRDefault="006E48EA" w:rsidP="009D4EFF">
            <w:pPr>
              <w:pStyle w:val="TableParagraph"/>
              <w:spacing w:after="120"/>
              <w:jc w:val="both"/>
              <w:rPr>
                <w:sz w:val="24"/>
                <w:szCs w:val="24"/>
                <w:rFonts w:ascii="Times New Roman" w:eastAsia="Times New Roman" w:hAnsi="Times New Roman"/>
              </w:rPr>
            </w:pPr>
            <w:r>
              <w:rPr>
                <w:rStyle w:val="FormatvorlageInstructionsTabelleText"/>
                <w:sz w:val="24"/>
                <w:rFonts w:ascii="Times New Roman" w:hAnsi="Times New Roman"/>
              </w:rPr>
              <w:t xml:space="preserve">Standardvægtene i kolonne 0040 er dem, som er angivet i delegeret forordning (EU) 2015/61 som standard, og de er angivet her blot til orientering.</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0050</w:t>
            </w:r>
          </w:p>
        </w:tc>
        <w:tc>
          <w:tcPr>
            <w:tcW w:w="7140" w:type="dxa"/>
            <w:shd w:val="clear" w:color="auto" w:fill="auto"/>
          </w:tcPr>
          <w:p w14:paraId="4B19B6B3" w14:textId="77777777" w:rsidR="006E48EA" w:rsidRPr="000B6B22" w:rsidRDefault="006E48EA">
            <w:pPr>
              <w:pStyle w:val="TableParagraph"/>
              <w:spacing w:after="120"/>
              <w:ind w:left="102"/>
              <w:jc w:val="both"/>
              <w:rPr>
                <w:sz w:val="24"/>
                <w:szCs w:val="24"/>
                <w:rFonts w:ascii="Times New Roman" w:eastAsia="Verdana" w:hAnsi="Times New Roman"/>
              </w:rPr>
            </w:pPr>
            <w:r>
              <w:rPr>
                <w:b/>
                <w:sz w:val="24"/>
                <w:u w:color="000000"/>
                <w:rFonts w:ascii="Times New Roman" w:hAnsi="Times New Roman"/>
              </w:rPr>
              <w:t xml:space="preserve">Anvendt vægt</w:t>
            </w:r>
          </w:p>
          <w:p w14:paraId="17CD4269" w14:textId="77777777" w:rsidR="006E48EA" w:rsidRPr="000B6B22" w:rsidRDefault="006E48EA">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Både sikret og usikret:</w:t>
            </w:r>
          </w:p>
          <w:p w14:paraId="26F2321F" w14:textId="38837FED" w:rsidR="006E48EA" w:rsidRPr="000B6B22" w:rsidRDefault="006E48EA">
            <w:pPr>
              <w:pStyle w:val="TableParagraph"/>
              <w:spacing w:after="120"/>
              <w:ind w:left="102" w:right="96"/>
              <w:jc w:val="both"/>
              <w:rPr>
                <w:sz w:val="24"/>
                <w:szCs w:val="24"/>
                <w:rFonts w:ascii="Times New Roman" w:eastAsia="Verdana" w:hAnsi="Times New Roman"/>
              </w:rPr>
            </w:pPr>
            <w:r>
              <w:rPr>
                <w:sz w:val="24"/>
                <w:rFonts w:ascii="Times New Roman" w:hAnsi="Times New Roman"/>
              </w:rPr>
              <w:t xml:space="preserve">Kreditinstitutterne skal her indberette anvendte vægte.</w:t>
            </w:r>
            <w:r>
              <w:rPr>
                <w:sz w:val="24"/>
                <w:rFonts w:ascii="Times New Roman" w:hAnsi="Times New Roman"/>
              </w:rPr>
              <w:t xml:space="preserve"> </w:t>
            </w:r>
            <w:r>
              <w:rPr>
                <w:sz w:val="24"/>
                <w:rFonts w:ascii="Times New Roman" w:hAnsi="Times New Roman"/>
              </w:rPr>
              <w:t xml:space="preserve">Vægtene er dem, som er angivet i artikel 22-31a i delegeret forordning (EU) 2015/61.</w:t>
            </w:r>
            <w:r>
              <w:rPr>
                <w:sz w:val="24"/>
                <w:rFonts w:ascii="Times New Roman" w:hAnsi="Times New Roman"/>
              </w:rPr>
              <w:t xml:space="preserve"> </w:t>
            </w:r>
            <w:r>
              <w:rPr>
                <w:sz w:val="24"/>
                <w:rFonts w:ascii="Times New Roman" w:hAnsi="Times New Roman"/>
              </w:rPr>
              <w:t xml:space="preserve">De anvendte vægte kan medføre vægtede gennemsnitlige værdier og skal indberettes i decimalform (dvs. 1,00 for en anvendt vægt på 100 procent eller 0,50 for en anvendt vægt på 50 procent).</w:t>
            </w:r>
            <w:r>
              <w:rPr>
                <w:sz w:val="24"/>
                <w:rFonts w:ascii="Times New Roman" w:hAnsi="Times New Roman"/>
              </w:rPr>
              <w:t xml:space="preserve"> </w:t>
            </w:r>
            <w:r>
              <w:rPr>
                <w:sz w:val="24"/>
                <w:rFonts w:ascii="Times New Roman" w:hAnsi="Times New Roman"/>
              </w:rPr>
              <w:t xml:space="preserve">De anvendte vægte kan afspejle, men er ikke begrænset til, virksomhedsspecifikke og nationale skøn.</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sz w:val="24"/>
                <w:szCs w:val="24"/>
                <w:rFonts w:ascii="Times New Roman" w:eastAsia="Verdana" w:hAnsi="Times New Roman"/>
              </w:rPr>
            </w:pPr>
            <w:r>
              <w:rPr>
                <w:b/>
                <w:sz w:val="24"/>
                <w:rFonts w:ascii="Times New Roman" w:hAnsi="Times New Roman"/>
              </w:rPr>
              <w:t xml:space="preserve">Udgående pengestrøm</w:t>
            </w:r>
          </w:p>
          <w:p w14:paraId="4C57A5CF" w14:textId="77777777" w:rsidR="006E48EA" w:rsidRPr="000B6B22" w:rsidRDefault="006E48EA"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Både sikret og usikret:</w:t>
            </w:r>
          </w:p>
          <w:p w14:paraId="41041B6A" w14:textId="01F76C61" w:rsidR="006E48EA" w:rsidRPr="000B6B22" w:rsidRDefault="006E48EA" w:rsidP="009D4EFF">
            <w:pPr>
              <w:pStyle w:val="TableParagraph"/>
              <w:spacing w:after="120"/>
              <w:ind w:left="102" w:right="98"/>
              <w:jc w:val="both"/>
              <w:rPr>
                <w:sz w:val="24"/>
                <w:szCs w:val="24"/>
                <w:rFonts w:ascii="Times New Roman" w:eastAsia="Verdana" w:hAnsi="Times New Roman"/>
              </w:rPr>
            </w:pPr>
            <w:r>
              <w:rPr>
                <w:sz w:val="24"/>
                <w:rFonts w:ascii="Times New Roman" w:hAnsi="Times New Roman"/>
              </w:rPr>
              <w:t xml:space="preserve">Kreditinstitutterne skal her indberette de udgående pengestrømme:</w:t>
            </w:r>
            <w:r>
              <w:rPr>
                <w:sz w:val="24"/>
                <w:rFonts w:ascii="Times New Roman" w:hAnsi="Times New Roman"/>
              </w:rPr>
              <w:t xml:space="preserve"> </w:t>
            </w:r>
            <w:r>
              <w:rPr>
                <w:sz w:val="24"/>
                <w:rFonts w:ascii="Times New Roman" w:hAnsi="Times New Roman"/>
              </w:rPr>
              <w:t xml:space="preserve">Disse udgående pengestrømme beregnes ved at gange kolonne 0010 C 73.00 i bilag XXIV med kolonne 0050 C 73.00 i bilag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1.4.</w:t>
      </w:r>
      <w:r>
        <w:tab/>
      </w:r>
      <w:r>
        <w:rPr>
          <w:sz w:val="24"/>
          <w:u w:val="none"/>
          <w:rFonts w:ascii="Times New Roman" w:hAnsi="Times New Roman"/>
        </w:rPr>
        <w:t xml:space="preserve">Instrukser vedrørende specifikke rækker</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Række</w:t>
            </w:r>
          </w:p>
        </w:tc>
        <w:tc>
          <w:tcPr>
            <w:tcW w:w="6946" w:type="dxa"/>
            <w:shd w:val="clear" w:color="auto" w:fill="auto"/>
          </w:tcPr>
          <w:p w14:paraId="7E616679"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Henvisninger til retsakter og instrukser</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0010</w:t>
            </w:r>
          </w:p>
        </w:tc>
        <w:tc>
          <w:tcPr>
            <w:tcW w:w="6946" w:type="dxa"/>
            <w:shd w:val="clear" w:color="auto" w:fill="auto"/>
          </w:tcPr>
          <w:p w14:paraId="4FF04580"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w:t>
            </w:r>
            <w:r>
              <w:rPr>
                <w:b/>
                <w:sz w:val="24"/>
                <w:u w:color="000000"/>
                <w:rFonts w:ascii="Times New Roman" w:hAnsi="Times New Roman"/>
              </w:rPr>
              <w:t xml:space="preserve"> </w:t>
            </w:r>
            <w:r>
              <w:rPr>
                <w:b/>
                <w:sz w:val="24"/>
                <w:u w:color="000000"/>
                <w:rFonts w:ascii="Times New Roman" w:hAnsi="Times New Roman"/>
              </w:rPr>
              <w:t xml:space="preserve">UDGÅENDE PENGESTRØMME</w:t>
            </w:r>
          </w:p>
          <w:p w14:paraId="56F18262" w14:textId="138DB5D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Afsnit III, kapitel 2, i delegeret forordning (EU) 2015/61</w:t>
            </w:r>
          </w:p>
          <w:p w14:paraId="1935D5EA" w14:textId="5F3A435E"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Kreditinstitutterne skal her indberette oplysninger vedrørende udgående pengestrømme i henhold til afsnit III, kapitel 2, i delegeret forordning (EU)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0020</w:t>
            </w:r>
          </w:p>
        </w:tc>
        <w:tc>
          <w:tcPr>
            <w:tcW w:w="6946" w:type="dxa"/>
            <w:shd w:val="clear" w:color="auto" w:fill="auto"/>
          </w:tcPr>
          <w:p w14:paraId="01648950"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w:t>
            </w:r>
            <w:r>
              <w:rPr>
                <w:b/>
                <w:sz w:val="24"/>
                <w:u w:color="000000"/>
                <w:rFonts w:ascii="Times New Roman" w:hAnsi="Times New Roman"/>
              </w:rPr>
              <w:t xml:space="preserve"> </w:t>
            </w:r>
            <w:r>
              <w:rPr>
                <w:b/>
                <w:sz w:val="24"/>
                <w:u w:color="000000"/>
                <w:rFonts w:ascii="Times New Roman" w:hAnsi="Times New Roman"/>
              </w:rPr>
              <w:t xml:space="preserve">Udgående pengestrømme fra usikrede transaktioner/indskud</w:t>
            </w:r>
          </w:p>
          <w:p w14:paraId="248A899A" w14:textId="643713A2"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20-31a i delegeret forordning (EU) 2015/61</w:t>
            </w:r>
          </w:p>
          <w:p w14:paraId="78F945A7" w14:textId="5937433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Kreditinstitutterne skal her indberette oplysninger vedrørende udgående pengestrømme i henhold til artikel 21-31a i delegeret forordning (EU) 2015/61 med undtagelse af udgående pengestrømme indberettet i henhold til samme delegerede forordnings artikel 28, stk. 3 og 4.</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0030</w:t>
            </w:r>
          </w:p>
        </w:tc>
        <w:tc>
          <w:tcPr>
            <w:tcW w:w="6946" w:type="dxa"/>
            <w:shd w:val="clear" w:color="auto" w:fill="auto"/>
          </w:tcPr>
          <w:p w14:paraId="0E572917"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w:t>
            </w:r>
            <w:r>
              <w:rPr>
                <w:b/>
                <w:sz w:val="24"/>
                <w:u w:color="000000"/>
                <w:rFonts w:ascii="Times New Roman" w:hAnsi="Times New Roman"/>
              </w:rPr>
              <w:t xml:space="preserve"> </w:t>
            </w:r>
            <w:r>
              <w:rPr>
                <w:b/>
                <w:sz w:val="24"/>
                <w:u w:color="000000"/>
                <w:rFonts w:ascii="Times New Roman" w:hAnsi="Times New Roman"/>
              </w:rPr>
              <w:t xml:space="preserve">Detailindskud</w:t>
            </w:r>
          </w:p>
          <w:p w14:paraId="080B8141" w14:textId="54FDDECB"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24 og 25 i delegeret forordning (EU) 2015/61</w:t>
            </w:r>
          </w:p>
          <w:p w14:paraId="54318650" w14:textId="0C057DBD"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Kreditinstitutterne skal her indberette oplysninger vedrørende detailindskud som defineret i artikel 411, stk. 2, i forordning (EU) nr. 575/2013.</w:t>
            </w:r>
          </w:p>
          <w:p w14:paraId="48E5F6C9" w14:textId="6D2B5284" w:rsidR="006E48EA" w:rsidRPr="000B6B22" w:rsidRDefault="00762F31"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Kreditinstitutterne skal også inden for den relevante detailindskudskategori indberette værdien af de udstedte obligationer og andre gældsværdipapirer, der udelukkende sælges på detailmarkedet og står på en detailkonto, jf. artikel 28, stk. 6, i delegeret forordning (EU) 2015/61.</w:t>
            </w:r>
            <w:r>
              <w:rPr>
                <w:sz w:val="24"/>
                <w:rFonts w:ascii="Times New Roman" w:hAnsi="Times New Roman"/>
              </w:rPr>
              <w:t xml:space="preserve"> </w:t>
            </w:r>
            <w:r>
              <w:rPr>
                <w:sz w:val="24"/>
                <w:rFonts w:ascii="Times New Roman" w:hAnsi="Times New Roman"/>
              </w:rPr>
              <w:t xml:space="preserve">Kreditinstitutterne skal i denne kategori af forpligtelser tage hensyn til de gældende udgående pengestrømssatser fastsat ved delegeret forordning (EU) 2015/61 for de forskellige kategorier af detailindskud.</w:t>
            </w:r>
            <w:r>
              <w:rPr>
                <w:sz w:val="24"/>
                <w:rFonts w:ascii="Times New Roman" w:hAnsi="Times New Roman"/>
              </w:rPr>
              <w:t xml:space="preserve"> </w:t>
            </w:r>
            <w:r>
              <w:rPr>
                <w:sz w:val="24"/>
                <w:rFonts w:ascii="Times New Roman" w:hAnsi="Times New Roman"/>
              </w:rPr>
              <w:t xml:space="preserve">Kreditinstitutterne skal derfor som anvendt vægt indberette gennemsnittet af de relevante anvendte vægte for alle disse indskud.</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0035</w:t>
            </w:r>
          </w:p>
        </w:tc>
        <w:tc>
          <w:tcPr>
            <w:tcW w:w="6946" w:type="dxa"/>
            <w:shd w:val="clear" w:color="auto" w:fill="auto"/>
          </w:tcPr>
          <w:p w14:paraId="7C708298" w14:textId="381B700D" w:rsidR="006E48EA" w:rsidRPr="000B6B22" w:rsidRDefault="003063B8" w:rsidP="009D4EFF">
            <w:pPr>
              <w:pStyle w:val="TableParagraph"/>
              <w:spacing w:after="120"/>
              <w:jc w:val="both"/>
              <w:rPr>
                <w:b/>
                <w:sz w:val="24"/>
                <w:szCs w:val="24"/>
                <w:rFonts w:ascii="Times New Roman" w:eastAsia="Verdana" w:hAnsi="Times New Roman"/>
              </w:rPr>
            </w:pPr>
            <w:r>
              <w:rPr>
                <w:b/>
                <w:sz w:val="24"/>
                <w:rFonts w:ascii="Times New Roman" w:hAnsi="Times New Roman"/>
              </w:rPr>
              <w:t xml:space="preserve">1.1.1.1. Indskud undtaget fra beregningen af udgående pengestrømme</w:t>
            </w:r>
          </w:p>
          <w:p w14:paraId="09103CBF" w14:textId="2F5392A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25, stk. 4, i delegeret forordning (EU) 2015/61</w:t>
            </w:r>
          </w:p>
          <w:p w14:paraId="79878B86" w14:textId="342E5DD3"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Kreditinstitutterne skal her indberette de kategorier af detailindskud, der er undtaget fra beregningen af udgående pengestrømme, hvis betingelserne i artikel 25, stk. 4, litra a) og b), er opfyldt.</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sz w:val="24"/>
                <w:szCs w:val="24"/>
                <w:rFonts w:ascii="Times New Roman" w:eastAsia="Verdana" w:hAnsi="Times New Roman"/>
              </w:rPr>
            </w:pPr>
            <w:r>
              <w:rPr>
                <w:b/>
                <w:sz w:val="24"/>
                <w:rFonts w:ascii="Times New Roman" w:hAnsi="Times New Roman"/>
              </w:rPr>
              <w:t xml:space="preserve">1.1.1.2. Indskud, hvor udbetalingen er aftalt inden for de følgende 30 dage</w:t>
            </w:r>
          </w:p>
          <w:p w14:paraId="07FB69D1" w14:textId="71D227D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25, stk. 4, i delegeret forordning (EU) 2015/61</w:t>
            </w:r>
          </w:p>
          <w:p w14:paraId="3DC4E06E"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Kreditinstitutterne skal her indberette indskud med en restløbetid på under 30 dage, hvis udbetalingen er aftalt.</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0050</w:t>
            </w:r>
          </w:p>
        </w:tc>
        <w:tc>
          <w:tcPr>
            <w:tcW w:w="6946" w:type="dxa"/>
            <w:shd w:val="clear" w:color="auto" w:fill="auto"/>
          </w:tcPr>
          <w:p w14:paraId="1101E54A" w14:textId="0E853F2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1.1.1.3. Indskud, der indebærer højere udgående pengestrømme</w:t>
            </w:r>
          </w:p>
          <w:p w14:paraId="17D57840" w14:textId="26503CA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25, stk. 2 og 3, i delegeret forordning (EU) 2015/61</w:t>
            </w:r>
          </w:p>
          <w:p w14:paraId="1A624062" w14:textId="0E1A4712"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her indberette den samlede saldo af de indskud, der er underlagt højere udgående pengestrømssatser i henhold til artikel 25, stk. 2 og 3, i delegeret forordning (EU) 2015/61.</w:t>
            </w:r>
            <w:r>
              <w:rPr>
                <w:sz w:val="24"/>
                <w:rFonts w:ascii="Times New Roman" w:hAnsi="Times New Roman"/>
              </w:rPr>
              <w:t xml:space="preserve"> </w:t>
            </w:r>
            <w:r>
              <w:rPr>
                <w:sz w:val="24"/>
                <w:rFonts w:ascii="Times New Roman" w:hAnsi="Times New Roman"/>
              </w:rPr>
              <w:t xml:space="preserve">De detailindskud, for hvilke vurderingen i artikel 25, stk. 2, i delegeret forordning (EU) 2015/61 med henblik på kategorisering af dem ikke er udført eller afsluttet, skal også indberettes her.</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0060</w:t>
            </w:r>
          </w:p>
        </w:tc>
        <w:tc>
          <w:tcPr>
            <w:tcW w:w="6946" w:type="dxa"/>
            <w:shd w:val="clear" w:color="auto" w:fill="auto"/>
          </w:tcPr>
          <w:p w14:paraId="39CB07BF" w14:textId="28D4765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1.1.1.3.1.</w:t>
            </w:r>
            <w:r>
              <w:rPr>
                <w:b/>
                <w:sz w:val="24"/>
                <w:u w:color="000000"/>
                <w:rFonts w:ascii="Times New Roman" w:hAnsi="Times New Roman"/>
              </w:rPr>
              <w:t xml:space="preserve"> </w:t>
            </w:r>
            <w:r>
              <w:rPr>
                <w:b/>
                <w:sz w:val="24"/>
                <w:u w:color="000000"/>
                <w:rFonts w:ascii="Times New Roman" w:hAnsi="Times New Roman"/>
              </w:rPr>
              <w:t xml:space="preserve">Kategori 1</w:t>
            </w:r>
          </w:p>
          <w:p w14:paraId="1F457005" w14:textId="1F4F18B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25, stk. 3, i delegeret forordning (EU) 2015/61</w:t>
            </w:r>
          </w:p>
          <w:p w14:paraId="5191EB47" w14:textId="2125300B"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Kreditinstitutterne skal indberette hele det udestående beløb for hvert detailindskud, der opfylder kriterierne i artikel 25, stk. 2, litra a), eller to af kriterierne i litra b)-e) i delegeret forordning (EU) 2015/61, medmindre indskuddene er modtaget i tredjelande, hvor der anvendes større udgående pengestrømme i henhold til artikel 25, stk. 5, i delegeret forordning (EU) 2015/61; i så fald skal de indberettes i sidstnævnte kategori.</w:t>
            </w:r>
          </w:p>
          <w:p w14:paraId="097D0DD7" w14:textId="54FC4871"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Kreditinstitutterne skal som anvendt vægt indberette gennemsnittet af de satser, enten standardsatserne i artikel 25, stk. 3, litra a), i delegeret forordning (EU) 2015/61 eller højere satser, hvis de anvendes af en kompetent myndighed, der faktisk er blevet anvendt på hele beløbet for hvert indskud omhandlet i foregående afsnit og vægtet med de anførte beløb.</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0070</w:t>
            </w:r>
          </w:p>
        </w:tc>
        <w:tc>
          <w:tcPr>
            <w:tcW w:w="6946" w:type="dxa"/>
            <w:shd w:val="clear" w:color="auto" w:fill="auto"/>
          </w:tcPr>
          <w:p w14:paraId="78E75DB7" w14:textId="5EBED82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1.1.1.3.2.</w:t>
            </w:r>
            <w:r>
              <w:rPr>
                <w:b/>
                <w:sz w:val="24"/>
                <w:u w:color="000000"/>
                <w:rFonts w:ascii="Times New Roman" w:hAnsi="Times New Roman"/>
              </w:rPr>
              <w:t xml:space="preserve"> </w:t>
            </w:r>
            <w:r>
              <w:rPr>
                <w:b/>
                <w:sz w:val="24"/>
                <w:u w:color="000000"/>
                <w:rFonts w:ascii="Times New Roman" w:hAnsi="Times New Roman"/>
              </w:rPr>
              <w:t xml:space="preserve">Kategori 2</w:t>
            </w:r>
          </w:p>
          <w:p w14:paraId="174C620D" w14:textId="6D7402A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25, stk. 3, i delegeret forordning (EU) 2015/61</w:t>
            </w:r>
          </w:p>
          <w:p w14:paraId="6A9CC7D7" w14:textId="2AB0D9CF"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indberette hele det udestående beløb for hvert detailindskud, der opfylder kriterierne i artikel 25, stk. 2, litra a), i delegeret forordning (EU) 2015/61 og mindst et af de andre kriterier i artikel 25, stk. 2, eller tre eller flere af kriterierne i artikel 25, stk. 2, medmindre indskuddene er modtaget i tredjelande, hvor der anvendes større udgående pengestrømme i henhold til artikel 25, stk. 5, i delegeret forordning (EU) 2015/61; i så fald skal de indberettes i sidstnævnte kategori.</w:t>
            </w:r>
          </w:p>
          <w:p w14:paraId="1E381B1B" w14:textId="2B60B77E"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De detailindskud, for hvilke vurderingen i artikel 25, stk. 2, med henblik på kategorisering af dem ikke er udført eller afsluttet, skal også indberettes her.</w:t>
            </w:r>
          </w:p>
          <w:p w14:paraId="3A0FDAD6" w14:textId="0984057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Kreditinstitutterne skal som anvendt vægt indberette gennemsnittet af de satser, enten standardsatserne i artikel 25, stk. 3, litra b), i delegeret forordning (EU) 2015/61 eller højere satser, hvis de anvendes af en kompetent myndighed, der er blevet anvendt på hele beløbet for hvert indskud omhandlet i foregående afsnit og vægtet med de anførte beløb.</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0080</w:t>
            </w:r>
          </w:p>
        </w:tc>
        <w:tc>
          <w:tcPr>
            <w:tcW w:w="6946" w:type="dxa"/>
            <w:shd w:val="clear" w:color="auto" w:fill="auto"/>
          </w:tcPr>
          <w:p w14:paraId="080C9E5A" w14:textId="5A7791B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1.1.1.4. Stabile indskud</w:t>
            </w:r>
          </w:p>
          <w:p w14:paraId="5CCEB5F0" w14:textId="28D340C9"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24 i delegeret forordning (EU) 2015/61</w:t>
            </w:r>
          </w:p>
          <w:p w14:paraId="78382562" w14:textId="0FA663FD" w:rsidR="006E48EA" w:rsidRPr="000B6B22" w:rsidRDefault="006E48EA" w:rsidP="009D4EFF">
            <w:pPr>
              <w:pStyle w:val="TableParagraph"/>
              <w:spacing w:after="120"/>
              <w:ind w:right="97"/>
              <w:jc w:val="both"/>
              <w:rPr>
                <w:sz w:val="24"/>
                <w:szCs w:val="24"/>
                <w:rFonts w:ascii="Times New Roman" w:eastAsia="Times New Roman" w:hAnsi="Times New Roman"/>
              </w:rPr>
            </w:pPr>
            <w:r>
              <w:rPr>
                <w:sz w:val="24"/>
                <w:rFonts w:ascii="Times New Roman" w:hAnsi="Times New Roman"/>
              </w:rPr>
              <w:t xml:space="preserve">Kreditinstitutterne skal indberette den del af beløbene for detailindskud, der er dækket af en indskudsgarantiordning i overensstemmelse med direktiv 94/19/EF eller direktiv 2014/49/EU eller en tilsvarende indskudsgarantiordning i et tredjeland, og som enten er en del af en etableret forbindelse, der gør det særdeles usandsynligt, at indskuddet hæves, eller som er indsat på en anfordringskonto i henhold til artikel 24, stk. 2 og 3, i delegeret forordning (EU) 2015/61, og hvis:</w:t>
            </w:r>
          </w:p>
          <w:p w14:paraId="1CFF13EB" w14:textId="17FB880B" w:rsidR="006E48EA" w:rsidRPr="000B6B22" w:rsidRDefault="006E48EA" w:rsidP="009D4EFF">
            <w:pPr>
              <w:widowControl w:val="0"/>
              <w:spacing w:before="0"/>
              <w:ind w:left="555" w:right="96" w:hanging="420"/>
              <w:rPr>
                <w:sz w:val="24"/>
                <w:rFonts w:ascii="Times New Roman" w:eastAsia="Verdana" w:hAnsi="Times New Roman"/>
              </w:rPr>
            </w:pPr>
            <w:r>
              <w:rPr>
                <w:sz w:val="24"/>
                <w:rFonts w:ascii="Times New Roman" w:hAnsi="Times New Roman"/>
              </w:rPr>
              <w:t xml:space="preserve">—</w:t>
            </w:r>
            <w:r>
              <w:tab/>
            </w:r>
            <w:r>
              <w:rPr>
                <w:sz w:val="24"/>
                <w:rFonts w:ascii="Times New Roman" w:hAnsi="Times New Roman"/>
              </w:rPr>
              <w:t xml:space="preserve">disse indskud ikke opfylder kriterierne for en højere udgående pengestrømssats fastsat i artikel 25, stk. 2, 3 og 5, i delegeret forordning (EU) 2015/61; i så fald skal de indberettes som indskud, der indebærer højere udgående pengestrømme,</w:t>
            </w:r>
            <w:r>
              <w:rPr>
                <w:sz w:val="24"/>
                <w:rFonts w:ascii="Times New Roman" w:hAnsi="Times New Roman"/>
              </w:rPr>
              <w:t xml:space="preserve"> </w:t>
            </w:r>
            <w:r>
              <w:rPr>
                <w:sz w:val="24"/>
                <w:rFonts w:ascii="Times New Roman" w:hAnsi="Times New Roman"/>
              </w:rPr>
              <w:t xml:space="preserve">eller</w:t>
            </w:r>
          </w:p>
          <w:p w14:paraId="00ABE6D5" w14:textId="5DA09C6F" w:rsidR="006E48EA" w:rsidRPr="000B6B22" w:rsidRDefault="006E48EA" w:rsidP="009D4EFF">
            <w:pPr>
              <w:widowControl w:val="0"/>
              <w:spacing w:before="0"/>
              <w:ind w:left="555" w:right="99" w:hanging="420"/>
              <w:rPr>
                <w:sz w:val="24"/>
                <w:rFonts w:ascii="Times New Roman" w:eastAsia="Verdana" w:hAnsi="Times New Roman"/>
              </w:rPr>
            </w:pPr>
            <w:r>
              <w:rPr>
                <w:sz w:val="24"/>
                <w:rFonts w:ascii="Times New Roman" w:hAnsi="Times New Roman"/>
              </w:rPr>
              <w:t xml:space="preserve">—</w:t>
            </w:r>
            <w:r>
              <w:tab/>
            </w:r>
            <w:r>
              <w:rPr>
                <w:sz w:val="24"/>
                <w:rFonts w:ascii="Times New Roman" w:hAnsi="Times New Roman"/>
              </w:rPr>
              <w:t xml:space="preserve">disse indskud ikke er modtaget i tredjelande, hvor der anvendes højere udgående pengestrømme i henhold til artikel 25, stk. 5, i delegeret forordning (EU) 2015/61; i så fald skal de indberettes under denne kategori</w:t>
            </w:r>
          </w:p>
          <w:p w14:paraId="5DC31F4B" w14:textId="52BEFF2A" w:rsidR="006E48EA" w:rsidRPr="000B6B22" w:rsidRDefault="006E48EA" w:rsidP="009D4EFF">
            <w:pPr>
              <w:widowControl w:val="0"/>
              <w:spacing w:before="0"/>
              <w:ind w:left="555" w:right="98" w:hanging="420"/>
              <w:rPr>
                <w:sz w:val="24"/>
                <w:rFonts w:ascii="Times New Roman" w:eastAsia="Verdana" w:hAnsi="Times New Roman"/>
              </w:rPr>
            </w:pPr>
            <w:r>
              <w:rPr>
                <w:sz w:val="24"/>
                <w:rFonts w:ascii="Times New Roman" w:hAnsi="Times New Roman"/>
              </w:rPr>
              <w:t xml:space="preserve">—</w:t>
            </w:r>
            <w:r>
              <w:tab/>
            </w:r>
            <w:r>
              <w:rPr>
                <w:sz w:val="24"/>
                <w:rFonts w:ascii="Times New Roman" w:hAnsi="Times New Roman"/>
              </w:rPr>
              <w:t xml:space="preserve">undtagelsen i artikel 24, stk. 4, i delegeret forordning (EU) 2015/61 ikke finder anvendelse.</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0090</w:t>
            </w:r>
          </w:p>
        </w:tc>
        <w:tc>
          <w:tcPr>
            <w:tcW w:w="6946" w:type="dxa"/>
            <w:shd w:val="clear" w:color="auto" w:fill="auto"/>
          </w:tcPr>
          <w:p w14:paraId="7CF50DF8" w14:textId="381DAD6A"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1.1.1.5.</w:t>
            </w:r>
            <w:r>
              <w:rPr>
                <w:b/>
                <w:sz w:val="24"/>
                <w:u w:color="000000"/>
                <w:rFonts w:ascii="Times New Roman" w:hAnsi="Times New Roman"/>
              </w:rPr>
              <w:t xml:space="preserve"> </w:t>
            </w:r>
            <w:r>
              <w:rPr>
                <w:b/>
                <w:sz w:val="24"/>
                <w:u w:color="000000"/>
                <w:rFonts w:ascii="Times New Roman" w:hAnsi="Times New Roman"/>
              </w:rPr>
              <w:t xml:space="preserve">Stabile indskud omfattet af undtagelse</w:t>
            </w:r>
          </w:p>
          <w:p w14:paraId="2A903549" w14:textId="4145599E"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24, stk. 4 og 6, i delegeret forordning (EU) 2015/61</w:t>
            </w:r>
          </w:p>
          <w:p w14:paraId="630AF429" w14:textId="3E198FFC"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indberette den del af beløbene for detailindskud, der er dækket af en indskudsgarantiordning i overensstemmelse med direktiv 2014/49/EU op til en maksimal grænse på 100 000 EUR, og som enten er en del af en etableret forbindelse, der gør det særdeles usandsynligt, at indskuddet hæves, eller som er indsat på en anfordringskonto i henhold til artikel 24, stk. 2 og 3, i delegeret forordning (EU) 2015/61, og hvis:</w:t>
            </w:r>
          </w:p>
          <w:p w14:paraId="29C8893A" w14:textId="345348CD"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disse indskud ikke opfylder kriterierne for en højere udgående pengestrømssats fastsat i artikel 25, stk. 2, 3 og 5, i delegeret forordning (EU) 2015/61; i så fald skal de indberettes som indskud, der indebærer højere udgående pengestrømme,</w:t>
            </w:r>
            <w:r>
              <w:rPr>
                <w:sz w:val="24"/>
                <w:rFonts w:ascii="Times New Roman" w:hAnsi="Times New Roman"/>
              </w:rPr>
              <w:t xml:space="preserve"> </w:t>
            </w:r>
            <w:r>
              <w:rPr>
                <w:sz w:val="24"/>
                <w:rFonts w:ascii="Times New Roman" w:hAnsi="Times New Roman"/>
              </w:rPr>
              <w:t xml:space="preserve">eller</w:t>
            </w:r>
          </w:p>
          <w:p w14:paraId="0D454606" w14:textId="044FE014" w:rsidR="006E48EA" w:rsidRPr="000B6B22" w:rsidRDefault="006E48EA" w:rsidP="009D4EFF">
            <w:pPr>
              <w:widowControl w:val="0"/>
              <w:spacing w:before="0"/>
              <w:ind w:left="555" w:right="99" w:hanging="420"/>
              <w:rPr>
                <w:sz w:val="24"/>
                <w:rFonts w:ascii="Times New Roman" w:eastAsia="Verdana" w:hAnsi="Times New Roman"/>
              </w:rPr>
            </w:pPr>
            <w:r>
              <w:rPr>
                <w:sz w:val="24"/>
                <w:rFonts w:ascii="Times New Roman" w:hAnsi="Times New Roman"/>
              </w:rPr>
              <w:t xml:space="preserve">—</w:t>
            </w:r>
            <w:r>
              <w:tab/>
            </w:r>
            <w:r>
              <w:rPr>
                <w:sz w:val="24"/>
                <w:rFonts w:ascii="Times New Roman" w:hAnsi="Times New Roman"/>
              </w:rPr>
              <w:t xml:space="preserve">disse indskud ikke er modtaget i tredjelande, hvor der anvendes højere udgående pengestrømme i henhold til artikel 25, stk. 5, i delegeret forordning (EU) 2015/61; i så fald skal de indberettes under denne kategori</w:t>
            </w:r>
          </w:p>
          <w:p w14:paraId="359C0063" w14:textId="07540F60" w:rsidR="006E48EA" w:rsidRPr="000B6B22" w:rsidRDefault="006E48EA" w:rsidP="009D4EFF">
            <w:pPr>
              <w:widowControl w:val="0"/>
              <w:spacing w:before="0"/>
              <w:ind w:left="555" w:right="96" w:hanging="420"/>
              <w:rPr>
                <w:sz w:val="24"/>
                <w:rFonts w:ascii="Times New Roman" w:eastAsia="Verdana" w:hAnsi="Times New Roman"/>
              </w:rPr>
            </w:pPr>
            <w:r>
              <w:rPr>
                <w:sz w:val="24"/>
                <w:rFonts w:ascii="Times New Roman" w:hAnsi="Times New Roman"/>
              </w:rPr>
              <w:t xml:space="preserve">—</w:t>
            </w:r>
            <w:r>
              <w:tab/>
            </w:r>
            <w:r>
              <w:rPr>
                <w:sz w:val="24"/>
                <w:rFonts w:ascii="Times New Roman" w:hAnsi="Times New Roman"/>
              </w:rPr>
              <w:t xml:space="preserve">undtagelsen i artikel 24, stk. 4, i delegeret forordning (EU) 2015/61 ikke finder anvendelse.</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0100</w:t>
            </w:r>
          </w:p>
        </w:tc>
        <w:tc>
          <w:tcPr>
            <w:tcW w:w="6946" w:type="dxa"/>
            <w:shd w:val="clear" w:color="auto" w:fill="auto"/>
          </w:tcPr>
          <w:p w14:paraId="31D98C10" w14:textId="65927B1F"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1.1.1.6. Indskud i tredjelande, hvor der anvendes større udgående pengestrømme</w:t>
            </w:r>
          </w:p>
          <w:p w14:paraId="312920A6" w14:textId="7D569C66" w:rsidR="006E48EA" w:rsidRPr="000B6B22" w:rsidRDefault="006E48EA">
            <w:pPr>
              <w:pStyle w:val="TableParagraph"/>
              <w:spacing w:after="120"/>
              <w:jc w:val="both"/>
              <w:rPr>
                <w:sz w:val="24"/>
                <w:szCs w:val="24"/>
                <w:rFonts w:ascii="Times New Roman" w:eastAsia="Times New Roman" w:hAnsi="Times New Roman"/>
              </w:rPr>
            </w:pPr>
            <w:r>
              <w:rPr>
                <w:sz w:val="24"/>
                <w:rFonts w:ascii="Times New Roman" w:hAnsi="Times New Roman"/>
              </w:rPr>
              <w:t xml:space="preserve">Artikel 25, stk. 5, i delegeret forordning (EU) 2015/61</w:t>
            </w:r>
          </w:p>
          <w:p w14:paraId="11D659B3" w14:textId="4320B4F3"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indberette beløbet for detailindskud modtaget i et tredjeland, hvor der anvendes højere udgående pengestrømme i overensstemmelse med den nationale lovgivning, der fastsætter likviditetskrav i tredjelandet.</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0110</w:t>
            </w:r>
          </w:p>
        </w:tc>
        <w:tc>
          <w:tcPr>
            <w:tcW w:w="6946" w:type="dxa"/>
            <w:shd w:val="clear" w:color="auto" w:fill="auto"/>
          </w:tcPr>
          <w:p w14:paraId="15F3BDD8" w14:textId="3F8A364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1.1.1.7. Andre detailindskud</w:t>
            </w:r>
          </w:p>
          <w:p w14:paraId="5E4938B6" w14:textId="58CAB0F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25, stk. 1, i delegeret forordning (EU) 2015/61</w:t>
            </w:r>
          </w:p>
          <w:p w14:paraId="4ED9F9A5" w14:textId="72F3894F"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indberette beløbet for andre detailindskud end dem, der er indeholdt i de foregående poster.</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0120</w:t>
            </w:r>
          </w:p>
        </w:tc>
        <w:tc>
          <w:tcPr>
            <w:tcW w:w="6946" w:type="dxa"/>
            <w:shd w:val="clear" w:color="auto" w:fill="auto"/>
          </w:tcPr>
          <w:p w14:paraId="1AF8DF6B"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w:t>
            </w:r>
            <w:r>
              <w:rPr>
                <w:b/>
                <w:sz w:val="24"/>
                <w:u w:color="000000"/>
                <w:rFonts w:ascii="Times New Roman" w:hAnsi="Times New Roman"/>
              </w:rPr>
              <w:t xml:space="preserve"> </w:t>
            </w:r>
            <w:r>
              <w:rPr>
                <w:b/>
                <w:sz w:val="24"/>
                <w:u w:color="000000"/>
                <w:rFonts w:ascii="Times New Roman" w:hAnsi="Times New Roman"/>
              </w:rPr>
              <w:t xml:space="preserve">Transaktionsrelaterede indskud</w:t>
            </w:r>
          </w:p>
          <w:p w14:paraId="03CD0763" w14:textId="03E7818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27 i delegeret forordning (EU) 2015/61</w:t>
            </w:r>
          </w:p>
          <w:p w14:paraId="6BA113B0" w14:textId="7657DD0B" w:rsidR="006E48EA" w:rsidRPr="000B6B22" w:rsidRDefault="006E48EA" w:rsidP="009D4EFF">
            <w:pPr>
              <w:pStyle w:val="TableParagraph"/>
              <w:spacing w:after="120"/>
              <w:ind w:right="99"/>
              <w:jc w:val="both"/>
              <w:rPr>
                <w:sz w:val="24"/>
                <w:szCs w:val="24"/>
                <w:rFonts w:ascii="Times New Roman" w:hAnsi="Times New Roman"/>
              </w:rPr>
            </w:pPr>
            <w:r>
              <w:rPr>
                <w:sz w:val="24"/>
                <w:rFonts w:ascii="Times New Roman" w:hAnsi="Times New Roman"/>
              </w:rPr>
              <w:t xml:space="preserve">Kreditinstitutterne skal her indberette den del af de transaktionsrelaterede indskud, der er fastsat i henhold til artikel 27 i delegeret forordning (EU) 2015/61, og som er nødvendige for at yde operationelle tjenester.</w:t>
            </w:r>
            <w:r>
              <w:rPr>
                <w:sz w:val="24"/>
                <w:rFonts w:ascii="Times New Roman" w:hAnsi="Times New Roman"/>
              </w:rPr>
              <w:t xml:space="preserve"> </w:t>
            </w:r>
            <w:r>
              <w:rPr>
                <w:sz w:val="24"/>
                <w:rFonts w:ascii="Times New Roman" w:hAnsi="Times New Roman"/>
              </w:rPr>
              <w:t xml:space="preserve">Indskud hidrørende fra korrespondentbank- eller mæglertjenester betragtes som ikketransaktionsrelaterede indskud, jf. artikel 27, stk. 5, i delegeret forordning (EU) 2015/61.</w:t>
            </w:r>
          </w:p>
          <w:p w14:paraId="69F3E3B0" w14:textId="7EBAFDCC" w:rsidR="006E48EA" w:rsidRPr="000B6B22" w:rsidRDefault="00D938EF"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Den del af de transaktionsrelaterede indskud, der overstiger det beløb, der er nødvendigt for at yde operationelle tjenester, indberettes ikke her, men skal indberettes under ID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sz w:val="24"/>
                <w:szCs w:val="24"/>
                <w:rFonts w:ascii="Times New Roman" w:eastAsia="Verdana" w:hAnsi="Times New Roman"/>
              </w:rPr>
            </w:pPr>
            <w:r>
              <w:rPr>
                <w:b/>
                <w:sz w:val="24"/>
                <w:rFonts w:ascii="Times New Roman" w:hAnsi="Times New Roman"/>
              </w:rPr>
              <w:t xml:space="preserve">1.1.2.1. Opretholdt med henblik på clearing-, deponerings- eller kontantforvaltningstjenester eller lignende tjenester som led i en etableret operationel forbindelse</w:t>
            </w:r>
          </w:p>
          <w:p w14:paraId="5E3FFDA9" w14:textId="15DC2861" w:rsidR="006E48EA" w:rsidRPr="000B6B22" w:rsidRDefault="00DD4C72"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Artikel 27, stk. 1, litra a), og artikel 27, stk. 2 og 4, i delegeret forordning (EU) 2015/61</w:t>
            </w:r>
          </w:p>
          <w:p w14:paraId="57F32AD6" w14:textId="0603780A"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indberette oplysninger vedrørende indskud opretholdt af indskyderen med henblik på at få adgang til clearing-, deponerings- eller kontantforvaltningstjenester eller lignende tjenester som led i en etableret forbindelse, jf. artikel 27, stk. 1, litra a), i delegeret forordning (EU) 2015/61), som er af væsentlig betydning for indskyderen, jf. artikel 27, stk. 4, i delegeret forordning (EU) 2015/61);</w:t>
            </w:r>
            <w:r>
              <w:rPr>
                <w:sz w:val="24"/>
                <w:rFonts w:ascii="Times New Roman" w:hAnsi="Times New Roman"/>
              </w:rPr>
              <w:t xml:space="preserve"> </w:t>
            </w:r>
            <w:r>
              <w:rPr>
                <w:sz w:val="24"/>
                <w:rFonts w:ascii="Times New Roman" w:hAnsi="Times New Roman"/>
              </w:rPr>
              <w:t xml:space="preserve">større midler end dem, der kræves for at yde operationelle tjenester, skal behandles som ikketransaktionsrelaterede indskud, jf. artikel 27, stk. 4, sidste punktum, i delegeret forordning (EU) 2015/61.</w:t>
            </w:r>
          </w:p>
          <w:p w14:paraId="26BF49E8" w14:textId="3EDE7A84" w:rsidR="006E48EA" w:rsidRPr="000B6B22" w:rsidRDefault="006E48EA" w:rsidP="009D4EFF">
            <w:pPr>
              <w:pStyle w:val="TableParagraph"/>
              <w:spacing w:after="120"/>
              <w:ind w:right="99"/>
              <w:jc w:val="both"/>
              <w:rPr>
                <w:sz w:val="24"/>
                <w:szCs w:val="24"/>
                <w:rFonts w:ascii="Times New Roman" w:hAnsi="Times New Roman"/>
              </w:rPr>
            </w:pPr>
            <w:r>
              <w:rPr>
                <w:sz w:val="24"/>
                <w:rFonts w:ascii="Times New Roman" w:hAnsi="Times New Roman"/>
              </w:rPr>
              <w:t xml:space="preserve">Kun indskud, der har væsentlige lovbestemte eller operationelle begrænsninger, som betyder, at der næppe vil ske store hævninger inden for 30 kalenderdage, jf. artikel 27, stk. 4, andet punktum, i delegeret forordning (EU) 2015/61, skal indberettes.</w:t>
            </w:r>
          </w:p>
          <w:p w14:paraId="13830DEB" w14:textId="0FDD7672"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Kreditinstitutterne skal særskilt indberette beløbet for disse indskud, som er dækket og ikke dækket af en indskudsgarantiordning eller en tilsvarende indskudsgarantiordning i et tredjeland, jf. artikel 27, stk. 2, i delegeret forordning (EU) 2015/61, som specificeret i de følgende punkter i instrukserne.</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0140</w:t>
            </w:r>
          </w:p>
        </w:tc>
        <w:tc>
          <w:tcPr>
            <w:tcW w:w="6946" w:type="dxa"/>
            <w:shd w:val="clear" w:color="auto" w:fill="auto"/>
          </w:tcPr>
          <w:p w14:paraId="59175E94"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1.1.2.1.1. Dækket af indskudsgarantiordning</w:t>
            </w:r>
          </w:p>
          <w:p w14:paraId="03553A91" w14:textId="4C9E0761" w:rsidR="006E48EA" w:rsidRPr="000B6B22" w:rsidRDefault="000B7AD9"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Artikel 27, stk. 1, litra a), og artikel 27, stk. 2 og 4, i delegeret forordning (EU) 2015/61</w:t>
            </w:r>
          </w:p>
          <w:p w14:paraId="6140B9E0" w14:textId="406E6484"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Kreditinstitutterne skal indberette andelen af udestående beløb for transaktionsrelaterede indskud opretholdt som led i en etableret operationel forbindelse, der opfylder kriterierne i artikel 27, stk. 1, litra a), og artikel 27, stk. 4, i delegeret forordning (EU) 2015/61, og som er dækket af en indskudsgarantiordning i overensstemmelse med direktiv 94/19/EF eller direktiv 2014/49/EU eller en tilsvarende indskudsgarantiordning i et tredjeland.</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0150</w:t>
            </w:r>
          </w:p>
        </w:tc>
        <w:tc>
          <w:tcPr>
            <w:tcW w:w="6946" w:type="dxa"/>
            <w:shd w:val="clear" w:color="auto" w:fill="auto"/>
          </w:tcPr>
          <w:p w14:paraId="255D532A"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1.1.2.1.2. Ikke dækket af en indskudsgarantiordning</w:t>
            </w:r>
          </w:p>
          <w:p w14:paraId="713B7652" w14:textId="3A56E08C" w:rsidR="006E48EA" w:rsidRPr="000B6B22" w:rsidRDefault="000B7AD9"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Artikel 27, stk. 1, litra a), og artikel 27, stk. 2 og 4, i delegeret forordning (EU) 2015/61</w:t>
            </w:r>
          </w:p>
          <w:p w14:paraId="0BAA112A" w14:textId="2342B711"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indberette andelen af udestående beløb for transaktionsrelaterede indskud som led i en etableret operationel forbindelse, der opfylder kriterierne i artikel 27, stk. 1, litra a), og artikel 27, stk. 4, i delegeret forordning (EU) 2015/61, og som ikke er dækket af en indskudsgarantiordning i overensstemmelse med direktiv 94/19/EF eller direktiv 2014/49/EU eller en tilsvarende indskudsgarantiordning i et tredjeland.</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0160</w:t>
            </w:r>
          </w:p>
        </w:tc>
        <w:tc>
          <w:tcPr>
            <w:tcW w:w="6946" w:type="dxa"/>
            <w:shd w:val="clear" w:color="auto" w:fill="auto"/>
          </w:tcPr>
          <w:p w14:paraId="7546FD83"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rFonts w:ascii="Times New Roman" w:hAnsi="Times New Roman"/>
              </w:rPr>
              <w:t xml:space="preserve">1.1.2.2. Opretholdt i forbindelse med en institutsikringsordning eller et samarbejdsnetværk</w:t>
            </w:r>
          </w:p>
          <w:p w14:paraId="0EECFA03" w14:textId="2E69549D" w:rsidR="006E48EA" w:rsidRPr="000B6B22" w:rsidRDefault="005E70B4"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Artikel 27, stk. 1, litra b), og artikel 27, stk. 3, i delegeret forordning (EU) 2015/61</w:t>
            </w:r>
          </w:p>
          <w:p w14:paraId="13A5D611" w14:textId="29783808"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her indberette oplysninger vedrørende indskud opretholdt i forbindelse med almindelig opgavedeling i en institutsikringsordning, der opfylder kravene i artikel 113, stk. 7, i forordning (EU) nr. 575/2013 eller i en gruppe af samarbejdende kreditinstitutter, der er fast knyttet til et centralt organ, der opfylder kravene i samme forordnings artikel 113, stk. 6, eller som et juridisk eller kontraktligt etableret minimumsindskud fra et andet kreditinstitut, der er medlem af samme institutsikringsordning eller samarbejdsnetværk, jf. artikel 27, stk. 1, litra b), i delegeret forordning (EU) 2015/61.</w:t>
            </w:r>
          </w:p>
          <w:p w14:paraId="3D4A72A7" w14:textId="31FB8130"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Kreditinstitutterne skal indberette disse indskud i forskellige rækker, afhængigt af om de behandles som likvide aktiver af det indskydende kreditinstitut eller ej, i henhold til artikel 27, stk. 3, i delegeret forordning (EU)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0170</w:t>
            </w:r>
          </w:p>
        </w:tc>
        <w:tc>
          <w:tcPr>
            <w:tcW w:w="6946" w:type="dxa"/>
            <w:shd w:val="clear" w:color="auto" w:fill="auto"/>
          </w:tcPr>
          <w:p w14:paraId="3703A5B5"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1.1.2.2.1. Behandles ikke som likvide aktiver for det indskydende institut</w:t>
            </w:r>
          </w:p>
          <w:p w14:paraId="6397AE8C" w14:textId="1518D017" w:rsidR="006E48EA" w:rsidRPr="000B6B22" w:rsidRDefault="005E70B4" w:rsidP="009D4EFF">
            <w:pPr>
              <w:pStyle w:val="TableParagraph"/>
              <w:spacing w:after="120"/>
              <w:jc w:val="both"/>
              <w:rPr>
                <w:sz w:val="24"/>
                <w:szCs w:val="24"/>
                <w:rFonts w:ascii="Times New Roman" w:hAnsi="Times New Roman"/>
              </w:rPr>
            </w:pPr>
            <w:r>
              <w:rPr>
                <w:sz w:val="24"/>
                <w:rFonts w:ascii="Times New Roman" w:hAnsi="Times New Roman"/>
              </w:rPr>
              <w:t xml:space="preserve">Artikel 27, stk. 1, litra b), i delegeret forordning (EU) 2015/61</w:t>
            </w:r>
          </w:p>
          <w:p w14:paraId="7D48F1BF" w14:textId="4B61DA1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Kreditinstitutterne skal indberette det udestående beløb for indskud opretholdt i forbindelse med et samarbejdsnetværk eller en institutsikringsordning i henhold til kriterierne i artikel 27, stk. 1, litra b), i delegeret forordning (EU) 2015/61, forudsat at indskuddene ikke indregnes som likvide aktiver for det indskydende kreditinstitut.</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0180</w:t>
            </w:r>
          </w:p>
        </w:tc>
        <w:tc>
          <w:tcPr>
            <w:tcW w:w="6946" w:type="dxa"/>
            <w:shd w:val="clear" w:color="auto" w:fill="auto"/>
          </w:tcPr>
          <w:p w14:paraId="74BAF152"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1.1.2.2.2. Behandles som likvide aktiver for det indskydende kreditinstitut</w:t>
            </w:r>
          </w:p>
          <w:p w14:paraId="2DE6E048" w14:textId="08C2DF4F" w:rsidR="006E48EA" w:rsidRPr="000B6B22" w:rsidRDefault="005E70B4"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Artikel 27, stk. 1, litra b), og artikel 27, stk. 3, i delegeret forordning (EU) 2015/61</w:t>
            </w:r>
          </w:p>
          <w:p w14:paraId="0F17A80D" w14:textId="42B2E413" w:rsidR="006E48EA" w:rsidRPr="000B6B22" w:rsidRDefault="006E48EA" w:rsidP="009D4EFF">
            <w:pPr>
              <w:pStyle w:val="TableParagraph"/>
              <w:spacing w:after="120"/>
              <w:ind w:right="98"/>
              <w:jc w:val="both"/>
              <w:rPr>
                <w:sz w:val="24"/>
                <w:szCs w:val="24"/>
                <w:rFonts w:ascii="Times New Roman" w:hAnsi="Times New Roman"/>
              </w:rPr>
            </w:pPr>
            <w:r>
              <w:rPr>
                <w:sz w:val="24"/>
                <w:rFonts w:ascii="Times New Roman" w:hAnsi="Times New Roman"/>
              </w:rPr>
              <w:t xml:space="preserve">Kreditinstitutterne skal indberette indskud fra kreditinstitutter placeret i det centrale institut, der betragtes som likvide aktiver for det indskydende kreditinstitut i henhold til artikel 16 i delegeret forordning (EU) 2015/61.</w:t>
            </w:r>
          </w:p>
          <w:p w14:paraId="43A5D7B6" w14:textId="4B766E60"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Kreditinstitutterne skal indberette beløbet for disse indskud op til beløbet for de tilsvarende likvide aktiver efter haircut, jf. artikel 27, stk. 3, i delegeret forordning (EU)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sz w:val="24"/>
                <w:szCs w:val="24"/>
                <w:rFonts w:ascii="Times New Roman" w:eastAsia="Verdana" w:hAnsi="Times New Roman"/>
              </w:rPr>
            </w:pPr>
            <w:r>
              <w:rPr>
                <w:b/>
                <w:sz w:val="24"/>
                <w:rFonts w:ascii="Times New Roman" w:hAnsi="Times New Roman"/>
              </w:rPr>
              <w:t xml:space="preserve">1.1.2.3. Opretholdt som led i en etableret operationel forbindelse (anden) med ikkefinansielle kunder</w:t>
            </w:r>
          </w:p>
          <w:p w14:paraId="1F1DF64E" w14:textId="07B63C92" w:rsidR="006E48EA" w:rsidRPr="000B6B22" w:rsidRDefault="005E70B4"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Artikel 27, stk. 1, litra c), og artikel 27, stk. 4 og 6, i delegeret forordning (EU) 2015/61</w:t>
            </w:r>
          </w:p>
          <w:p w14:paraId="2D72E579" w14:textId="780EECF8" w:rsidR="006E48EA" w:rsidRPr="000B6B22" w:rsidRDefault="006E48EA" w:rsidP="009D4EFF">
            <w:pPr>
              <w:pStyle w:val="TableParagraph"/>
              <w:spacing w:after="120"/>
              <w:ind w:right="96"/>
              <w:jc w:val="both"/>
              <w:rPr>
                <w:sz w:val="24"/>
                <w:szCs w:val="24"/>
                <w:rFonts w:ascii="Times New Roman" w:hAnsi="Times New Roman"/>
              </w:rPr>
            </w:pPr>
            <w:r>
              <w:rPr>
                <w:sz w:val="24"/>
                <w:rFonts w:ascii="Times New Roman" w:hAnsi="Times New Roman"/>
              </w:rPr>
              <w:t xml:space="preserve">Kreditinstitutterne skal indberette det udestående beløb for indskud opretholdt af ikkefinansielle kunder som led i en etableret operationel forbindelse bortset fra den, der er nævnt i artikel 27, stk. 1, litra a), i delegeret forordning (EU) 2015/61, og som opfylder kravene i artikel 27, stk. 6, i delegeret forordning (EU) 2015/61.</w:t>
            </w:r>
          </w:p>
          <w:p w14:paraId="67215764" w14:textId="6565EE44"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Kun indskud, der har væsentlige lovbestemte eller operationelle begrænsninger, som betyder, at der næppe vil ske store hævninger inden for 30 kalenderdage, jf. artikel 27, stk. 4, i delegeret forordning (EU) 2015/61, skal indberettes.</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b/>
                <w:sz w:val="24"/>
                <w:rFonts w:ascii="Times New Roman" w:hAnsi="Times New Roman"/>
              </w:rPr>
              <w:t xml:space="preserve">1.1.2.4. Opretholdt for at opnå likviditetsudligning og tjenester fra det centrale kreditinstitut i et netværk</w:t>
            </w:r>
          </w:p>
          <w:p w14:paraId="44545935" w14:textId="4FE20D56" w:rsidR="006E48EA" w:rsidRPr="000B6B22" w:rsidRDefault="005E70B4"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Artikel 27, stk. 1, litra d), og artikel 27, stk. 4, i delegeret forordning (EU) 2015/61</w:t>
            </w:r>
          </w:p>
          <w:p w14:paraId="58D1DFDC" w14:textId="6A3D94FE"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Kreditinstitutterne skal indberette det udestående beløb for indskud opretholdt af indskyderen for at opnå likviditetsudligning og tjenester fra det centrale institut, og hvis kreditinstituttet tilhører en eller et af de netværk eller ordninger, der er omhandlet i artikel 16 i delegeret forordning (EU) 2015/61, jf. artikel 27, stk. 1, litra d), i delegeret forordning (EU) 2015/61.</w:t>
            </w:r>
            <w:r>
              <w:rPr>
                <w:sz w:val="24"/>
                <w:rFonts w:ascii="Times New Roman" w:hAnsi="Times New Roman"/>
              </w:rPr>
              <w:t xml:space="preserve"> </w:t>
            </w:r>
            <w:r>
              <w:rPr>
                <w:sz w:val="24"/>
                <w:rFonts w:ascii="Times New Roman" w:hAnsi="Times New Roman"/>
              </w:rPr>
              <w:t xml:space="preserve">Likviditetsudligning og tjenester fra det centrale kreditinstitut omfatter kun sådanne tjenester, i det omfang de leveres som led i en etableret forbindelse, som er af væsentlig betydning for indskyderen, jf. artikel 27, stk. 4, første punktum, i delegeret forordning (EU) 2015/61);</w:t>
            </w:r>
            <w:r>
              <w:rPr>
                <w:sz w:val="24"/>
                <w:rFonts w:ascii="Times New Roman" w:hAnsi="Times New Roman"/>
              </w:rPr>
              <w:t xml:space="preserve"> </w:t>
            </w:r>
            <w:r>
              <w:rPr>
                <w:sz w:val="24"/>
                <w:rFonts w:ascii="Times New Roman" w:hAnsi="Times New Roman"/>
              </w:rPr>
              <w:t xml:space="preserve">større midler end dem, der kræves for at yde operationelle tjenester, skal behandles som ikketransaktionsrelaterede indskud, jf. artikel 27, stk. 4, sidste punktum, i delegeret forordning (EU) 2015/61.</w:t>
            </w:r>
          </w:p>
          <w:p w14:paraId="56379A69" w14:textId="60A9385C" w:rsidR="006E48EA"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Kun indskud, der har væsentlige lovbestemte eller operationelle begrænsninger, som betyder, at der næppe vil ske store hævninger inden for 30 kalenderdage, jf. artikel 27, stk. 4, i delegeret forordning (EU) 2015/61, skal indberettes.</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0203</w:t>
            </w:r>
          </w:p>
        </w:tc>
        <w:tc>
          <w:tcPr>
            <w:tcW w:w="6946" w:type="dxa"/>
            <w:shd w:val="clear" w:color="auto" w:fill="auto"/>
          </w:tcPr>
          <w:p w14:paraId="4A4B1624" w14:textId="77777777" w:rsidR="006E48EA" w:rsidRPr="000B6B22" w:rsidRDefault="006E48EA">
            <w:pPr>
              <w:pStyle w:val="TableParagraph"/>
              <w:spacing w:after="120"/>
              <w:jc w:val="both"/>
              <w:rPr>
                <w:b/>
                <w:sz w:val="24"/>
                <w:szCs w:val="24"/>
                <w:rFonts w:ascii="Times New Roman" w:eastAsia="Times New Roman" w:hAnsi="Times New Roman"/>
              </w:rPr>
            </w:pPr>
            <w:r>
              <w:rPr>
                <w:b/>
                <w:sz w:val="24"/>
                <w:rFonts w:ascii="Times New Roman" w:hAnsi="Times New Roman"/>
              </w:rPr>
              <w:t xml:space="preserve">1.1.3. Overskydende transaktionsrelaterede indskud</w:t>
            </w:r>
          </w:p>
          <w:p w14:paraId="5270A97A" w14:textId="045BBD4F" w:rsidR="006E48EA" w:rsidRPr="000B6B22" w:rsidRDefault="006E48EA">
            <w:pPr>
              <w:pStyle w:val="TableParagraph"/>
              <w:spacing w:after="120"/>
              <w:jc w:val="both"/>
              <w:rPr>
                <w:sz w:val="24"/>
                <w:szCs w:val="24"/>
                <w:rFonts w:ascii="Times New Roman" w:eastAsia="Times New Roman" w:hAnsi="Times New Roman"/>
              </w:rPr>
            </w:pPr>
            <w:r>
              <w:rPr>
                <w:sz w:val="24"/>
                <w:rFonts w:ascii="Times New Roman" w:hAnsi="Times New Roman"/>
              </w:rPr>
              <w:t xml:space="preserve">Artikel 27, stk. 4, i delegeret forordning (EU) 2015/61.</w:t>
            </w:r>
          </w:p>
          <w:p w14:paraId="126E8428" w14:textId="5D75EC93" w:rsidR="006E48EA" w:rsidRPr="000B6B22" w:rsidRDefault="006E48EA">
            <w:pPr>
              <w:pStyle w:val="TableParagraph"/>
              <w:spacing w:after="120"/>
              <w:jc w:val="both"/>
              <w:rPr>
                <w:sz w:val="24"/>
                <w:szCs w:val="24"/>
                <w:rFonts w:ascii="Times New Roman" w:eastAsia="Times New Roman" w:hAnsi="Times New Roman"/>
              </w:rPr>
            </w:pPr>
            <w:r>
              <w:rPr>
                <w:sz w:val="24"/>
                <w:rFonts w:ascii="Times New Roman" w:hAnsi="Times New Roman"/>
              </w:rPr>
              <w:t xml:space="preserve">Kreditinstitutterne skal her indberette den del af de transaktionsrelaterede indskud, der overstiger dem, der kræves for at yde operationelle tjenester.</w:t>
            </w:r>
            <w:r>
              <w:rPr>
                <w:sz w:val="24"/>
                <w:rFonts w:ascii="Times New Roman" w:hAnsi="Times New Roman"/>
              </w:rPr>
              <w:t xml:space="preserve">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0204</w:t>
            </w:r>
          </w:p>
        </w:tc>
        <w:tc>
          <w:tcPr>
            <w:tcW w:w="6946" w:type="dxa"/>
            <w:shd w:val="clear" w:color="auto" w:fill="auto"/>
          </w:tcPr>
          <w:p w14:paraId="3275F7D6" w14:textId="77777777" w:rsidR="006E48EA" w:rsidRPr="000B6B22" w:rsidRDefault="006E48EA">
            <w:pPr>
              <w:pStyle w:val="TableParagraph"/>
              <w:spacing w:after="120"/>
              <w:jc w:val="both"/>
              <w:rPr>
                <w:b/>
                <w:sz w:val="24"/>
                <w:szCs w:val="24"/>
                <w:rFonts w:ascii="Times New Roman" w:eastAsia="Times New Roman" w:hAnsi="Times New Roman"/>
              </w:rPr>
            </w:pPr>
            <w:r>
              <w:rPr>
                <w:b/>
                <w:sz w:val="24"/>
                <w:rFonts w:ascii="Times New Roman" w:hAnsi="Times New Roman"/>
              </w:rPr>
              <w:t xml:space="preserve">1.1.3.1. Indskud fra finansielle kunder</w:t>
            </w:r>
          </w:p>
          <w:p w14:paraId="1FC1684F" w14:textId="5B059282" w:rsidR="006E48EA" w:rsidRPr="000B6B22" w:rsidRDefault="006E48EA">
            <w:pPr>
              <w:pStyle w:val="TableParagraph"/>
              <w:spacing w:after="120"/>
              <w:jc w:val="both"/>
              <w:rPr>
                <w:sz w:val="24"/>
                <w:szCs w:val="24"/>
                <w:rFonts w:ascii="Times New Roman" w:eastAsia="Verdana" w:hAnsi="Times New Roman"/>
              </w:rPr>
            </w:pPr>
            <w:r>
              <w:rPr>
                <w:sz w:val="24"/>
                <w:rFonts w:ascii="Times New Roman" w:hAnsi="Times New Roman"/>
              </w:rPr>
              <w:t xml:space="preserve">Artikel 27, stk. 4, og artikel 31a, stk. 1, i delegeret forordning (EU) 2015/61</w:t>
            </w:r>
          </w:p>
          <w:p w14:paraId="4F6DB188" w14:textId="66A767FA" w:rsidR="006E48EA" w:rsidRPr="000B6B22" w:rsidRDefault="006E48EA" w:rsidP="009D4EFF">
            <w:pPr>
              <w:pStyle w:val="TableParagraph"/>
              <w:spacing w:after="120"/>
              <w:ind w:right="96"/>
              <w:jc w:val="both"/>
              <w:rPr>
                <w:b/>
                <w:sz w:val="24"/>
                <w:szCs w:val="24"/>
                <w:rFonts w:ascii="Times New Roman" w:eastAsia="Times New Roman" w:hAnsi="Times New Roman"/>
              </w:rPr>
            </w:pPr>
            <w:r>
              <w:rPr>
                <w:sz w:val="24"/>
                <w:rFonts w:ascii="Times New Roman" w:hAnsi="Times New Roman"/>
              </w:rPr>
              <w:t xml:space="preserve">Kreditinstitutterne skal indberette den del af de transaktionsrelaterede indskud fra finansielle kunder, der overstiger dem, der kræves for at yde operationelle tjenester, i henhold til artikel 27, stk. 4, i delegeret forordning (EU)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0205</w:t>
            </w:r>
          </w:p>
        </w:tc>
        <w:tc>
          <w:tcPr>
            <w:tcW w:w="6946" w:type="dxa"/>
            <w:shd w:val="clear" w:color="auto" w:fill="auto"/>
          </w:tcPr>
          <w:p w14:paraId="1FD4FDBE" w14:textId="7D658344" w:rsidR="006E48EA" w:rsidRPr="000B6B22" w:rsidRDefault="006E48EA">
            <w:pPr>
              <w:widowControl w:val="0"/>
              <w:spacing w:before="0"/>
              <w:rPr>
                <w:b/>
                <w:sz w:val="24"/>
                <w:rFonts w:ascii="Times New Roman" w:hAnsi="Times New Roman"/>
              </w:rPr>
            </w:pPr>
            <w:r>
              <w:rPr>
                <w:b/>
                <w:sz w:val="24"/>
                <w:rFonts w:ascii="Times New Roman" w:hAnsi="Times New Roman"/>
              </w:rPr>
              <w:t xml:space="preserve">1.1.3.2. Indskud fra andre kunder</w:t>
            </w:r>
          </w:p>
          <w:p w14:paraId="16F6B1C9" w14:textId="645D5FC3" w:rsidR="006E48EA" w:rsidRPr="000B6B22" w:rsidRDefault="006E48EA">
            <w:pPr>
              <w:widowControl w:val="0"/>
              <w:spacing w:before="0"/>
              <w:rPr>
                <w:sz w:val="24"/>
                <w:rFonts w:ascii="Times New Roman" w:eastAsia="Verdana" w:hAnsi="Times New Roman"/>
              </w:rPr>
            </w:pPr>
            <w:r>
              <w:rPr>
                <w:sz w:val="24"/>
                <w:rFonts w:ascii="Times New Roman" w:hAnsi="Times New Roman"/>
              </w:rPr>
              <w:t xml:space="preserve">Artikel 27, stk. 4, og artikel 28, stk. 1, i delegeret forordning (EU) 2015/61</w:t>
            </w:r>
          </w:p>
          <w:p w14:paraId="0D65EF3C" w14:textId="0E67B3E5" w:rsidR="006E48EA" w:rsidRPr="000B6B22" w:rsidRDefault="006E48EA">
            <w:pPr>
              <w:widowControl w:val="0"/>
              <w:spacing w:before="0"/>
              <w:ind w:right="96"/>
              <w:rPr>
                <w:sz w:val="24"/>
                <w:rFonts w:ascii="Times New Roman" w:eastAsia="Verdana" w:hAnsi="Times New Roman"/>
              </w:rPr>
            </w:pPr>
            <w:r>
              <w:rPr>
                <w:sz w:val="24"/>
                <w:rFonts w:ascii="Times New Roman" w:hAnsi="Times New Roman"/>
              </w:rPr>
              <w:t xml:space="preserve">Kreditinstitutterne skal indberette den del af de transaktionsrelaterede indskud fra andre kunder end finansielle kunder, undtagen detailindskud, der overstiger dem, der kræves for at yde operationelle tjenester, jf. artikel 27, stk. 4, i delegeret forordning (EU) 2015/61.</w:t>
            </w:r>
          </w:p>
          <w:p w14:paraId="72B17420" w14:textId="3F4CDF2D" w:rsidR="006E48EA" w:rsidRPr="000B6B22" w:rsidRDefault="006E48EA">
            <w:pPr>
              <w:pStyle w:val="TableParagraph"/>
              <w:spacing w:after="120"/>
              <w:jc w:val="both"/>
              <w:rPr>
                <w:b/>
                <w:sz w:val="24"/>
                <w:szCs w:val="24"/>
                <w:rFonts w:ascii="Times New Roman" w:eastAsia="Times New Roman" w:hAnsi="Times New Roman"/>
              </w:rPr>
            </w:pPr>
            <w:r>
              <w:rPr>
                <w:sz w:val="24"/>
                <w:rFonts w:ascii="Times New Roman" w:hAnsi="Times New Roman"/>
              </w:rPr>
              <w:t xml:space="preserve">Disse overskydende transaktionsrelaterede indskud skal indberettes i to forskellige rækker, afhængigt af om hele beløbet for det overskydende transaktionsrelaterede indskud er dækket eller ej (af en indskudsgarantiordning eller en tilsvarende indskudsgarantiordning i et tredjeland).</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0206</w:t>
            </w:r>
          </w:p>
        </w:tc>
        <w:tc>
          <w:tcPr>
            <w:tcW w:w="6946" w:type="dxa"/>
            <w:shd w:val="clear" w:color="auto" w:fill="auto"/>
          </w:tcPr>
          <w:p w14:paraId="4AD6C09F"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1.1.3.2.1. Dækket af en indskudsgarantiordning</w:t>
            </w:r>
          </w:p>
          <w:p w14:paraId="765C4BCE" w14:textId="63343BF8" w:rsidR="006E48EA" w:rsidRPr="000B6B22" w:rsidRDefault="006E48EA">
            <w:pPr>
              <w:pStyle w:val="TableParagraph"/>
              <w:spacing w:after="120"/>
              <w:jc w:val="both"/>
              <w:rPr>
                <w:sz w:val="24"/>
                <w:szCs w:val="24"/>
                <w:rFonts w:ascii="Times New Roman" w:eastAsia="Verdana" w:hAnsi="Times New Roman"/>
              </w:rPr>
            </w:pPr>
            <w:r>
              <w:rPr>
                <w:sz w:val="24"/>
                <w:rFonts w:ascii="Times New Roman" w:hAnsi="Times New Roman"/>
              </w:rPr>
              <w:t xml:space="preserve">Artikel 27, stk. 4, og artikel 28, stk. 1, i delegeret forordning (EU) 2015/61</w:t>
            </w:r>
          </w:p>
          <w:p w14:paraId="039DBB01" w14:textId="4BFC3249" w:rsidR="006E48EA" w:rsidRPr="000B6B22" w:rsidRDefault="006E48EA">
            <w:pPr>
              <w:pStyle w:val="TableParagraph"/>
              <w:spacing w:after="120"/>
              <w:jc w:val="both"/>
              <w:rPr>
                <w:b/>
                <w:sz w:val="24"/>
                <w:szCs w:val="24"/>
                <w:rFonts w:ascii="Times New Roman" w:eastAsia="Times New Roman" w:hAnsi="Times New Roman"/>
              </w:rPr>
            </w:pPr>
            <w:r>
              <w:rPr>
                <w:sz w:val="24"/>
                <w:rFonts w:ascii="Times New Roman" w:hAnsi="Times New Roman"/>
              </w:rPr>
              <w:t xml:space="preserve">Kreditinstitutterne skal indberette hele det udestående beløb for disse overskydende transaktionsrelaterede indskud opretholdt af andre kunder, hvis hele dette beløb er dækket af en indskudsgarantiordning i henhold til direktiv 94/19/EF eller direktiv 2014/48/EF eller en tilsvarende indskudsgarantiordning i et tredjeland, jf. artikel 28, stk. 1, i delegeret forordning (EU)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0207</w:t>
            </w:r>
          </w:p>
        </w:tc>
        <w:tc>
          <w:tcPr>
            <w:tcW w:w="6946" w:type="dxa"/>
            <w:shd w:val="clear" w:color="auto" w:fill="auto"/>
          </w:tcPr>
          <w:p w14:paraId="6A5C9CBB"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1.1.3.2.2. Ikke dækket af en indskudsgarantiordning</w:t>
            </w:r>
          </w:p>
          <w:p w14:paraId="535E55CE" w14:textId="021414B7" w:rsidR="006E48EA" w:rsidRPr="000B6B22" w:rsidRDefault="006E48EA">
            <w:pPr>
              <w:pStyle w:val="TableParagraph"/>
              <w:spacing w:after="120"/>
              <w:jc w:val="both"/>
              <w:rPr>
                <w:sz w:val="24"/>
                <w:szCs w:val="24"/>
                <w:rFonts w:ascii="Times New Roman" w:eastAsia="Verdana" w:hAnsi="Times New Roman"/>
              </w:rPr>
            </w:pPr>
            <w:r>
              <w:rPr>
                <w:sz w:val="24"/>
                <w:rFonts w:ascii="Times New Roman" w:hAnsi="Times New Roman"/>
              </w:rPr>
              <w:t xml:space="preserve">Artikel 27, stk. 4, og artikel 28, stk. 1, i delegeret forordning (EU) 2015/61</w:t>
            </w:r>
          </w:p>
          <w:p w14:paraId="7AD16309" w14:textId="229CBF9D"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Kreditinstitutterne skal indberette hele det udestående beløb for disse overskydende transaktionsrelaterede indskud opretholdt af andre kunder, hvis hele dette beløb ikke er dækket af en indskudsgarantiordning i henhold til direktiv 94/19/EF eller direktiv 2014/48/EF eller en tilsvarende indskudsgarantiordning i et tredjeland, jf. artikel 28, stk. 1, i delegeret forordning (EU)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0210</w:t>
            </w:r>
          </w:p>
        </w:tc>
        <w:tc>
          <w:tcPr>
            <w:tcW w:w="6946" w:type="dxa"/>
            <w:shd w:val="clear" w:color="auto" w:fill="auto"/>
          </w:tcPr>
          <w:p w14:paraId="03A85349" w14:textId="391E799F"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w:t>
            </w:r>
            <w:r>
              <w:rPr>
                <w:b/>
                <w:sz w:val="24"/>
                <w:u w:color="000000"/>
                <w:rFonts w:ascii="Times New Roman" w:hAnsi="Times New Roman"/>
              </w:rPr>
              <w:t xml:space="preserve"> </w:t>
            </w:r>
            <w:r>
              <w:rPr>
                <w:b/>
                <w:sz w:val="24"/>
                <w:u w:color="000000"/>
                <w:rFonts w:ascii="Times New Roman" w:hAnsi="Times New Roman"/>
              </w:rPr>
              <w:t xml:space="preserve">Ikketransaktionsrelaterede indskud</w:t>
            </w:r>
          </w:p>
          <w:p w14:paraId="0856F433" w14:textId="68C960B6"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Artikel 27, stk. 5, artikel 28, stk. 1, og artikel 31, stk. 9, i delegeret forordning (EU) 2015/61</w:t>
            </w:r>
          </w:p>
          <w:p w14:paraId="3EBCDD20" w14:textId="5F30D62C"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her indberette oplysninger vedrørende usikrede indskud, jf. artikel 28, stk. 1, i delegeret forordning (EU) 2015/61, samt indskud hidrørende fra korrespondentbank- eller mæglertjenester, jf. artikel 27, stk. 5, i delegeret forordning (EU) 2015/61.</w:t>
            </w:r>
          </w:p>
          <w:p w14:paraId="227B2849" w14:textId="2C2CDB38" w:rsidR="006E48EA" w:rsidRPr="000B6B22" w:rsidRDefault="006E48EA" w:rsidP="009D4EFF">
            <w:pPr>
              <w:pStyle w:val="TableParagraph"/>
              <w:spacing w:after="120"/>
              <w:ind w:right="96"/>
              <w:jc w:val="both"/>
              <w:rPr>
                <w:sz w:val="24"/>
                <w:szCs w:val="24"/>
                <w:rFonts w:ascii="Times New Roman" w:hAnsi="Times New Roman"/>
              </w:rPr>
            </w:pPr>
            <w:r>
              <w:rPr>
                <w:sz w:val="24"/>
                <w:rFonts w:ascii="Times New Roman" w:hAnsi="Times New Roman"/>
              </w:rPr>
              <w:t xml:space="preserve">Kreditinstitutterne skal, i henhold til artikel 27, stk. 5, i delegeret forordning (EU) 2015/61 — med undtagelse af forpligtelser hidrørende fra korrespondentbank- eller mæglertjenester — særskilt indberette ikketransaktionsrelaterede indskud dækket og ikke dækket af en indskudsgarantiordning eller en tilsvarende indskudsgarantiordning i et tredjeland, som specificeret i de følgende poster i instrukserne.</w:t>
            </w:r>
          </w:p>
          <w:p w14:paraId="188ABDD0" w14:textId="2E16B9BE" w:rsidR="006E48EA" w:rsidRPr="000B6B22" w:rsidRDefault="00CE45C4"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Den del af de transaktionsrelaterede indskud, der overstiger dem, der kræves for at yde operationelle tjenester, indberettes ikke her, men skal indberettes under ID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sz w:val="24"/>
                <w:szCs w:val="24"/>
                <w:rFonts w:ascii="Times New Roman" w:eastAsia="Verdana" w:hAnsi="Times New Roman"/>
              </w:rPr>
            </w:pPr>
            <w:r>
              <w:rPr>
                <w:b/>
                <w:sz w:val="24"/>
                <w:rFonts w:ascii="Times New Roman" w:hAnsi="Times New Roman"/>
              </w:rPr>
              <w:t xml:space="preserve">1.1.4.1. Indskud hidrørende fra korrespondentbank- og mæglertjenester</w:t>
            </w:r>
          </w:p>
          <w:p w14:paraId="7F7B5494" w14:textId="65196364"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27, stk. 5, i delegeret forordning (EU) 2015/61</w:t>
            </w:r>
          </w:p>
          <w:p w14:paraId="7F21989D" w14:textId="0A2391E8"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Kreditinstitutterne skal indberette det udestående beløb for indskud hidrørende fra korrespondentbank- og mæglertjenester, jf. artikel 27, stk. 5, i delegeret forordning (EU)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0230</w:t>
            </w:r>
          </w:p>
        </w:tc>
        <w:tc>
          <w:tcPr>
            <w:tcW w:w="6946" w:type="dxa"/>
            <w:shd w:val="clear" w:color="auto" w:fill="auto"/>
          </w:tcPr>
          <w:p w14:paraId="5A6FCC88" w14:textId="39B72AF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1.1.4.2. Indskud fra finansielle kunder</w:t>
            </w:r>
          </w:p>
          <w:p w14:paraId="249E59F0" w14:textId="65F91714"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31a, stk. 1, i delegeret forordning (EU) 2015/61</w:t>
            </w:r>
          </w:p>
          <w:p w14:paraId="384E4FB6" w14:textId="14E95E95"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Kreditinstitutterne skal indberette det udestående beløb for indskud opretholdt af finansielle kunder, hvis de ikke betragtes som transaktionsrelaterede indskud i henhold til artikel 27 i delegeret forordning (EU)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0240</w:t>
            </w:r>
          </w:p>
        </w:tc>
        <w:tc>
          <w:tcPr>
            <w:tcW w:w="6946" w:type="dxa"/>
            <w:shd w:val="clear" w:color="auto" w:fill="auto"/>
          </w:tcPr>
          <w:p w14:paraId="6D03B3BF" w14:textId="1C08484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1.1.4.3. Indskud fra andre kunder</w:t>
            </w:r>
          </w:p>
          <w:p w14:paraId="0575116B" w14:textId="10A30B3F"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 stk. 1, i delegeret forordning (EU) 2015/61</w:t>
            </w:r>
          </w:p>
          <w:p w14:paraId="1EB02415" w14:textId="726FAD8B"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indberette oplysninger vedrørende indskud opretholdt af andre kunder (andre kunder end finansielle kunder og kunder, der tages i betragtning i forbindelse med detailindskuddene), jf. artikel 28, stk. 1, i delegeret forordning (EU) 2015/61, i det omfang disse indskud ikke betragtes som transaktionsrelaterede indskud i henhold til artikel 27 i delegeret forordning (EU) 2015/61.</w:t>
            </w:r>
          </w:p>
          <w:p w14:paraId="1002E6DD" w14:textId="06FE201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Disse indskud skal indberettes i to forskellige rækker, afhængigt af om hele beløbet for indskuddet er dækket eller ej (af en indskudsgarantiordning eller en tilsvarende indskudsgarantiordning i et tredjeland).</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0250</w:t>
            </w:r>
          </w:p>
        </w:tc>
        <w:tc>
          <w:tcPr>
            <w:tcW w:w="6946" w:type="dxa"/>
            <w:shd w:val="clear" w:color="auto" w:fill="auto"/>
          </w:tcPr>
          <w:p w14:paraId="340F165B" w14:textId="2577C791"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1.1.4.3.1. Dækket af en indskudsgarantiordning</w:t>
            </w:r>
          </w:p>
          <w:p w14:paraId="4CCB9811" w14:textId="5E223D3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 stk. 1, i delegeret forordning (EU) 2015/61</w:t>
            </w:r>
          </w:p>
          <w:p w14:paraId="3B8874E0" w14:textId="595A7454"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indberette hele det udestående beløb for disse indskud opretholdt af andre kunder, hvis hele dette beløb er dækket af en indskudsgarantiordning i henhold til direktiv 94/19/EF eller direktiv 2014/48/EF eller en tilsvarende indskudsgarantiordning i et tredjeland, jf. artikel 28, stk. 1, i delegeret forordning (EU)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0260</w:t>
            </w:r>
          </w:p>
        </w:tc>
        <w:tc>
          <w:tcPr>
            <w:tcW w:w="6946" w:type="dxa"/>
            <w:shd w:val="clear" w:color="auto" w:fill="auto"/>
          </w:tcPr>
          <w:p w14:paraId="440F7A4B" w14:textId="65DEB354"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1.1.4.3.2. Ikke dækket af en indskudsgarantiordning</w:t>
            </w:r>
          </w:p>
          <w:p w14:paraId="677F192A" w14:textId="247B0DF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 stk. 1, i delegeret forordning (EU) 2015/61</w:t>
            </w:r>
          </w:p>
          <w:p w14:paraId="0BAAF5C1" w14:textId="3A27A49D"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indberette hele det udestående beløb for disse indskud opretholdt af andre kunder, hvis hele dette beløb ikke er dækket af en indskudsgarantiordning i henhold til direktiv 94/19/EF eller direktiv 2014/48/EF eller en tilsvarende indskudsgarantiordning i et tredjeland, jf. artikel 28, stk. 1, i delegeret forordning (EU)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0270</w:t>
            </w:r>
          </w:p>
        </w:tc>
        <w:tc>
          <w:tcPr>
            <w:tcW w:w="6946" w:type="dxa"/>
            <w:shd w:val="clear" w:color="auto" w:fill="auto"/>
          </w:tcPr>
          <w:p w14:paraId="550E0D97" w14:textId="2F721348"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w:t>
            </w:r>
            <w:r>
              <w:rPr>
                <w:b/>
                <w:sz w:val="24"/>
                <w:u w:color="000000"/>
                <w:rFonts w:ascii="Times New Roman" w:hAnsi="Times New Roman"/>
              </w:rPr>
              <w:t xml:space="preserve"> </w:t>
            </w:r>
            <w:r>
              <w:rPr>
                <w:b/>
                <w:sz w:val="24"/>
                <w:u w:color="000000"/>
                <w:rFonts w:ascii="Times New Roman" w:hAnsi="Times New Roman"/>
              </w:rPr>
              <w:t xml:space="preserve">Supplerende udgående pengestrømme</w:t>
            </w:r>
          </w:p>
          <w:p w14:paraId="16CAB9B3" w14:textId="1FD293C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 i delegeret forordning (EU) 2015/61</w:t>
            </w:r>
          </w:p>
          <w:p w14:paraId="13AA91EF" w14:textId="3A994537" w:rsidR="007B3A17"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Kreditinstitutterne skal her indberette oplysninger vedrørende supplerende udgående pengestrømme, jf. i artikel 30 i delegeret forordning (EU) 2015/61.</w:t>
            </w:r>
            <w:r>
              <w:rPr>
                <w:sz w:val="24"/>
                <w:rFonts w:ascii="Times New Roman" w:hAnsi="Times New Roman"/>
              </w:rPr>
              <w:t xml:space="preserve"> </w:t>
            </w:r>
          </w:p>
          <w:p w14:paraId="1033CE31" w14:textId="550479E7" w:rsidR="006E48EA" w:rsidRPr="000B6B22" w:rsidRDefault="00DD4C72"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Indskud modtaget som sikkerhed, jf. artikel 30, stk. 7, i delegeret forordning (EU) 2015/61, betragtes ikke som forpligtelser med henblik på artikel 24, 25, 27 eller 31a i delegeret forordning (EU) 2015/61, men er omfattet af artikel 30, stk. 1-6, i delegeret forordning (EU) 2015/61, hvis det er relevant.</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0280</w:t>
            </w:r>
          </w:p>
        </w:tc>
        <w:tc>
          <w:tcPr>
            <w:tcW w:w="6946" w:type="dxa"/>
            <w:shd w:val="clear" w:color="auto" w:fill="auto"/>
          </w:tcPr>
          <w:p w14:paraId="103E8290" w14:textId="16DE94F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 Sikkerhed, som ikke er sikkerhed i form af aktiver på niveau 1, og som stilles for derivater</w:t>
            </w:r>
          </w:p>
          <w:p w14:paraId="72597280" w14:textId="27C5813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 stk. 1, i delegeret forordning (EU) 2015/61</w:t>
            </w:r>
          </w:p>
          <w:p w14:paraId="1A56570E"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indberette markedsværdien af sikkerhed, som ikke er i form af aktiver på niveau 1, og som stilles for kontrakter opført i bilag II i forordning (EU) nr. 575/2013 og kreditderivater.</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sz w:val="24"/>
                <w:szCs w:val="24"/>
                <w:rFonts w:ascii="Times New Roman" w:eastAsia="Verdana" w:hAnsi="Times New Roman"/>
              </w:rPr>
            </w:pPr>
            <w:r>
              <w:rPr>
                <w:b/>
                <w:sz w:val="24"/>
                <w:rFonts w:ascii="Times New Roman" w:hAnsi="Times New Roman"/>
              </w:rPr>
              <w:t xml:space="preserve">1.1.5.2. Sikkerhed i form af aktiver på niveau 1 i form af dækkede obligationer af særdeles høj kvalitet stillet for derivater</w:t>
            </w:r>
          </w:p>
          <w:p w14:paraId="6B80942E" w14:textId="5EFADCD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 stk. 1, i delegeret forordning (EU) 2015/61</w:t>
            </w:r>
          </w:p>
          <w:p w14:paraId="262F2E1E" w14:textId="77777777" w:rsidR="006E48EA" w:rsidRPr="000B6B22" w:rsidRDefault="006E48EA" w:rsidP="009D4EFF">
            <w:pPr>
              <w:pStyle w:val="TableParagraph"/>
              <w:spacing w:after="120"/>
              <w:jc w:val="both"/>
              <w:rPr>
                <w:sz w:val="24"/>
                <w:szCs w:val="24"/>
                <w:rFonts w:ascii="Times New Roman" w:eastAsia="Times New Roman" w:hAnsi="Times New Roman"/>
              </w:rPr>
            </w:pPr>
            <w:r>
              <w:rPr>
                <w:sz w:val="24"/>
                <w:rFonts w:ascii="Times New Roman" w:hAnsi="Times New Roman"/>
              </w:rPr>
              <w:t xml:space="preserve">Kreditinstitutterne skal indberette markedsværdien af sikkerhed i form af dækkede obligationer af særdeles høj kvalitet på niveau 1 stillet for kontrakter opført i bilag II i forordning (EU) nr. 575/2013 og kreditderivater.</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0300</w:t>
            </w:r>
          </w:p>
        </w:tc>
        <w:tc>
          <w:tcPr>
            <w:tcW w:w="6946" w:type="dxa"/>
            <w:shd w:val="clear" w:color="auto" w:fill="auto"/>
          </w:tcPr>
          <w:p w14:paraId="13FE1950" w14:textId="3656C7A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1.1.5.3. Væsentlige udgående pengestrømme som følge af en forværring af egen kreditkvalitet</w:t>
            </w:r>
          </w:p>
          <w:p w14:paraId="10BCBEF6" w14:textId="58F7175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 stk. 2, i delegeret forordning (EU) 2015/61</w:t>
            </w:r>
          </w:p>
          <w:p w14:paraId="16F72348" w14:textId="4209D2D1" w:rsidR="006E48EA" w:rsidRPr="000B6B22" w:rsidRDefault="006E48EA" w:rsidP="009D4EFF">
            <w:pPr>
              <w:pStyle w:val="TableParagraph"/>
              <w:spacing w:after="120"/>
              <w:ind w:right="97"/>
              <w:jc w:val="both"/>
              <w:rPr>
                <w:sz w:val="24"/>
                <w:szCs w:val="24"/>
                <w:rFonts w:ascii="Times New Roman" w:hAnsi="Times New Roman"/>
              </w:rPr>
            </w:pPr>
            <w:r>
              <w:rPr>
                <w:sz w:val="24"/>
                <w:rFonts w:ascii="Times New Roman" w:hAnsi="Times New Roman"/>
              </w:rPr>
              <w:t xml:space="preserve">Kreditinstitutterne skal indberette det samlede beløb for supplerende udgående pengestrømme, som de har beregnet og underrettet de kompetente myndigheder om i henhold til artikel 30, stk. 2, i delegeret forordning (EU) 2015/61.</w:t>
            </w:r>
          </w:p>
          <w:p w14:paraId="08E93EDB" w14:textId="49B56D7D"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Hvis et beløb, der indebærer en udgående pengestrøm som følge af en forværring af egen kreditkvalitet, er blevet indberettet andetsteds i en række med en vægt på under 100 %, skal der også indberettes et beløb i række 0300, således at summen af de udgående pengestrømme er 100 % i alt for transaktionen.</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sz w:val="24"/>
                <w:szCs w:val="24"/>
                <w:rFonts w:ascii="Times New Roman" w:eastAsia="Verdana" w:hAnsi="Times New Roman"/>
              </w:rPr>
            </w:pPr>
            <w:r>
              <w:rPr>
                <w:b/>
                <w:sz w:val="24"/>
                <w:rFonts w:ascii="Times New Roman" w:hAnsi="Times New Roman"/>
              </w:rPr>
              <w:t xml:space="preserve">1.1.5.4. Virkning af et negativt markedsscenario på derivattransaktioner</w:t>
            </w:r>
            <w:r>
              <w:rPr>
                <w:b/>
                <w:sz w:val="24"/>
                <w:u w:color="000000"/>
                <w:rFonts w:ascii="Times New Roman" w:hAnsi="Times New Roman"/>
              </w:rPr>
              <w:t xml:space="preserve"> </w:t>
            </w:r>
          </w:p>
          <w:p w14:paraId="771BB439" w14:textId="0DE9761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 stk. 3, i delegeret forordning (EU) 2015/61</w:t>
            </w:r>
          </w:p>
          <w:p w14:paraId="682BFD83" w14:textId="68171EDB"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indberette beløbet for udgående pengestrømme beregnet i overensstemmelse med Kommissionens delegerede forordning (EU) 2017/208.</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0340</w:t>
            </w:r>
          </w:p>
        </w:tc>
        <w:tc>
          <w:tcPr>
            <w:tcW w:w="6946" w:type="dxa"/>
            <w:shd w:val="clear" w:color="auto" w:fill="auto"/>
          </w:tcPr>
          <w:p w14:paraId="5C177DB3" w14:textId="0664434D" w:rsidR="006E48EA" w:rsidRPr="000B6B22" w:rsidRDefault="006E48EA" w:rsidP="009D4EFF">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1.1.5.5. Udgående pengestrømme fra derivater</w:t>
            </w:r>
          </w:p>
          <w:p w14:paraId="44893AF1" w14:textId="08695F5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 stk. 4, i delegeret forordning (EU) 2015/61</w:t>
            </w:r>
          </w:p>
          <w:p w14:paraId="261A5343" w14:textId="4D7AE93D"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Kreditinstitutterne skal indberette beløbet for udgående pengestrømme, der forventes inden for 30 kalenderdage, fra kontrakter opført i bilag II til forordning (EU) nr. 575/2013 og fra kreditderivater beregnet i overensstemmelse med artikel 21 i delegeret forordning (EU) 2015/61.</w:t>
            </w:r>
          </w:p>
          <w:p w14:paraId="1A99EA26" w14:textId="4F76919A" w:rsidR="006E48EA" w:rsidRPr="000B6B22" w:rsidRDefault="00C0334C"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Udelukkende i tilfælde af indberetning i en særskilt valuta i henhold til artikel 415, stk. 2, i forordning (EU) nr. 575/2013 skal kreditinstitutterne indberette udgående pengestrømme, der kun optræder i den respektive væsentlige valuta.</w:t>
            </w:r>
            <w:r>
              <w:rPr>
                <w:sz w:val="24"/>
                <w:rFonts w:ascii="Times New Roman" w:hAnsi="Times New Roman"/>
              </w:rPr>
              <w:t xml:space="preserve"> </w:t>
            </w:r>
            <w:r>
              <w:rPr>
                <w:sz w:val="24"/>
                <w:rFonts w:ascii="Times New Roman" w:hAnsi="Times New Roman"/>
              </w:rPr>
              <w:t xml:space="preserve">Netting efter modpart må kun anvendes på strømme i den valuta, f.eks. i følgende tilfælde: modpart A:</w:t>
            </w:r>
            <w:r>
              <w:rPr>
                <w:sz w:val="24"/>
                <w:rFonts w:ascii="Times New Roman" w:hAnsi="Times New Roman"/>
              </w:rPr>
              <w:t xml:space="preserve"> </w:t>
            </w:r>
            <w:r>
              <w:rPr>
                <w:sz w:val="24"/>
                <w:rFonts w:ascii="Times New Roman" w:hAnsi="Times New Roman"/>
              </w:rPr>
              <w:t xml:space="preserve">EUR+10 og modpart A:</w:t>
            </w:r>
            <w:r>
              <w:rPr>
                <w:sz w:val="24"/>
                <w:rFonts w:ascii="Times New Roman" w:hAnsi="Times New Roman"/>
              </w:rPr>
              <w:t xml:space="preserve"> </w:t>
            </w:r>
            <w:r>
              <w:rPr>
                <w:sz w:val="24"/>
                <w:rFonts w:ascii="Times New Roman" w:hAnsi="Times New Roman"/>
              </w:rPr>
              <w:t xml:space="preserve">EUR-20; dette skal indberettes som en udgående pengestrøm på 10 EUR.</w:t>
            </w:r>
            <w:r>
              <w:rPr>
                <w:sz w:val="24"/>
                <w:rFonts w:ascii="Times New Roman" w:hAnsi="Times New Roman"/>
              </w:rPr>
              <w:t xml:space="preserve"> </w:t>
            </w:r>
            <w:r>
              <w:rPr>
                <w:sz w:val="24"/>
                <w:rFonts w:ascii="Times New Roman" w:hAnsi="Times New Roman"/>
              </w:rPr>
              <w:t xml:space="preserve">Der foretages ikke netting på tværs af modparter, f.eks. modpart A:</w:t>
            </w:r>
            <w:r>
              <w:rPr>
                <w:sz w:val="24"/>
                <w:rFonts w:ascii="Times New Roman" w:hAnsi="Times New Roman"/>
              </w:rPr>
              <w:t xml:space="preserve"> </w:t>
            </w:r>
            <w:r>
              <w:rPr>
                <w:sz w:val="24"/>
                <w:rFonts w:ascii="Times New Roman" w:hAnsi="Times New Roman"/>
              </w:rPr>
              <w:t xml:space="preserve">EUR-10, modpart B:</w:t>
            </w:r>
            <w:r>
              <w:rPr>
                <w:sz w:val="24"/>
                <w:rFonts w:ascii="Times New Roman" w:hAnsi="Times New Roman"/>
              </w:rPr>
              <w:t xml:space="preserve"> </w:t>
            </w:r>
            <w:r>
              <w:rPr>
                <w:sz w:val="24"/>
                <w:rFonts w:ascii="Times New Roman" w:hAnsi="Times New Roman"/>
              </w:rPr>
              <w:t xml:space="preserve">EUR+40, dette skal indberettes som en udgående pengestrøm på 10 EUR i C73.00 (og en indgående pengestrøm på 40 EUR i C74.00).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0350</w:t>
            </w:r>
          </w:p>
        </w:tc>
        <w:tc>
          <w:tcPr>
            <w:tcW w:w="6946" w:type="dxa"/>
            <w:shd w:val="clear" w:color="auto" w:fill="auto"/>
          </w:tcPr>
          <w:p w14:paraId="5E6A74C3" w14:textId="12BC965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1.1.5.6. Korte positioner</w:t>
            </w:r>
          </w:p>
          <w:p w14:paraId="7ED5B18D" w14:textId="7F52AD30"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Artikel 30, stk. 5, i delegeret forordning (EU) 2015/61</w:t>
            </w:r>
          </w:p>
          <w:p w14:paraId="6D88383E" w14:textId="21CAF716"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Hvis kreditinstituttet har en kort position, der er dækket af et usikret værdipapirlån, tillægger kreditinstituttet en supplerende udgående pengestrøm svarende til 100 % af markedsværdien af de værdipapirer eller andre aktiver, der shortsælges, medmindre det i henhold til de betingelser, på hvilke kreditinstituttet har lånt dem, kræves, at de først leveres tilbage efter 30 kalenderdage.</w:t>
            </w:r>
            <w:r>
              <w:rPr>
                <w:sz w:val="24"/>
                <w:rFonts w:ascii="Times New Roman" w:hAnsi="Times New Roman"/>
              </w:rPr>
              <w:t xml:space="preserve"> </w:t>
            </w:r>
            <w:r>
              <w:rPr>
                <w:sz w:val="24"/>
                <w:rFonts w:ascii="Times New Roman" w:hAnsi="Times New Roman"/>
              </w:rPr>
              <w:t xml:space="preserve">Hvis den korte position dækkes af en sikret værdipapirfinansieringstransaktion, antager kreditinstituttet, at den korte position fastholdes i perioden på 30 kalenderdage og tillægges en udgående pengestrøm på 0 %.</w:t>
            </w:r>
            <w:r>
              <w:rPr>
                <w:sz w:val="24"/>
                <w:rFonts w:ascii="Times New Roman" w:hAnsi="Times New Roman"/>
              </w:rPr>
              <w:t xml:space="preserve">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0360</w:t>
            </w:r>
          </w:p>
        </w:tc>
        <w:tc>
          <w:tcPr>
            <w:tcW w:w="6946" w:type="dxa"/>
            <w:shd w:val="clear" w:color="auto" w:fill="auto"/>
          </w:tcPr>
          <w:p w14:paraId="795C8A86" w14:textId="0275C90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1.1.5.6.1. Dækket af sikrede værdipapirfinansieringstransaktioner</w:t>
            </w:r>
          </w:p>
          <w:p w14:paraId="6DE3CE3B" w14:textId="37D2CBE2"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 stk. 5, i delegeret forordning (EU) 2015/61</w:t>
            </w:r>
          </w:p>
          <w:p w14:paraId="5D972B59" w14:textId="2CE47E49"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indberette markedsværdien af værdipapirer eller andre aktiver, der shortsælges, og som er dækket af sikrede værdipapirfinansieringstransaktioner, og som skal leveres inden for 30 kalenderdage, medmindre det i henhold til de betingelser, på hvilke kreditinstituttet har lånt dem, kræves, at de først leveres tilbage efter perioden på 30 kalenderdage.</w:t>
            </w:r>
            <w:r>
              <w:rPr>
                <w:sz w:val="24"/>
                <w:rFonts w:ascii="Times New Roman" w:hAnsi="Times New Roman"/>
              </w:rPr>
              <w:t xml:space="preserve">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0370</w:t>
            </w:r>
          </w:p>
        </w:tc>
        <w:tc>
          <w:tcPr>
            <w:tcW w:w="6946" w:type="dxa"/>
            <w:shd w:val="clear" w:color="auto" w:fill="auto"/>
          </w:tcPr>
          <w:p w14:paraId="0A8EAC5E" w14:textId="77D17A5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1.1.5.6.2. Andre</w:t>
            </w:r>
          </w:p>
          <w:p w14:paraId="03CD9FA8" w14:textId="57DE2669" w:rsidR="006E48EA" w:rsidRPr="000B6B22" w:rsidRDefault="006E48EA">
            <w:pPr>
              <w:pStyle w:val="TableParagraph"/>
              <w:spacing w:after="120"/>
              <w:jc w:val="both"/>
              <w:rPr>
                <w:sz w:val="24"/>
                <w:szCs w:val="24"/>
                <w:rFonts w:ascii="Times New Roman" w:eastAsia="Times New Roman" w:hAnsi="Times New Roman"/>
              </w:rPr>
            </w:pPr>
            <w:r>
              <w:rPr>
                <w:sz w:val="24"/>
                <w:rFonts w:ascii="Times New Roman" w:hAnsi="Times New Roman"/>
              </w:rPr>
              <w:t xml:space="preserve">Artikel 30, stk. 5, i delegeret forordning (EU) 2015/61</w:t>
            </w:r>
          </w:p>
          <w:p w14:paraId="04D78E4E" w14:textId="6AC9666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Kreditinstitutterne skal indberette markedsværdien af værdipapirer eller andre aktiver, der shortsælges, bortset fra dem, der er dækket af sikrede værdipapirfinansieringstransaktioner, og som skal leveres inden for 30 kalenderdage, medmindre det i henhold til de betingelser, på hvilke kreditinstituttet har lånt dem, kræves, at de først leveres tilbage efter perioden på 30 kalenderdage.</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0380</w:t>
            </w:r>
          </w:p>
        </w:tc>
        <w:tc>
          <w:tcPr>
            <w:tcW w:w="6946" w:type="dxa"/>
            <w:shd w:val="clear" w:color="auto" w:fill="auto"/>
          </w:tcPr>
          <w:p w14:paraId="61498D0D" w14:textId="4BBDE851"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1.1.5.7. Overskydende sikkerhed, der kan opsiges</w:t>
            </w:r>
          </w:p>
          <w:p w14:paraId="07215A47" w14:textId="2AE6D29D"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 stk. 6, litra a), i delegeret forordning (EU) 2015/61</w:t>
            </w:r>
          </w:p>
          <w:p w14:paraId="48EC646D" w14:textId="77777777" w:rsidR="006E48EA" w:rsidRPr="000B6B22" w:rsidRDefault="006E48EA" w:rsidP="009D4EFF">
            <w:pPr>
              <w:pStyle w:val="TableParagraph"/>
              <w:spacing w:after="120"/>
              <w:ind w:right="100"/>
              <w:jc w:val="both"/>
              <w:rPr>
                <w:sz w:val="24"/>
                <w:szCs w:val="24"/>
                <w:rFonts w:ascii="Times New Roman" w:eastAsia="Verdana" w:hAnsi="Times New Roman"/>
              </w:rPr>
            </w:pPr>
            <w:r>
              <w:rPr>
                <w:sz w:val="24"/>
                <w:rFonts w:ascii="Times New Roman" w:hAnsi="Times New Roman"/>
              </w:rPr>
              <w:t xml:space="preserve">Kreditinstitutterne skal indberette markedsværdien af den overskydende sikkerhed, instituttet har, som kan opsiges når som helst af modparten.</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0390</w:t>
            </w:r>
          </w:p>
        </w:tc>
        <w:tc>
          <w:tcPr>
            <w:tcW w:w="6946" w:type="dxa"/>
            <w:shd w:val="clear" w:color="auto" w:fill="auto"/>
          </w:tcPr>
          <w:p w14:paraId="56190725" w14:textId="4F864351"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1.1.5.8. Sikkerhed, der skal stilles</w:t>
            </w:r>
          </w:p>
          <w:p w14:paraId="7C9ADD87" w14:textId="23ED04EB"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 stk. 6, litra b), i delegeret forordning (EU) 2015/61</w:t>
            </w:r>
          </w:p>
          <w:p w14:paraId="6FF955AB"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indberette markedsværdien af sikkerhed, der skal stilles over for en modpart inden for perioden på 30 kalenderdage.</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0400</w:t>
            </w:r>
          </w:p>
        </w:tc>
        <w:tc>
          <w:tcPr>
            <w:tcW w:w="6946" w:type="dxa"/>
            <w:shd w:val="clear" w:color="auto" w:fill="auto"/>
          </w:tcPr>
          <w:p w14:paraId="797298EE" w14:textId="6CD156B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1.1.5.9. Sikkerhed i form af likvide aktiver, der kan erstattes af ikkelikvide aktiver</w:t>
            </w:r>
          </w:p>
          <w:p w14:paraId="11F3C8ED" w14:textId="4A70C20C"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 stk. 6, litra c), i delegeret forordning (EU) 2015/61</w:t>
            </w:r>
          </w:p>
          <w:p w14:paraId="6E3D0371"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indberette markedsværdien af sikkerhed, der kan betragtes som likvide aktiver i henhold til afsnit II, som kan erstattes af aktiver svarende til aktiver, der ikke kan betragtes som likvide aktiver i henhold til afsnit II uden instituttets samtykke.</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0410</w:t>
            </w:r>
          </w:p>
        </w:tc>
        <w:tc>
          <w:tcPr>
            <w:tcW w:w="6946" w:type="dxa"/>
            <w:shd w:val="clear" w:color="auto" w:fill="auto"/>
          </w:tcPr>
          <w:p w14:paraId="2742FE6E" w14:textId="35F9621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1.1.5.10. Tabt finansiering fra strukturfinansieringsaktiviteter</w:t>
            </w:r>
          </w:p>
          <w:p w14:paraId="171E60DA" w14:textId="62D130D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 stk. 8-10, i delegeret forordning (EU) 2015/61</w:t>
            </w:r>
          </w:p>
          <w:p w14:paraId="6A1E405A" w14:textId="77777777"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Kreditinstitutterne skal antage udgående pengestrømme på 100 % som følge af tabt finansiering fra værdipapirer af asset-backed-typen, dækkede obligationer og andre strukturfinansieringsinstrumenter, der forfalder inden for perioden på 30 kalenderdage, for instrumenter udstedt af kreditinstituttet eller af organiserede conduitselskaber eller SPV'er.</w:t>
            </w:r>
          </w:p>
          <w:p w14:paraId="48258183" w14:textId="77777777"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Kreditinstitutter, der yder likviditetsfaciliteter tilknyttet til finansieringsprogrammer, der er indberettet her, behøver ikke dobbelttælle det finansielle instrument, der udløber, og likviditetsfaciliteten for konsoliderede programmer.</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0420</w:t>
            </w:r>
          </w:p>
        </w:tc>
        <w:tc>
          <w:tcPr>
            <w:tcW w:w="6946" w:type="dxa"/>
            <w:shd w:val="clear" w:color="auto" w:fill="auto"/>
          </w:tcPr>
          <w:p w14:paraId="05EFE9D4" w14:textId="3B3590B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1.1.5.10.1. Strukturfinansieringsinstrumenter</w:t>
            </w:r>
          </w:p>
          <w:p w14:paraId="30DC7A94" w14:textId="0E4B397E"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 stk. 8, i delegeret forordning (EU) 2015/61</w:t>
            </w:r>
          </w:p>
          <w:p w14:paraId="532F3FD1"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indberette det aktuelle udestående beløb for egne forpligtelser eller organiserede conduitselskaber eller SPV'er hidrørende fra værdipapirer af asset-backed-typen, dækkede obligationer og andre strukturfinansieringsinstrumenter, der forfalder inden for perioden på 30 kalenderdage.</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sz w:val="24"/>
                <w:szCs w:val="24"/>
                <w:rFonts w:ascii="Times New Roman" w:eastAsia="Verdana" w:hAnsi="Times New Roman"/>
              </w:rPr>
            </w:pPr>
            <w:r>
              <w:rPr>
                <w:sz w:val="24"/>
                <w:rFonts w:ascii="Times New Roman" w:hAnsi="Times New Roman"/>
              </w:rPr>
              <w:t xml:space="preserve">0430</w:t>
            </w:r>
          </w:p>
        </w:tc>
        <w:tc>
          <w:tcPr>
            <w:tcW w:w="6946" w:type="dxa"/>
            <w:shd w:val="clear" w:color="auto" w:fill="auto"/>
          </w:tcPr>
          <w:p w14:paraId="12FA17A9" w14:textId="10FE377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1.1.5.10.2. Finansieringsinstrumenter</w:t>
            </w:r>
          </w:p>
          <w:p w14:paraId="52D1504C" w14:textId="6FA1419C"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 stk. 9, i delegeret forordning (EU) 2015/61</w:t>
            </w:r>
          </w:p>
          <w:p w14:paraId="430264FA" w14:textId="77777777" w:rsidR="006E48EA" w:rsidRPr="000B6B22" w:rsidRDefault="006E48EA">
            <w:pPr>
              <w:pStyle w:val="TableParagraph"/>
              <w:spacing w:after="120"/>
              <w:jc w:val="both"/>
              <w:rPr>
                <w:rFonts w:ascii="Times New Roman" w:eastAsia="Times New Roman" w:hAnsi="Times New Roman"/>
                <w:sz w:val="24"/>
                <w:szCs w:val="24"/>
                <w:lang w:val="en-GB"/>
              </w:rPr>
            </w:pPr>
          </w:p>
          <w:p w14:paraId="4DE89DD7" w14:textId="50363D3A"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indberette det beløb, der forfalder, for forpligtelser fra commercial paper, conduitselskaber, værdipapirinvesteringsselskaber og andre sådanne finansieringsfaciliteter, såfremt de ikke falder ind under definitionen af instrumenter under post 1.1.5.10.1., eller beløbet for aktiver, der potentielt kan refunderes, eller den likviditet, der kræves for disse instrumenter.</w:t>
            </w:r>
          </w:p>
          <w:p w14:paraId="1386F89A" w14:textId="00747166"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Al finansiering fra commercial paper af asset-backed-typen, conduitselskaber, værdipapirinvesteringsselskaber og andre sådanne finansieringsfaciliteter, der forfalder eller skal refunderes inden for 30 dage.</w:t>
            </w:r>
            <w:r>
              <w:rPr>
                <w:sz w:val="24"/>
                <w:rFonts w:ascii="Times New Roman" w:hAnsi="Times New Roman"/>
              </w:rPr>
              <w:t xml:space="preserve"> </w:t>
            </w:r>
            <w:r>
              <w:rPr>
                <w:sz w:val="24"/>
                <w:rFonts w:ascii="Times New Roman" w:hAnsi="Times New Roman"/>
              </w:rPr>
              <w:t xml:space="preserve">Kreditinstitutter, der har strukturfinansieringsfaciliteter, hvori indgår udstedelse af gældsfinansiering med kort løbetid, såsom commercial paper af asset-backed-typen, skal indberette de potentielle udgående pengestrømme fra disse strukturer.</w:t>
            </w:r>
            <w:r>
              <w:rPr>
                <w:sz w:val="24"/>
                <w:rFonts w:ascii="Times New Roman" w:hAnsi="Times New Roman"/>
              </w:rPr>
              <w:t xml:space="preserve"> </w:t>
            </w:r>
            <w:r>
              <w:rPr>
                <w:sz w:val="24"/>
                <w:rFonts w:ascii="Times New Roman" w:hAnsi="Times New Roman"/>
              </w:rPr>
              <w:t xml:space="preserve">De omfatter, men er ikke begrænset til, i) manglende evne til at refinansiere forfalden gæld og ii) det forhold, at derivater eller derivatlignende komponenter er kontraktligt indskrevet i den dokumentation, der er forbundet med den struktur, der ville muliggøre "tilbagelevering" af aktiver i en finansieringsordning, eller der kræver, at den oprindelige aktivoverdrager stiller likviditet til rådighed, og på den måde reelt bringer finansieringsaftalen til ophør ("likviditetsputoptioner") inden for perioden på 30 dage.</w:t>
            </w:r>
            <w:r>
              <w:rPr>
                <w:sz w:val="24"/>
                <w:rFonts w:ascii="Times New Roman" w:hAnsi="Times New Roman"/>
              </w:rPr>
              <w:t xml:space="preserve"> </w:t>
            </w:r>
            <w:r>
              <w:rPr>
                <w:sz w:val="24"/>
                <w:rFonts w:ascii="Times New Roman" w:hAnsi="Times New Roman"/>
              </w:rPr>
              <w:t xml:space="preserve">Hvis strukturfinansieringsaktiviteterne foretages gennem en enhed med særligt formål (SPE) (såsom et SPV, conduitselskab eller SIV), skal kreditinstituttet, ved fastsættelsen af kravene vedrørende likvide højkvalitetsaktiver, se igennem til forfaldstidspunktet for de gældsinstrumenter, der er udstedt af enheden, og eventuelle integrerede muligheder i finansieringsaftaler, der potentielt kan udløse "tilbagelevering" af aktiver eller behov for likviditet, uanset om SPV'et er konsolideret eller ej.</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0450</w:t>
            </w:r>
          </w:p>
        </w:tc>
        <w:tc>
          <w:tcPr>
            <w:tcW w:w="6946" w:type="dxa"/>
            <w:shd w:val="clear" w:color="auto" w:fill="auto"/>
          </w:tcPr>
          <w:p w14:paraId="73E69D99" w14:textId="37BBD813"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1.1.5.11. Intern netting af kundes positioner</w:t>
            </w:r>
          </w:p>
          <w:p w14:paraId="2F01C9FB" w14:textId="185EE14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30, stk. 12, i delegeret forordning (EU) 2015/61</w:t>
            </w:r>
          </w:p>
          <w:p w14:paraId="28DEDA9D" w14:textId="4BD7A90B"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Kreditinstitutterne skal her indberette markedsværdien af en kundes ikkelikvide aktiver, som kreditinstituttet, for så vidt angår mæglertjenester, har anvendt til at dække en anden kundes shortsalg gennem intern matchning.</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0460</w:t>
            </w:r>
          </w:p>
        </w:tc>
        <w:tc>
          <w:tcPr>
            <w:tcW w:w="6946" w:type="dxa"/>
            <w:shd w:val="clear" w:color="auto" w:fill="auto"/>
          </w:tcPr>
          <w:p w14:paraId="3E57CF6F" w14:textId="7AADE27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w:t>
            </w:r>
            <w:r>
              <w:rPr>
                <w:b/>
                <w:sz w:val="24"/>
                <w:u w:color="000000"/>
                <w:rFonts w:ascii="Times New Roman" w:hAnsi="Times New Roman"/>
              </w:rPr>
              <w:t xml:space="preserve"> </w:t>
            </w:r>
            <w:r>
              <w:rPr>
                <w:b/>
                <w:sz w:val="24"/>
                <w:u w:color="000000"/>
                <w:rFonts w:ascii="Times New Roman" w:hAnsi="Times New Roman"/>
              </w:rPr>
              <w:t xml:space="preserve">Bevilgede faciliteter</w:t>
            </w:r>
          </w:p>
          <w:p w14:paraId="098BD740" w14:textId="0AF43D8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 i delegeret forordning (EU) 2015/61</w:t>
            </w:r>
          </w:p>
          <w:p w14:paraId="64B939C7" w14:textId="4865ED69"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her indberette oplysninger vedrørende udgående pengestrømme som defineret i artikel 31 i delegeret forordning (EU) 2015/61.</w:t>
            </w:r>
          </w:p>
          <w:p w14:paraId="2DB68355" w14:textId="402F5B06" w:rsidR="006E48EA" w:rsidRPr="000B6B22" w:rsidRDefault="006E48EA" w:rsidP="009D4EFF">
            <w:pPr>
              <w:pStyle w:val="TableParagraph"/>
              <w:spacing w:after="120"/>
              <w:ind w:right="100"/>
              <w:jc w:val="both"/>
              <w:rPr>
                <w:sz w:val="24"/>
                <w:szCs w:val="24"/>
                <w:rFonts w:ascii="Times New Roman" w:eastAsia="Verdana" w:hAnsi="Times New Roman"/>
              </w:rPr>
            </w:pPr>
            <w:r>
              <w:rPr>
                <w:sz w:val="24"/>
                <w:rFonts w:ascii="Times New Roman" w:hAnsi="Times New Roman"/>
              </w:rPr>
              <w:t xml:space="preserve">Kreditinstitutterne skal her også indberette oplysninger vedrørende bevilgede faciliteter i henhold til artikel 29 i delegeret forordning (EU) 2015/61.</w:t>
            </w:r>
          </w:p>
          <w:p w14:paraId="1BF0293B" w14:textId="73C3D84F"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Det maksimumsbeløb, der kan udnyttes, bestemmes i henhold til artikel 31, stk. 2, i delegeret forordning (EU) 2015/61.</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0470</w:t>
            </w:r>
          </w:p>
        </w:tc>
        <w:tc>
          <w:tcPr>
            <w:tcW w:w="6946" w:type="dxa"/>
            <w:shd w:val="clear" w:color="auto" w:fill="auto"/>
          </w:tcPr>
          <w:p w14:paraId="210A120C" w14:textId="7BD6C5B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 Kreditfaciliteter</w:t>
            </w:r>
          </w:p>
          <w:p w14:paraId="6970CF61" w14:textId="3B4E3474" w:rsidR="006E48EA" w:rsidRPr="000B6B22" w:rsidRDefault="006E48EA" w:rsidP="009D4EFF">
            <w:pPr>
              <w:pStyle w:val="TableParagraph"/>
              <w:spacing w:after="120"/>
              <w:ind w:right="100"/>
              <w:jc w:val="both"/>
              <w:rPr>
                <w:sz w:val="24"/>
                <w:szCs w:val="24"/>
                <w:rFonts w:ascii="Times New Roman" w:eastAsia="Verdana" w:hAnsi="Times New Roman"/>
              </w:rPr>
            </w:pPr>
            <w:r>
              <w:rPr>
                <w:sz w:val="24"/>
                <w:rFonts w:ascii="Times New Roman" w:hAnsi="Times New Roman"/>
              </w:rPr>
              <w:t xml:space="preserve">Kreditinstitutterne skal her indberette oplysninger vedrørende bevilgede kreditfaciliteter som defineret i artikel 31, stk. 1, i delegeret forordning (EU)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0480</w:t>
            </w:r>
          </w:p>
        </w:tc>
        <w:tc>
          <w:tcPr>
            <w:tcW w:w="6946" w:type="dxa"/>
            <w:shd w:val="clear" w:color="auto" w:fill="auto"/>
          </w:tcPr>
          <w:p w14:paraId="43E279DD" w14:textId="796C553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1.1.6.1.1. Til detailkunder</w:t>
            </w:r>
          </w:p>
          <w:p w14:paraId="1319E90D" w14:textId="0E2F1513"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 stk. 3, i delegeret forordning (EU) 2015/61</w:t>
            </w:r>
          </w:p>
          <w:p w14:paraId="16A66FD4" w14:textId="2B7CF612"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indberette det maksimumsbeløb, der kunne udnyttes fra uudnyttede bevilgede kreditfaciliteter for detailkunder som defineret i artikel 411, nr. 2), i forordning (EU) nr.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0490</w:t>
            </w:r>
          </w:p>
        </w:tc>
        <w:tc>
          <w:tcPr>
            <w:tcW w:w="6946" w:type="dxa"/>
            <w:shd w:val="clear" w:color="auto" w:fill="auto"/>
          </w:tcPr>
          <w:p w14:paraId="48EC8F2E" w14:textId="59592CA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1.1.6.1.2. Til andre ikkefinansielle kunder end detailkunder</w:t>
            </w:r>
          </w:p>
          <w:p w14:paraId="79834C5D" w14:textId="3F48242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 stk. 4, i delegeret forordning (EU) 2015/61</w:t>
            </w:r>
          </w:p>
          <w:p w14:paraId="7D5229F8" w14:textId="2CC359C0"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indberette det maksimumsbeløb, der kunne udnyttes fra uudnyttede bevilgede kreditfaciliteter for kunder, der hverken er finansielle kunder i henhold til artikel 411, nr. 1), i forordning (EU) nr. 575/2013 eller detailkunder i henhold til artikel 411, nr. 2), i forordning (EU) nr. 575/2013, og som ikke er ydet med henblik på genfinansiering til kunden i situationer, hvor kunden ikke kan få opfyldt sine finansieringsbehov på de finansielle markeder.</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0500</w:t>
            </w:r>
          </w:p>
        </w:tc>
        <w:tc>
          <w:tcPr>
            <w:tcW w:w="6946" w:type="dxa"/>
            <w:shd w:val="clear" w:color="auto" w:fill="auto"/>
          </w:tcPr>
          <w:p w14:paraId="55161424" w14:textId="67DB2A3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1.1.6.1.3. Til kreditinstitutter</w:t>
            </w:r>
          </w:p>
          <w:p w14:paraId="2F60090D"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her indberette oplysninger vedrørende bevilgede kreditfaciliteter ydet til kreditinstitutter.</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0510</w:t>
            </w:r>
          </w:p>
        </w:tc>
        <w:tc>
          <w:tcPr>
            <w:tcW w:w="6946" w:type="dxa"/>
            <w:shd w:val="clear" w:color="auto" w:fill="auto"/>
          </w:tcPr>
          <w:p w14:paraId="3DE144C2" w14:textId="5DEF217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1.1.6.1.3.1. Til finansiering af detailkunders støttelån</w:t>
            </w:r>
          </w:p>
          <w:p w14:paraId="536B353A" w14:textId="4DA02F5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 stk. 9, i delegeret forordning (EU) 2015/61</w:t>
            </w:r>
          </w:p>
          <w:p w14:paraId="555954FA" w14:textId="5D56F27D"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indberette det maksimumsbeløb, der kunne udnyttes fra uudnyttede bevilgede kreditfaciliteter ydet til kreditinstitutter med det ene formål direkte eller indirekte at finansiere støttelån, der kan anerkendes som eksponeringer mod kunder i henhold til artikel 411, nr. 2), i forordning (EU) nr. 575/2013.</w:t>
            </w:r>
          </w:p>
          <w:p w14:paraId="1A9E9917" w14:textId="7777777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Kun kreditinstitutter, der er oprettet og støttes af mindst én medlemsstats centralregering eller regionale myndighed må indberette denne post.</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0520</w:t>
            </w:r>
          </w:p>
        </w:tc>
        <w:tc>
          <w:tcPr>
            <w:tcW w:w="6946" w:type="dxa"/>
            <w:shd w:val="clear" w:color="auto" w:fill="auto"/>
          </w:tcPr>
          <w:p w14:paraId="3436E7E7" w14:textId="78A77BA8"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1.1.6.1.3.2. Til finansiering af ikkefinansielle kunders støttelån</w:t>
            </w:r>
          </w:p>
          <w:p w14:paraId="65C73485" w14:textId="70FA764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 stk. 9, i delegeret forordning (EU) 2015/61</w:t>
            </w:r>
          </w:p>
          <w:p w14:paraId="1DC18650" w14:textId="31A37D7F"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indberette det maksimumsbeløb, der kunne udnyttes fra uudnyttede bevilgede kreditfaciliteter ydet til kreditinstitutter med det ene formål direkte eller indirekte at finansiere støttelån, der kan anerkendes som eksponeringer mod kunder, der hverken er finansielle kunder i henhold til artikel 411, nr. 1), i forordning (EU) nr. 575/2013 eller detailkunder i henhold til artikel 411, nr. 2), i forordning (EU) nr. 575/2013.</w:t>
            </w:r>
          </w:p>
          <w:p w14:paraId="570DA3CA"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Kun kreditinstitutter, der er oprettet og støttes af mindst én medlemsstats centralregering eller regionale myndighed må indberette denne post.</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0530</w:t>
            </w:r>
          </w:p>
        </w:tc>
        <w:tc>
          <w:tcPr>
            <w:tcW w:w="6946" w:type="dxa"/>
            <w:shd w:val="clear" w:color="auto" w:fill="auto"/>
          </w:tcPr>
          <w:p w14:paraId="407D8F4E" w14:textId="355C55D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1.1.6.1.3.3. Andre</w:t>
            </w:r>
          </w:p>
          <w:p w14:paraId="1FDE164A" w14:textId="591DDEF1"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 stk. 8, litra a), i delegeret forordning (EU) 2015/61</w:t>
            </w:r>
          </w:p>
          <w:p w14:paraId="62802A43"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indberette det maksimumsbeløb, der kunne udnyttes fra uudnyttede bevilgede kreditfaciliteter ydet til andre kreditinstitutter end dem indberettet ovenfor.</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0540</w:t>
            </w:r>
          </w:p>
        </w:tc>
        <w:tc>
          <w:tcPr>
            <w:tcW w:w="6946" w:type="dxa"/>
            <w:shd w:val="clear" w:color="auto" w:fill="auto"/>
          </w:tcPr>
          <w:p w14:paraId="1AC83037" w14:textId="32552FD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1.1.6.1.4. Til andre regulerede finansieringsinstitutter end kreditinstitutter</w:t>
            </w:r>
          </w:p>
          <w:p w14:paraId="335971EE" w14:textId="6C5B23C9"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 stk. 8, litra a), i delegeret forordning (EU) 2015/61</w:t>
            </w:r>
          </w:p>
          <w:p w14:paraId="5841C548"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indberette det maksimumsbeløb, der kunne udnyttes fra uudnyttede bevilgede kreditfaciliteter ydet til andre regulerede finansieringsinstitutter end kreditinstitutter.</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0550</w:t>
            </w:r>
          </w:p>
        </w:tc>
        <w:tc>
          <w:tcPr>
            <w:tcW w:w="6946" w:type="dxa"/>
            <w:shd w:val="clear" w:color="auto" w:fill="auto"/>
          </w:tcPr>
          <w:p w14:paraId="62B99099" w14:textId="0918D05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1.1.6.1.5. Inden for en koncern eller en institutsikringsordning, hvis omfattet af præferencebehandling</w:t>
            </w:r>
          </w:p>
          <w:p w14:paraId="3B0CCBDF" w14:textId="56947EEC"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29 i delegeret forordning (EU) 2015/61</w:t>
            </w:r>
          </w:p>
          <w:p w14:paraId="1B15E9DB" w14:textId="19D60F69"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indberette det maksimumsbeløb, der kunne udnyttes fra uudnyttede bevilgede kreditfaciliteter, for hvilke de har fået tilladelse til at anvende en lavere udgående pengestrømssats i henhold til artikel 29 i delegeret forordning (EU)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b/>
                <w:sz w:val="24"/>
                <w:szCs w:val="24"/>
                <w:u w:color="000000"/>
                <w:rFonts w:ascii="Times New Roman" w:hAnsi="Times New Roman"/>
              </w:rPr>
            </w:pPr>
            <w:r>
              <w:rPr>
                <w:b/>
                <w:sz w:val="24"/>
                <w:rFonts w:ascii="Times New Roman" w:hAnsi="Times New Roman"/>
              </w:rPr>
              <w:t xml:space="preserve">1.1.6.1.6. Inden for en institutsikringsordning eller et samarbejdsnetværk, hvis behandlet som likvidt aktiv af det indskydende institut</w:t>
            </w:r>
          </w:p>
          <w:p w14:paraId="5BE5EF5C" w14:textId="4419E34B"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 stk. 7, i delegeret forordning (EU) 2015/61</w:t>
            </w:r>
          </w:p>
          <w:p w14:paraId="24759D0B" w14:textId="2705B06C"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Centrale institutter i en ordning eller et netværk som omhandlet i artikel 16 skal indberette det maksimumsbeløb, der kunne udnyttes fra uudnyttede bevilgede kreditfaciliteter til medlemskreditinstitutter, hvis sådanne medlemskreditinstitutter kan behandle faciliteten som et likvidt aktiv i henhold til samme delegerede forordnings artikel 16, stk. 2.</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0570</w:t>
            </w:r>
          </w:p>
        </w:tc>
        <w:tc>
          <w:tcPr>
            <w:tcW w:w="6946" w:type="dxa"/>
            <w:shd w:val="clear" w:color="auto" w:fill="auto"/>
          </w:tcPr>
          <w:p w14:paraId="4F933013" w14:textId="00DE3A54"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1.1.6.1.7. Til andre finansielle kunder</w:t>
            </w:r>
          </w:p>
          <w:p w14:paraId="3A019C6B" w14:textId="7A9197BA"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 stk. 8, litra c), i delegeret forordning (EU) 2015/61</w:t>
            </w:r>
          </w:p>
          <w:p w14:paraId="5E486649" w14:textId="77777777"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Kreditinstitutterne skal indberette det maksimumsbeløb, der kunne udnyttes fra andre uudnyttede bevilgede kreditfaciliteter end dem indberettet ovenfor til andre finansielle kunder.</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0580</w:t>
            </w:r>
          </w:p>
        </w:tc>
        <w:tc>
          <w:tcPr>
            <w:tcW w:w="6946" w:type="dxa"/>
            <w:shd w:val="clear" w:color="auto" w:fill="auto"/>
          </w:tcPr>
          <w:p w14:paraId="675EE411" w14:textId="68704F6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 Likviditetsfaciliteter</w:t>
            </w:r>
          </w:p>
          <w:p w14:paraId="127539E1" w14:textId="3E76B28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 stk. 1, i delegeret forordning (EU) 2015/61</w:t>
            </w:r>
          </w:p>
          <w:p w14:paraId="6FB0671D" w14:textId="6AABDDE6"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her indberette oplysninger vedrørende bevilgede likviditetsfaciliteter som defineret i artikel 31, stk. 1, i delegeret forordning (EU)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0590</w:t>
            </w:r>
          </w:p>
        </w:tc>
        <w:tc>
          <w:tcPr>
            <w:tcW w:w="6946" w:type="dxa"/>
            <w:shd w:val="clear" w:color="auto" w:fill="auto"/>
          </w:tcPr>
          <w:p w14:paraId="35D9D5A4" w14:textId="37A306A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1.1.6.2.1. Til detailkunder</w:t>
            </w:r>
          </w:p>
          <w:p w14:paraId="07D13737" w14:textId="154426AC"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 stk. 3, i delegeret forordning (EU) 2015/61</w:t>
            </w:r>
          </w:p>
          <w:p w14:paraId="2FFD3A91" w14:textId="681234F2"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indberette det maksimumsbeløb, der kunne udnyttes fra uudnyttede bevilgede likviditetsfaciliteter for detailkunder som defineret i artikel 411, nr. 2), i forordning (EU) nr.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0600</w:t>
            </w:r>
          </w:p>
        </w:tc>
        <w:tc>
          <w:tcPr>
            <w:tcW w:w="6946" w:type="dxa"/>
            <w:shd w:val="clear" w:color="auto" w:fill="auto"/>
          </w:tcPr>
          <w:p w14:paraId="32EEB75D" w14:textId="0B13ADE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1.1.6.2.2. Til andre ikkefinansielle kunder end detailkunder</w:t>
            </w:r>
          </w:p>
          <w:p w14:paraId="2DBDA826" w14:textId="0D17850F"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 stk. 5, i delegeret forordning (EU) 2015/61</w:t>
            </w:r>
          </w:p>
          <w:p w14:paraId="759AD376" w14:textId="3B34614F"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Kreditinstitutterne skal indberette det maksimumsbeløb, der kunne udnyttes fra uudnyttede bevilgede likviditetsfaciliteter til kunder, der hverken er finansielle kunder i henhold til artikel 411, nr. 1), i forordning (EU) nr. 575/2013 eller detailkunder i henhold til artikel 411, nr. 2), i forordning (EU) nr. 575/2013.</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0610</w:t>
            </w:r>
          </w:p>
        </w:tc>
        <w:tc>
          <w:tcPr>
            <w:tcW w:w="6946" w:type="dxa"/>
            <w:shd w:val="clear" w:color="auto" w:fill="auto"/>
          </w:tcPr>
          <w:p w14:paraId="4C0FD86A" w14:textId="43785C8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1.1.6.2.3. Til personlige investeringsselskaber</w:t>
            </w:r>
          </w:p>
          <w:p w14:paraId="4A2779D7" w14:textId="7385D77F"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 stk. 5, i delegeret forordning (EU) 2015/61</w:t>
            </w:r>
          </w:p>
          <w:p w14:paraId="522F43A4" w14:textId="77777777" w:rsidR="006E48EA"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Kreditinstitutterne skal indberette de maksimumsbeløb, der kunne udnyttes fra uudnyttede bevilgede likviditetsfaciliteter ydet til personlige investeringsselskaber.</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0620</w:t>
            </w:r>
          </w:p>
        </w:tc>
        <w:tc>
          <w:tcPr>
            <w:tcW w:w="6946" w:type="dxa"/>
            <w:shd w:val="clear" w:color="auto" w:fill="auto"/>
          </w:tcPr>
          <w:p w14:paraId="4B9788E1" w14:textId="7B8253EC" w:rsidR="006E48EA" w:rsidRPr="000B6B22" w:rsidRDefault="006E48EA" w:rsidP="009D4EFF">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1.1.6.2.4. Til SSPE'er</w:t>
            </w:r>
          </w:p>
          <w:p w14:paraId="17C9FF5C" w14:textId="7777777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Kreditinstitutterne skal her indberette oplysninger vedrørende bevilgede likviditetsfaciliteter ydet til SSPE'er.</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sz w:val="24"/>
                <w:szCs w:val="24"/>
                <w:rFonts w:ascii="Times New Roman" w:eastAsia="Verdana" w:hAnsi="Times New Roman"/>
              </w:rPr>
            </w:pPr>
            <w:r>
              <w:rPr>
                <w:b/>
                <w:sz w:val="24"/>
                <w:rFonts w:ascii="Times New Roman" w:hAnsi="Times New Roman"/>
              </w:rPr>
              <w:t xml:space="preserve">1.1.6.2.4.1. Til køb af andre aktiver end værdipapirer fra ikkefinansielle kunder</w:t>
            </w:r>
          </w:p>
          <w:p w14:paraId="464340CC" w14:textId="70A90C42"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 stk. 6, i delegeret forordning (EU) 2015/61</w:t>
            </w:r>
          </w:p>
          <w:p w14:paraId="7B8D6A77" w14:textId="722F03E7"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Kreditinstitutterne skal indberette maksimumsbeløbet for uudnyttede bevilgede likviditetsfaciliteter, der er blevet ydet til en SSPE med henblik på at gøre det muligt for en sådan SSPE at købe andre aktiver end værdipapirer af kunder, som ikke er finansielle kunder, i det omfang det overstiger værdien af aktiver, der aktuelt er erhvervet fra kunder, og hvis det maksimumsbeløb, der kan udnyttes, kontraktligt er begrænset til værdien af aktuelt købte aktiver.</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0640</w:t>
            </w:r>
          </w:p>
        </w:tc>
        <w:tc>
          <w:tcPr>
            <w:tcW w:w="6946" w:type="dxa"/>
            <w:shd w:val="clear" w:color="auto" w:fill="auto"/>
          </w:tcPr>
          <w:p w14:paraId="38EA85F5" w14:textId="46086A1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1.1.6.2.4.2. Andre</w:t>
            </w:r>
          </w:p>
          <w:p w14:paraId="682F5E23" w14:textId="0DED00CF"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 stk. 8, litra b), i delegeret forordning (EU) 2015/61</w:t>
            </w:r>
          </w:p>
          <w:p w14:paraId="0AE3BC58" w14:textId="77777777"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Kreditinstitutterne skal indberette det maksimumsbeløb, der kunne udnyttes fra uudnyttede bevilgede likviditetsfaciliteter ydet til SSPE'er af andre årsager end de ovenfor nævnte.</w:t>
            </w:r>
            <w:r>
              <w:rPr>
                <w:sz w:val="24"/>
                <w:rFonts w:ascii="Times New Roman" w:hAnsi="Times New Roman"/>
              </w:rPr>
              <w:t xml:space="preserve"> </w:t>
            </w:r>
            <w:r>
              <w:rPr>
                <w:sz w:val="24"/>
                <w:rFonts w:ascii="Times New Roman" w:hAnsi="Times New Roman"/>
              </w:rPr>
              <w:t xml:space="preserve">Dette omfatter også ordninger, i henhold til hvilke instituttet skal købe aktiver af eller swappe aktiver med en SSPE.</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0650</w:t>
            </w:r>
          </w:p>
        </w:tc>
        <w:tc>
          <w:tcPr>
            <w:tcW w:w="6946" w:type="dxa"/>
            <w:shd w:val="clear" w:color="auto" w:fill="auto"/>
          </w:tcPr>
          <w:p w14:paraId="5083B734" w14:textId="4BDA1618"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1.1.6.2.5. Til kreditinstitutter</w:t>
            </w:r>
          </w:p>
          <w:p w14:paraId="02A2824C"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Kreditinstitutterne skal her indberette oplysninger vedrørende bevilgede likviditetsfaciliteter ydet til kreditinstitutter.</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0660</w:t>
            </w:r>
          </w:p>
        </w:tc>
        <w:tc>
          <w:tcPr>
            <w:tcW w:w="6946" w:type="dxa"/>
            <w:shd w:val="clear" w:color="auto" w:fill="auto"/>
          </w:tcPr>
          <w:p w14:paraId="2DA443D6"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1.1.5.2.5.1. Til finansiering af detailkunders støttelån</w:t>
            </w:r>
          </w:p>
          <w:p w14:paraId="3A3CA88A" w14:textId="5E11C62B"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 stk. 9, i delegeret forordning (EU) 2015/61</w:t>
            </w:r>
          </w:p>
          <w:p w14:paraId="491240A3" w14:textId="6385E6DE"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indberette det maksimumsbeløb, der kunne udnyttes fra uudnyttede bevilgede likviditetsfaciliteter ydet til kreditinstitutter med det ene formål direkte eller indirekte at finansiere støttelån, der kan anerkendes som eksponeringer mod kunder i henhold til artikel 411, nr. 2), i forordning (EU) nr. 575/2013.</w:t>
            </w:r>
          </w:p>
          <w:p w14:paraId="1BDFB16B"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Kun kreditinstitutter, der er oprettet og støttes af mindst én medlemsstats centralregering eller regionale myndighed må indberette denne post.</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0670</w:t>
            </w:r>
          </w:p>
        </w:tc>
        <w:tc>
          <w:tcPr>
            <w:tcW w:w="6946" w:type="dxa"/>
            <w:shd w:val="clear" w:color="auto" w:fill="auto"/>
          </w:tcPr>
          <w:p w14:paraId="679B958B" w14:textId="0879B9E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1.1.6.2.5.2. Til finansiering af ikkefinansielle kunders støttelån</w:t>
            </w:r>
          </w:p>
          <w:p w14:paraId="5BE7B326" w14:textId="03511673"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 stk. 9, i delegeret forordning (EU) 2015/61</w:t>
            </w:r>
          </w:p>
          <w:p w14:paraId="77824B01" w14:textId="6FD61FF4"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indberette det maksimumsbeløb, der kunne udnyttes fra uudnyttede bevilgede likviditetsfaciliteter ydet til kreditinstitutter med det ene formål direkte eller indirekte at finansiere støttelån, der kan anerkendes som eksponeringer mod kunder, der hverken er finansielle kunder i henhold til artikel 411, nr. 1), i forordning (EU) nr. 575/2013 eller detailkunder i henhold til artikel 411, nr. 2), i forordning (EU) nr. 575/2013.</w:t>
            </w:r>
          </w:p>
          <w:p w14:paraId="5F41B186"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Kun kreditinstitutter, der er oprettet og støttes af mindst én medlemsstats centralregering eller regionale myndighed må indberette denne post.</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0680</w:t>
            </w:r>
          </w:p>
        </w:tc>
        <w:tc>
          <w:tcPr>
            <w:tcW w:w="6946" w:type="dxa"/>
            <w:shd w:val="clear" w:color="auto" w:fill="auto"/>
          </w:tcPr>
          <w:p w14:paraId="23763AE1" w14:textId="06C1820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1.1.6.2.5.3. Andre</w:t>
            </w:r>
          </w:p>
          <w:p w14:paraId="45A77695" w14:textId="6466C366"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 stk. 8, litra a), i delegeret forordning (EU) 2015/61</w:t>
            </w:r>
          </w:p>
          <w:p w14:paraId="0DCDA8EC" w14:textId="77777777"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Kreditinstitutterne skal indberette det maksimumsbeløb, der kunne udnyttes fra uudnyttede bevilgede likviditetsfaciliteter ydet til andre kreditinstitutter end dem, der er nævnt ovenfor.</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0690</w:t>
            </w:r>
          </w:p>
        </w:tc>
        <w:tc>
          <w:tcPr>
            <w:tcW w:w="6946" w:type="dxa"/>
            <w:shd w:val="clear" w:color="auto" w:fill="auto"/>
          </w:tcPr>
          <w:p w14:paraId="3B9A3AB0" w14:textId="48A6F39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1.1.6.2.6. Inden for en koncern eller en institutsikringsordning, hvis omfattet af præferencebehandling</w:t>
            </w:r>
          </w:p>
          <w:p w14:paraId="3956E823" w14:textId="5563177D"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29 i delegeret forordning (EU) 2015/61</w:t>
            </w:r>
          </w:p>
          <w:p w14:paraId="686CA660" w14:textId="1ED5C52B"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indberette det maksimumsbeløb, der kunne udnyttes fra uudnyttede bevilgede likviditetsfaciliteter, for hvilke de har fået tilladelse til at anvende en lavere udgående pengestrømssats i henhold til artikel 29 i delegeret forordning (EU)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sz w:val="24"/>
                <w:szCs w:val="24"/>
                <w:rFonts w:ascii="Times New Roman" w:eastAsia="Verdana" w:hAnsi="Times New Roman"/>
              </w:rPr>
            </w:pPr>
            <w:r>
              <w:rPr>
                <w:b/>
                <w:sz w:val="24"/>
                <w:rFonts w:ascii="Times New Roman" w:hAnsi="Times New Roman"/>
              </w:rPr>
              <w:t xml:space="preserve">1.1.6.2.7. Inden for en institutsikringsordning eller et samarbejdsnetværk, hvis behandlet som likvidt aktiv af det indskydende institut</w:t>
            </w:r>
          </w:p>
          <w:p w14:paraId="25DF6CAA" w14:textId="09F9C469"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 stk. 7, i delegeret forordning (EU) 2015/61</w:t>
            </w:r>
          </w:p>
          <w:p w14:paraId="6AAF3C15" w14:textId="468C3D86"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Centrale institutter i en ordning eller et netværk som omhandlet i artikel 16 skal indberette det maksimumsbeløb, der kunne udnyttes fra uudnyttede bevilgede likviditetsfaciliteter til medlemskreditinstitutter, hvis sådanne medlemskreditinstitutter kan behandle faciliteten som et likvidt aktiv i henhold til samme delegerede forordnings artikel 16, stk. 2.</w:t>
            </w:r>
          </w:p>
        </w:tc>
      </w:tr>
      <w:tr w:rsidR="00B47B7D" w:rsidRPr="000B6B22" w14:paraId="5596FB18" w14:textId="77777777" w:rsidTr="00454544">
        <w:tc>
          <w:tcPr>
            <w:tcW w:w="1457" w:type="dxa"/>
            <w:shd w:val="clear" w:color="auto" w:fill="auto"/>
            <w:vAlign w:val="center"/>
          </w:tcPr>
          <w:p w14:paraId="378AC22E" w14:textId="77777777" w:rsidR="006E48EA" w:rsidRPr="000B6B22" w:rsidRDefault="006E48EA" w:rsidP="009D4EFF">
            <w:pPr>
              <w:pStyle w:val="TableParagraph"/>
              <w:spacing w:after="120"/>
              <w:jc w:val="both"/>
              <w:rPr>
                <w:rFonts w:ascii="Times New Roman" w:eastAsia="Times New Roman" w:hAnsi="Times New Roman"/>
                <w:sz w:val="24"/>
                <w:szCs w:val="24"/>
                <w:lang w:val="en-GB"/>
              </w:rPr>
            </w:pPr>
          </w:p>
          <w:p w14:paraId="61482990" w14:textId="7AA4CD7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0710</w:t>
            </w:r>
          </w:p>
        </w:tc>
        <w:tc>
          <w:tcPr>
            <w:tcW w:w="6946" w:type="dxa"/>
            <w:shd w:val="clear" w:color="auto" w:fill="auto"/>
          </w:tcPr>
          <w:p w14:paraId="54795273" w14:textId="6AAA5D9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1.1.6.2.8. Til andre finansielle kunder</w:t>
            </w:r>
          </w:p>
          <w:p w14:paraId="7D82F302" w14:textId="2684FC9F" w:rsidR="006E48EA" w:rsidRPr="000B6B22" w:rsidRDefault="005E70B4"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31, stk. 8, litra c), i delegeret forordning (EU) 2015/61</w:t>
            </w:r>
          </w:p>
          <w:p w14:paraId="6EDDFF45"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indberette det maksimumsbeløb, der kunne udnyttes fra andre uudnyttede bevilgede likviditetsfaciliteter end dem indberettet ovenfor til andre finansielle kunder.</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0720</w:t>
            </w:r>
          </w:p>
        </w:tc>
        <w:tc>
          <w:tcPr>
            <w:tcW w:w="6946" w:type="dxa"/>
            <w:shd w:val="clear" w:color="auto" w:fill="auto"/>
          </w:tcPr>
          <w:p w14:paraId="79594CF5" w14:textId="24D5991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w:t>
            </w:r>
            <w:r>
              <w:rPr>
                <w:b/>
                <w:sz w:val="24"/>
                <w:u w:color="000000"/>
                <w:rFonts w:ascii="Times New Roman" w:hAnsi="Times New Roman"/>
              </w:rPr>
              <w:t xml:space="preserve"> </w:t>
            </w:r>
            <w:r>
              <w:rPr>
                <w:b/>
                <w:sz w:val="24"/>
                <w:u w:color="000000"/>
                <w:rFonts w:ascii="Times New Roman" w:hAnsi="Times New Roman"/>
              </w:rPr>
              <w:t xml:space="preserve">Andre produkter og tjenester</w:t>
            </w:r>
          </w:p>
          <w:p w14:paraId="4378E198" w14:textId="56DC28D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23, stk. 2, i delegeret forordning (EU) 2015/61</w:t>
            </w:r>
          </w:p>
          <w:p w14:paraId="55E6CE66" w14:textId="1D8DD148" w:rsidR="006E48EA" w:rsidRPr="000B6B22" w:rsidRDefault="006E48EA" w:rsidP="009D4EFF">
            <w:pPr>
              <w:pStyle w:val="TableParagraph"/>
              <w:spacing w:after="120"/>
              <w:ind w:right="99"/>
              <w:jc w:val="both"/>
              <w:rPr>
                <w:sz w:val="24"/>
                <w:szCs w:val="24"/>
                <w:rFonts w:ascii="Times New Roman" w:hAnsi="Times New Roman"/>
              </w:rPr>
            </w:pPr>
            <w:r>
              <w:rPr>
                <w:sz w:val="24"/>
                <w:rFonts w:ascii="Times New Roman" w:hAnsi="Times New Roman"/>
              </w:rPr>
              <w:t xml:space="preserve">Kreditinstitutterne skal her indberette oplysninger vedrørende de produkter og tjenester, der er anført i artikel 23, stk. 1, i delegeret forordning (EU) 2015/61.</w:t>
            </w:r>
          </w:p>
          <w:p w14:paraId="2D9E6566" w14:textId="68BBD588"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Det beløb, der skal indberettes, skal være det maksimumsbeløb, der kunne udnyttes fra de produkter og tjenester, der er omhandlet i artikel 23, stk. 1, i delegeret forordning (EU) 2015/61.</w:t>
            </w:r>
          </w:p>
          <w:p w14:paraId="398801BC" w14:textId="08FBA5B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Den anvendte vægt, der skal indberettes, er den vægt, der er fastsat af de kompetente myndigheder efter proceduren i artikel 23, stk. 2, i delegeret forordning (EU)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0731</w:t>
            </w:r>
          </w:p>
        </w:tc>
        <w:tc>
          <w:tcPr>
            <w:tcW w:w="6946" w:type="dxa"/>
            <w:shd w:val="clear" w:color="auto" w:fill="auto"/>
          </w:tcPr>
          <w:p w14:paraId="6FA5646C" w14:textId="419EA8F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1.1.7.1.</w:t>
            </w:r>
            <w:r>
              <w:rPr>
                <w:b/>
                <w:sz w:val="24"/>
                <w:u w:color="000000"/>
                <w:rFonts w:ascii="Times New Roman" w:hAnsi="Times New Roman"/>
              </w:rPr>
              <w:t xml:space="preserve"> </w:t>
            </w:r>
            <w:r>
              <w:rPr>
                <w:b/>
                <w:sz w:val="24"/>
                <w:u w:color="000000"/>
                <w:rFonts w:ascii="Times New Roman" w:hAnsi="Times New Roman"/>
              </w:rPr>
              <w:t xml:space="preserve">Ikkebevilgede finansieringsfaciliteter</w:t>
            </w:r>
          </w:p>
          <w:p w14:paraId="29E56B7D" w14:textId="3A65DB90"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23, stk. 2, i delegeret forordning (EU) 2015/61</w:t>
            </w:r>
          </w:p>
          <w:p w14:paraId="137272A6" w14:textId="70A4FA60" w:rsidR="006E48EA" w:rsidRPr="000B6B22" w:rsidRDefault="006E48EA" w:rsidP="009D4EFF">
            <w:pPr>
              <w:pStyle w:val="TableParagraph"/>
              <w:spacing w:after="120"/>
              <w:ind w:right="96"/>
              <w:jc w:val="both"/>
              <w:rPr>
                <w:sz w:val="24"/>
                <w:szCs w:val="24"/>
                <w:rFonts w:ascii="Times New Roman" w:hAnsi="Times New Roman"/>
              </w:rPr>
            </w:pPr>
            <w:r>
              <w:rPr>
                <w:sz w:val="24"/>
                <w:rFonts w:ascii="Times New Roman" w:hAnsi="Times New Roman"/>
              </w:rPr>
              <w:t xml:space="preserve">Kreditinstitutterne skal indberette beløbet for ikkebevilgede finansieringsfaciliteter, jf. artikel 23, stk. 1, i delegeret forordning (EU) 2015/61.</w:t>
            </w:r>
          </w:p>
          <w:p w14:paraId="3B5E2002" w14:textId="728C4BB4" w:rsidR="008C7A09" w:rsidRPr="000B6B22" w:rsidRDefault="0039321F"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Garantier indberettes ikke i denne række.</w:t>
            </w:r>
            <w:r>
              <w:rPr>
                <w:sz w:val="24"/>
                <w:rFonts w:ascii="Times New Roman" w:hAnsi="Times New Roman"/>
              </w:rPr>
              <w:t xml:space="preserve">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0740</w:t>
            </w:r>
          </w:p>
        </w:tc>
        <w:tc>
          <w:tcPr>
            <w:tcW w:w="6946" w:type="dxa"/>
            <w:shd w:val="clear" w:color="auto" w:fill="auto"/>
          </w:tcPr>
          <w:p w14:paraId="3C425836" w14:textId="30E04A36"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1.1.7.2. Uudnyttede lån og forskud til engrosmodparter</w:t>
            </w:r>
          </w:p>
          <w:p w14:paraId="7FF6A607" w14:textId="042637A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23, stk. 2, i delegeret forordning (EU) 2015/61</w:t>
            </w:r>
          </w:p>
          <w:p w14:paraId="6E6D9823" w14:textId="4930CD9D"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indberette beløbet for uudnyttede lån og forskud til engrosmodparter, jf. artikel 23, stk. 1, i delegeret forordning (EU)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0750</w:t>
            </w:r>
          </w:p>
        </w:tc>
        <w:tc>
          <w:tcPr>
            <w:tcW w:w="6946" w:type="dxa"/>
            <w:shd w:val="clear" w:color="auto" w:fill="auto"/>
          </w:tcPr>
          <w:p w14:paraId="4AF555BB" w14:textId="278BD495"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1.1.7.3. Bevilgede, men endnu ikke udnyttede realkreditlån</w:t>
            </w:r>
          </w:p>
          <w:p w14:paraId="704D344A" w14:textId="5248F5C6"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23, stk. 2, i delegeret forordning (EU) 2015/61</w:t>
            </w:r>
          </w:p>
          <w:p w14:paraId="79F23E23" w14:textId="54099AD9"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indberette beløbet for bevilgede, men endnu ikke udnyttede realkreditlån, jf. artikel 23, stk. 1, i delegeret forordning (EU)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0760</w:t>
            </w:r>
          </w:p>
        </w:tc>
        <w:tc>
          <w:tcPr>
            <w:tcW w:w="6946" w:type="dxa"/>
            <w:shd w:val="clear" w:color="auto" w:fill="auto"/>
          </w:tcPr>
          <w:p w14:paraId="1E64917C" w14:textId="3A671F3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1.1.7.4. Kreditkort</w:t>
            </w:r>
          </w:p>
          <w:p w14:paraId="674F76F5" w14:textId="0F866295"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23, stk. 2, i delegeret forordning (EU) 2015/61</w:t>
            </w:r>
          </w:p>
          <w:p w14:paraId="0E4C8A33" w14:textId="0494CD4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Kreditinstitutterne skal indberette beløbet for kreditkort, jf. artikel 23, stk. 1, i delegeret forordning (EU) 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0770</w:t>
            </w:r>
          </w:p>
        </w:tc>
        <w:tc>
          <w:tcPr>
            <w:tcW w:w="6946" w:type="dxa"/>
            <w:shd w:val="clear" w:color="auto" w:fill="auto"/>
          </w:tcPr>
          <w:p w14:paraId="11354603" w14:textId="2126291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1.1.7.5. Overtræk</w:t>
            </w:r>
          </w:p>
          <w:p w14:paraId="725A6401" w14:textId="34D60F6C"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23, stk. 2, i delegeret forordning (EU) 2015/61</w:t>
            </w:r>
          </w:p>
          <w:p w14:paraId="6571EFDC" w14:textId="5B92E298"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Kreditinstitutterne skal indberette beløbet for overtræk, jf. artikel 23, stk. 1, i delegeret forordning (EU) 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sz w:val="24"/>
                <w:szCs w:val="24"/>
                <w:rFonts w:ascii="Times New Roman" w:eastAsia="Verdana" w:hAnsi="Times New Roman"/>
              </w:rPr>
            </w:pPr>
            <w:r>
              <w:rPr>
                <w:b/>
                <w:sz w:val="24"/>
                <w:rFonts w:ascii="Times New Roman" w:hAnsi="Times New Roman"/>
              </w:rPr>
              <w:t xml:space="preserve">1.1.7.6. Planlagte udgående pengestrømme i forbindelse med fornyelse eller forlængelse af nye detail- eller engroslån</w:t>
            </w:r>
          </w:p>
          <w:p w14:paraId="4AD3B14C" w14:textId="78536AE0"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23, stk. 2, i delegeret forordning (EU) 2015/61</w:t>
            </w:r>
          </w:p>
          <w:p w14:paraId="27A60F61" w14:textId="33380DF5"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Kreditinstitutterne skal indberette beløbet for planlagte udgående pengestrømme i forbindelse med fornyelse eller forlængelse af nye detail- eller engroslån, jf. artikel 23, stk. 1, i delegeret forordning (EU)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0850</w:t>
            </w:r>
          </w:p>
        </w:tc>
        <w:tc>
          <w:tcPr>
            <w:tcW w:w="6946" w:type="dxa"/>
            <w:shd w:val="clear" w:color="auto" w:fill="auto"/>
          </w:tcPr>
          <w:p w14:paraId="5870907A" w14:textId="724A00F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1.1.7.7.</w:t>
            </w:r>
            <w:r>
              <w:rPr>
                <w:b/>
                <w:sz w:val="24"/>
                <w:u w:color="000000"/>
                <w:rFonts w:ascii="Times New Roman" w:hAnsi="Times New Roman"/>
              </w:rPr>
              <w:t xml:space="preserve"> </w:t>
            </w:r>
            <w:r>
              <w:rPr>
                <w:b/>
                <w:sz w:val="24"/>
                <w:u w:color="000000"/>
                <w:rFonts w:ascii="Times New Roman" w:hAnsi="Times New Roman"/>
              </w:rPr>
              <w:t xml:space="preserve">Derivatgæld</w:t>
            </w:r>
          </w:p>
          <w:p w14:paraId="12F95436" w14:textId="087C5024"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23 i delegeret forordning (EU) 2015/61</w:t>
            </w:r>
          </w:p>
          <w:p w14:paraId="2D5BD3D2" w14:textId="241B2A4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indberette beløbet for derivatgæld, bortset fra de kontrakter, der er opført i bilag II til forordning (EU) nr. 575/2013, og kreditderivater, jf. artikel 23, stk. 1, i delegeret forordning (EU)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0860</w:t>
            </w:r>
          </w:p>
        </w:tc>
        <w:tc>
          <w:tcPr>
            <w:tcW w:w="6946" w:type="dxa"/>
            <w:shd w:val="clear" w:color="auto" w:fill="auto"/>
          </w:tcPr>
          <w:p w14:paraId="15AB21BD" w14:textId="6383F00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1.1.7.8. Ikkebalanceførte produkter relateret til handelsfinansiering</w:t>
            </w:r>
          </w:p>
          <w:p w14:paraId="086C34D7" w14:textId="4131BE49"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Kreditinstitutterne skal indberette beløbet for produkter eller tjenester for handelsrelateret ikkebalanceført finansiering, jf. artikel 23, stk. 1, i delegeret forordning (EU)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0870</w:t>
            </w:r>
          </w:p>
        </w:tc>
        <w:tc>
          <w:tcPr>
            <w:tcW w:w="6946" w:type="dxa"/>
            <w:shd w:val="clear" w:color="auto" w:fill="auto"/>
          </w:tcPr>
          <w:p w14:paraId="159D6237" w14:textId="579CE7C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1.1.7.9. Andre</w:t>
            </w:r>
          </w:p>
          <w:p w14:paraId="5712662A" w14:textId="23492B0A"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23, stk. 2, i delegeret forordning (EU) 2015/61</w:t>
            </w:r>
          </w:p>
          <w:p w14:paraId="683501D0" w14:textId="4904E61D" w:rsidR="006E48EA" w:rsidRPr="000B6B22" w:rsidRDefault="006E48EA" w:rsidP="009D4EFF">
            <w:pPr>
              <w:pStyle w:val="TableParagraph"/>
              <w:spacing w:after="120"/>
              <w:ind w:right="97"/>
              <w:jc w:val="both"/>
              <w:rPr>
                <w:sz w:val="24"/>
                <w:szCs w:val="24"/>
                <w:rFonts w:ascii="Times New Roman" w:hAnsi="Times New Roman"/>
              </w:rPr>
            </w:pPr>
            <w:r>
              <w:rPr>
                <w:sz w:val="24"/>
                <w:rFonts w:ascii="Times New Roman" w:hAnsi="Times New Roman"/>
              </w:rPr>
              <w:t xml:space="preserve">Kreditinstitutterne skal indberette beløbet for andre produkter eller tjenester end de ovenfor nævnte, jf. artikel 23, stk. 1, i delegeret forordning (EU) 2015/61.</w:t>
            </w:r>
          </w:p>
          <w:p w14:paraId="052770D9" w14:textId="7709034B" w:rsidR="0039321F" w:rsidRPr="000B6B22" w:rsidRDefault="0039321F" w:rsidP="009D4EFF">
            <w:pPr>
              <w:pStyle w:val="TableParagraph"/>
              <w:spacing w:after="120"/>
              <w:ind w:right="97"/>
              <w:jc w:val="both"/>
              <w:rPr>
                <w:sz w:val="24"/>
                <w:szCs w:val="24"/>
                <w:rFonts w:ascii="Times New Roman" w:hAnsi="Times New Roman"/>
              </w:rPr>
            </w:pPr>
            <w:r>
              <w:rPr>
                <w:sz w:val="24"/>
                <w:rFonts w:ascii="Times New Roman" w:hAnsi="Times New Roman"/>
              </w:rPr>
              <w:t xml:space="preserve">Garantier skal, blandt andre poster, indberettes i denne række.</w:t>
            </w:r>
          </w:p>
          <w:p w14:paraId="56656AB1" w14:textId="0B413394" w:rsidR="0039321F" w:rsidRPr="000B6B22" w:rsidRDefault="0039321F"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Eventuelle udgående strømme som følge af andre faktorer end faktorer, der udløser nedjustering af kreditvurdering, jf. artikel 30, stk. 2, i delegeret forordning (EU) 2015/61, indberettes i denne række.</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0885</w:t>
            </w:r>
          </w:p>
        </w:tc>
        <w:tc>
          <w:tcPr>
            <w:tcW w:w="6946" w:type="dxa"/>
            <w:shd w:val="clear" w:color="auto" w:fill="auto"/>
          </w:tcPr>
          <w:p w14:paraId="76980E41" w14:textId="73CC9638"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w:t>
            </w:r>
            <w:r>
              <w:rPr>
                <w:b/>
                <w:sz w:val="24"/>
                <w:u w:color="000000"/>
                <w:rFonts w:ascii="Times New Roman" w:hAnsi="Times New Roman"/>
              </w:rPr>
              <w:t xml:space="preserve"> </w:t>
            </w:r>
            <w:r>
              <w:rPr>
                <w:b/>
                <w:sz w:val="24"/>
                <w:u w:color="000000"/>
                <w:rFonts w:ascii="Times New Roman" w:hAnsi="Times New Roman"/>
              </w:rPr>
              <w:t xml:space="preserve">Andre forpligtelser og forpligtelser, der forfalder</w:t>
            </w:r>
          </w:p>
          <w:p w14:paraId="248EE6BE" w14:textId="2785682C" w:rsidR="006E48EA" w:rsidRPr="000B6B22" w:rsidRDefault="006E48EA">
            <w:pPr>
              <w:pStyle w:val="TableParagraph"/>
              <w:spacing w:after="120"/>
              <w:ind w:right="100"/>
              <w:jc w:val="both"/>
              <w:rPr>
                <w:sz w:val="24"/>
                <w:szCs w:val="24"/>
                <w:rFonts w:ascii="Times New Roman" w:eastAsia="Verdana" w:hAnsi="Times New Roman"/>
              </w:rPr>
            </w:pPr>
            <w:r>
              <w:rPr>
                <w:sz w:val="24"/>
                <w:rFonts w:ascii="Times New Roman" w:hAnsi="Times New Roman"/>
              </w:rPr>
              <w:t xml:space="preserve">Artikel 28, stk. 2 og 6, og artikel 31a i delegeret forordning (EU) 2015/61</w:t>
            </w:r>
          </w:p>
          <w:p w14:paraId="63BD30BF" w14:textId="3632151C" w:rsidR="006E48EA" w:rsidRPr="000B6B22" w:rsidRDefault="006E48EA">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indberette udgående pengestrømme fra andre forpligtelser og forpligtelser, som forfalder, som fastsat i artikel 28, stk. 2 og 6, og artikel 31a, i delegeret forordning (EU) 2015/61.</w:t>
            </w:r>
          </w:p>
          <w:p w14:paraId="71BA5254" w14:textId="2D0BD2F6" w:rsidR="006E48EA" w:rsidRPr="000B6B22" w:rsidRDefault="006E48EA">
            <w:pPr>
              <w:pStyle w:val="TableParagraph"/>
              <w:spacing w:after="120"/>
              <w:jc w:val="both"/>
              <w:rPr>
                <w:sz w:val="24"/>
                <w:szCs w:val="24"/>
                <w:rFonts w:ascii="Times New Roman" w:hAnsi="Times New Roman"/>
              </w:rPr>
            </w:pPr>
            <w:r>
              <w:rPr>
                <w:sz w:val="24"/>
                <w:rFonts w:ascii="Times New Roman" w:hAnsi="Times New Roman"/>
              </w:rPr>
              <w:t xml:space="preserve">Hvis det er nødvendigt skal denne post også omfatte yderligere beløb, der skal indgå i centralbankreserver, hvis der er en aftale mellem den relevante kompetente myndighed og ECB eller centralbanken i henhold til artikel 10, stk. 1, litra b), nr. iii), i delegeret forordning (EU)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0890</w:t>
            </w:r>
          </w:p>
        </w:tc>
        <w:tc>
          <w:tcPr>
            <w:tcW w:w="6946" w:type="dxa"/>
            <w:shd w:val="clear" w:color="auto" w:fill="auto"/>
          </w:tcPr>
          <w:p w14:paraId="3A3A2227" w14:textId="2668011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1.1.8.1. Forpligtelser i forbindelse med driftsomkostninger</w:t>
            </w:r>
          </w:p>
          <w:p w14:paraId="398C48AE" w14:textId="229D0BB1"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 stk. 2, i delegeret forordning (EU) 2015/61</w:t>
            </w:r>
          </w:p>
          <w:p w14:paraId="393CF36B" w14:textId="22FE85E9"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indberette det udestående beløb for forpligtelser i forbindelse med driftsomkostninger, jf. artikel 28, stk. 2, i delegeret forordning (EU)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0900</w:t>
            </w:r>
          </w:p>
        </w:tc>
        <w:tc>
          <w:tcPr>
            <w:tcW w:w="6946" w:type="dxa"/>
            <w:shd w:val="clear" w:color="auto" w:fill="auto"/>
          </w:tcPr>
          <w:p w14:paraId="530D31FB" w14:textId="7EFF318F"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1.1.8.2. I form af gældsværdipapirer, hvis de ikke behandles som detailindskud</w:t>
            </w:r>
          </w:p>
          <w:p w14:paraId="7BD788E0" w14:textId="1963F26B"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 stk. 6, i delegeret forordning (EU) 2015/61</w:t>
            </w:r>
          </w:p>
          <w:p w14:paraId="356F7462" w14:textId="04106268"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Kreditinstitutterne skal indberette det udestående beløb for obligationer og andre gældsværdipapirer udstedt af kreditinstituttet, ud over det, der er indberettet som detailindskud, jf. artikel 28, stk. 6, i delegeret forordning (EU) 2015/61.</w:t>
            </w:r>
            <w:r>
              <w:rPr>
                <w:sz w:val="24"/>
                <w:rFonts w:ascii="Times New Roman" w:hAnsi="Times New Roman"/>
              </w:rPr>
              <w:t xml:space="preserve"> </w:t>
            </w:r>
            <w:r>
              <w:rPr>
                <w:sz w:val="24"/>
                <w:rFonts w:ascii="Times New Roman" w:hAnsi="Times New Roman"/>
              </w:rPr>
              <w:t xml:space="preserve">I beløbet indgår også kuponrenter, der forfalder inden for de næste 30 kalenderdage, i forbindelse med alle disse gældsværdipapirer.</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0912</w:t>
            </w:r>
          </w:p>
        </w:tc>
        <w:tc>
          <w:tcPr>
            <w:tcW w:w="6946" w:type="dxa"/>
            <w:shd w:val="clear" w:color="auto" w:fill="auto"/>
          </w:tcPr>
          <w:p w14:paraId="6D8021F0" w14:textId="77777777" w:rsidR="006E48EA" w:rsidRPr="000B6B22" w:rsidRDefault="006E48EA">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1.1.8.4. Overskydende finansiering til ikkefinansielle kunder</w:t>
            </w:r>
          </w:p>
          <w:p w14:paraId="71E54DBB" w14:textId="5F64598E" w:rsidR="006E48EA" w:rsidRPr="000B6B22" w:rsidRDefault="006E48EA" w:rsidP="009D4EFF">
            <w:pPr>
              <w:pStyle w:val="TableParagraph"/>
              <w:spacing w:after="120"/>
              <w:ind w:right="98"/>
              <w:jc w:val="both"/>
              <w:rPr>
                <w:sz w:val="24"/>
                <w:szCs w:val="24"/>
                <w:rFonts w:ascii="Times New Roman" w:hAnsi="Times New Roman"/>
              </w:rPr>
            </w:pPr>
            <w:r>
              <w:rPr>
                <w:sz w:val="24"/>
                <w:rFonts w:ascii="Times New Roman" w:hAnsi="Times New Roman"/>
              </w:rPr>
              <w:t xml:space="preserve">Artikel 31a, stk. 2, i delegeret forordning (EU) 2015/61</w:t>
            </w:r>
          </w:p>
          <w:p w14:paraId="368C7865" w14:textId="101F74E2" w:rsidR="006E48EA" w:rsidRPr="000B6B22" w:rsidRDefault="006E48EA" w:rsidP="009D4EFF">
            <w:pPr>
              <w:pStyle w:val="TableParagraph"/>
              <w:spacing w:after="120"/>
              <w:ind w:right="98"/>
              <w:jc w:val="both"/>
              <w:rPr>
                <w:sz w:val="24"/>
                <w:szCs w:val="24"/>
                <w:rFonts w:ascii="Times New Roman" w:eastAsia="Times New Roman" w:hAnsi="Times New Roman"/>
              </w:rPr>
            </w:pPr>
            <w:r>
              <w:rPr>
                <w:sz w:val="24"/>
                <w:rFonts w:ascii="Times New Roman" w:hAnsi="Times New Roman"/>
              </w:rPr>
              <w:t xml:space="preserve">Kreditinstitutterne skal her indberette forskellen mellem kontraktlige forpligtelser til at yde finansiering til ikkefinansielle kunder og indgående pengestrømme fra sådanne kunder, jf. samme delegerede forordnings artikel 32, stk. 3, litra a), når førstnævnte overstiger sidstnævnte.</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0913</w:t>
            </w:r>
          </w:p>
        </w:tc>
        <w:tc>
          <w:tcPr>
            <w:tcW w:w="6946" w:type="dxa"/>
            <w:shd w:val="clear" w:color="auto" w:fill="auto"/>
          </w:tcPr>
          <w:p w14:paraId="14000ED0"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1.1.8.4.1. Overskydende finansiering til detailkunder</w:t>
            </w:r>
          </w:p>
          <w:p w14:paraId="2E95E581" w14:textId="1F46850E"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Kreditinstitutterne skal her indberette forskellen mellem kontraktlige forpligtelser til at yde finansiering til detailkunder og indgående pengestrømme fra sådanne kunder, jf. artikel 32, stk. 3, litra a), i delegeret forordning (EU) 2015/61, når førstnævnte overstiger sidstnævnte.</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0914</w:t>
            </w:r>
          </w:p>
        </w:tc>
        <w:tc>
          <w:tcPr>
            <w:tcW w:w="6946" w:type="dxa"/>
            <w:shd w:val="clear" w:color="auto" w:fill="auto"/>
          </w:tcPr>
          <w:p w14:paraId="247E0701"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1.1.8.4.2. Overskydende finansiering til ikkefinansielle selskaber</w:t>
            </w:r>
          </w:p>
          <w:p w14:paraId="42491C7C" w14:textId="3619CF34"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Kreditinstitutterne skal her indberette forskellen mellem kontraktlige forpligtelser til at yde finansiering til ikkefinansielle selskaber og indgående pengestrømme fra sådanne kunder, jf. artikel 32, stk. 3, litra a), i delegeret forordning (EU) 2015/61, når førstnævnte overstiger sidstnævnte.</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0915</w:t>
            </w:r>
          </w:p>
        </w:tc>
        <w:tc>
          <w:tcPr>
            <w:tcW w:w="6946" w:type="dxa"/>
            <w:shd w:val="clear" w:color="auto" w:fill="auto"/>
          </w:tcPr>
          <w:p w14:paraId="6C5AD11C"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1.1.8.4.3. Overskydende finansiering til stater, multilaterale udviklingsbanker og offentlige enheder</w:t>
            </w:r>
          </w:p>
          <w:p w14:paraId="0A7E8D5A" w14:textId="08050005"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Kreditinstitutterne skal her indberette forskellen mellem kontraktlige forpligtelser til at yde finansiering til stater, multilaterale udviklingsbanker og offentlige enheder og indgående pengestrømme fra sådanne kunder, jf. artikel 32, stk. 3, litra a), i delegeret forordning (EU) 2015/61, når førstnævnte overstiger sidstnævnte.</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0916</w:t>
            </w:r>
          </w:p>
        </w:tc>
        <w:tc>
          <w:tcPr>
            <w:tcW w:w="6946" w:type="dxa"/>
            <w:shd w:val="clear" w:color="auto" w:fill="auto"/>
          </w:tcPr>
          <w:p w14:paraId="2505C02C"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1.1.8.4.4. Overskydende finansiering til andre juridiske enheder</w:t>
            </w:r>
          </w:p>
          <w:p w14:paraId="608BE842" w14:textId="44F72E16"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Kreditinstitutterne skal her indberette forskellen mellem kontraktlige forpligtelser til at yde finansiering til andre juridiske enheder og indgående pengestrømme fra sådanne kunder, jf. artikel 32, stk. 3, litra a), i delegeret forordning (EU) 2015/61, når førstnævnte overstiger sidstnævnte.</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0917</w:t>
            </w:r>
          </w:p>
        </w:tc>
        <w:tc>
          <w:tcPr>
            <w:tcW w:w="6946" w:type="dxa"/>
            <w:shd w:val="clear" w:color="auto" w:fill="auto"/>
          </w:tcPr>
          <w:p w14:paraId="4B4E4468" w14:textId="77777777" w:rsidR="006E48EA" w:rsidRPr="000B6B22" w:rsidRDefault="006E48EA">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1.1.8.5. Aktiver, der lånes uden sikkerhed</w:t>
            </w:r>
          </w:p>
          <w:p w14:paraId="51721E3E" w14:textId="2AE52E70" w:rsidR="006E48EA" w:rsidRPr="000B6B22" w:rsidRDefault="006E48EA">
            <w:pPr>
              <w:pStyle w:val="TableParagraph"/>
              <w:spacing w:after="120"/>
              <w:jc w:val="both"/>
              <w:rPr>
                <w:sz w:val="24"/>
                <w:szCs w:val="24"/>
                <w:rFonts w:ascii="Times New Roman" w:eastAsia="Verdana" w:hAnsi="Times New Roman"/>
              </w:rPr>
            </w:pPr>
            <w:r>
              <w:rPr>
                <w:sz w:val="24"/>
                <w:rFonts w:ascii="Times New Roman" w:hAnsi="Times New Roman"/>
              </w:rPr>
              <w:t xml:space="preserve">Artikel 28, stk. 7, i delegeret forordning (EU) 2015/61</w:t>
            </w:r>
          </w:p>
          <w:p w14:paraId="5311C2DE" w14:textId="35334A4B"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Kreditinstitutterne skal her indberette aktiver, der lånes uden sikkerhed, og som forfalder inden for 30 dage.</w:t>
            </w:r>
            <w:r>
              <w:rPr>
                <w:sz w:val="24"/>
                <w:rFonts w:ascii="Times New Roman" w:hAnsi="Times New Roman"/>
              </w:rPr>
              <w:t xml:space="preserve"> </w:t>
            </w:r>
            <w:r>
              <w:rPr>
                <w:sz w:val="24"/>
                <w:rFonts w:ascii="Times New Roman" w:hAnsi="Times New Roman"/>
              </w:rPr>
              <w:t xml:space="preserve">Disse aktiver antages at blive afviklet fuldt ud, hvilket medfører en udgående pengestrøm på 100 %.</w:t>
            </w:r>
          </w:p>
          <w:p w14:paraId="66070A83" w14:textId="77777777" w:rsidR="006E48EA" w:rsidRPr="000B6B22" w:rsidRDefault="006E48EA">
            <w:pPr>
              <w:pStyle w:val="TableParagraph"/>
              <w:spacing w:after="120"/>
              <w:jc w:val="both"/>
              <w:rPr>
                <w:b/>
                <w:sz w:val="24"/>
                <w:szCs w:val="24"/>
                <w:u w:color="000000"/>
                <w:rFonts w:ascii="Times New Roman" w:hAnsi="Times New Roman"/>
              </w:rPr>
            </w:pPr>
            <w:r>
              <w:rPr>
                <w:sz w:val="24"/>
                <w:rFonts w:ascii="Times New Roman" w:hAnsi="Times New Roman"/>
              </w:rPr>
              <w:t xml:space="preserve">Kreditinstitutterne skal indberette markedsværdien af aktiver, der lånes uden sikkerhed, og som forfalder inden for perioden på 30 dage, hvis kreditinstituttet ikke ejer værdipapirerne, og de ikke er en del af instituttets likviditetsbuffer.</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0918</w:t>
            </w:r>
          </w:p>
        </w:tc>
        <w:tc>
          <w:tcPr>
            <w:tcW w:w="6946" w:type="dxa"/>
            <w:shd w:val="clear" w:color="auto" w:fill="auto"/>
          </w:tcPr>
          <w:p w14:paraId="4EFCF2A8" w14:textId="77777777" w:rsidR="006E48EA" w:rsidRPr="000B6B22" w:rsidRDefault="006E48EA">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1.1.8.6. Andre</w:t>
            </w:r>
          </w:p>
          <w:p w14:paraId="0E24DA9D" w14:textId="27CC7D8C" w:rsidR="00555504" w:rsidRPr="000B6B22" w:rsidRDefault="00555504">
            <w:pPr>
              <w:pStyle w:val="TableParagraph"/>
              <w:spacing w:after="120"/>
              <w:jc w:val="both"/>
              <w:rPr>
                <w:sz w:val="24"/>
                <w:szCs w:val="24"/>
                <w:rFonts w:ascii="Times New Roman" w:hAnsi="Times New Roman"/>
              </w:rPr>
            </w:pPr>
            <w:r>
              <w:rPr>
                <w:sz w:val="24"/>
                <w:rFonts w:ascii="Times New Roman" w:hAnsi="Times New Roman"/>
              </w:rPr>
              <w:t xml:space="preserve">Artikel 31a, stk. 1, i delegeret forordning (EU) 2015/61</w:t>
            </w:r>
          </w:p>
          <w:p w14:paraId="1DD86F88" w14:textId="55F8E7B6" w:rsidR="006E48EA" w:rsidRPr="000B6B22" w:rsidRDefault="00555504">
            <w:pPr>
              <w:pStyle w:val="TableParagraph"/>
              <w:spacing w:after="120"/>
              <w:jc w:val="both"/>
              <w:rPr>
                <w:sz w:val="24"/>
                <w:szCs w:val="24"/>
                <w:rFonts w:ascii="Times New Roman" w:hAnsi="Times New Roman"/>
              </w:rPr>
            </w:pPr>
            <w:r>
              <w:rPr>
                <w:sz w:val="24"/>
                <w:rFonts w:ascii="Times New Roman" w:hAnsi="Times New Roman"/>
              </w:rPr>
              <w:t xml:space="preserve">Kreditinstitutterne skal indberette det udestående beløb for forpligtelser, der forfalder inden for de næste 30 kalenderdage, bortset fra dem, der er anført i artikel 24-31 i delegeret forordning (EU) 2015/61.</w:t>
            </w:r>
          </w:p>
          <w:p w14:paraId="6B23C2B7" w14:textId="6AF918FB" w:rsidR="006E48EA" w:rsidRPr="000B6B22" w:rsidRDefault="007453EC">
            <w:pPr>
              <w:pStyle w:val="TableParagraph"/>
              <w:spacing w:after="120"/>
              <w:jc w:val="both"/>
              <w:rPr>
                <w:sz w:val="24"/>
                <w:szCs w:val="24"/>
                <w:u w:color="000000"/>
                <w:rFonts w:ascii="Times New Roman" w:hAnsi="Times New Roman"/>
              </w:rPr>
            </w:pPr>
            <w:r>
              <w:rPr>
                <w:sz w:val="24"/>
                <w:u w:color="000000"/>
                <w:rFonts w:ascii="Times New Roman" w:hAnsi="Times New Roman"/>
              </w:rPr>
              <w:t xml:space="preserve">Denne række omfatter kun andre udgående pengestrømme fra usikrede transaktioner.</w:t>
            </w:r>
            <w:r>
              <w:rPr>
                <w:sz w:val="24"/>
                <w:u w:color="000000"/>
                <w:rFonts w:ascii="Times New Roman" w:hAnsi="Times New Roman"/>
              </w:rPr>
              <w:t xml:space="preserve"> </w:t>
            </w:r>
            <w:r>
              <w:rPr>
                <w:sz w:val="24"/>
                <w:u w:color="000000"/>
                <w:rFonts w:ascii="Times New Roman" w:hAnsi="Times New Roman"/>
              </w:rPr>
              <w:t xml:space="preserve">Sikrede transaktioner indberettes under ID 1.2 "Udgående pengestrømme fra sikrede udlånstransaktioner og kapitalmarkedstransaktioner" og under ID 1.3 "Udgående pengestrømme i alt fra sikrede swaptransaktioner".</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sz w:val="24"/>
                <w:szCs w:val="24"/>
                <w:rFonts w:ascii="Times New Roman" w:eastAsia="Verdana" w:hAnsi="Times New Roman"/>
              </w:rPr>
            </w:pPr>
            <w:r>
              <w:rPr>
                <w:b/>
                <w:sz w:val="24"/>
                <w:u w:color="000000"/>
                <w:rFonts w:ascii="Times New Roman" w:hAnsi="Times New Roman"/>
              </w:rPr>
              <w:t xml:space="preserve">1.2.</w:t>
            </w:r>
            <w:r>
              <w:rPr>
                <w:b/>
                <w:sz w:val="24"/>
                <w:u w:color="000000"/>
                <w:rFonts w:ascii="Times New Roman" w:hAnsi="Times New Roman"/>
              </w:rPr>
              <w:t xml:space="preserve"> </w:t>
            </w:r>
            <w:r>
              <w:rPr>
                <w:b/>
                <w:sz w:val="24"/>
                <w:rFonts w:ascii="Times New Roman" w:hAnsi="Times New Roman"/>
              </w:rPr>
              <w:t xml:space="preserve">Udgående pengestrømme fra sikrede udlånstransaktioner og kapitalmarkedstransaktioner</w:t>
            </w:r>
          </w:p>
          <w:p w14:paraId="75E2EC02" w14:textId="09C465C4"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 stk. 3, i delegeret forordning (EU) 2015/61</w:t>
            </w:r>
          </w:p>
          <w:p w14:paraId="12CB8EC3" w14:textId="1F1D49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her indberette udgående pengestrømme hidrørende fra sikrede udlånstransaktioner og kapitalmarkedstransaktioner, som defineret i artikel 192, stk. 2 og 3, i forordning (EU) nr. 575/2013.</w:t>
            </w:r>
            <w:r>
              <w:rPr>
                <w:sz w:val="24"/>
                <w:rFonts w:ascii="Times New Roman" w:hAnsi="Times New Roman"/>
              </w:rPr>
              <w:t xml:space="preserve"> </w:t>
            </w:r>
            <w:r>
              <w:rPr>
                <w:sz w:val="24"/>
                <w:rFonts w:ascii="Times New Roman" w:hAnsi="Times New Roman"/>
              </w:rPr>
              <w:t xml:space="preserve">Sikrede swaptransaktioner (som omfatter transaktioner, hvor der udveksles sikkerhedsstillelse) skal indberettes i skema C 75.01 i bilag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b/>
                <w:sz w:val="24"/>
                <w:szCs w:val="24"/>
                <w:u w:color="000000"/>
                <w:rFonts w:ascii="Times New Roman" w:hAnsi="Times New Roman"/>
              </w:rPr>
            </w:pPr>
            <w:r>
              <w:rPr>
                <w:b/>
                <w:sz w:val="24"/>
                <w:u w:color="000000"/>
                <w:rFonts w:ascii="Times New Roman" w:hAnsi="Times New Roman"/>
              </w:rPr>
              <w:t xml:space="preserve">1.2.1.</w:t>
            </w:r>
            <w:r>
              <w:rPr>
                <w:b/>
                <w:sz w:val="24"/>
                <w:u w:color="000000"/>
                <w:rFonts w:ascii="Times New Roman" w:hAnsi="Times New Roman"/>
              </w:rPr>
              <w:t xml:space="preserve"> </w:t>
            </w:r>
            <w:r>
              <w:rPr>
                <w:b/>
                <w:sz w:val="24"/>
                <w:u w:color="000000"/>
                <w:rFonts w:ascii="Times New Roman" w:hAnsi="Times New Roman"/>
              </w:rPr>
              <w:t xml:space="preserve">Modpart er centralbank</w:t>
            </w:r>
          </w:p>
          <w:p w14:paraId="1ECF2478" w14:textId="77777777" w:rsidR="006E48EA" w:rsidRPr="000B6B22" w:rsidRDefault="006E48EA" w:rsidP="009D4EFF">
            <w:pPr>
              <w:pStyle w:val="TableParagraph"/>
              <w:spacing w:after="120"/>
              <w:ind w:right="98"/>
              <w:jc w:val="both"/>
              <w:rPr>
                <w:sz w:val="24"/>
                <w:szCs w:val="24"/>
                <w:rFonts w:ascii="Times New Roman" w:hAnsi="Times New Roman"/>
              </w:rPr>
            </w:pPr>
            <w:r>
              <w:rPr>
                <w:sz w:val="24"/>
                <w:rFonts w:ascii="Times New Roman" w:hAnsi="Times New Roman"/>
              </w:rPr>
              <w:t xml:space="preserve">Kreditinstitutterne skal her indberette udgående pengestrømme hidrørende fra sikrede udlånstransaktioner og kapitalmarkedstransaktioner, som defineret i artikel 192, stk. 2 og 3, i forordning (EU) nr. 575/2013, når modparten er en centralbank.</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0940</w:t>
            </w:r>
          </w:p>
        </w:tc>
        <w:tc>
          <w:tcPr>
            <w:tcW w:w="6946" w:type="dxa"/>
            <w:shd w:val="clear" w:color="auto" w:fill="auto"/>
          </w:tcPr>
          <w:p w14:paraId="48979F10"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1.2.1.1. Sikkerhed på niveau 1 undtagen sikkerhed i form af dækkede obligationer af særdeles høj kvalitet</w:t>
            </w:r>
          </w:p>
          <w:p w14:paraId="45DC1ED8" w14:textId="3C55C217" w:rsidR="006E48EA" w:rsidRPr="000B6B22" w:rsidRDefault="000378A5"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 stk. 3, litra a), i delegeret forordning (EU) 2015/61</w:t>
            </w:r>
          </w:p>
          <w:p w14:paraId="6FD80278" w14:textId="49ABF444"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her indberette udgående pengestrømme hidrørende fra sikrede udlånstransaktioner og kapitalmarkedstransaktioner som defineret i artikel 192, stk. 2 og 3, i forordning (EU) nr. 575/2013, når modparten er en centralbank, og den stillede sikkerhed er aktiver på niveau 1, der ikke er dækkede obligationer af særdeles høj kvalitet, og som, hvis de ikke blev anvendt som sikkerhed for disse transaktioner, i overensstemmelse med artikel 7 og 10 i delegeret forordning (EU) 2015/61 ville kunne betragtes som likvide aktiver.</w:t>
            </w:r>
            <w:r>
              <w:rPr>
                <w:sz w:val="24"/>
                <w:rFonts w:ascii="Times New Roman" w:hAnsi="Times New Roman"/>
              </w:rPr>
              <w:t xml:space="preserve">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0945</w:t>
            </w:r>
          </w:p>
        </w:tc>
        <w:tc>
          <w:tcPr>
            <w:tcW w:w="6946" w:type="dxa"/>
            <w:shd w:val="clear" w:color="auto" w:fill="auto"/>
          </w:tcPr>
          <w:p w14:paraId="442A7D6D" w14:textId="4AD976F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1.2.1.1.1. Heraf stillet sikkerhed, der opfylder operationelle krav</w:t>
            </w:r>
          </w:p>
          <w:p w14:paraId="6E88072E" w14:textId="534BAAD8" w:rsidR="006E48EA" w:rsidRPr="000B6B22" w:rsidRDefault="000378A5" w:rsidP="009D4EFF">
            <w:pPr>
              <w:pStyle w:val="TableParagraph"/>
              <w:spacing w:after="120"/>
              <w:jc w:val="both"/>
              <w:rPr>
                <w:sz w:val="24"/>
                <w:szCs w:val="24"/>
                <w:rFonts w:ascii="Times New Roman" w:hAnsi="Times New Roman"/>
              </w:rPr>
            </w:pPr>
            <w:r>
              <w:rPr>
                <w:sz w:val="24"/>
                <w:rFonts w:ascii="Times New Roman" w:hAnsi="Times New Roman"/>
              </w:rPr>
              <w:t xml:space="preserve">Transaktioner under post 1.2.1.1, hvor sikkerhedsstillelsen,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0950</w:t>
            </w:r>
          </w:p>
        </w:tc>
        <w:tc>
          <w:tcPr>
            <w:tcW w:w="6946" w:type="dxa"/>
            <w:shd w:val="clear" w:color="auto" w:fill="auto"/>
          </w:tcPr>
          <w:p w14:paraId="2AC020A1"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1.2.1.2. Sikkerhed på niveau 1 i form af dækkede obligationer af særdeles høj kvalitet</w:t>
            </w:r>
          </w:p>
          <w:p w14:paraId="3899CE2D" w14:textId="26F0D9D2"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 stk. 3, litra a), i delegeret forordning (EU) 2015/61</w:t>
            </w:r>
          </w:p>
          <w:p w14:paraId="0A97EDBB" w14:textId="5A17432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her indberette udgående pengestrømme hidrørende fra sikrede udlånstransaktioner og kapitalmarkedstransaktioner som defineret i artikel 192, stk. 2 og 3, i forordning (EU) nr. 575/2013, når modparten er en centralbank, og den stillede sikkerhed er aktiver på niveau 1, der er dækkede obligationer af særdeles høj kvalitet, og som, hvis de ikke blev anvendt som sikkerhed for disse transaktioner, i overensstemmelse med artikel 7 og 10 i delegeret forordning (EU) 2015/61 ville kunne betragtes som likvide aktiver.</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0955</w:t>
            </w:r>
          </w:p>
        </w:tc>
        <w:tc>
          <w:tcPr>
            <w:tcW w:w="6946" w:type="dxa"/>
            <w:shd w:val="clear" w:color="auto" w:fill="auto"/>
          </w:tcPr>
          <w:p w14:paraId="6107E314"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1.2.1.2.1. Heraf stillet sikkerhed, der opfylder operationelle krav</w:t>
            </w:r>
          </w:p>
          <w:p w14:paraId="295247AA" w14:textId="0D80EE15" w:rsidR="006E48EA" w:rsidRPr="000B6B22" w:rsidRDefault="00D17D9F" w:rsidP="009D4EFF">
            <w:pPr>
              <w:pStyle w:val="TableParagraph"/>
              <w:spacing w:after="120"/>
              <w:jc w:val="both"/>
              <w:rPr>
                <w:sz w:val="24"/>
                <w:szCs w:val="24"/>
                <w:rFonts w:ascii="Times New Roman" w:hAnsi="Times New Roman"/>
              </w:rPr>
            </w:pPr>
            <w:r>
              <w:rPr>
                <w:sz w:val="24"/>
                <w:rFonts w:ascii="Times New Roman" w:hAnsi="Times New Roman"/>
              </w:rPr>
              <w:t xml:space="preserve">Transaktioner under post 1.2.1.2, hvor sikkerhedsstillelsen, hvis den ikke blev anvendt som sikkerhed for disse transaktioner, i overensstemmelse med artikel 8 i delegeret forordning (EU) 2015/61 ville kunne betragtes som likvide aktiver.</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0960</w:t>
            </w:r>
          </w:p>
        </w:tc>
        <w:tc>
          <w:tcPr>
            <w:tcW w:w="6946" w:type="dxa"/>
            <w:shd w:val="clear" w:color="auto" w:fill="auto"/>
          </w:tcPr>
          <w:p w14:paraId="0500B4CB"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1.2.1.3. Sikkerhed på niveau 2A</w:t>
            </w:r>
          </w:p>
          <w:p w14:paraId="20FB7A2A" w14:textId="25A6343C"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 stk. 3, litra a), i delegeret forordning (EU) 2015/61</w:t>
            </w:r>
          </w:p>
          <w:p w14:paraId="57846B40" w14:textId="046A5B1E"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her indberette udgående pengestrømme hidrørende fra sikrede udlånstransaktioner og kapitalmarkedstransaktioner som defineret i artikel 192, stk. 2 og 3, i forordning (EU) nr. 575/2013, når modparten er en centralbank, og den stillede sikkerhed er aktiver på niveau 2A, som, hvis de ikke blev anvendt som sikkerhed for disse transaktioner, i overensstemmelse med artikel 7 og 11 i delegeret forordning (EU) 2015/61 ville kunne betragtes som likvide aktiver.</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0965</w:t>
            </w:r>
          </w:p>
        </w:tc>
        <w:tc>
          <w:tcPr>
            <w:tcW w:w="6946" w:type="dxa"/>
            <w:shd w:val="clear" w:color="auto" w:fill="auto"/>
          </w:tcPr>
          <w:p w14:paraId="1EDE4017"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1.2.1.3.1. Heraf stillet sikkerhed, der opfylder operationelle krav</w:t>
            </w:r>
          </w:p>
          <w:p w14:paraId="687C0036" w14:textId="5E27B920"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Transaktioner under post 1.2.1.3, hvor sikkerhedsstillelsen, hvis den ikke blev anvendt som sikkerhed for disse transaktioner, i overensstemmelse med artikel 8 i delegeret forordning (EU) 2015/61 ville kunne betragtes som likvide aktiver.</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sz w:val="24"/>
                <w:szCs w:val="24"/>
                <w:rFonts w:ascii="Times New Roman" w:eastAsia="Verdana" w:hAnsi="Times New Roman"/>
              </w:rPr>
            </w:pPr>
            <w:r>
              <w:rPr>
                <w:b/>
                <w:sz w:val="24"/>
                <w:rFonts w:ascii="Times New Roman" w:hAnsi="Times New Roman"/>
              </w:rPr>
              <w:t xml:space="preserve">1.2.1.4. Sikkerhed på niveau 2B i form af værdipapirer af asset-backed-typen (boliglån eller billån, kreditkvalitetstrin 1)</w:t>
            </w:r>
          </w:p>
          <w:p w14:paraId="280FD9DB" w14:textId="7D5D6C47"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 stk. 3, litra a), i delegeret forordning (EU) 2015/61.</w:t>
            </w:r>
          </w:p>
          <w:p w14:paraId="4D8B3F74" w14:textId="221371C6"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her indberette udgående pengestrømme hidrørende fra sikrede udlånstransaktioner og kapitalmarkedstransaktioner som defineret i artikel 192, stk. 2 og 3, i forordning (EU) nr. 575/2013, når modparten er en centralbank, og den stillede sikkerhed er værdipapirer af asset-backed-typen på niveau 2B, som har sikkerhedsstillelse i boliglån eller billån, er på kreditkvalitetstrin 1, og som opfylder kravene i artikel 13, stk. 2, litra b), nr. i), ii) eller iv), og som, hvis de ikke blev anvendt som sikkerhed for disse transaktioner, i overensstemmelse med artikel 7 og 13 i delegeret forordning (EU) 2015/61 ville kunne betragtes som likvide aktiver.</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0975</w:t>
            </w:r>
          </w:p>
        </w:tc>
        <w:tc>
          <w:tcPr>
            <w:tcW w:w="6946" w:type="dxa"/>
            <w:shd w:val="clear" w:color="auto" w:fill="auto"/>
          </w:tcPr>
          <w:p w14:paraId="69B45E4F"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1.2.1.4.1. Heraf stillet sikkerhed, der opfylder operationelle krav</w:t>
            </w:r>
          </w:p>
          <w:p w14:paraId="686DF018" w14:textId="01646E30"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Transaktioner under post 1.2.1.4, hvor sikkerhedsstillelsen, hvis den ikke blev anvendt som sikkerhed for disse transaktioner, i overensstemmelse med artikel 8 i delegeret forordning (EU) 2015/61 ville kunne betragtes som likvide aktiver.</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0980</w:t>
            </w:r>
          </w:p>
        </w:tc>
        <w:tc>
          <w:tcPr>
            <w:tcW w:w="6946" w:type="dxa"/>
            <w:shd w:val="clear" w:color="auto" w:fill="auto"/>
          </w:tcPr>
          <w:p w14:paraId="4BFD9ED8"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1.2.1.5. Dækkede obligationer på niveau 2B</w:t>
            </w:r>
          </w:p>
          <w:p w14:paraId="7CADF692" w14:textId="313B983F" w:rsidR="006E48EA" w:rsidRPr="000B6B22" w:rsidRDefault="000378A5"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 stk. 3, litra a), i delegeret forordning (EU) 2015/61</w:t>
            </w:r>
          </w:p>
          <w:p w14:paraId="02A3B088" w14:textId="4F44668F"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her indberette udgående pengestrømme hidrørende fra sikrede udlånstransaktioner og kapitalmarkedstransaktioner som defineret i artikel 192, stk. 2 og 3, i forordning (EU) nr. 575/2013, når modparten er en centralbank, og den stillede sikkerhed er dækkede obligationer af høj kvalitet på niveau 2B, som opfylder kravene i artikel 12, stk. 1, litra e), og som, hvis de ikke blev anvendt som sikkerhed for disse transaktioner, i overensstemmelse med artikel 7 og 12 i delegeret forordning (EU) 2015/61 ville kunne betragtes som likvide aktiver.</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0985</w:t>
            </w:r>
          </w:p>
        </w:tc>
        <w:tc>
          <w:tcPr>
            <w:tcW w:w="6946" w:type="dxa"/>
            <w:shd w:val="clear" w:color="auto" w:fill="auto"/>
          </w:tcPr>
          <w:p w14:paraId="0AAE2468"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1.2.1.5.1. Heraf stillet sikkerhed, der opfylder operationelle krav</w:t>
            </w:r>
          </w:p>
          <w:p w14:paraId="77DA6F20" w14:textId="74CD76B4"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Transaktioner under post 1.2.1.5, hvor sikkerhedsstillelsen, hvis den ikke blev anvendt som sikkerhed for disse transaktioner, i overensstemmelse med artikel 8 i delegeret forordning (EU) 2015/61 ville kunne betragtes som likvide aktiver.</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sz w:val="24"/>
                <w:szCs w:val="24"/>
                <w:rFonts w:ascii="Times New Roman" w:eastAsia="Verdana" w:hAnsi="Times New Roman"/>
              </w:rPr>
            </w:pPr>
            <w:r>
              <w:rPr>
                <w:b/>
                <w:sz w:val="24"/>
                <w:rFonts w:ascii="Times New Roman" w:hAnsi="Times New Roman"/>
              </w:rPr>
              <w:t xml:space="preserve">1.2.1.6. Sikkerhed på niveau 2B i form af værdipapirer af asset-backed-typen (erhvervslån eller lån til fysiske personer, medlemsstat, kreditkvalitetstrin 1)</w:t>
            </w:r>
          </w:p>
          <w:p w14:paraId="60BEF7D5" w14:textId="57DDAAA7"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 stk. 3, litra a), i delegeret forordning (EU) 2015/61</w:t>
            </w:r>
          </w:p>
          <w:p w14:paraId="5AC4F74F" w14:textId="32F76DA8" w:rsidR="006E48EA" w:rsidRPr="000B6B22" w:rsidRDefault="006E48EA" w:rsidP="009D4EFF">
            <w:pPr>
              <w:pStyle w:val="TableParagraph"/>
              <w:spacing w:after="120"/>
              <w:ind w:right="96"/>
              <w:jc w:val="both"/>
              <w:rPr>
                <w:sz w:val="24"/>
                <w:szCs w:val="24"/>
                <w:rFonts w:ascii="Times New Roman" w:eastAsia="Verdana" w:hAnsi="Times New Roman"/>
              </w:rPr>
            </w:pPr>
            <w:r>
              <w:rPr>
                <w:sz w:val="24"/>
                <w:rFonts w:ascii="Times New Roman" w:hAnsi="Times New Roman"/>
              </w:rPr>
              <w:t xml:space="preserve">Kreditinstitutterne skal her indberette udgående pengestrømme hidrørende fra sikrede udlånstransaktioner og kapitalmarkedstransaktioner som defineret i artikel 192, stk. 2 og 3, i forordning (EU) nr. 575/2013, når modparten er en centralbank, og den stillede sikkerhed er værdipapirer af asset-backed-typen på niveau 2B, som har sikkerhed i erhvervslån, leasingaftaler og kreditfaciliteter til selskaber eller lån og kreditfaciliteter til enkeltpersoner i en medlemsstat, er på kreditkvalitetstrin 1, og som opfylder kravene i artikel 13, stk. 2, litra g), nr. iii) eller v), og som, hvis de ikke blev anvendt som sikkerhed for disse transaktioner, i overensstemmelse med artikel 7 og 13 i delegeret forordning (EU) 2015/61 ville kunne betragtes som likvide aktiver.</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0995</w:t>
            </w:r>
          </w:p>
        </w:tc>
        <w:tc>
          <w:tcPr>
            <w:tcW w:w="6946" w:type="dxa"/>
            <w:shd w:val="clear" w:color="auto" w:fill="auto"/>
          </w:tcPr>
          <w:p w14:paraId="450B2BC9"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1.2.1.6.1. Heraf stillet sikkerhed, der opfylder operationelle krav</w:t>
            </w:r>
          </w:p>
          <w:p w14:paraId="625D38C4" w14:textId="13B6C4D2"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Transaktioner under post 1.2.1.6, hvor sikkerhedsstillelsen, hvis den ikke blev anvendt som sikkerhed for disse transaktioner, i overensstemmelse med artikel 8 i delegeret forordning (EU) 2015/61 ville kunne betragtes som likvide aktiver.</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1000</w:t>
            </w:r>
          </w:p>
        </w:tc>
        <w:tc>
          <w:tcPr>
            <w:tcW w:w="6946" w:type="dxa"/>
            <w:shd w:val="clear" w:color="auto" w:fill="auto"/>
          </w:tcPr>
          <w:p w14:paraId="1E245646"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1.2.1.7. Sikkerhed i form af andre aktiver på niveau 2B</w:t>
            </w:r>
          </w:p>
          <w:p w14:paraId="0F032674" w14:textId="47AC751F"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 stk. 3, litra a), i delegeret forordning (EU) 2015/61</w:t>
            </w:r>
          </w:p>
          <w:p w14:paraId="61C580EF" w14:textId="493C7F48"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her indberette udgående pengestrømme hidrørende fra sikrede udlånstransaktioner og kapitalmarkedstransaktioner som defineret i artikel 192, stk. 2 og 3, i forordning (EU) nr. 575/2013, når modparten er en centralbank, og den stillede sikkerhed er aktiver på niveau 2B, der ikke falder ind under ovenstående, og som, hvis de ikke blev anvendt som sikkerhed for disse transaktioner, i overensstemmelse med artikel 7 og 12 i delegeret forordning (EU) 2015/61 ville kunne betragtes som likvide aktiver.</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1005</w:t>
            </w:r>
          </w:p>
        </w:tc>
        <w:tc>
          <w:tcPr>
            <w:tcW w:w="6946" w:type="dxa"/>
            <w:shd w:val="clear" w:color="auto" w:fill="auto"/>
          </w:tcPr>
          <w:p w14:paraId="621AC223"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1.2.1.7.1. Heraf stillet sikkerhed, der opfylder operationelle krav</w:t>
            </w:r>
          </w:p>
          <w:p w14:paraId="26F9DDD4" w14:textId="602195BB"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Transaktioner under post 1.2.1.7, hvor sikkerhedsstillelsen, hvis den ikke blev anvendt som sikkerhed for disse transaktioner, i overensstemmelse med artikel 8 i delegeret forordning (EU) 2015/61 ville kunne betragtes som likvide aktiver.</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1010</w:t>
            </w:r>
          </w:p>
        </w:tc>
        <w:tc>
          <w:tcPr>
            <w:tcW w:w="6946" w:type="dxa"/>
            <w:shd w:val="clear" w:color="auto" w:fill="auto"/>
          </w:tcPr>
          <w:p w14:paraId="72ACE489" w14:textId="77777777" w:rsidR="006E48EA" w:rsidRPr="000B6B22" w:rsidRDefault="006E48EA" w:rsidP="009D4EFF">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1.2.1.8. Sikkerhed i form af ikkelikvide aktiver</w:t>
            </w:r>
          </w:p>
          <w:p w14:paraId="0DC05AAB" w14:textId="65A957E5" w:rsidR="006D2B0E" w:rsidRPr="000B6B22" w:rsidRDefault="00DD4C72" w:rsidP="009D4EFF">
            <w:pPr>
              <w:pStyle w:val="BodyText"/>
              <w:spacing w:after="120"/>
              <w:ind w:left="0" w:firstLine="0"/>
              <w:jc w:val="both"/>
              <w:rPr>
                <w:sz w:val="24"/>
                <w:szCs w:val="24"/>
                <w:rFonts w:ascii="Times New Roman" w:eastAsia="Calibri" w:hAnsi="Times New Roman"/>
              </w:rPr>
            </w:pPr>
            <w:r>
              <w:rPr>
                <w:sz w:val="24"/>
                <w:rFonts w:ascii="Times New Roman" w:hAnsi="Times New Roman"/>
              </w:rPr>
              <w:t xml:space="preserve">Artikel 28, stk. 3, litra a), i delegeret forordning (EU) 2015/61</w:t>
            </w:r>
          </w:p>
          <w:p w14:paraId="5E9B09BD" w14:textId="686A22B9" w:rsidR="006E48EA" w:rsidRPr="000B6B22" w:rsidRDefault="006E48EA" w:rsidP="009D4EFF">
            <w:pPr>
              <w:pStyle w:val="BodyText"/>
              <w:spacing w:after="120"/>
              <w:ind w:left="0" w:firstLine="0"/>
              <w:jc w:val="both"/>
              <w:rPr>
                <w:sz w:val="24"/>
                <w:szCs w:val="24"/>
                <w:rFonts w:ascii="Times New Roman" w:hAnsi="Times New Roman"/>
              </w:rPr>
            </w:pPr>
            <w:r>
              <w:rPr>
                <w:sz w:val="24"/>
                <w:rFonts w:ascii="Times New Roman" w:hAnsi="Times New Roman"/>
              </w:rPr>
              <w:t xml:space="preserve">Kreditinstitutterne skal her indberette udgående pengestrømme hidrørende fra sikrede udlånstransaktioner og kapitalmarkedstransaktioner, som defineret i artikel 192, stk. 2 og 3, i forordning (EU) nr. 575/2013, når modparten er en centralbank, og den stillede sikkerhed er sikkerhed i form af ikkelikvide aktiver.</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1020</w:t>
            </w:r>
          </w:p>
        </w:tc>
        <w:tc>
          <w:tcPr>
            <w:tcW w:w="6946" w:type="dxa"/>
            <w:shd w:val="clear" w:color="auto" w:fill="auto"/>
          </w:tcPr>
          <w:p w14:paraId="60BBC909"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w:t>
            </w:r>
            <w:r>
              <w:rPr>
                <w:b/>
                <w:sz w:val="24"/>
                <w:u w:color="000000"/>
                <w:rFonts w:ascii="Times New Roman" w:hAnsi="Times New Roman"/>
              </w:rPr>
              <w:t xml:space="preserve"> </w:t>
            </w:r>
            <w:r>
              <w:rPr>
                <w:b/>
                <w:sz w:val="24"/>
                <w:u w:color="000000"/>
                <w:rFonts w:ascii="Times New Roman" w:hAnsi="Times New Roman"/>
              </w:rPr>
              <w:t xml:space="preserve">Modpart er ikke en centralbank</w:t>
            </w:r>
          </w:p>
          <w:p w14:paraId="638EC6D4" w14:textId="2C9DE175"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her indberette udgående pengestrømme hidrørende fra sikrede udlånstransaktioner og kapitalmarkedstransaktioner, som defineret i artikel 192, stk. 2 og 3, i forordning (EU) nr. 575/2013, når modparten ikke er en centralbank.</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1030</w:t>
            </w:r>
          </w:p>
        </w:tc>
        <w:tc>
          <w:tcPr>
            <w:tcW w:w="6946" w:type="dxa"/>
            <w:shd w:val="clear" w:color="auto" w:fill="auto"/>
          </w:tcPr>
          <w:p w14:paraId="7CA4B3EA" w14:textId="5EC29DBE"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1.2.2.1. Sikkerhed på niveau 1 undtagen sikkerhed i form af dækkede obligationer af særdeles høj kvalitet</w:t>
            </w:r>
          </w:p>
          <w:p w14:paraId="1D5B25E4" w14:textId="0E9C752E" w:rsidR="006E48EA" w:rsidRPr="000B6B22" w:rsidRDefault="000378A5"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 stk. 3, litra a), i delegeret forordning (EU) 2015/61.</w:t>
            </w:r>
          </w:p>
          <w:p w14:paraId="64303B45" w14:textId="22C1182B"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her indberette udgående pengestrømme hidrørende fra sikrede udlånstransaktioner og kapitalmarkedstransaktioner som defineret i artikel 192, stk. 2 og 3, i forordning (EU) nr. 575/2013, når modparten ikke er en centralbank, og den stillede sikkerhed er aktiver på niveau 1, der ikke er dækkede obligationer af særdeles høj kvalitet, og som, hvis de ikke blev anvendt som sikkerhed for disse transaktioner, i overensstemmelse med artikel 7 og 10 i delegeret forordning (EU) 2015/61 ville kunne betragtes som likvide aktiver.</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1035</w:t>
            </w:r>
          </w:p>
        </w:tc>
        <w:tc>
          <w:tcPr>
            <w:tcW w:w="6946" w:type="dxa"/>
            <w:shd w:val="clear" w:color="auto" w:fill="auto"/>
          </w:tcPr>
          <w:p w14:paraId="4679AA99"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1.2.2.1.1. Heraf stillet sikkerhed, der opfylder operationelle krav</w:t>
            </w:r>
          </w:p>
          <w:p w14:paraId="441C2C80" w14:textId="22E51456" w:rsidR="006E48EA" w:rsidRPr="000B6B22" w:rsidRDefault="0065468A" w:rsidP="009D4EFF">
            <w:pPr>
              <w:pStyle w:val="TableParagraph"/>
              <w:spacing w:after="120"/>
              <w:jc w:val="both"/>
              <w:rPr>
                <w:sz w:val="24"/>
                <w:szCs w:val="24"/>
                <w:rFonts w:ascii="Times New Roman" w:hAnsi="Times New Roman"/>
              </w:rPr>
            </w:pPr>
            <w:r>
              <w:rPr>
                <w:sz w:val="24"/>
                <w:rFonts w:ascii="Times New Roman" w:hAnsi="Times New Roman"/>
              </w:rPr>
              <w:t xml:space="preserve">Transaktioner under post 1.2.2.1, hvor sikkerhedsstillelsen, hvis den ikke blev anvendt som sikkerhed for disse transaktioner, i overensstemmelse med artikel 8 i delegeret forordning (EU) 2015/61 ville kunne betragtes som likvide aktiver.</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1040</w:t>
            </w:r>
          </w:p>
        </w:tc>
        <w:tc>
          <w:tcPr>
            <w:tcW w:w="6946" w:type="dxa"/>
            <w:shd w:val="clear" w:color="auto" w:fill="auto"/>
          </w:tcPr>
          <w:p w14:paraId="5CF929C2"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1.2.2.2. Sikkerhed på niveau 1 i form af dækkede obligationer af særdeles høj kvalitet</w:t>
            </w:r>
          </w:p>
          <w:p w14:paraId="403E5430" w14:textId="32BFE65A"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 stk. 3, litra b), i delegeret forordning (EU) 2015/61</w:t>
            </w:r>
          </w:p>
          <w:p w14:paraId="0B1DD22B" w14:textId="79696A89"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her indberette udgående pengestrømme hidrørende fra sikrede udlånstransaktioner og kapitalmarkedstransaktioner som defineret i artikel 192, stk. 2 og 3, i forordning (EU) nr. 575/2013, når modparten ikke er en centralbank, og den stillede sikkerhed er aktiver på niveau 1, der er dækkede obligationer af særdeles høj kvalitet, og som, hvis de ikke blev anvendt som sikkerhed for disse transaktioner, i overensstemmelse med artikel 7 og 10 i delegeret forordning (EU) 2015/61 ville kunne betragtes som likvide aktiver.</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1045</w:t>
            </w:r>
          </w:p>
        </w:tc>
        <w:tc>
          <w:tcPr>
            <w:tcW w:w="6946" w:type="dxa"/>
            <w:shd w:val="clear" w:color="auto" w:fill="auto"/>
          </w:tcPr>
          <w:p w14:paraId="30D523C1"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1.2.2.2.1. Heraf stillet sikkerhed, der opfylder operationelle krav</w:t>
            </w:r>
          </w:p>
          <w:p w14:paraId="790B2DFF" w14:textId="222555E4" w:rsidR="006E48EA" w:rsidRPr="000B6B22" w:rsidRDefault="0065468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Transaktioner under post 1.2.2.2, hvor sikkerhedsstillelsen, hvis den ikke blev anvendt som sikkerhed for disse transaktioner, i overensstemmelse med artikel 8 i delegeret forordning (EU) 2015/61 ville kunne betragtes som likvide aktiver.</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1050</w:t>
            </w:r>
          </w:p>
        </w:tc>
        <w:tc>
          <w:tcPr>
            <w:tcW w:w="6946" w:type="dxa"/>
            <w:shd w:val="clear" w:color="auto" w:fill="auto"/>
          </w:tcPr>
          <w:p w14:paraId="783484E8"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1.2.2.3. Sikkerhed på niveau 2A</w:t>
            </w:r>
          </w:p>
          <w:p w14:paraId="360D55B0" w14:textId="3B4637F2" w:rsidR="006E48EA" w:rsidRPr="000B6B22" w:rsidRDefault="000378A5"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 stk. 3, litra c), i delegeret forordning (EU) 2015/61</w:t>
            </w:r>
          </w:p>
          <w:p w14:paraId="7C83C832" w14:textId="0FDD1E14"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her indberette udgående pengestrømme hidrørende fra sikrede udlånstransaktioner og kapitalmarkedstransaktioner som defineret i artikel 192, stk. 2 og 3, i forordning (EU) nr. 575/2013, når modparten ikke er en centralbank, og den stillede sikkerhed er aktiver på niveau 2A, som, hvis de ikke blev anvendt som sikkerhed for disse transaktioner, i overensstemmelse med artikel 7 og 11 i delegeret forordning (EU) 2015/61 ville kunne betragtes som likvide aktiver.</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1055</w:t>
            </w:r>
          </w:p>
        </w:tc>
        <w:tc>
          <w:tcPr>
            <w:tcW w:w="6946" w:type="dxa"/>
            <w:shd w:val="clear" w:color="auto" w:fill="auto"/>
          </w:tcPr>
          <w:p w14:paraId="0067096E"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1.2.2.3.1. Heraf stillet sikkerhed, der opfylder operationelle krav</w:t>
            </w:r>
          </w:p>
          <w:p w14:paraId="64F48A92" w14:textId="7006E676"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Transaktioner under post 1.2.2.3, hvor sikkerhedsstillelsen, hvis den ikke blev anvendt som sikkerhed for disse transaktioner, i overensstemmelse med artikel 8 i delegeret forordning (EU) 2015/61 ville kunne betragtes som likvide aktiver.</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sz w:val="24"/>
                <w:szCs w:val="24"/>
                <w:rFonts w:ascii="Times New Roman" w:eastAsia="Verdana" w:hAnsi="Times New Roman"/>
              </w:rPr>
            </w:pPr>
            <w:r>
              <w:rPr>
                <w:b/>
                <w:sz w:val="24"/>
                <w:rFonts w:ascii="Times New Roman" w:hAnsi="Times New Roman"/>
              </w:rPr>
              <w:t xml:space="preserve">1.2.2.4. Sikkerhed på niveau 2B i form af værdipapirer af asset-backed-typen (boliglån eller billån, kreditkvalitetstrin 1)</w:t>
            </w:r>
          </w:p>
          <w:p w14:paraId="6BE7989B" w14:textId="278D8E23"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 stk. 3, litra d), i delegeret forordning (EU) 2015/61</w:t>
            </w:r>
          </w:p>
          <w:p w14:paraId="730DE7AE" w14:textId="5936850B"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her indberette udgående pengestrømme hidrørende fra sikrede udlånstransaktioner og kapitalmarkedstransaktioner som defineret i artikel 192, stk. 2 og 3, i forordning (EU) nr. 575/2013, når modparten ikke er en centralbank, og den stillede sikkerhed er værdipapirer af asset-backed-typen på niveau 2B, som har sikkerhedsstillelse i boliglån eller billån, er på kreditkvalitetstrin 1, og som opfylder kravene i artikel 13, stk. 2, litra g), nr. i), ii) eller iv), og som, hvis de ikke blev anvendt som sikkerhed for disse transaktioner, i overensstemmelse med artikel 7 og 13 i delegeret forordning (EU) 2015/61 ville kunne betragtes som likvide aktiver.</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1065</w:t>
            </w:r>
          </w:p>
        </w:tc>
        <w:tc>
          <w:tcPr>
            <w:tcW w:w="6946" w:type="dxa"/>
            <w:shd w:val="clear" w:color="auto" w:fill="auto"/>
          </w:tcPr>
          <w:p w14:paraId="1141CECA"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1.2.2.4.1. Heraf stillet sikkerhed, der opfylder operationelle krav</w:t>
            </w:r>
          </w:p>
          <w:p w14:paraId="32207424" w14:textId="55271E6A"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Transaktioner under post 1.2.2.4, hvor sikkerhedsstillelsen, hvis den ikke blev anvendt som sikkerhed for disse transaktioner, i overensstemmelse med artikel 8 i delegeret forordning (EU) 2015/61 ville kunne betragtes som likvide aktiver.</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1070</w:t>
            </w:r>
          </w:p>
        </w:tc>
        <w:tc>
          <w:tcPr>
            <w:tcW w:w="6946" w:type="dxa"/>
            <w:shd w:val="clear" w:color="auto" w:fill="auto"/>
          </w:tcPr>
          <w:p w14:paraId="4772D73E"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1.2.2.5. Dækkede obligationer på niveau 2B</w:t>
            </w:r>
          </w:p>
          <w:p w14:paraId="077A77EB" w14:textId="587FB44B"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 stk. 3, litra e), i delegeret forordning (EU) 2015/61</w:t>
            </w:r>
          </w:p>
          <w:p w14:paraId="27D88416" w14:textId="19D824D6"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her indberette udgående pengestrømme hidrørende fra sikrede udlånstransaktioner og kapitalmarkedstransaktioner som defineret i artikel 192, stk. 2 og 3, i forordning (EU) nr. 575/2013, når modparten ikke er en centralbank, og den stillede sikkerhed er dækkede obligationer af høj kvalitet på niveau 2B, som opfylder kravene i artikel 12, stk. 1, litra e), og som, hvis de ikke blev anvendt som sikkerhed for disse transaktioner, i overensstemmelse med artikel 7 og 12 i delegeret forordning (EU) 2015/61 ville kunne betragtes som likvide aktiver.</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1075</w:t>
            </w:r>
          </w:p>
        </w:tc>
        <w:tc>
          <w:tcPr>
            <w:tcW w:w="6946" w:type="dxa"/>
            <w:shd w:val="clear" w:color="auto" w:fill="auto"/>
          </w:tcPr>
          <w:p w14:paraId="34DB03BC"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1.2.2.5.1. Heraf stillet sikkerhed, der opfylder operationelle krav</w:t>
            </w:r>
          </w:p>
          <w:p w14:paraId="7BEA51D3" w14:textId="70528F8E"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Transaktioner under post 1.2.2.5, hvor sikkerhedsstillelsen, hvis den blev anvendt som sikkerhed for disse transaktioner, i overensstemmelse med artikel 8 i delegeret forordning (EU) 2015/61 ville kunne betragtes som likvide aktiver.</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sz w:val="24"/>
                <w:szCs w:val="24"/>
                <w:rFonts w:ascii="Times New Roman" w:eastAsia="Verdana" w:hAnsi="Times New Roman"/>
              </w:rPr>
            </w:pPr>
            <w:r>
              <w:rPr>
                <w:b/>
                <w:sz w:val="24"/>
                <w:rFonts w:ascii="Times New Roman" w:hAnsi="Times New Roman"/>
              </w:rPr>
              <w:t xml:space="preserve">1.2.2.6. Sikkerhed på niveau 2B i form af værdipapirer af asset-backed-typen (erhvervslån eller lån til fysiske personer, medlemsstat, kreditkvalitetstrin 1)</w:t>
            </w:r>
          </w:p>
          <w:p w14:paraId="1264B3D0" w14:textId="5E161C9A"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 stk. 3, litra f), i delegeret forordning (EU) 2015/61</w:t>
            </w:r>
          </w:p>
          <w:p w14:paraId="55F360E9" w14:textId="1B9AEDFC"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her indberette udgående pengestrømme hidrørende fra sikrede udlånstransaktioner og kapitalmarkedstransaktioner som defineret i artikel 192, stk. 2 og 3, i forordning (EU) nr. 575/2013, når modparten ikke er en centralbank, og den stillede sikkerhed er værdipapirer af asset-backed-typen på niveau 2B, som har sikkerhed i erhvervslån, leasingaftaler og kreditfaciliteter til selskaber eller lån og kreditfaciliteter til enkeltpersoner i en medlemsstat, er på kreditkvalitetstrin 1, og som opfylder kravene i artikel 13, stk. 2, litra f), nr. iii) eller v), og som, hvis de ikke blev anvendt som sikkerhed for disse transaktioner, i overensstemmelse med artikel 7 og 13 i delegeret forordning (EU) 2015/61 ville kunne betragtes som likvide aktiver.</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1085</w:t>
            </w:r>
          </w:p>
        </w:tc>
        <w:tc>
          <w:tcPr>
            <w:tcW w:w="6946" w:type="dxa"/>
            <w:shd w:val="clear" w:color="auto" w:fill="auto"/>
          </w:tcPr>
          <w:p w14:paraId="71B88F25" w14:textId="168C884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1.2.2.6.1. Heraf stillet sikkerhed, der opfylder operationelle krav</w:t>
            </w:r>
          </w:p>
          <w:p w14:paraId="6B6A2F6E" w14:textId="55939256"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Transaktioner under post 1.2.2.6, hvor sikkerhedsstillelsen, hvis den ikke blev anvendt som sikkerhed for disse transaktioner, i overensstemmelse med artikel 8 i delegeret forordning (EU) 2015/61 ville kunne betragtes som likvide aktiver.</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1090</w:t>
            </w:r>
          </w:p>
        </w:tc>
        <w:tc>
          <w:tcPr>
            <w:tcW w:w="6946" w:type="dxa"/>
            <w:shd w:val="clear" w:color="auto" w:fill="auto"/>
          </w:tcPr>
          <w:p w14:paraId="30311AA6" w14:textId="3599DB1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1.2.2.7. Sikkerhed i form af andre aktiver på niveau 2B</w:t>
            </w:r>
          </w:p>
          <w:p w14:paraId="0AC6EB49" w14:textId="5647AC00"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 stk. 3, litra g), i delegeret forordning (EU) 2015/61</w:t>
            </w:r>
          </w:p>
          <w:p w14:paraId="1E7A41DA" w14:textId="72A0CE6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her indberette udgående pengestrømme hidrørende fra sikrede udlånstransaktioner og kapitalmarkedstransaktioner som defineret i artikel 192, stk. 2 og 3, i forordning (EU) nr. 575/2013, når modparten ikke er en centralbank, og den stillede sikkerhed er aktiver på niveau 2B, der ikke falder ind under ovenstående, og som, hvis de ikke blev anvendt som sikkerhed for disse transaktioner, i overensstemmelse med artikel 7 og 12 i delegeret forordning (EU) 2015/61 ville kunne betragtes som likvide aktiver.</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1095</w:t>
            </w:r>
          </w:p>
        </w:tc>
        <w:tc>
          <w:tcPr>
            <w:tcW w:w="6946" w:type="dxa"/>
            <w:shd w:val="clear" w:color="auto" w:fill="auto"/>
          </w:tcPr>
          <w:p w14:paraId="44A09898" w14:textId="53060AC3"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1.2.2.7.1. Heraf stillet sikkerhed, der opfylder operationelle krav</w:t>
            </w:r>
          </w:p>
          <w:p w14:paraId="1DBF88E5" w14:textId="1A651577" w:rsidR="006E48EA" w:rsidRPr="000B6B22" w:rsidRDefault="00B278C8"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Transaktioner under post 1.2.2.7, hvor sikkerhedsstillelsen, hvis den blev anvendt som sikkerhed for disse transaktioner, i overensstemmelse med artikel 8 i delegeret forordning (EU) 2015/61 ville kunne betragtes som likvide aktiver.</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1100</w:t>
            </w:r>
          </w:p>
        </w:tc>
        <w:tc>
          <w:tcPr>
            <w:tcW w:w="6946" w:type="dxa"/>
            <w:shd w:val="clear" w:color="auto" w:fill="auto"/>
          </w:tcPr>
          <w:p w14:paraId="0046FCC0" w14:textId="13F3CC6F"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1.2.2.8. Sikkerhed i form af ikkelikvide aktiver</w:t>
            </w:r>
          </w:p>
          <w:p w14:paraId="46264542" w14:textId="054D53E6" w:rsidR="006E48EA" w:rsidRPr="000B6B22" w:rsidRDefault="00DD4C72"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Artikel 28, stk. 3, litra h), i delegeret forordning (EU) 2015/61</w:t>
            </w:r>
          </w:p>
          <w:p w14:paraId="2462A39D" w14:textId="0CAD3356" w:rsidR="006E48EA" w:rsidRPr="000B6B22" w:rsidRDefault="006E48EA" w:rsidP="009D4EFF">
            <w:pPr>
              <w:pStyle w:val="TableParagraph"/>
              <w:spacing w:after="120"/>
              <w:ind w:right="98"/>
              <w:jc w:val="both"/>
              <w:rPr>
                <w:sz w:val="24"/>
                <w:szCs w:val="24"/>
                <w:rFonts w:ascii="Times New Roman" w:hAnsi="Times New Roman"/>
              </w:rPr>
            </w:pPr>
            <w:r>
              <w:rPr>
                <w:sz w:val="24"/>
                <w:rFonts w:ascii="Times New Roman" w:hAnsi="Times New Roman"/>
              </w:rPr>
              <w:t xml:space="preserve">Kreditinstitutterne skal her indberette udgående pengestrømme hidrørende fra sikrede udlånstransaktioner og kapitalmarkedstransaktioner, som defineret i artikel 192, stk. 2 og 3, i forordning (EU) nr. 575/2013, når modparten ikke er en centralbank, og den stillede sikkerhed er sikkerhed i form af ikkelikvide aktiver.</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1130</w:t>
            </w:r>
          </w:p>
        </w:tc>
        <w:tc>
          <w:tcPr>
            <w:tcW w:w="6946" w:type="dxa"/>
            <w:shd w:val="clear" w:color="auto" w:fill="auto"/>
          </w:tcPr>
          <w:p w14:paraId="7B9C9022" w14:textId="7777777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1.3.</w:t>
            </w:r>
            <w:r>
              <w:rPr>
                <w:b/>
                <w:sz w:val="24"/>
                <w:u w:color="000000"/>
                <w:rFonts w:ascii="Times New Roman" w:hAnsi="Times New Roman"/>
              </w:rPr>
              <w:t xml:space="preserve"> </w:t>
            </w:r>
            <w:r>
              <w:rPr>
                <w:b/>
                <w:sz w:val="24"/>
                <w:u w:color="000000"/>
                <w:rFonts w:ascii="Times New Roman" w:hAnsi="Times New Roman"/>
              </w:rPr>
              <w:t xml:space="preserve">Udgående pengestrømme i alt fra sikrede swaptransaktioner</w:t>
            </w:r>
          </w:p>
          <w:p w14:paraId="3323311D" w14:textId="5D396A5D"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Summen af udgående pengestrømme fra C 75.01 i bilag XXIV, kolonne 0070, skal indberettes i kolonne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sz w:val="24"/>
                <w:szCs w:val="24"/>
                <w:rFonts w:ascii="Times New Roman" w:eastAsia="Times New Roman" w:hAnsi="Times New Roman"/>
              </w:rPr>
            </w:pPr>
            <w:r>
              <w:rPr>
                <w:b/>
                <w:sz w:val="24"/>
                <w:u w:color="000000"/>
                <w:rFonts w:ascii="Times New Roman" w:hAnsi="Times New Roman"/>
              </w:rPr>
              <w:t xml:space="preserve">MEMORANDUMPOSTER</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sz w:val="24"/>
                <w:rFonts w:ascii="Times New Roman" w:eastAsia="Calibri" w:hAnsi="Times New Roman"/>
              </w:rPr>
            </w:pPr>
            <w:r>
              <w:rPr>
                <w:sz w:val="24"/>
                <w:rFonts w:ascii="Times New Roman" w:hAnsi="Times New Roman"/>
              </w:rPr>
              <w:t xml:space="preserve">1170</w:t>
            </w:r>
          </w:p>
        </w:tc>
        <w:tc>
          <w:tcPr>
            <w:tcW w:w="6946" w:type="dxa"/>
            <w:shd w:val="clear" w:color="auto" w:fill="auto"/>
          </w:tcPr>
          <w:p w14:paraId="55149221" w14:textId="714EBF1E" w:rsidR="00735E44" w:rsidRPr="000B6B22" w:rsidRDefault="00242C3F" w:rsidP="009D4EFF">
            <w:pPr>
              <w:pStyle w:val="TableParagraph"/>
              <w:spacing w:after="120"/>
              <w:jc w:val="both"/>
              <w:rPr>
                <w:b/>
                <w:sz w:val="24"/>
                <w:szCs w:val="24"/>
                <w:u w:color="000000"/>
                <w:rFonts w:ascii="Times New Roman" w:hAnsi="Times New Roman"/>
              </w:rPr>
            </w:pPr>
            <w:r>
              <w:rPr>
                <w:b/>
                <w:sz w:val="24"/>
                <w:u w:color="000000"/>
                <w:rFonts w:ascii="Times New Roman" w:hAnsi="Times New Roman"/>
              </w:rPr>
              <w:t xml:space="preserve">2.</w:t>
            </w:r>
            <w:r>
              <w:rPr>
                <w:b/>
                <w:sz w:val="24"/>
                <w:u w:color="000000"/>
                <w:rFonts w:ascii="Times New Roman" w:hAnsi="Times New Roman"/>
              </w:rPr>
              <w:t xml:space="preserve"> </w:t>
            </w:r>
            <w:r>
              <w:rPr>
                <w:b/>
                <w:sz w:val="24"/>
                <w:u w:color="000000"/>
                <w:rFonts w:ascii="Times New Roman" w:hAnsi="Times New Roman"/>
              </w:rPr>
              <w:t xml:space="preserve">Udgående pengestrømme netto for indbyrdes afhængige indgående pengestrømme</w:t>
            </w:r>
          </w:p>
          <w:p w14:paraId="57036C1A" w14:textId="3FDF033F" w:rsidR="00735E44" w:rsidRPr="000B6B22" w:rsidRDefault="00735E44">
            <w:pPr>
              <w:pStyle w:val="TableParagraph"/>
              <w:spacing w:after="120"/>
              <w:jc w:val="both"/>
              <w:rPr>
                <w:sz w:val="24"/>
                <w:szCs w:val="24"/>
                <w:u w:color="000000"/>
                <w:rFonts w:ascii="Times New Roman" w:hAnsi="Times New Roman"/>
              </w:rPr>
            </w:pPr>
            <w:r>
              <w:rPr>
                <w:sz w:val="24"/>
                <w:rFonts w:ascii="Times New Roman" w:hAnsi="Times New Roman"/>
              </w:rPr>
              <w:t xml:space="preserve">Artikel 26 i delegeret forordning (EU) 2015/61</w:t>
            </w:r>
          </w:p>
          <w:p w14:paraId="1C26E7C2" w14:textId="7EB25EA7" w:rsidR="00735E44" w:rsidRPr="000B6B22" w:rsidRDefault="00735E44">
            <w:pPr>
              <w:pStyle w:val="TableParagraph"/>
              <w:spacing w:after="120"/>
              <w:jc w:val="both"/>
              <w:rPr>
                <w:sz w:val="24"/>
                <w:szCs w:val="24"/>
                <w:rFonts w:ascii="Times New Roman" w:hAnsi="Times New Roman"/>
              </w:rPr>
            </w:pPr>
            <w:r>
              <w:rPr>
                <w:sz w:val="24"/>
                <w:rFonts w:ascii="Times New Roman" w:hAnsi="Times New Roman"/>
              </w:rPr>
              <w:t xml:space="preserve">Kreditinstitutterne skal i kolonne 0010 indberette det udestående beløb for alle forpligtelser og ikkebalanceførte forpligtelser, hvis udgående pengestrømme opgøres netto for indbyrdes afhængige indgående pengestrømme i henhold til artikel 26 i delegeret forordning (EU) 2015/61.</w:t>
            </w:r>
          </w:p>
          <w:p w14:paraId="4F2F6173" w14:textId="1BE629F3" w:rsidR="002B1E5D" w:rsidRPr="000B6B22" w:rsidRDefault="002B1E5D">
            <w:pPr>
              <w:pStyle w:val="TableParagraph"/>
              <w:spacing w:after="120"/>
              <w:jc w:val="both"/>
              <w:rPr>
                <w:sz w:val="24"/>
                <w:szCs w:val="24"/>
                <w:rFonts w:ascii="Times New Roman" w:eastAsia="Times New Roman" w:hAnsi="Times New Roman"/>
              </w:rPr>
            </w:pPr>
            <w:r>
              <w:rPr>
                <w:sz w:val="24"/>
                <w:rFonts w:ascii="Times New Roman" w:hAnsi="Times New Roman"/>
              </w:rPr>
              <w:t xml:space="preserve">Kreditinstitutterne skal i kolonne 0060 indberette det samlede beløb for udgående pengestrømme, som opgøres netto for indbyrdes afhængige indgående pengestrømme i henhold til artikel 26 i delegeret forordning (EU)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sz w:val="24"/>
                <w:szCs w:val="24"/>
                <w:rFonts w:ascii="Times New Roman" w:eastAsia="Verdana"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Transaktionsrelaterede indskud opretholdt med henblik på clearing-, deponerings- eller kontantforvaltningstjenester eller lignende tjenester som led i en etableret operationel forbindelse</w:t>
            </w:r>
          </w:p>
          <w:p w14:paraId="3D8EC3E4" w14:textId="77777777" w:rsidR="006E48EA" w:rsidRPr="000B6B22" w:rsidRDefault="006E48EA" w:rsidP="009D4EFF">
            <w:pPr>
              <w:pStyle w:val="TableParagraph"/>
              <w:spacing w:after="120"/>
              <w:jc w:val="both"/>
              <w:rPr>
                <w:sz w:val="24"/>
                <w:szCs w:val="24"/>
                <w:rFonts w:ascii="Times New Roman" w:eastAsia="Verdana" w:hAnsi="Times New Roman"/>
              </w:rPr>
            </w:pPr>
            <w:r>
              <w:rPr>
                <w:sz w:val="24"/>
                <w:rFonts w:ascii="Times New Roman" w:hAnsi="Times New Roman"/>
              </w:rPr>
              <w:t xml:space="preserve">Kreditinstitutterne skal her indberette oplysninger vedrørende transaktionsrelaterede indskud omhandlet under post</w:t>
            </w:r>
          </w:p>
          <w:p w14:paraId="2F1A52B3" w14:textId="698C5523" w:rsidR="006E48EA" w:rsidRPr="000B6B22" w:rsidRDefault="006E48EA" w:rsidP="009D4EFF">
            <w:pPr>
              <w:widowControl w:val="0"/>
              <w:tabs>
                <w:tab w:val="left" w:pos="820"/>
              </w:tabs>
              <w:spacing w:before="0"/>
              <w:rPr>
                <w:sz w:val="24"/>
                <w:rFonts w:ascii="Times New Roman" w:hAnsi="Times New Roman"/>
              </w:rPr>
            </w:pPr>
            <w:r>
              <w:rPr>
                <w:sz w:val="24"/>
                <w:rFonts w:ascii="Times New Roman" w:hAnsi="Times New Roman"/>
              </w:rPr>
              <w:t xml:space="preserve">1.1.2.1. Opdelt efter følgende modparter:</w:t>
            </w:r>
          </w:p>
          <w:p w14:paraId="1FE35B38" w14:textId="77777777" w:rsidR="006E48EA" w:rsidRPr="000B6B22" w:rsidRDefault="006E48EA">
            <w:pPr>
              <w:widowControl w:val="0"/>
              <w:tabs>
                <w:tab w:val="left" w:pos="823"/>
              </w:tabs>
              <w:spacing w:before="0"/>
              <w:ind w:left="822" w:hanging="360"/>
              <w:rPr>
                <w:sz w:val="24"/>
                <w:rFonts w:ascii="Times New Roman" w:eastAsia="Verdana" w:hAnsi="Times New Roman"/>
              </w:rPr>
            </w:pPr>
            <w:r>
              <w:rPr>
                <w:sz w:val="24"/>
                <w:rFonts w:ascii="Times New Roman" w:hAnsi="Times New Roman"/>
              </w:rPr>
              <w:t xml:space="preserve">—</w:t>
            </w:r>
            <w:r>
              <w:tab/>
            </w:r>
            <w:r>
              <w:rPr>
                <w:sz w:val="24"/>
                <w:rFonts w:ascii="Times New Roman" w:hAnsi="Times New Roman"/>
              </w:rPr>
              <w:t xml:space="preserve">kreditinstitutter</w:t>
            </w:r>
          </w:p>
          <w:p w14:paraId="702F440A" w14:textId="77777777" w:rsidR="006E48EA" w:rsidRPr="000B6B22" w:rsidRDefault="006E48EA">
            <w:pPr>
              <w:widowControl w:val="0"/>
              <w:tabs>
                <w:tab w:val="left" w:pos="823"/>
              </w:tabs>
              <w:spacing w:before="0"/>
              <w:ind w:left="822" w:hanging="360"/>
              <w:rPr>
                <w:sz w:val="24"/>
                <w:rFonts w:ascii="Times New Roman" w:eastAsia="Verdana" w:hAnsi="Times New Roman"/>
              </w:rPr>
            </w:pPr>
            <w:r>
              <w:rPr>
                <w:sz w:val="24"/>
                <w:rFonts w:ascii="Times New Roman" w:hAnsi="Times New Roman"/>
              </w:rPr>
              <w:t xml:space="preserve">—</w:t>
            </w:r>
            <w:r>
              <w:tab/>
            </w:r>
            <w:r>
              <w:rPr>
                <w:sz w:val="24"/>
                <w:sz w:val="24"/>
                <w:rFonts w:ascii="Times New Roman" w:hAnsi="Times New Roman"/>
              </w:rPr>
              <w:t xml:space="preserve">andre finansielle kunder end kreditinstitutter</w:t>
            </w:r>
          </w:p>
          <w:p w14:paraId="60522586" w14:textId="77777777" w:rsidR="006E48EA" w:rsidRPr="000B6B22" w:rsidRDefault="006E48EA" w:rsidP="009D4EFF">
            <w:pPr>
              <w:widowControl w:val="0"/>
              <w:tabs>
                <w:tab w:val="left" w:pos="823"/>
              </w:tabs>
              <w:spacing w:before="0"/>
              <w:ind w:left="822" w:right="99" w:hanging="360"/>
              <w:rPr>
                <w:sz w:val="24"/>
                <w:rFonts w:ascii="Times New Roman" w:eastAsia="Verdana" w:hAnsi="Times New Roman"/>
              </w:rPr>
            </w:pPr>
            <w:r>
              <w:rPr>
                <w:sz w:val="24"/>
                <w:rFonts w:ascii="Times New Roman" w:hAnsi="Times New Roman"/>
              </w:rPr>
              <w:t xml:space="preserve">—</w:t>
            </w:r>
            <w:r>
              <w:tab/>
            </w:r>
            <w:r>
              <w:rPr>
                <w:sz w:val="24"/>
                <w:sz w:val="24"/>
                <w:rFonts w:ascii="Times New Roman" w:hAnsi="Times New Roman"/>
              </w:rPr>
              <w:t xml:space="preserve">stater, centralbanker, multilaterale udviklingsbanker og offentlige enheder</w:t>
            </w:r>
          </w:p>
          <w:p w14:paraId="4A76631D" w14:textId="77777777" w:rsidR="006E48EA" w:rsidRPr="000B6B22" w:rsidRDefault="006E48EA">
            <w:pPr>
              <w:widowControl w:val="0"/>
              <w:tabs>
                <w:tab w:val="left" w:pos="823"/>
              </w:tabs>
              <w:spacing w:before="0"/>
              <w:ind w:left="822" w:hanging="360"/>
              <w:rPr>
                <w:sz w:val="24"/>
                <w:rFonts w:ascii="Times New Roman" w:eastAsia="Verdana" w:hAnsi="Times New Roman"/>
              </w:rPr>
            </w:pPr>
            <w:r>
              <w:rPr>
                <w:sz w:val="24"/>
                <w:rFonts w:ascii="Times New Roman" w:hAnsi="Times New Roman"/>
              </w:rPr>
              <w:t xml:space="preserve">—</w:t>
            </w:r>
            <w:r>
              <w:tab/>
            </w:r>
            <w:r>
              <w:rPr>
                <w:sz w:val="24"/>
                <w:rFonts w:ascii="Times New Roman" w:hAnsi="Times New Roman"/>
              </w:rPr>
              <w:t xml:space="preserve">andre kunder.</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1180</w:t>
            </w:r>
          </w:p>
        </w:tc>
        <w:tc>
          <w:tcPr>
            <w:tcW w:w="6946" w:type="dxa"/>
            <w:shd w:val="clear" w:color="auto" w:fill="auto"/>
          </w:tcPr>
          <w:p w14:paraId="74AF2EFD" w14:textId="248CEC3A"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3.1. Fra kreditinstitutter</w:t>
            </w:r>
          </w:p>
          <w:p w14:paraId="4EFB73CC"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indberette det udestående beløb for transaktionsrelaterede indskud omhandlet under post 1.1.2.1. fra kreditinstitutter.</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1190</w:t>
            </w:r>
          </w:p>
        </w:tc>
        <w:tc>
          <w:tcPr>
            <w:tcW w:w="6946" w:type="dxa"/>
            <w:shd w:val="clear" w:color="auto" w:fill="auto"/>
          </w:tcPr>
          <w:p w14:paraId="7802669F" w14:textId="4D4F26D7"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3.2. Fra andre finansielle kunder end kreditinstitutter</w:t>
            </w:r>
          </w:p>
          <w:p w14:paraId="04EFB6B1"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indberette det udestående beløb for transaktionsrelaterede indskud omhandlet under post 1.1.2.1. fra andre finansielle kunder end kreditinstitutter.</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1200</w:t>
            </w:r>
          </w:p>
        </w:tc>
        <w:tc>
          <w:tcPr>
            <w:tcW w:w="6946" w:type="dxa"/>
            <w:shd w:val="clear" w:color="auto" w:fill="auto"/>
          </w:tcPr>
          <w:p w14:paraId="52E6142F" w14:textId="7091E1AA"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3.3. Fra stater, centralbanker, multilaterale udviklingsbanker og offentlige enheder</w:t>
            </w:r>
          </w:p>
          <w:p w14:paraId="4408C5DE"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indberette det udestående beløb for transaktionsrelaterede indskud omhandlet under post 1.1.2.1. fra stater, centralbanker, multilaterale udviklingsbanker og offentlige enheder.</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1210</w:t>
            </w:r>
          </w:p>
        </w:tc>
        <w:tc>
          <w:tcPr>
            <w:tcW w:w="6946" w:type="dxa"/>
            <w:shd w:val="clear" w:color="auto" w:fill="auto"/>
          </w:tcPr>
          <w:p w14:paraId="3266EAF6" w14:textId="278B359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3.4. Fra andre kunder</w:t>
            </w:r>
          </w:p>
          <w:p w14:paraId="7D576088"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indberette det udestående beløb for transaktionsrelaterede indskud omhandlet under post 1.1.2.1. fra andre kunder (bortset fra dem, der er nævnt ovenfor, og kunder, der tages i betragtning i forbindelse med detailindskud).</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w:t>
            </w:r>
            <w:r>
              <w:rPr>
                <w:b/>
                <w:sz w:val="24"/>
                <w:u w:color="000000"/>
                <w:rFonts w:ascii="Times New Roman" w:hAnsi="Times New Roman"/>
              </w:rPr>
              <w:t xml:space="preserve"> </w:t>
            </w:r>
            <w:r>
              <w:rPr>
                <w:b/>
                <w:sz w:val="24"/>
                <w:u w:color="000000"/>
                <w:rFonts w:ascii="Times New Roman" w:hAnsi="Times New Roman"/>
              </w:rPr>
              <w:t xml:space="preserve">Udgående pengestrømme inden for en koncern eller en institutsikringsordning</w:t>
            </w:r>
          </w:p>
          <w:p w14:paraId="6D9D2FB7" w14:textId="77777777" w:rsidR="006E48EA" w:rsidRPr="000B6B22" w:rsidRDefault="006E48EA" w:rsidP="009D4EFF">
            <w:pPr>
              <w:pStyle w:val="TableParagraph"/>
              <w:spacing w:after="120"/>
              <w:ind w:right="97"/>
              <w:jc w:val="both"/>
              <w:rPr>
                <w:sz w:val="24"/>
                <w:szCs w:val="24"/>
                <w:rFonts w:ascii="Times New Roman" w:eastAsia="Verdana" w:hAnsi="Times New Roman"/>
              </w:rPr>
            </w:pPr>
            <w:r>
              <w:rPr>
                <w:sz w:val="24"/>
                <w:rFonts w:ascii="Times New Roman" w:hAnsi="Times New Roman"/>
              </w:rPr>
              <w:t xml:space="preserve">Kreditinstitutterne skal her indberette alle transaktioner indberettet under post 1, hvor modparten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institut eller medlem af et netværk eller en samarbejdsgruppe som omhandlet i samme forordnings artikel 10.</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1290</w:t>
            </w:r>
          </w:p>
        </w:tc>
        <w:tc>
          <w:tcPr>
            <w:tcW w:w="6946" w:type="dxa"/>
            <w:shd w:val="clear" w:color="auto" w:fill="auto"/>
          </w:tcPr>
          <w:p w14:paraId="3E073B81" w14:textId="384FBFD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4.1. Heraf:</w:t>
            </w:r>
            <w:r>
              <w:rPr>
                <w:b/>
                <w:sz w:val="24"/>
                <w:u w:color="000000"/>
                <w:rFonts w:ascii="Times New Roman" w:hAnsi="Times New Roman"/>
              </w:rPr>
              <w:t xml:space="preserve"> </w:t>
            </w:r>
            <w:r>
              <w:rPr>
                <w:b/>
                <w:sz w:val="24"/>
                <w:u w:color="000000"/>
                <w:rFonts w:ascii="Times New Roman" w:hAnsi="Times New Roman"/>
              </w:rPr>
              <w:t xml:space="preserve">til finansielle kunder</w:t>
            </w:r>
          </w:p>
          <w:p w14:paraId="4AE8FF92" w14:textId="61D65318" w:rsidR="006E48EA" w:rsidRPr="000B6B22" w:rsidRDefault="006E48EA" w:rsidP="009D4EFF">
            <w:pPr>
              <w:pStyle w:val="TableParagraph"/>
              <w:tabs>
                <w:tab w:val="left" w:pos="3147"/>
              </w:tabs>
              <w:spacing w:after="120"/>
              <w:ind w:right="99"/>
              <w:jc w:val="both"/>
              <w:rPr>
                <w:sz w:val="24"/>
                <w:szCs w:val="24"/>
                <w:rFonts w:ascii="Times New Roman" w:eastAsia="Verdana" w:hAnsi="Times New Roman"/>
              </w:rPr>
            </w:pPr>
            <w:r>
              <w:rPr>
                <w:sz w:val="24"/>
                <w:rFonts w:ascii="Times New Roman" w:hAnsi="Times New Roman"/>
              </w:rPr>
              <w:t xml:space="preserve">Kreditinstitutterne skal indberette det samlede beløb indberettet under post 1.1. til finansielle kunder, der falder ind under post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1300</w:t>
            </w:r>
          </w:p>
        </w:tc>
        <w:tc>
          <w:tcPr>
            <w:tcW w:w="6946" w:type="dxa"/>
            <w:shd w:val="clear" w:color="auto" w:fill="auto"/>
          </w:tcPr>
          <w:p w14:paraId="78E2E1F8" w14:textId="763EA1CC"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4.2. Heraf:</w:t>
            </w:r>
            <w:r>
              <w:rPr>
                <w:b/>
                <w:sz w:val="24"/>
                <w:u w:color="000000"/>
                <w:rFonts w:ascii="Times New Roman" w:hAnsi="Times New Roman"/>
              </w:rPr>
              <w:t xml:space="preserve"> </w:t>
            </w:r>
            <w:r>
              <w:rPr>
                <w:b/>
                <w:sz w:val="24"/>
                <w:u w:color="000000"/>
                <w:rFonts w:ascii="Times New Roman" w:hAnsi="Times New Roman"/>
              </w:rPr>
              <w:t xml:space="preserve">til ikkefinansielle kunder</w:t>
            </w:r>
          </w:p>
          <w:p w14:paraId="36DE8B04" w14:textId="5BD20665" w:rsidR="006E48EA" w:rsidRPr="000B6B22" w:rsidRDefault="006E48EA" w:rsidP="009D4EFF">
            <w:pPr>
              <w:pStyle w:val="TableParagraph"/>
              <w:spacing w:after="120"/>
              <w:ind w:right="99"/>
              <w:jc w:val="both"/>
              <w:rPr>
                <w:sz w:val="24"/>
                <w:szCs w:val="24"/>
                <w:rFonts w:ascii="Times New Roman" w:eastAsia="Verdana" w:hAnsi="Times New Roman"/>
              </w:rPr>
            </w:pPr>
            <w:r>
              <w:rPr>
                <w:sz w:val="24"/>
                <w:rFonts w:ascii="Times New Roman" w:hAnsi="Times New Roman"/>
              </w:rPr>
              <w:t xml:space="preserve">Kreditinstitutterne skal indberette det samlede beløb indberettet under post 1.1. til ikkefinansielle kunder, der falder ind under post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1310</w:t>
            </w:r>
          </w:p>
        </w:tc>
        <w:tc>
          <w:tcPr>
            <w:tcW w:w="6946" w:type="dxa"/>
            <w:shd w:val="clear" w:color="auto" w:fill="auto"/>
          </w:tcPr>
          <w:p w14:paraId="7E553520" w14:textId="234C3120"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4.3. Heraf:</w:t>
            </w:r>
            <w:r>
              <w:rPr>
                <w:b/>
                <w:sz w:val="24"/>
                <w:u w:color="000000"/>
                <w:rFonts w:ascii="Times New Roman" w:hAnsi="Times New Roman"/>
              </w:rPr>
              <w:t xml:space="preserve"> </w:t>
            </w:r>
            <w:r>
              <w:rPr>
                <w:b/>
                <w:sz w:val="24"/>
                <w:u w:color="000000"/>
                <w:rFonts w:ascii="Times New Roman" w:hAnsi="Times New Roman"/>
              </w:rPr>
              <w:t xml:space="preserve">sikrede</w:t>
            </w:r>
          </w:p>
          <w:p w14:paraId="398D8A2C" w14:textId="3D0569B3"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Kreditinstitutterne skal indberette det samlede beløb for sikrede transaktioner indberettet under post 1.2., der falder ind under post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1320</w:t>
            </w:r>
          </w:p>
        </w:tc>
        <w:tc>
          <w:tcPr>
            <w:tcW w:w="6946" w:type="dxa"/>
            <w:shd w:val="clear" w:color="auto" w:fill="auto"/>
          </w:tcPr>
          <w:p w14:paraId="7704B6BD" w14:textId="13B4C009"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4.4. Heraf:</w:t>
            </w:r>
            <w:r>
              <w:rPr>
                <w:b/>
                <w:sz w:val="24"/>
                <w:u w:color="000000"/>
                <w:rFonts w:ascii="Times New Roman" w:hAnsi="Times New Roman"/>
              </w:rPr>
              <w:t xml:space="preserve"> </w:t>
            </w:r>
            <w:r>
              <w:rPr>
                <w:b/>
                <w:sz w:val="24"/>
                <w:u w:color="000000"/>
                <w:rFonts w:ascii="Times New Roman" w:hAnsi="Times New Roman"/>
              </w:rPr>
              <w:t xml:space="preserve">kreditfaciliteter uden præferencebehandling</w:t>
            </w:r>
          </w:p>
          <w:p w14:paraId="4EE148E6" w14:textId="20C70C76"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Kreditinstitutterne skal indberette det maksimumsbeløb, der kunne udnyttes fra uudnyttede bevilgede kreditfaciliteter, indberettet under post 1.1.6.1, til enheder, der falder ind under post 4, for hvilke de ikke har fået tilladelse til at anvende en lavere udgående pengestrømssats i henhold til artikel 29 i delegeret forordning (EU)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1330</w:t>
            </w:r>
          </w:p>
        </w:tc>
        <w:tc>
          <w:tcPr>
            <w:tcW w:w="6946" w:type="dxa"/>
            <w:shd w:val="clear" w:color="auto" w:fill="auto"/>
          </w:tcPr>
          <w:p w14:paraId="7469FE88" w14:textId="4DB234AD"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4.5. Heraf:</w:t>
            </w:r>
            <w:r>
              <w:rPr>
                <w:b/>
                <w:sz w:val="24"/>
                <w:u w:color="000000"/>
                <w:rFonts w:ascii="Times New Roman" w:hAnsi="Times New Roman"/>
              </w:rPr>
              <w:t xml:space="preserve"> </w:t>
            </w:r>
            <w:r>
              <w:rPr>
                <w:b/>
                <w:sz w:val="24"/>
                <w:u w:color="000000"/>
                <w:rFonts w:ascii="Times New Roman" w:hAnsi="Times New Roman"/>
              </w:rPr>
              <w:t xml:space="preserve">likviditetsfaciliteter uden præferencebehandling</w:t>
            </w:r>
          </w:p>
          <w:p w14:paraId="15A7EF24" w14:textId="593EB345"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Kreditinstitutterne skal indberette det maksimumsbeløb, der kunne udnyttes fra uudnyttede bevilgede likviditetsfaciliteter, indberettet under post 1.1.6.2, til enheder, der falder ind under post 4, for hvilke de ikke har fået tilladelse til at anvende en lavere udgående pengestrømssats i henhold til artikel 29 i delegeret forordning (EU)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1340</w:t>
            </w:r>
          </w:p>
        </w:tc>
        <w:tc>
          <w:tcPr>
            <w:tcW w:w="6946" w:type="dxa"/>
            <w:shd w:val="clear" w:color="auto" w:fill="auto"/>
          </w:tcPr>
          <w:p w14:paraId="574C61C7" w14:textId="060B422B"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4.6. Heraf:</w:t>
            </w:r>
            <w:r>
              <w:rPr>
                <w:b/>
                <w:sz w:val="24"/>
                <w:u w:color="000000"/>
                <w:rFonts w:ascii="Times New Roman" w:hAnsi="Times New Roman"/>
              </w:rPr>
              <w:t xml:space="preserve"> </w:t>
            </w:r>
            <w:r>
              <w:rPr>
                <w:b/>
                <w:sz w:val="24"/>
                <w:u w:color="000000"/>
                <w:rFonts w:ascii="Times New Roman" w:hAnsi="Times New Roman"/>
              </w:rPr>
              <w:t xml:space="preserve">transaktionsrelaterede indskud</w:t>
            </w:r>
          </w:p>
          <w:p w14:paraId="1FBD6BD9" w14:textId="78F622EA" w:rsidR="006E48EA"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Kreditinstitutterne skal indberette beløbet for indskud omhandlet under post 1.1.2. til enheder, der falder ind under post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1345</w:t>
            </w:r>
          </w:p>
        </w:tc>
        <w:tc>
          <w:tcPr>
            <w:tcW w:w="6946" w:type="dxa"/>
            <w:shd w:val="clear" w:color="auto" w:fill="auto"/>
          </w:tcPr>
          <w:p w14:paraId="15178648" w14:textId="06C41C49" w:rsidR="006E48EA" w:rsidRPr="000B6B22" w:rsidRDefault="006E48EA" w:rsidP="009D4EFF">
            <w:pPr>
              <w:pStyle w:val="TableParagraph"/>
              <w:spacing w:after="120"/>
              <w:jc w:val="both"/>
              <w:rPr>
                <w:sz w:val="24"/>
                <w:szCs w:val="24"/>
                <w:rFonts w:ascii="Times New Roman" w:eastAsia="Verdana" w:hAnsi="Times New Roman"/>
              </w:rPr>
            </w:pPr>
            <w:r>
              <w:rPr>
                <w:sz w:val="24"/>
                <w:b/>
                <w:u w:color="000000"/>
                <w:rFonts w:ascii="Times New Roman" w:hAnsi="Times New Roman"/>
              </w:rPr>
              <w:t xml:space="preserve">4.7. Heraf:</w:t>
            </w:r>
            <w:r>
              <w:rPr>
                <w:sz w:val="24"/>
                <w:b/>
                <w:u w:color="000000"/>
                <w:rFonts w:ascii="Times New Roman" w:hAnsi="Times New Roman"/>
              </w:rPr>
              <w:t xml:space="preserve"> </w:t>
            </w:r>
            <w:r>
              <w:rPr>
                <w:sz w:val="24"/>
                <w:b/>
                <w:bCs/>
                <w:rFonts w:ascii="Times New Roman" w:hAnsi="Times New Roman"/>
              </w:rPr>
              <w:t xml:space="preserve">overskydende transaktionsrelaterede indskud</w:t>
            </w:r>
            <w:r>
              <w:rPr>
                <w:sz w:val="24"/>
                <w:rFonts w:ascii="Times New Roman" w:hAnsi="Times New Roman"/>
              </w:rPr>
              <w:br/>
            </w:r>
            <w:r>
              <w:rPr>
                <w:sz w:val="24"/>
                <w:rFonts w:ascii="Times New Roman" w:hAnsi="Times New Roman"/>
              </w:rPr>
              <w:br/>
            </w:r>
            <w:r>
              <w:rPr>
                <w:sz w:val="24"/>
                <w:rFonts w:ascii="Times New Roman" w:hAnsi="Times New Roman"/>
              </w:rPr>
              <w:t xml:space="preserve">Kreditinstitutterne skal indberette beløbet for midler fra overskydende transaktionsrelaterede indskud omhandlet under post 1.1.3. til enheder, der falder ind under post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1350</w:t>
            </w:r>
          </w:p>
        </w:tc>
        <w:tc>
          <w:tcPr>
            <w:tcW w:w="6946" w:type="dxa"/>
            <w:shd w:val="clear" w:color="auto" w:fill="auto"/>
          </w:tcPr>
          <w:p w14:paraId="6032D3A8" w14:textId="2C7DD22B" w:rsidR="006E48EA" w:rsidRPr="000B6B22" w:rsidRDefault="006E48EA">
            <w:pPr>
              <w:pStyle w:val="TableParagraph"/>
              <w:spacing w:after="120"/>
              <w:jc w:val="both"/>
              <w:rPr>
                <w:sz w:val="24"/>
                <w:szCs w:val="24"/>
                <w:rFonts w:ascii="Times New Roman" w:eastAsia="Times New Roman" w:hAnsi="Times New Roman"/>
              </w:rPr>
            </w:pPr>
            <w:r>
              <w:rPr>
                <w:b/>
                <w:sz w:val="24"/>
                <w:u w:color="000000"/>
                <w:rFonts w:ascii="Times New Roman" w:hAnsi="Times New Roman"/>
              </w:rPr>
              <w:t xml:space="preserve">4.8. Heraf:</w:t>
            </w:r>
            <w:r>
              <w:rPr>
                <w:b/>
                <w:sz w:val="24"/>
                <w:u w:color="000000"/>
                <w:rFonts w:ascii="Times New Roman" w:hAnsi="Times New Roman"/>
              </w:rPr>
              <w:t xml:space="preserve"> </w:t>
            </w:r>
            <w:r>
              <w:rPr>
                <w:b/>
                <w:sz w:val="24"/>
                <w:u w:color="000000"/>
                <w:rFonts w:ascii="Times New Roman" w:hAnsi="Times New Roman"/>
              </w:rPr>
              <w:t xml:space="preserve">Ikketransaktionsrelaterede indskud</w:t>
            </w:r>
          </w:p>
          <w:p w14:paraId="18EEC5C6" w14:textId="72087133" w:rsidR="006E48EA" w:rsidRPr="000B6B22" w:rsidRDefault="006E48EA" w:rsidP="009D4EFF">
            <w:pPr>
              <w:pStyle w:val="TableParagraph"/>
              <w:spacing w:after="120"/>
              <w:ind w:right="101"/>
              <w:jc w:val="both"/>
              <w:rPr>
                <w:sz w:val="24"/>
                <w:szCs w:val="24"/>
                <w:rFonts w:ascii="Times New Roman" w:eastAsia="Verdana" w:hAnsi="Times New Roman"/>
              </w:rPr>
            </w:pPr>
            <w:r>
              <w:rPr>
                <w:sz w:val="24"/>
                <w:rFonts w:ascii="Times New Roman" w:hAnsi="Times New Roman"/>
              </w:rPr>
              <w:t xml:space="preserve">Kreditinstitutterne skal indberette det udestående beløb for indskud omhandlet under post 1.1.4. fra enheder, der falder ind under post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sz w:val="24"/>
                <w:szCs w:val="24"/>
                <w:rFonts w:ascii="Times New Roman" w:eastAsia="Verdana" w:hAnsi="Times New Roman"/>
              </w:rPr>
            </w:pPr>
            <w:r>
              <w:rPr>
                <w:b/>
                <w:sz w:val="24"/>
                <w:u w:color="000000"/>
                <w:rFonts w:ascii="Times New Roman" w:hAnsi="Times New Roman"/>
              </w:rPr>
              <w:t xml:space="preserve">4.9. Heraf:</w:t>
            </w:r>
            <w:r>
              <w:rPr>
                <w:b/>
                <w:sz w:val="24"/>
                <w:u w:color="000000"/>
                <w:rFonts w:ascii="Times New Roman" w:hAnsi="Times New Roman"/>
              </w:rPr>
              <w:t xml:space="preserve"> </w:t>
            </w:r>
            <w:r>
              <w:rPr>
                <w:b/>
                <w:sz w:val="24"/>
                <w:rFonts w:ascii="Times New Roman" w:hAnsi="Times New Roman"/>
              </w:rPr>
              <w:t xml:space="preserve">forpligtelser i form af gældsværdipapirer, hvis de ikke behandles som detailindskud</w:t>
            </w:r>
          </w:p>
          <w:p w14:paraId="701DA44B" w14:textId="25946259"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Kreditinstitutterne skal indberette det udestående beløb for gældsværdipapirer indberettet under post 1.1.8.2., der besiddes af enheder, der falder ind under post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sz w:val="24"/>
                <w:szCs w:val="24"/>
                <w:rFonts w:ascii="Times New Roman" w:eastAsia="Verdana" w:hAnsi="Times New Roman"/>
              </w:rPr>
            </w:pPr>
            <w:r>
              <w:rPr>
                <w:sz w:val="24"/>
                <w:rFonts w:ascii="Times New Roman" w:hAnsi="Times New Roman"/>
              </w:rPr>
              <w:t xml:space="preserve">1370</w:t>
            </w:r>
          </w:p>
        </w:tc>
        <w:tc>
          <w:tcPr>
            <w:tcW w:w="6946" w:type="dxa"/>
            <w:shd w:val="clear" w:color="auto" w:fill="auto"/>
          </w:tcPr>
          <w:p w14:paraId="123D9B28" w14:textId="488DC992" w:rsidR="006E48EA" w:rsidRPr="000B6B22" w:rsidRDefault="006E48EA" w:rsidP="009D4EFF">
            <w:pPr>
              <w:pStyle w:val="TableParagraph"/>
              <w:spacing w:after="120"/>
              <w:jc w:val="both"/>
              <w:rPr>
                <w:sz w:val="24"/>
                <w:szCs w:val="24"/>
                <w:rFonts w:ascii="Times New Roman" w:eastAsia="Verdana" w:hAnsi="Times New Roman"/>
              </w:rPr>
            </w:pPr>
            <w:r>
              <w:rPr>
                <w:b/>
                <w:sz w:val="24"/>
                <w:u w:color="000000"/>
                <w:rFonts w:ascii="Times New Roman" w:hAnsi="Times New Roman"/>
              </w:rPr>
              <w:t xml:space="preserve">5.</w:t>
            </w:r>
            <w:r>
              <w:rPr>
                <w:b/>
                <w:sz w:val="24"/>
                <w:u w:color="000000"/>
                <w:rFonts w:ascii="Times New Roman" w:hAnsi="Times New Roman"/>
              </w:rPr>
              <w:t xml:space="preserve"> </w:t>
            </w:r>
            <w:r>
              <w:rPr>
                <w:b/>
                <w:sz w:val="24"/>
                <w:u w:color="000000"/>
                <w:rFonts w:ascii="Times New Roman" w:hAnsi="Times New Roman"/>
              </w:rPr>
              <w:t xml:space="preserve">Udgående strømme i fremmed valuta</w:t>
            </w:r>
          </w:p>
          <w:p w14:paraId="286AEE69" w14:textId="77777777" w:rsidR="006E48EA" w:rsidRPr="000B6B22" w:rsidRDefault="006E48EA" w:rsidP="009D4EFF">
            <w:pPr>
              <w:pStyle w:val="TableParagraph"/>
              <w:spacing w:after="120"/>
              <w:ind w:right="98"/>
              <w:jc w:val="both"/>
              <w:rPr>
                <w:sz w:val="24"/>
                <w:szCs w:val="24"/>
                <w:rFonts w:ascii="Times New Roman" w:eastAsia="Verdana" w:hAnsi="Times New Roman"/>
              </w:rPr>
            </w:pPr>
            <w:r>
              <w:rPr>
                <w:sz w:val="24"/>
                <w:rFonts w:ascii="Times New Roman" w:hAnsi="Times New Roman"/>
              </w:rPr>
              <w:t xml:space="preserve">Denne post indberettes kun i tilfælde af indberetninger i valutaer underlagt separat indberetning.</w:t>
            </w:r>
          </w:p>
          <w:p w14:paraId="7118C2D4" w14:textId="1EC60CD8" w:rsidR="006E48EA" w:rsidRPr="000B6B22" w:rsidRDefault="006E48EA" w:rsidP="009D4EFF">
            <w:pPr>
              <w:pStyle w:val="TableParagraph"/>
              <w:spacing w:after="120"/>
              <w:ind w:right="95"/>
              <w:jc w:val="both"/>
              <w:rPr>
                <w:sz w:val="24"/>
                <w:szCs w:val="24"/>
                <w:rFonts w:ascii="Times New Roman" w:eastAsia="Verdana" w:hAnsi="Times New Roman"/>
              </w:rPr>
            </w:pPr>
            <w:r>
              <w:rPr>
                <w:sz w:val="24"/>
                <w:rFonts w:ascii="Times New Roman" w:hAnsi="Times New Roman"/>
              </w:rPr>
              <w:t xml:space="preserve">Udelukkende i tilfælde af indberetning i en særskilt valuta i henhold til artikel 415, stk. 2, i forordning (EU) nr. 575/2013 skal kreditinstitutterne indberette den andel af de udgående pengestrømme fra derivater (indberettet under post 1.1.5.5.), som vedrører strømme af hovedstol i udenlandske valutaer, i den respektive væsentlige valuta, fra valutaswaps, valutaspot- og valutaterminsforretninger, der forfalder inden for perioden på 30 dage.</w:t>
            </w:r>
            <w:r>
              <w:rPr>
                <w:sz w:val="24"/>
                <w:rFonts w:ascii="Times New Roman" w:hAnsi="Times New Roman"/>
              </w:rPr>
              <w:t xml:space="preserve"> </w:t>
            </w:r>
            <w:r>
              <w:rPr>
                <w:sz w:val="24"/>
                <w:rFonts w:ascii="Times New Roman" w:hAnsi="Times New Roman"/>
              </w:rPr>
              <w:t xml:space="preserve">Netting efter modpart må kun anvendes på strømme i den valuta, f.eks. i følgende tilfælde: modpart A:</w:t>
            </w:r>
            <w:r>
              <w:rPr>
                <w:sz w:val="24"/>
                <w:rFonts w:ascii="Times New Roman" w:hAnsi="Times New Roman"/>
              </w:rPr>
              <w:t xml:space="preserve"> </w:t>
            </w:r>
            <w:r>
              <w:rPr>
                <w:sz w:val="24"/>
                <w:rFonts w:ascii="Times New Roman" w:hAnsi="Times New Roman"/>
              </w:rPr>
              <w:t xml:space="preserve">EUR+10 og modpart A:</w:t>
            </w:r>
            <w:r>
              <w:rPr>
                <w:sz w:val="24"/>
                <w:rFonts w:ascii="Times New Roman" w:hAnsi="Times New Roman"/>
              </w:rPr>
              <w:t xml:space="preserve"> </w:t>
            </w:r>
            <w:r>
              <w:rPr>
                <w:sz w:val="24"/>
                <w:rFonts w:ascii="Times New Roman" w:hAnsi="Times New Roman"/>
              </w:rPr>
              <w:t xml:space="preserve">EUR-20; dette skal indberettes som en udgående pengestrøm på 10 EUR.</w:t>
            </w:r>
            <w:r>
              <w:rPr>
                <w:sz w:val="24"/>
                <w:rFonts w:ascii="Times New Roman" w:hAnsi="Times New Roman"/>
              </w:rPr>
              <w:t xml:space="preserve"> </w:t>
            </w:r>
            <w:r>
              <w:rPr>
                <w:sz w:val="24"/>
                <w:rFonts w:ascii="Times New Roman" w:hAnsi="Times New Roman"/>
              </w:rPr>
              <w:t xml:space="preserve">Der foretages ikke netting på tværs af modparter, f.eks. modpart A:</w:t>
            </w:r>
            <w:r>
              <w:rPr>
                <w:sz w:val="24"/>
                <w:rFonts w:ascii="Times New Roman" w:hAnsi="Times New Roman"/>
              </w:rPr>
              <w:t xml:space="preserve"> </w:t>
            </w:r>
            <w:r>
              <w:rPr>
                <w:sz w:val="24"/>
                <w:rFonts w:ascii="Times New Roman" w:hAnsi="Times New Roman"/>
              </w:rPr>
              <w:t xml:space="preserve">EUR-10, modpart B:</w:t>
            </w:r>
            <w:r>
              <w:rPr>
                <w:sz w:val="24"/>
                <w:rFonts w:ascii="Times New Roman" w:hAnsi="Times New Roman"/>
              </w:rPr>
              <w:t xml:space="preserve"> </w:t>
            </w:r>
            <w:r>
              <w:rPr>
                <w:sz w:val="24"/>
                <w:rFonts w:ascii="Times New Roman" w:hAnsi="Times New Roman"/>
              </w:rPr>
              <w:t xml:space="preserve">EUR+40, dette skal indberettes som en udgående pengestrøm på 10 EUR i C73.00 (og en indgående pengestrøm på 40 EUR i C74.00).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0B6B22" w:rsidDel="00CA485C" w:rsidRDefault="006E48EA" w:rsidP="009D4EFF">
            <w:pPr>
              <w:pStyle w:val="TableParagraph"/>
              <w:spacing w:after="120"/>
              <w:ind w:left="135"/>
              <w:jc w:val="both"/>
              <w:rPr>
                <w:rFonts w:ascii="Times New Roman" w:hAnsi="Times New Roman"/>
                <w:sz w:val="24"/>
                <w:szCs w:val="24"/>
                <w:lang w:val="en-GB"/>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w:t>
            </w:r>
            <w:r>
              <w:rPr>
                <w:b/>
                <w:sz w:val="24"/>
                <w:u w:color="000000"/>
                <w:rFonts w:ascii="Times New Roman" w:hAnsi="Times New Roman"/>
              </w:rPr>
              <w:t xml:space="preserve"> </w:t>
            </w:r>
            <w:r>
              <w:rPr>
                <w:b/>
                <w:sz w:val="24"/>
                <w:u w:color="000000"/>
                <w:rFonts w:ascii="Times New Roman" w:hAnsi="Times New Roman"/>
              </w:rPr>
              <w:t xml:space="preserve">Sikret finansiering, der er undtaget fra artikel 17, stk. 2 og 3</w:t>
            </w:r>
          </w:p>
          <w:p w14:paraId="47E2B0EE" w14:textId="251E5AF7" w:rsidR="006E48EA" w:rsidRPr="000B6B22" w:rsidDel="00CA485C" w:rsidRDefault="006E48EA" w:rsidP="009D4EFF">
            <w:pPr>
              <w:spacing w:before="0"/>
              <w:rPr>
                <w:b/>
                <w:sz w:val="24"/>
                <w:u w:color="000000"/>
                <w:rFonts w:ascii="Times New Roman" w:hAnsi="Times New Roman"/>
              </w:rPr>
            </w:pPr>
            <w:r>
              <w:rPr>
                <w:sz w:val="24"/>
                <w:rFonts w:ascii="Times New Roman" w:hAnsi="Times New Roman"/>
              </w:rPr>
              <w:t xml:space="preserve">Kreditinstitutterne skal her indberette sikrede finansieringstransaktioner med en restløbetid på op til 30 dage, hvis modparten er en centralbank, og hvis de relevante transaktioner er undtaget fra anvendelsen af artikel 17, stk. 2 og 3, i delegeret forordning (EU) 2015/61 ved forordningens artikel 17, stk. 4.</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6.1. Heraf:</w:t>
            </w:r>
            <w:r>
              <w:rPr>
                <w:b/>
                <w:sz w:val="24"/>
                <w:u w:color="000000"/>
                <w:rFonts w:ascii="Times New Roman" w:hAnsi="Times New Roman"/>
              </w:rPr>
              <w:t xml:space="preserve"> </w:t>
            </w:r>
            <w:r>
              <w:rPr>
                <w:b/>
                <w:sz w:val="24"/>
                <w:u w:color="000000"/>
                <w:rFonts w:ascii="Times New Roman" w:hAnsi="Times New Roman"/>
              </w:rPr>
              <w:t xml:space="preserve">sikret ved aktiver på niveau 1 undtagen i form af dækkede obligationer af særdeles høj kvalitet</w:t>
            </w:r>
          </w:p>
          <w:p w14:paraId="4F2890CF" w14:textId="44AD4F45" w:rsidR="006E48EA" w:rsidRPr="000B6B22" w:rsidDel="00CA485C" w:rsidRDefault="006E48EA"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Kreditinstitutterne skal her indberette sikrede finansieringstransaktioner, der forfalder inden for 30 kalenderdage, hvis modparten er en centralbank, den stillede sikkerhed er sikkerhed i form af aktiver på niveau 1 undtagen dækkede obligationer af særdeles høj kvalitet, som, hvis de ikke blev anvendt som sikkerhed, ville opfylde kravene i artikel 7 og 8 i delegeret forordning (EU) 2015/61, og hvis de relevante transaktioner er undtaget fra anvendelsen af artikel 17, stk. 2 og 3, i delegeret forordning (EU) 2015/61 ved forordningens artikel 17, stk. 4.</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6.2. Heraf:</w:t>
            </w:r>
            <w:r>
              <w:rPr>
                <w:b/>
                <w:sz w:val="24"/>
                <w:u w:color="000000"/>
                <w:rFonts w:ascii="Times New Roman" w:hAnsi="Times New Roman"/>
              </w:rPr>
              <w:t xml:space="preserve"> </w:t>
            </w:r>
            <w:r>
              <w:rPr>
                <w:b/>
                <w:sz w:val="24"/>
                <w:u w:color="000000"/>
                <w:rFonts w:ascii="Times New Roman" w:hAnsi="Times New Roman"/>
              </w:rPr>
              <w:t xml:space="preserve">sikret ved aktiver på niveau 1 i form af dækkede obligationer af særdeles høj kvalitet</w:t>
            </w:r>
          </w:p>
          <w:p w14:paraId="57A325CD" w14:textId="03422D88" w:rsidR="006E48EA" w:rsidRPr="000B6B22" w:rsidDel="00CA485C" w:rsidRDefault="006E48EA"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Kreditinstitutterne skal her indberette sikrede finansieringstransaktioner, der forfalder inden for 30 kalenderdage, hvis modparten er en centralbank, den stillede sikkerhed er sikkerhed i form af aktiver på niveau 1, som er dækkede obligationer af særdeles høj kvalitet, og som, hvis de ikke blev anvendt som sikkerhed, ville opfylde kravene i artikel 7 og 8 i delegeret forordning (EU) 2015/61, og hvis de relevante transaktioner er undtaget fra anvendelsen af artikel 17, stk. 2 og 3, i delegeret forordning (EU) 2015/61 ved forordningens artikel 17, stk. 4.</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6.3. Heraf:</w:t>
            </w:r>
            <w:r>
              <w:rPr>
                <w:b/>
                <w:sz w:val="24"/>
                <w:u w:color="000000"/>
                <w:rFonts w:ascii="Times New Roman" w:hAnsi="Times New Roman"/>
              </w:rPr>
              <w:t xml:space="preserve"> </w:t>
            </w:r>
            <w:r>
              <w:rPr>
                <w:b/>
                <w:sz w:val="24"/>
                <w:u w:color="000000"/>
                <w:rFonts w:ascii="Times New Roman" w:hAnsi="Times New Roman"/>
              </w:rPr>
              <w:t xml:space="preserve">sikret ved aktiver på niveau 2A</w:t>
            </w:r>
          </w:p>
          <w:p w14:paraId="0880BBF2" w14:textId="4D812718" w:rsidR="006E48EA" w:rsidRPr="000B6B22" w:rsidDel="00CA485C" w:rsidRDefault="006E48EA"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Kreditinstitutterne skal her indberette sikrede finansieringstransaktioner, der forfalder inden for 30 kalenderdage, hvis modparten er en centralbank, den stillede sikkerhed er sikkerhed i form af aktiver på niveau 2A, som, hvis de ikke blev anvendt som sikkerhed, ville opfylde kravene i artikel 7 og 8 i delegeret forordning (EU) 2015/61, og hvis de relevante transaktioner er undtaget fra anvendelsen af artikel 17, stk. 2 og 3, i delegeret forordning (EU) 2015/61 ved forordningens artikel 17, stk. 4.</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6.4. Heraf:</w:t>
            </w:r>
            <w:r>
              <w:rPr>
                <w:b/>
                <w:sz w:val="24"/>
                <w:u w:color="000000"/>
                <w:rFonts w:ascii="Times New Roman" w:hAnsi="Times New Roman"/>
              </w:rPr>
              <w:t xml:space="preserve"> </w:t>
            </w:r>
            <w:r>
              <w:rPr>
                <w:b/>
                <w:sz w:val="24"/>
                <w:u w:color="000000"/>
                <w:rFonts w:ascii="Times New Roman" w:hAnsi="Times New Roman"/>
              </w:rPr>
              <w:t xml:space="preserve">sikret ved aktiver på niveau 2B</w:t>
            </w:r>
          </w:p>
          <w:p w14:paraId="2B961932" w14:textId="56F403FD" w:rsidR="006E48EA" w:rsidRPr="000B6B22" w:rsidDel="00CA485C" w:rsidRDefault="006E48EA"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Kreditinstitutterne skal her indberette sikrede finansieringstransaktioner, der forfalder inden for 30 kalenderdage, hvis modparten er en centralbank, den stillede sikkerhed er sikkerhed i form af aktiver på niveau 2B, som, hvis de ikke blev anvendt som sikkerhed, ville opfylde kravene i artikel 7 og 8 i delegeret forordning (EU) 2015/61, og hvis de relevante transaktioner er undtaget fra anvendelsen af artikel 17, stk. 2 og 3, i delegeret forordning (EU) 2015/61 ved forordningens artikel 17, stk. 4.</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sz w:val="24"/>
                <w:szCs w:val="24"/>
                <w:rFonts w:ascii="Times New Roman" w:hAnsi="Times New Roman"/>
              </w:rPr>
            </w:pPr>
            <w:r>
              <w:rPr>
                <w:sz w:val="24"/>
                <w:rFonts w:ascii="Times New Roman" w:hAnsi="Times New Roman"/>
              </w:rPr>
              <w:t xml:space="preserve">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b/>
                <w:sz w:val="24"/>
                <w:szCs w:val="24"/>
                <w:u w:color="000000"/>
                <w:rFonts w:ascii="Times New Roman" w:hAnsi="Times New Roman"/>
              </w:rPr>
            </w:pPr>
            <w:r>
              <w:rPr>
                <w:b/>
                <w:sz w:val="24"/>
                <w:u w:color="000000"/>
                <w:rFonts w:ascii="Times New Roman" w:hAnsi="Times New Roman"/>
              </w:rPr>
              <w:t xml:space="preserve">6.5. Heraf:</w:t>
            </w:r>
            <w:r>
              <w:rPr>
                <w:b/>
                <w:sz w:val="24"/>
                <w:u w:color="000000"/>
                <w:rFonts w:ascii="Times New Roman" w:hAnsi="Times New Roman"/>
              </w:rPr>
              <w:t xml:space="preserve"> </w:t>
            </w:r>
            <w:r>
              <w:rPr>
                <w:b/>
                <w:sz w:val="24"/>
                <w:u w:color="000000"/>
                <w:rFonts w:ascii="Times New Roman" w:hAnsi="Times New Roman"/>
              </w:rPr>
              <w:t xml:space="preserve">sikret ved ikkelikvide aktiver</w:t>
            </w:r>
          </w:p>
          <w:p w14:paraId="13A95E48" w14:textId="70C8CA3B" w:rsidR="00657123" w:rsidRPr="000B6B22" w:rsidRDefault="00657123" w:rsidP="009D4EFF">
            <w:pPr>
              <w:pStyle w:val="TableParagraph"/>
              <w:spacing w:after="120"/>
              <w:ind w:right="101"/>
              <w:jc w:val="both"/>
              <w:rPr>
                <w:b/>
                <w:sz w:val="24"/>
                <w:szCs w:val="24"/>
                <w:u w:color="000000"/>
                <w:rFonts w:ascii="Times New Roman" w:hAnsi="Times New Roman"/>
              </w:rPr>
            </w:pPr>
            <w:r>
              <w:rPr>
                <w:sz w:val="24"/>
                <w:rFonts w:ascii="Times New Roman" w:hAnsi="Times New Roman"/>
              </w:rPr>
              <w:t xml:space="preserve">Kreditinstitutterne skal her indberette sikrede finansieringstransaktioner, der forfalder inden for 30 kalenderdage, hvis modparten er en centralbank, den stillede sikkerhed er sikkerhed i form af ikkelikvide aktiver, og hvis de relevante transaktioner er undtaget fra anvendelsen af artikel 17, stk. 2 og 3, i delegeret forordning (EU) 2015/61 ved forordningens artikel 17, stk. 4.</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b/>
          <w:sz w:val="24"/>
          <w:rFonts w:ascii="Times New Roman" w:hAnsi="Times New Roman"/>
        </w:rPr>
      </w:pPr>
      <w:r>
        <w:br w:type="page"/>
      </w:r>
    </w:p>
    <w:p w14:paraId="6BE32207" w14:textId="258EF9C1" w:rsidR="007453EC" w:rsidRPr="000B6B22" w:rsidRDefault="007453EC" w:rsidP="009D4EFF">
      <w:pPr>
        <w:spacing w:before="0"/>
        <w:rPr>
          <w:b/>
          <w:sz w:val="24"/>
          <w:rFonts w:ascii="Times New Roman" w:hAnsi="Times New Roman"/>
        </w:rPr>
      </w:pPr>
      <w:r>
        <w:rPr>
          <w:b/>
          <w:sz w:val="24"/>
          <w:rFonts w:ascii="Times New Roman" w:hAnsi="Times New Roman"/>
        </w:rPr>
        <w:t xml:space="preserve">DEL 3:</w:t>
      </w:r>
      <w:r>
        <w:rPr>
          <w:b/>
          <w:sz w:val="24"/>
          <w:rFonts w:ascii="Times New Roman" w:hAnsi="Times New Roman"/>
        </w:rPr>
        <w:t xml:space="preserve"> </w:t>
      </w:r>
      <w:r>
        <w:rPr>
          <w:b/>
          <w:sz w:val="24"/>
          <w:rFonts w:ascii="Times New Roman" w:hAnsi="Times New Roman"/>
        </w:rPr>
        <w:t xml:space="preserve">INDGÅENDE PENGESTRØMME</w:t>
      </w:r>
    </w:p>
    <w:p w14:paraId="039D5D75" w14:textId="62033D61" w:rsidR="007453EC" w:rsidRPr="000B6B22" w:rsidRDefault="0062009E">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w:t>
      </w:r>
      <w:r>
        <w:tab/>
      </w:r>
      <w:r>
        <w:rPr>
          <w:sz w:val="24"/>
          <w:u w:val="none"/>
          <w:rFonts w:ascii="Times New Roman" w:hAnsi="Times New Roman"/>
        </w:rPr>
        <w:t xml:space="preserve">Indgående pengestrømme</w:t>
      </w:r>
    </w:p>
    <w:p w14:paraId="47170F2B" w14:textId="3156AD7F" w:rsidR="007453EC" w:rsidRPr="000B6B22" w:rsidRDefault="0062009E">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1.1.</w:t>
      </w:r>
      <w:r>
        <w:tab/>
      </w:r>
      <w:r>
        <w:rPr>
          <w:sz w:val="24"/>
          <w:u w:val="none"/>
          <w:rFonts w:ascii="Times New Roman" w:hAnsi="Times New Roman"/>
        </w:rPr>
        <w:t xml:space="preserve">Generelle bemærkninger</w:t>
      </w:r>
    </w:p>
    <w:p w14:paraId="5AADD144" w14:textId="0DBD526E" w:rsidR="007453EC" w:rsidRPr="000B6B22" w:rsidRDefault="007453EC">
      <w:pPr>
        <w:pStyle w:val="InstructionsText2"/>
        <w:numPr>
          <w:ilvl w:val="0"/>
          <w:numId w:val="113"/>
        </w:numPr>
        <w:spacing w:after="120"/>
        <w:rPr>
          <w:sz w:val="24"/>
          <w:szCs w:val="24"/>
          <w:rFonts w:cs="Times New Roman"/>
        </w:rPr>
      </w:pPr>
      <w:r>
        <w:rPr>
          <w:sz w:val="24"/>
        </w:rPr>
        <w:t xml:space="preserve">Dette er et oversigtsskema, der indeholder oplysninger om indgående pengestrømme målt over de næste 30 dage, med henblik på at indberette likviditetsdækningskravet, jf. delegeret forordning (EU) 2015/61.</w:t>
      </w:r>
      <w:r>
        <w:rPr>
          <w:sz w:val="24"/>
        </w:rPr>
        <w:t xml:space="preserve"> </w:t>
      </w:r>
      <w:r>
        <w:rPr>
          <w:sz w:val="24"/>
        </w:rPr>
        <w:t xml:space="preserve">Poster, der ikke skal udfyldes af kreditinstitutterne, er skraveret med gråt.</w:t>
      </w:r>
    </w:p>
    <w:p w14:paraId="59420614" w14:textId="71F4978E" w:rsidR="007453EC" w:rsidRPr="000B6B22" w:rsidRDefault="007453EC">
      <w:pPr>
        <w:pStyle w:val="InstructionsText2"/>
        <w:spacing w:after="120"/>
        <w:rPr>
          <w:sz w:val="24"/>
          <w:szCs w:val="24"/>
          <w:rFonts w:cs="Times New Roman"/>
        </w:rPr>
      </w:pPr>
      <w:r>
        <w:rPr>
          <w:sz w:val="24"/>
        </w:rPr>
        <w:t xml:space="preserve">Kreditinstitutterne skal indgive skemaet i de relevante valutaer i henhold til artikel 415, stk. 2, i forordning (EU) nr. 575/2013.</w:t>
      </w:r>
    </w:p>
    <w:p w14:paraId="54F00814" w14:textId="73A1BB15" w:rsidR="007453EC" w:rsidRPr="000B6B22" w:rsidRDefault="007453EC">
      <w:pPr>
        <w:pStyle w:val="InstructionsText2"/>
        <w:spacing w:after="120"/>
        <w:rPr>
          <w:sz w:val="24"/>
          <w:szCs w:val="24"/>
          <w:rFonts w:cs="Times New Roman"/>
        </w:rPr>
      </w:pPr>
      <w:r>
        <w:rPr>
          <w:sz w:val="24"/>
        </w:rPr>
        <w:t xml:space="preserve">I henhold til artikel 32 i delegeret forordning (EU) 2015/61:</w:t>
      </w:r>
    </w:p>
    <w:p w14:paraId="1772C6CD" w14:textId="4F671DEB" w:rsidR="007453EC" w:rsidRPr="000B6B22" w:rsidRDefault="007453EC">
      <w:pPr>
        <w:spacing w:before="0"/>
        <w:ind w:left="2160" w:hanging="180"/>
        <w:rPr>
          <w:sz w:val="24"/>
          <w:rFonts w:ascii="Times New Roman" w:hAnsi="Times New Roman"/>
        </w:rPr>
      </w:pPr>
      <w:r>
        <w:rPr>
          <w:sz w:val="24"/>
          <w:rFonts w:ascii="Times New Roman" w:hAnsi="Times New Roman"/>
        </w:rPr>
        <w:t xml:space="preserve">i.</w:t>
      </w:r>
      <w:r>
        <w:tab/>
      </w:r>
      <w:r>
        <w:rPr>
          <w:sz w:val="24"/>
          <w:rFonts w:ascii="Times New Roman" w:hAnsi="Times New Roman"/>
        </w:rPr>
        <w:t xml:space="preserve">omfatter kun aftalemæssigt indgående pengestrømme fra eksponeringer, der ikke er i restance, og for hvilke banken ikke har grund til at forvente misligholdelse inden for tidshorisonten på 30 dage</w:t>
      </w:r>
    </w:p>
    <w:p w14:paraId="294170A7" w14:textId="0C7616D6" w:rsidR="007453EC" w:rsidRPr="000B6B22" w:rsidRDefault="007453EC">
      <w:pPr>
        <w:spacing w:before="0"/>
        <w:ind w:left="2160" w:hanging="180"/>
        <w:rPr>
          <w:sz w:val="24"/>
          <w:rFonts w:ascii="Times New Roman" w:hAnsi="Times New Roman"/>
        </w:rPr>
      </w:pPr>
      <w:r>
        <w:rPr>
          <w:sz w:val="24"/>
          <w:rFonts w:ascii="Times New Roman" w:hAnsi="Times New Roman"/>
        </w:rPr>
        <w:t xml:space="preserve">ii.</w:t>
      </w:r>
      <w:r>
        <w:tab/>
      </w:r>
      <w:r>
        <w:rPr>
          <w:sz w:val="24"/>
          <w:rFonts w:ascii="Times New Roman" w:hAnsi="Times New Roman"/>
        </w:rPr>
        <w:t xml:space="preserve">beregnes indgående pengestrømme ved at gange tilgodehavender i forskellige kategorier af aftalemæssige fordringer med de satser, der er omhandlet i delegeret forordning (EU) 2015/61.</w:t>
      </w:r>
    </w:p>
    <w:p w14:paraId="4E8B89C3" w14:textId="5B5EEFDE" w:rsidR="007453EC" w:rsidRPr="000B6B22" w:rsidRDefault="007453EC">
      <w:pPr>
        <w:pStyle w:val="InstructionsText2"/>
        <w:spacing w:after="120"/>
        <w:rPr>
          <w:sz w:val="24"/>
          <w:szCs w:val="24"/>
          <w:rFonts w:cs="Times New Roman"/>
        </w:rPr>
      </w:pPr>
      <w:r>
        <w:rPr>
          <w:sz w:val="24"/>
        </w:rPr>
        <w:t xml:space="preserve">Indgående pengestrømme inden for en koncern eller en institutsikringsordning (undtagen indgående pengestrømme fra uudnyttede kredit- eller likviditetsfaciliteter, der stilles til rådighed af medlemmer af en koncern eller en institutsikringsordning, hvor den kompetente myndighed har givet tilladelse til at anvende en præferencesats) skal indberettes i de relevante kategorier.</w:t>
      </w:r>
      <w:r>
        <w:rPr>
          <w:sz w:val="24"/>
        </w:rPr>
        <w:t xml:space="preserve"> </w:t>
      </w:r>
      <w:r>
        <w:rPr>
          <w:sz w:val="24"/>
        </w:rPr>
        <w:t xml:space="preserve">Uvægtede beløb skal desuden indberettes som memorandumposter i skemaets afsnit 3 (række 0460-0510).</w:t>
      </w:r>
    </w:p>
    <w:p w14:paraId="5A30E889" w14:textId="44274FCE" w:rsidR="007453EC" w:rsidRPr="000B6B22" w:rsidRDefault="007453EC">
      <w:pPr>
        <w:pStyle w:val="InstructionsText2"/>
        <w:spacing w:after="120"/>
        <w:rPr>
          <w:sz w:val="24"/>
          <w:szCs w:val="24"/>
          <w:rFonts w:cs="Times New Roman"/>
        </w:rPr>
      </w:pPr>
      <w:r>
        <w:rPr>
          <w:sz w:val="24"/>
        </w:rPr>
        <w:t xml:space="preserve">I henhold til artikel 32, stk. 6, i delegeret forordning (EU) 2015/61 skal kreditinstitutterne ikke indberette indgående pengestrømme fra de likvide aktiver, der indberettes i henhold til afsnit II i nævnte forordning, bortset fra skyldige betalinger i forbindelse med de aktiver, der ikke afspejles i aktivets markedsværdi.</w:t>
      </w:r>
    </w:p>
    <w:p w14:paraId="2155C2C9" w14:textId="332D6D40" w:rsidR="007453EC" w:rsidRPr="000B6B22" w:rsidRDefault="007453EC">
      <w:pPr>
        <w:pStyle w:val="InstructionsText2"/>
        <w:spacing w:after="120"/>
        <w:rPr>
          <w:sz w:val="24"/>
          <w:szCs w:val="24"/>
          <w:rFonts w:cs="Times New Roman"/>
        </w:rPr>
      </w:pPr>
      <w:r>
        <w:rPr>
          <w:sz w:val="24"/>
        </w:rPr>
        <w:t xml:space="preserve">Indgående pengestrømme, som skal modtages i tredjelande, hvor der er overførselsrestriktioner, eller som er denomineret i ikkekonvertible valutaer, indberettes i de relevante rækker i afsnit 1.1., 1.2. eller 1.3.</w:t>
      </w:r>
      <w:r>
        <w:rPr>
          <w:sz w:val="24"/>
        </w:rPr>
        <w:t xml:space="preserve"> </w:t>
      </w:r>
      <w:r>
        <w:rPr>
          <w:sz w:val="24"/>
        </w:rPr>
        <w:t xml:space="preserve">De indgående pengestrømme skal indberettes fuldt ud, uanset størrelsen af udgående pengestrømme i tredjelandet eller valutaen.</w:t>
      </w:r>
    </w:p>
    <w:p w14:paraId="721E6BE3" w14:textId="3E0D7CAF" w:rsidR="007453EC" w:rsidRPr="000B6B22" w:rsidRDefault="007453EC">
      <w:pPr>
        <w:pStyle w:val="InstructionsText2"/>
        <w:spacing w:after="120"/>
        <w:rPr>
          <w:sz w:val="24"/>
          <w:szCs w:val="24"/>
          <w:rFonts w:cs="Times New Roman"/>
        </w:rPr>
      </w:pPr>
      <w:r>
        <w:rPr>
          <w:sz w:val="24"/>
        </w:rPr>
        <w:t xml:space="preserve">Skyldige beløb fra værdipapirer udstedt af kreditinstituttet selv eller af en SSPE, med hvem kreditinstituttet har snævre forbindelser, indregnes på nettobasis med en indgående pengestrømssats, der anvendes på grundlag af den indgående pengestrømssats, der finder anvendelse på de underliggende aktiver i henhold til artikel 32, stk. 3, litra h), i delegeret forordning (EU) 2015/61.</w:t>
      </w:r>
    </w:p>
    <w:p w14:paraId="141DDFA0" w14:textId="7853DF61" w:rsidR="007453EC" w:rsidRPr="000B6B22" w:rsidRDefault="007453EC">
      <w:pPr>
        <w:pStyle w:val="InstructionsText2"/>
        <w:spacing w:after="120"/>
        <w:rPr>
          <w:sz w:val="24"/>
          <w:szCs w:val="24"/>
          <w:rFonts w:cs="Times New Roman"/>
        </w:rPr>
      </w:pPr>
      <w:r>
        <w:rPr>
          <w:sz w:val="24"/>
        </w:rPr>
        <w:t xml:space="preserve">I henhold til artikel 32, stk. 7, i delegeret forordning (EU) 2015/61 skal kreditinstitutterne ikke indberette indgående pengestrømme fra nyindgåede forpligtelser.</w:t>
      </w:r>
      <w:r>
        <w:rPr>
          <w:sz w:val="24"/>
        </w:rPr>
        <w:t xml:space="preserve"> </w:t>
      </w:r>
      <w:r>
        <w:rPr>
          <w:sz w:val="24"/>
        </w:rPr>
        <w:t xml:space="preserve">Dette vedrører kontraktlige forpligtelser, som ikke er kontraktmæssigt fastsat på indberetningsdatoen, men som vil eller kan blive indgået inden for tidshorisonten på 30 dage.</w:t>
      </w:r>
    </w:p>
    <w:p w14:paraId="5918AFDA" w14:textId="7B744600" w:rsidR="007453EC" w:rsidRPr="000B6B22" w:rsidRDefault="007453EC">
      <w:pPr>
        <w:pStyle w:val="InstructionsText2"/>
        <w:spacing w:after="120"/>
        <w:rPr>
          <w:sz w:val="24"/>
          <w:szCs w:val="24"/>
          <w:rFonts w:cs="Times New Roman"/>
        </w:rPr>
      </w:pPr>
      <w:r>
        <w:rPr>
          <w:sz w:val="24"/>
        </w:rPr>
        <w:t xml:space="preserve">I tilfælde af separat indberetning, jf. artikel 415, stk. 2, i forordning (EU) nr. 575/2013, indberettes kun de beløb, som er denomineret i den relevante valuta, således at det sikres, at valutaspænd afspejles korrekt.</w:t>
      </w:r>
      <w:r>
        <w:rPr>
          <w:sz w:val="24"/>
        </w:rPr>
        <w:t xml:space="preserve"> </w:t>
      </w:r>
      <w:r>
        <w:rPr>
          <w:sz w:val="24"/>
        </w:rPr>
        <w:t xml:space="preserve">Det kan betyde, at kun den ene side af transaktionen indberettes i det relevante valutaskema.</w:t>
      </w:r>
      <w:r>
        <w:rPr>
          <w:sz w:val="24"/>
        </w:rPr>
        <w:t xml:space="preserve"> </w:t>
      </w:r>
      <w:r>
        <w:rPr>
          <w:sz w:val="24"/>
        </w:rPr>
        <w:t xml:space="preserve">Hvis der f.eks. er tale om valutaderivater, må kreditinstitutter kun foretage netting af indgående og udgående pengestrømme i henhold til artikel 21 i delegeret forordning (EU) 2015/61, hvis de er denomineret i samme valuta.</w:t>
      </w:r>
    </w:p>
    <w:p w14:paraId="231F16EA" w14:textId="5B11A64B" w:rsidR="007453EC" w:rsidRPr="000B6B22" w:rsidRDefault="007453EC">
      <w:pPr>
        <w:pStyle w:val="InstructionsText2"/>
        <w:spacing w:after="120"/>
        <w:rPr>
          <w:sz w:val="24"/>
          <w:szCs w:val="24"/>
          <w:rFonts w:cs="Times New Roman"/>
        </w:rPr>
      </w:pPr>
      <w:r>
        <w:rPr>
          <w:sz w:val="24"/>
        </w:rPr>
        <w:t xml:space="preserve">Kolonnestrukturen i dette skema er valgt af hensyn til de forskellige lofter over indgående pengestrømme, der anvendes i henhold til artikel 33 i delegeret forordning (EU) 2015/61.</w:t>
      </w:r>
      <w:r>
        <w:rPr>
          <w:sz w:val="24"/>
        </w:rPr>
        <w:t xml:space="preserve"> </w:t>
      </w:r>
      <w:r>
        <w:rPr>
          <w:sz w:val="24"/>
        </w:rPr>
        <w:t xml:space="preserve">Skemaet er således baseret på tre sæt kolonner, nærmere bestemt et sæt for hvert loft (et loft på hhv. 75 % og 90 % og fritaget fra lofter).</w:t>
      </w:r>
      <w:r>
        <w:rPr>
          <w:sz w:val="24"/>
        </w:rPr>
        <w:t xml:space="preserve"> </w:t>
      </w:r>
      <w:r>
        <w:rPr>
          <w:sz w:val="24"/>
        </w:rPr>
        <w:t xml:space="preserve">Kreditinstitutter, der indberetter på konsolideret grundlag, kan anvende mere end et sæt kolonner, hvis der for forskellige enheder under samme konsolidering anvendes forskellige lofter.</w:t>
      </w:r>
    </w:p>
    <w:p w14:paraId="7ABEC4E1" w14:textId="475FA344" w:rsidR="007453EC" w:rsidRPr="000B6B22" w:rsidRDefault="007453EC">
      <w:pPr>
        <w:pStyle w:val="InstructionsText2"/>
        <w:spacing w:after="120"/>
        <w:rPr>
          <w:sz w:val="24"/>
          <w:szCs w:val="24"/>
          <w:rFonts w:cs="Times New Roman"/>
        </w:rPr>
      </w:pPr>
      <w:r>
        <w:rPr>
          <w:sz w:val="24"/>
        </w:rPr>
        <w:t xml:space="preserve">I henhold til artikel 2, stk. 3, litra c), i delegeret forordning (EU) 2015/61 med hensyn til konsolidering skal indgående pengestrømme i et datterselskab i et tredjeland, som i henhold til det pågældende tredjelands lovgivning er omfattet af lavere satser end dem, der er omhandlet i afsnit III i forordningen, konsolideres efter de lavere satser, der er angivet i tredjelandets nationale lovgivning.</w:t>
      </w:r>
    </w:p>
    <w:p w14:paraId="0393DC96" w14:textId="02075785" w:rsidR="007453EC" w:rsidRPr="000B6B22" w:rsidRDefault="0070035D">
      <w:pPr>
        <w:pStyle w:val="InstructionsText2"/>
        <w:spacing w:after="120"/>
        <w:rPr>
          <w:sz w:val="24"/>
          <w:szCs w:val="24"/>
          <w:rFonts w:cs="Times New Roman"/>
        </w:rPr>
      </w:pPr>
      <w:r>
        <w:rPr>
          <w:sz w:val="24"/>
        </w:rPr>
        <w:t xml:space="preserve">I delegeret forordning (EU) 2015/61 anvendes kun udtrykkene "satser" og "haircuts", og ved udtrykket "vægt" i skemaet forstås blot disse i den givne kontekst.</w:t>
      </w:r>
      <w:r>
        <w:rPr>
          <w:sz w:val="24"/>
        </w:rPr>
        <w:t xml:space="preserve"> </w:t>
      </w:r>
      <w:r>
        <w:rPr>
          <w:sz w:val="24"/>
        </w:rPr>
        <w:t xml:space="preserve">I dette bilag anvendes "vægtet" som en generel betegnelse for den værdi, der fremkommer, efter at de respektive haircuts, satser og eventuelle andre relevante yderligere instrukser er anvendt (f.eks. i tilfælde af sikret udlån og finansiering).</w:t>
      </w:r>
    </w:p>
    <w:p w14:paraId="5A8208E2" w14:textId="6EB52EC7" w:rsidR="007453EC" w:rsidRPr="000B6B22" w:rsidRDefault="007453EC">
      <w:pPr>
        <w:pStyle w:val="InstructionsText2"/>
        <w:spacing w:after="120"/>
        <w:rPr>
          <w:sz w:val="24"/>
          <w:szCs w:val="24"/>
          <w:rFonts w:cs="Times New Roman"/>
        </w:rPr>
      </w:pPr>
      <w:r>
        <w:rPr>
          <w:sz w:val="24"/>
        </w:rPr>
        <w:t xml:space="preserve">Der indgår nogle memorandumposter i de til disse instrukser knyttede skemaer.</w:t>
      </w:r>
      <w:r>
        <w:rPr>
          <w:sz w:val="24"/>
        </w:rPr>
        <w:t xml:space="preserve"> </w:t>
      </w:r>
      <w:r>
        <w:rPr>
          <w:sz w:val="24"/>
        </w:rPr>
        <w:t xml:space="preserve">Disse poster giver bl.a. oplysninger, der er nødvendige for, at den kompetente myndighed forsvarligt kan vurdere, om kreditinstitutterne overholder likviditetskravene.</w:t>
      </w:r>
      <w:r>
        <w:rPr>
          <w:sz w:val="24"/>
        </w:rPr>
        <w:t xml:space="preserve"> </w:t>
      </w:r>
    </w:p>
    <w:p w14:paraId="499BAE40" w14:textId="37D0819B" w:rsidR="007453EC" w:rsidRPr="000B6B22" w:rsidRDefault="0062009E">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1.2.</w:t>
      </w:r>
      <w:r>
        <w:tab/>
      </w:r>
      <w:r>
        <w:rPr>
          <w:sz w:val="24"/>
          <w:u w:val="none"/>
          <w:rFonts w:ascii="Times New Roman" w:hAnsi="Times New Roman"/>
        </w:rPr>
        <w:t xml:space="preserve">Særlige bemærkninger vedrørende sikrede udlånstransaktioner og kapitalmarkedstransaktioner</w:t>
      </w:r>
    </w:p>
    <w:p w14:paraId="7478B985" w14:textId="3958DC53" w:rsidR="007453EC" w:rsidRPr="000B6B22" w:rsidRDefault="007453EC">
      <w:pPr>
        <w:pStyle w:val="InstructionsText2"/>
        <w:spacing w:after="120"/>
        <w:rPr>
          <w:sz w:val="24"/>
          <w:szCs w:val="24"/>
          <w:rFonts w:cs="Times New Roman"/>
        </w:rPr>
      </w:pPr>
      <w:r>
        <w:rPr>
          <w:sz w:val="24"/>
        </w:rPr>
        <w:t xml:space="preserve">I skemaerne grupperes sikrede pengestrømme efter kvaliteten af det underliggende aktiv eller efter, om de kan anerkendes som likvide højkvalitetsaktiver.</w:t>
      </w:r>
      <w:r>
        <w:rPr>
          <w:sz w:val="24"/>
        </w:rPr>
        <w:t xml:space="preserve"> </w:t>
      </w:r>
      <w:r>
        <w:rPr>
          <w:sz w:val="24"/>
        </w:rPr>
        <w:t xml:space="preserve">Der findes et særligt skema for sikrede swaptransaktioner — C 75.01 i bilag XXIV.</w:t>
      </w:r>
      <w:r>
        <w:rPr>
          <w:sz w:val="24"/>
        </w:rPr>
        <w:t xml:space="preserve"> </w:t>
      </w:r>
      <w:r>
        <w:rPr>
          <w:sz w:val="24"/>
        </w:rPr>
        <w:t xml:space="preserve">Sikrede swaptransaktioner, som er transaktioner, hvor der udveksles sikkerhedsstillelse, skal ikke indberettes i skemaet for indgående pengestrømme (C 74.00 i bilag XXIV), som kun omfatter transaktioner, hvor der udveksles kontanter mod sikkerhedsstillelse.</w:t>
      </w:r>
    </w:p>
    <w:p w14:paraId="56720F36" w14:textId="513AE5F2" w:rsidR="007453EC" w:rsidRPr="000B6B22" w:rsidRDefault="007453EC">
      <w:pPr>
        <w:pStyle w:val="InstructionsText2"/>
        <w:spacing w:after="120"/>
        <w:rPr>
          <w:sz w:val="24"/>
          <w:szCs w:val="24"/>
          <w:rFonts w:cs="Times New Roman"/>
        </w:rPr>
      </w:pPr>
      <w:r>
        <w:rPr>
          <w:sz w:val="24"/>
        </w:rPr>
        <w:t xml:space="preserve">Hvis sikrede udlånstransaktioner og kapitalmarkedstransaktioner er sikret ved kapitalandele i CIU'er, indberettes disse transaktioner, som hvis de var sikret ved de underliggende aktiver i CIU'en.</w:t>
      </w:r>
      <w:r>
        <w:rPr>
          <w:sz w:val="24"/>
        </w:rPr>
        <w:t xml:space="preserve"> </w:t>
      </w:r>
      <w:r>
        <w:rPr>
          <w:sz w:val="24"/>
        </w:rPr>
        <w:t xml:space="preserve">Hvis en sikret udlånstransaktion f.eks. er sikret ved kapitalandele i en CIU, der udelukkende investerer i aktiver på niveau 2A, skal den sikrede udlånstransaktion indberettes, som hvis den var direkte sikret ved sikkerhed på niveau 2A.</w:t>
      </w:r>
      <w:r>
        <w:rPr>
          <w:sz w:val="24"/>
        </w:rPr>
        <w:t xml:space="preserve"> </w:t>
      </w:r>
      <w:r>
        <w:rPr>
          <w:sz w:val="24"/>
        </w:rPr>
        <w:t xml:space="preserve">Den potentielt højere indgående pengestrømssats for sikrede udlånstransaktioner med sikkerhed i kapitalandele i CIU'er skal afspejles i den relevante indgående pengestrømssats, der skal indberettes.</w:t>
      </w:r>
    </w:p>
    <w:p w14:paraId="70BE7A08" w14:textId="5B9447DC" w:rsidR="007453EC" w:rsidRPr="000B6B22" w:rsidRDefault="007453EC">
      <w:pPr>
        <w:pStyle w:val="InstructionsText2"/>
        <w:spacing w:after="120"/>
        <w:rPr>
          <w:sz w:val="24"/>
          <w:szCs w:val="24"/>
          <w:rFonts w:cs="Times New Roman"/>
        </w:rPr>
      </w:pPr>
      <w:r>
        <w:rPr>
          <w:sz w:val="24"/>
        </w:rPr>
        <w:t xml:space="preserve">I tilfælde af separat indberetning, jf. artikel 415, stk. 2, i forordning (EU) nr. 575/2013, indberettes kun de beløb, som er denomineret i den relevante valuta, således at det sikres, at valutaspænd afspejles korrekt.</w:t>
      </w:r>
      <w:r>
        <w:rPr>
          <w:sz w:val="24"/>
        </w:rPr>
        <w:t xml:space="preserve"> </w:t>
      </w:r>
      <w:r>
        <w:rPr>
          <w:sz w:val="24"/>
        </w:rPr>
        <w:t xml:space="preserve">Det kan betyde, at kun den ene side af transaktionen indberettes i det relevante valutaskema.</w:t>
      </w:r>
      <w:r>
        <w:rPr>
          <w:sz w:val="24"/>
        </w:rPr>
        <w:t xml:space="preserve"> </w:t>
      </w:r>
      <w:r>
        <w:rPr>
          <w:sz w:val="24"/>
        </w:rPr>
        <w:t xml:space="preserve">En reverse repo kan således resultere i en negativ indgående pengestrøm.</w:t>
      </w:r>
      <w:r>
        <w:rPr>
          <w:sz w:val="24"/>
        </w:rPr>
        <w:t xml:space="preserve"> </w:t>
      </w:r>
      <w:r>
        <w:rPr>
          <w:sz w:val="24"/>
        </w:rPr>
        <w:t xml:space="preserve">Reverse repo-transaktioner, der indberettes under samme post, adderes (positive og negative).</w:t>
      </w:r>
      <w:r>
        <w:rPr>
          <w:sz w:val="24"/>
        </w:rPr>
        <w:t xml:space="preserve"> </w:t>
      </w:r>
      <w:r>
        <w:rPr>
          <w:sz w:val="24"/>
        </w:rPr>
        <w:t xml:space="preserve">Hvis summen er positiv, indberettes den i skemaet for indgående pengestrømme.</w:t>
      </w:r>
      <w:r>
        <w:rPr>
          <w:sz w:val="24"/>
        </w:rPr>
        <w:t xml:space="preserve"> </w:t>
      </w:r>
      <w:r>
        <w:rPr>
          <w:sz w:val="24"/>
        </w:rPr>
        <w:t xml:space="preserve">Hvis summen er negativ, indberettes den i skemaet for udgående pengestrømme.</w:t>
      </w:r>
      <w:r>
        <w:rPr>
          <w:sz w:val="24"/>
        </w:rPr>
        <w:t xml:space="preserve"> </w:t>
      </w:r>
      <w:r>
        <w:rPr>
          <w:sz w:val="24"/>
        </w:rPr>
        <w:t xml:space="preserve">Samme fremgangsmåde anvendes med omvendt fortegn for repos.</w:t>
      </w:r>
    </w:p>
    <w:p w14:paraId="565C88EE" w14:textId="181B7AE3" w:rsidR="007453EC" w:rsidRPr="000B6B22" w:rsidRDefault="007453EC">
      <w:pPr>
        <w:pStyle w:val="InstructionsText2"/>
        <w:spacing w:after="120"/>
        <w:rPr>
          <w:sz w:val="24"/>
          <w:szCs w:val="24"/>
          <w:rFonts w:cs="Times New Roman"/>
        </w:rPr>
      </w:pPr>
      <w:r>
        <w:rPr>
          <w:sz w:val="24"/>
        </w:rPr>
        <w:t xml:space="preserve">Til beregning af indgående pengestrømme skal sikrede udlånstransaktioner og kapitalmarkedstransaktioner indberettes, uanset om den modtagne underliggende sikkerhed opfylder de operationelle krav i artikel 8 i delegeret forordning (EU) 2015/61.</w:t>
      </w:r>
      <w:r>
        <w:rPr>
          <w:sz w:val="24"/>
        </w:rPr>
        <w:t xml:space="preserve"> </w:t>
      </w:r>
      <w:r>
        <w:rPr>
          <w:sz w:val="24"/>
        </w:rPr>
        <w:t xml:space="preserve">For at gøre det muligt at beregne den justerede beholdning af likvide aktiver i henhold til artikel 17, stk. 2, i delegeret forordning (EU) 2015/61 skal kreditinstitutterne endvidere også særskilt indberette de transaktioner, hvor den modtagne underliggende sikkerhed yderligere opfylder de operationelle krav i artikel 8 i delegeret forordning (EU) 2015/61.</w:t>
      </w:r>
    </w:p>
    <w:p w14:paraId="36FDEE66" w14:textId="23E71C0D" w:rsidR="007453EC" w:rsidRPr="000B6B22" w:rsidRDefault="007453EC">
      <w:pPr>
        <w:pStyle w:val="InstructionsText2"/>
        <w:spacing w:after="120"/>
        <w:rPr>
          <w:sz w:val="24"/>
          <w:szCs w:val="24"/>
          <w:rFonts w:cs="Times New Roman"/>
        </w:rPr>
      </w:pPr>
      <w:r>
        <w:rPr>
          <w:sz w:val="24"/>
        </w:rPr>
        <w:t xml:space="preserve">Hvis et kreditinstitut kun kan indregne en del af sine aktier denomineret i fremmed valuta eller af sine aktiver, der udgør eksponeringer mod centralregeringer eller centralbanker, og som er denomineret i fremmed valuta, eller af sine aktiver, der udgør eksponeringer mod centralregeringer eller centralbanker, og som er denomineret i national valuta, som likvide højkvalitetsaktiver, så indberettes kun den del, der kan indregnes, i rækkerne vedrørende aktiver på niveau 1, niveau 2A og niveau 2B i overensstemmelse med artikel 12, stk. 1, litra c), nr. ii), og artikel 10, stk. 1, litra d), i delegeret forordning (EU) 2015/61.</w:t>
      </w:r>
      <w:r>
        <w:rPr>
          <w:sz w:val="24"/>
        </w:rPr>
        <w:t xml:space="preserve"> </w:t>
      </w:r>
      <w:r>
        <w:rPr>
          <w:sz w:val="24"/>
        </w:rPr>
        <w:t xml:space="preserve">Hvis et bestemt aktiv anvendes som sikkerhedsstillelse, men for et beløb, som er større end den del, som kan anerkendes som likvide aktiver, så skal det overskydende beløb indberettes i afsnittet vedrørende ikkelikvide aktiver.</w:t>
      </w:r>
      <w:r>
        <w:rPr>
          <w:sz w:val="24"/>
        </w:rPr>
        <w:t xml:space="preserve"> </w:t>
      </w:r>
      <w:r>
        <w:rPr>
          <w:sz w:val="24"/>
        </w:rPr>
        <w:t xml:space="preserve">Aktiver på niveau 2A indberettes i den relevante række for aktiver på niveau 2A, også selv om den alternative likviditetsmetode i henhold til artikel 19 i delegeret forordning (EU) 2015/61 anvendes.</w:t>
      </w:r>
    </w:p>
    <w:p w14:paraId="46AF9406" w14:textId="2AAC820D" w:rsidR="007453EC" w:rsidRPr="000B6B22" w:rsidRDefault="0062009E">
      <w:pPr>
        <w:pStyle w:val="Instructionsberschrift2"/>
        <w:numPr>
          <w:ilvl w:val="0"/>
          <w:numId w:val="0"/>
        </w:numPr>
        <w:spacing w:before="0" w:after="120"/>
        <w:ind w:left="357" w:hanging="357"/>
        <w:rPr>
          <w:sz w:val="24"/>
          <w:rFonts w:ascii="Times New Roman" w:hAnsi="Times New Roman" w:cs="Times New Roman"/>
        </w:rPr>
      </w:pPr>
      <w:r>
        <w:rPr>
          <w:sz w:val="24"/>
          <w:u w:val="none"/>
          <w:rFonts w:ascii="Times New Roman" w:hAnsi="Times New Roman"/>
        </w:rPr>
        <w:t xml:space="preserve">1.3.</w:t>
      </w:r>
      <w:r>
        <w:tab/>
      </w:r>
      <w:r>
        <w:rPr>
          <w:sz w:val="24"/>
          <w:u w:val="none"/>
          <w:rFonts w:ascii="Times New Roman" w:hAnsi="Times New Roman"/>
        </w:rPr>
        <w:t xml:space="preserve">Særlige bemærkninger vedrørende afvikling og forward starting-transaktioner</w:t>
      </w:r>
    </w:p>
    <w:p w14:paraId="58CE8345" w14:textId="06ECF8C1" w:rsidR="007453EC" w:rsidRPr="000B6B22" w:rsidRDefault="007453EC">
      <w:pPr>
        <w:pStyle w:val="InstructionsText2"/>
        <w:spacing w:after="120"/>
        <w:rPr>
          <w:sz w:val="24"/>
          <w:szCs w:val="24"/>
          <w:rFonts w:cs="Times New Roman"/>
        </w:rPr>
      </w:pPr>
      <w:r>
        <w:rPr>
          <w:sz w:val="24"/>
        </w:rPr>
        <w:t xml:space="preserve">Kreditinstitutterne skal indberette indgående pengestrømme fra forward starting repos, der begynder inden for tidshorisonten på 30 dage og forfalder efter tidshorisonten på 30 dage.</w:t>
      </w:r>
      <w:r>
        <w:rPr>
          <w:sz w:val="24"/>
        </w:rPr>
        <w:t xml:space="preserve"> </w:t>
      </w:r>
      <w:r>
        <w:rPr>
          <w:sz w:val="24"/>
        </w:rPr>
        <w:t xml:space="preserve">Den indgående pengestrøm, der skal modtages, indberettes i {C 74.00; r0260} ("andre indgående pengestrømme") netto for markedsværdien af det aktiv, der skal leveres til modparten efter anvendelse af det relaterede likviditetsdækningsgradshaircut.</w:t>
      </w:r>
      <w:r>
        <w:rPr>
          <w:sz w:val="24"/>
        </w:rPr>
        <w:t xml:space="preserve"> </w:t>
      </w:r>
      <w:r>
        <w:rPr>
          <w:sz w:val="24"/>
        </w:rPr>
        <w:t xml:space="preserve">Hvis aktivet ikke er et likvidt aktiv, indberettes den indgående pengestrøm, der skal modtages, fuldt ud.</w:t>
      </w:r>
      <w:r>
        <w:rPr>
          <w:sz w:val="24"/>
        </w:rPr>
        <w:t xml:space="preserve"> </w:t>
      </w:r>
      <w:r>
        <w:rPr>
          <w:sz w:val="24"/>
        </w:rPr>
        <w:t xml:space="preserve">Det aktiv, der skal stilles som sikkerhed, indberettes i C 72.00, hvis aktivet indgår i instituttets beholdning på referencedatoen og det opfylder de relevante betingelser.</w:t>
      </w:r>
    </w:p>
    <w:p w14:paraId="058EC6C9" w14:textId="1A6729A2" w:rsidR="007453EC" w:rsidRPr="000B6B22" w:rsidRDefault="007453EC">
      <w:pPr>
        <w:pStyle w:val="InstructionsText2"/>
        <w:spacing w:after="120"/>
        <w:rPr>
          <w:sz w:val="24"/>
          <w:szCs w:val="24"/>
          <w:rFonts w:cs="Times New Roman"/>
        </w:rPr>
      </w:pPr>
      <w:r>
        <w:rPr>
          <w:sz w:val="24"/>
        </w:rPr>
        <w:t xml:space="preserve">Kreditinstitutterne skal indberette indgående pengestrømme fra forward starting repos, reverse repos og sikrede swaptransaktioner, der begynder inden for tidshorisonten på 30 dage og forfalder efter tidshorisonten på 30 dage, hvis det initiale ben genererer en indgående pengestrøm.</w:t>
      </w:r>
      <w:r>
        <w:rPr>
          <w:sz w:val="24"/>
        </w:rPr>
        <w:t xml:space="preserve"> </w:t>
      </w:r>
      <w:r>
        <w:rPr>
          <w:sz w:val="24"/>
        </w:rPr>
        <w:t xml:space="preserve">Hvis der er tale om en repo, indberettes den indgående pengestrøm, der skal modtages, i {C 74.00; r0260} ("andre indgående pengestrømme") netto for markedsværdien af det aktiv, der skal leveres til modparten efter anvendelse af det relaterede likviditetsdækningsgradshaircut.</w:t>
      </w:r>
      <w:r>
        <w:rPr>
          <w:sz w:val="24"/>
        </w:rPr>
        <w:t xml:space="preserve"> </w:t>
      </w:r>
      <w:r>
        <w:rPr>
          <w:sz w:val="24"/>
        </w:rPr>
        <w:t xml:space="preserve">Hvis det beløb, der skal modtages, er lavere end markedsværdien af det aktiv (efter likviditetsdækningsgradshaircut), der skal udlånes som sikkerhedsstillelse, skal forskellen indberettes som en udgående pengestrøm i C.73.00.</w:t>
      </w:r>
      <w:r>
        <w:rPr>
          <w:sz w:val="24"/>
        </w:rPr>
        <w:t xml:space="preserve"> </w:t>
      </w:r>
      <w:r>
        <w:rPr>
          <w:sz w:val="24"/>
        </w:rPr>
        <w:t xml:space="preserve">Hvis aktivet ikke er et likvidt aktiv, indberettes den indgående pengestrøm, der skal modtages, fuldt ud.</w:t>
      </w:r>
      <w:r>
        <w:rPr>
          <w:sz w:val="24"/>
        </w:rPr>
        <w:t xml:space="preserve"> </w:t>
      </w:r>
      <w:r>
        <w:rPr>
          <w:sz w:val="24"/>
        </w:rPr>
        <w:t xml:space="preserve">Det aktiv, der skal stilles som sikkerhed, indberettes i C 72.00, hvis aktivet indgår i instituttets beholdning på referencedatoen og det opfylder de relevante betingelser.</w:t>
      </w:r>
      <w:r>
        <w:rPr>
          <w:sz w:val="24"/>
        </w:rPr>
        <w:t xml:space="preserve"> </w:t>
      </w:r>
      <w:r>
        <w:rPr>
          <w:sz w:val="24"/>
        </w:rPr>
        <w:t xml:space="preserve">Ved reverse repos, hvor markedsværdien af det aktiv, der skal modtages som sikkerhedsstillelse, efter anvendelsen af det relaterede likviditetsdækningsgradshaircut (hvis aktivet kan anerkendes som likvidt aktiv), er større end det pengebeløb, der skal udlånes, skal forskellen indberettes som en indgående pengestrøm i {C 74.00; r0260} ("andre indgående pengestrømme").</w:t>
      </w:r>
      <w:r>
        <w:rPr>
          <w:sz w:val="24"/>
        </w:rPr>
        <w:t xml:space="preserve"> </w:t>
      </w:r>
      <w:r>
        <w:rPr>
          <w:sz w:val="24"/>
        </w:rPr>
        <w:t xml:space="preserve">For sikrede swaptransaktioner, hvor nettovirkningen af den initiale swap af aktiver (under hensyn til likviditetsdækningsgradshaircuts) giver anledning til en indgående pengestrøm, skal denne indgående pengestrøm indberettes i {C 74.00; r0260} ("andre indgående pengestrømme").</w:t>
      </w:r>
    </w:p>
    <w:p w14:paraId="516CC2E4" w14:textId="77777777" w:rsidR="007453EC" w:rsidRPr="000B6B22" w:rsidRDefault="007453EC">
      <w:pPr>
        <w:pStyle w:val="InstructionsText2"/>
        <w:spacing w:after="120"/>
        <w:rPr>
          <w:sz w:val="24"/>
          <w:szCs w:val="24"/>
          <w:rFonts w:cs="Times New Roman"/>
        </w:rPr>
      </w:pPr>
      <w:r>
        <w:rPr>
          <w:sz w:val="24"/>
        </w:rPr>
        <w:t xml:space="preserve">Forward repos, forward reverse repos og forward sikrede swaptransaktioner, der begynder og forfalder inden for likviditetsdækningsgradens tidshorisont på 30 dage, har ingen indvirkning på en banks likviditetsdækningsgrad, og der kan se bort fra disse.</w:t>
      </w:r>
    </w:p>
    <w:p w14:paraId="547D95AB" w14:textId="13C281BA" w:rsidR="007453EC"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1.4.</w:t>
      </w:r>
      <w:r>
        <w:tab/>
      </w:r>
      <w:r>
        <w:rPr>
          <w:sz w:val="24"/>
          <w:rFonts w:ascii="Times New Roman" w:hAnsi="Times New Roman"/>
        </w:rPr>
        <w:t xml:space="preserve">Beslutningstræ om indgående strømme i relation til likviditetsdækningsgraden, jf. artikel 32, 33 og 34 i delegeret forordning (EU) 2015/61</w:t>
      </w:r>
    </w:p>
    <w:p w14:paraId="70E3B016" w14:textId="27F76D6D" w:rsidR="007453EC" w:rsidRPr="000B6B22" w:rsidRDefault="007453EC">
      <w:pPr>
        <w:pStyle w:val="InstructionsText2"/>
        <w:spacing w:after="120"/>
        <w:rPr>
          <w:sz w:val="24"/>
          <w:szCs w:val="24"/>
          <w:rFonts w:cs="Times New Roman"/>
        </w:rPr>
      </w:pPr>
      <w:r>
        <w:rPr>
          <w:sz w:val="24"/>
        </w:rPr>
        <w:t xml:space="preserve">Dette beslutningstræ berører ikke indberetningen af memorandumposter.</w:t>
      </w:r>
      <w:r>
        <w:rPr>
          <w:sz w:val="24"/>
        </w:rPr>
        <w:t xml:space="preserve"> </w:t>
      </w:r>
      <w:r>
        <w:rPr>
          <w:sz w:val="24"/>
        </w:rPr>
        <w:t xml:space="preserve">Beslutningstræet indgår i instrukserne for at angive prioriteringen af vurderingskriterierne for kategoriseringen af hver indberettet post med henblik på at sikre ensartet og sammenlignelig indberetning.</w:t>
      </w:r>
      <w:r>
        <w:rPr>
          <w:sz w:val="24"/>
        </w:rPr>
        <w:t xml:space="preserve"> </w:t>
      </w:r>
      <w:r>
        <w:rPr>
          <w:sz w:val="24"/>
        </w:rPr>
        <w:t xml:space="preserve">Det er ikke tilstrækkeligt blot at følge beslutningstræet; kreditinstitutterne skal altid rette sig efter resten af instrukserne.</w:t>
      </w:r>
    </w:p>
    <w:p w14:paraId="69E73C91" w14:textId="5A2DB28E" w:rsidR="007453EC" w:rsidRPr="000B6B22" w:rsidRDefault="007453EC">
      <w:pPr>
        <w:pStyle w:val="InstructionsText2"/>
        <w:spacing w:after="120"/>
        <w:rPr>
          <w:sz w:val="24"/>
          <w:szCs w:val="24"/>
          <w:rFonts w:cs="Times New Roman"/>
        </w:rPr>
      </w:pPr>
      <w:r>
        <w:rPr>
          <w:sz w:val="24"/>
        </w:rPr>
        <w:t xml:space="preserve">For nemheds skyld ses der i beslutningstræet bort fra samlede totaler og subtotaler;</w:t>
      </w:r>
      <w:r>
        <w:rPr>
          <w:sz w:val="24"/>
        </w:rPr>
        <w:t xml:space="preserve"> </w:t>
      </w:r>
      <w:r>
        <w:rPr>
          <w:sz w:val="24"/>
        </w:rPr>
        <w:t xml:space="preserve">det betyder dog ikke nødvendigvis, at de ikke også skal indberettes.</w:t>
      </w:r>
    </w:p>
    <w:p w14:paraId="670B7B30" w14:textId="21093026" w:rsidR="007453EC"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1.4.1.</w:t>
      </w:r>
      <w:r>
        <w:tab/>
      </w:r>
      <w:r>
        <w:rPr>
          <w:sz w:val="24"/>
          <w:rFonts w:ascii="Times New Roman" w:hAnsi="Times New Roman"/>
        </w:rPr>
        <w:t xml:space="preserve">Beslutningstræ vedrørende rækkerne i skema C 74.00 i bilag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b/>
                <w:sz w:val="24"/>
                <w:rFonts w:ascii="Times New Roman" w:hAnsi="Times New Roman"/>
              </w:rPr>
            </w:pPr>
            <w:r>
              <w:rPr>
                <w:b/>
                <w:sz w:val="24"/>
                <w:rFonts w:ascii="Times New Roman" w:hAnsi="Times New Roman"/>
              </w:rPr>
              <w:t xml:space="preserve">#</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b/>
                <w:sz w:val="24"/>
                <w:rFonts w:ascii="Times New Roman" w:hAnsi="Times New Roman"/>
              </w:rPr>
            </w:pPr>
            <w:r>
              <w:rPr>
                <w:b/>
                <w:sz w:val="24"/>
                <w:rFonts w:ascii="Times New Roman" w:hAnsi="Times New Roman"/>
              </w:rPr>
              <w:t xml:space="preserve">Post</w:t>
            </w:r>
          </w:p>
        </w:tc>
        <w:tc>
          <w:tcPr>
            <w:tcW w:w="989" w:type="dxa"/>
            <w:shd w:val="clear" w:color="auto" w:fill="auto"/>
            <w:vAlign w:val="center"/>
          </w:tcPr>
          <w:p w14:paraId="1D5616C2" w14:textId="77777777" w:rsidR="00E145E1" w:rsidRPr="000B6B22" w:rsidRDefault="00E145E1">
            <w:pPr>
              <w:widowControl w:val="0"/>
              <w:spacing w:before="0"/>
              <w:rPr>
                <w:b/>
                <w:sz w:val="24"/>
                <w:rFonts w:ascii="Times New Roman" w:hAnsi="Times New Roman"/>
              </w:rPr>
            </w:pPr>
            <w:r>
              <w:rPr>
                <w:b/>
                <w:sz w:val="24"/>
                <w:rFonts w:ascii="Times New Roman" w:hAnsi="Times New Roman"/>
              </w:rPr>
              <w:t xml:space="preserve">Beslutning</w:t>
            </w:r>
          </w:p>
        </w:tc>
        <w:tc>
          <w:tcPr>
            <w:tcW w:w="2150" w:type="dxa"/>
            <w:shd w:val="clear" w:color="auto" w:fill="auto"/>
            <w:vAlign w:val="center"/>
          </w:tcPr>
          <w:p w14:paraId="0AB3D9AF" w14:textId="77777777" w:rsidR="00E145E1" w:rsidRPr="000B6B22" w:rsidRDefault="00E145E1" w:rsidP="009D4EFF">
            <w:pPr>
              <w:widowControl w:val="0"/>
              <w:spacing w:before="0"/>
              <w:rPr>
                <w:b/>
                <w:sz w:val="24"/>
                <w:rFonts w:ascii="Times New Roman" w:hAnsi="Times New Roman"/>
              </w:rPr>
            </w:pPr>
            <w:r>
              <w:rPr>
                <w:b/>
                <w:sz w:val="24"/>
                <w:rFonts w:ascii="Times New Roman" w:hAnsi="Times New Roman"/>
              </w:rPr>
              <w:t xml:space="preserve">Indberetning</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w:t>
            </w:r>
          </w:p>
        </w:tc>
        <w:tc>
          <w:tcPr>
            <w:tcW w:w="5588" w:type="dxa"/>
            <w:gridSpan w:val="3"/>
            <w:vMerge w:val="restart"/>
            <w:shd w:val="clear" w:color="auto" w:fill="auto"/>
            <w:vAlign w:val="center"/>
          </w:tcPr>
          <w:p w14:paraId="2B558A2B" w14:textId="77777777" w:rsidR="00E145E1" w:rsidRPr="000B6B22" w:rsidRDefault="00E145E1">
            <w:pPr>
              <w:spacing w:before="0"/>
              <w:rPr>
                <w:sz w:val="24"/>
                <w:rFonts w:ascii="Times New Roman" w:hAnsi="Times New Roman"/>
              </w:rPr>
            </w:pPr>
            <w:r>
              <w:rPr>
                <w:sz w:val="24"/>
                <w:rFonts w:ascii="Times New Roman" w:hAnsi="Times New Roman"/>
              </w:rPr>
              <w:t xml:space="preserve">Indgående pengestrøm, der opfylder de operationelle kriterier som omhandlet i artikel 32, f.eks.:</w:t>
            </w:r>
          </w:p>
          <w:p w14:paraId="0BA26DEA"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Eksponeringen er ikke i restance (artikel 32, stk. 1)</w:t>
            </w:r>
          </w:p>
          <w:p w14:paraId="715F58C3"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Kreditinstituttet har ikke grund til at forvente misligholdelse inden for 30 kalenderdage (artikel 32, stk. 1)</w:t>
            </w:r>
          </w:p>
          <w:p w14:paraId="71DD17DD"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Kreditinstitutterne skal ikke indregne indgående pengestrømme fra nyindgåede forpligtelser (artikel 32, stk. 7)</w:t>
            </w:r>
          </w:p>
          <w:p w14:paraId="49E97032"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Der indberettes ikke indgående pengestrømme, hvis indgående pengestrømme allerede er modregnet i udgående pengestrømme (artikel 26)</w:t>
            </w:r>
          </w:p>
          <w:p w14:paraId="1B821232" w14:textId="77777777" w:rsidR="00E145E1" w:rsidRPr="000B6B22" w:rsidRDefault="00E145E1" w:rsidP="009D4EFF">
            <w:pPr>
              <w:spacing w:before="0"/>
              <w:ind w:left="720" w:hanging="360"/>
              <w:contextualSpacing/>
              <w:rPr>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Kreditinstitutterne skal ikke indregne indgående pengestrømme fra de likvide aktiver, der er omhandlet i afsnit II, bortset fra skyldige betalinger i forbindelse med de aktiver, der ikke afspejles i aktivets markedsværdi (artikel 32, stk. 6).</w:t>
            </w:r>
          </w:p>
        </w:tc>
        <w:tc>
          <w:tcPr>
            <w:tcW w:w="989" w:type="dxa"/>
            <w:shd w:val="clear" w:color="auto" w:fill="auto"/>
            <w:vAlign w:val="center"/>
          </w:tcPr>
          <w:p w14:paraId="6800CE7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01FCD3C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Ingen indberetning</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0457FE7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2</w:t>
            </w:r>
          </w:p>
        </w:tc>
        <w:tc>
          <w:tcPr>
            <w:tcW w:w="5588" w:type="dxa"/>
            <w:gridSpan w:val="3"/>
            <w:vMerge w:val="restart"/>
            <w:shd w:val="clear" w:color="auto" w:fill="auto"/>
            <w:vAlign w:val="center"/>
          </w:tcPr>
          <w:p w14:paraId="30130B5C" w14:textId="77777777" w:rsidR="00E145E1" w:rsidRPr="000B6B22" w:rsidRDefault="00E145E1">
            <w:pPr>
              <w:spacing w:before="0"/>
              <w:rPr>
                <w:sz w:val="24"/>
                <w:rFonts w:ascii="Times New Roman" w:hAnsi="Times New Roman"/>
              </w:rPr>
            </w:pPr>
            <w:r>
              <w:rPr>
                <w:sz w:val="24"/>
                <w:rFonts w:ascii="Times New Roman" w:hAnsi="Times New Roman"/>
              </w:rPr>
              <w:t xml:space="preserve">Forward starting-transaktion</w:t>
            </w:r>
          </w:p>
        </w:tc>
        <w:tc>
          <w:tcPr>
            <w:tcW w:w="989" w:type="dxa"/>
            <w:shd w:val="clear" w:color="auto" w:fill="auto"/>
            <w:vAlign w:val="center"/>
          </w:tcPr>
          <w:p w14:paraId="65A7A10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6ADAB81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4FD79E8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3</w:t>
            </w:r>
          </w:p>
        </w:tc>
        <w:tc>
          <w:tcPr>
            <w:tcW w:w="5588" w:type="dxa"/>
            <w:gridSpan w:val="3"/>
            <w:vMerge w:val="restart"/>
            <w:shd w:val="clear" w:color="auto" w:fill="auto"/>
            <w:vAlign w:val="center"/>
          </w:tcPr>
          <w:p w14:paraId="2CC94FF1" w14:textId="77777777" w:rsidR="00E145E1" w:rsidRPr="000B6B22" w:rsidRDefault="00E145E1">
            <w:pPr>
              <w:spacing w:before="0"/>
              <w:rPr>
                <w:sz w:val="24"/>
                <w:rFonts w:ascii="Times New Roman" w:hAnsi="Times New Roman"/>
              </w:rPr>
            </w:pPr>
            <w:r>
              <w:rPr>
                <w:sz w:val="24"/>
                <w:rFonts w:ascii="Times New Roman" w:hAnsi="Times New Roman"/>
              </w:rPr>
              <w:t xml:space="preserve">Forwardtransaktion, der er indgået efter indberetningsdatoen</w:t>
            </w:r>
          </w:p>
        </w:tc>
        <w:tc>
          <w:tcPr>
            <w:tcW w:w="989" w:type="dxa"/>
            <w:shd w:val="clear" w:color="auto" w:fill="auto"/>
            <w:vAlign w:val="center"/>
          </w:tcPr>
          <w:p w14:paraId="420C8E2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76B5E0C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Ingen indberetning</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5DE5F1C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4</w:t>
            </w:r>
          </w:p>
        </w:tc>
        <w:tc>
          <w:tcPr>
            <w:tcW w:w="5588" w:type="dxa"/>
            <w:gridSpan w:val="3"/>
            <w:vMerge w:val="restart"/>
            <w:shd w:val="clear" w:color="auto" w:fill="auto"/>
            <w:vAlign w:val="center"/>
          </w:tcPr>
          <w:p w14:paraId="0614C847" w14:textId="65C5ADDE" w:rsidR="00E145E1" w:rsidRPr="000B6B22" w:rsidRDefault="00E145E1">
            <w:pPr>
              <w:spacing w:before="0"/>
              <w:rPr>
                <w:sz w:val="24"/>
                <w:rFonts w:ascii="Times New Roman" w:hAnsi="Times New Roman"/>
              </w:rPr>
            </w:pPr>
            <w:r>
              <w:rPr>
                <w:sz w:val="24"/>
                <w:rFonts w:ascii="Times New Roman" w:hAnsi="Times New Roman"/>
              </w:rPr>
              <w:t xml:space="preserve">Forwardtransaktion, der begynder inden for tidshorisonten på 30 dage og forfalder efter tidshorisonten på 30 dage, hvis det initiale ben genererer en indgående nettopengestrøm</w:t>
            </w:r>
          </w:p>
        </w:tc>
        <w:tc>
          <w:tcPr>
            <w:tcW w:w="989" w:type="dxa"/>
            <w:shd w:val="clear" w:color="auto" w:fill="auto"/>
            <w:vAlign w:val="center"/>
          </w:tcPr>
          <w:p w14:paraId="6654068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408B9F32" w14:textId="6BAC0652" w:rsidR="00E145E1" w:rsidRPr="000B6B22" w:rsidRDefault="00E145E1" w:rsidP="009D4EFF">
            <w:pPr>
              <w:spacing w:before="0"/>
              <w:rPr>
                <w:sz w:val="24"/>
                <w:rFonts w:ascii="Times New Roman" w:hAnsi="Times New Roman"/>
              </w:rPr>
            </w:pPr>
            <w:r>
              <w:rPr>
                <w:sz w:val="24"/>
                <w:rFonts w:ascii="Times New Roman" w:hAnsi="Times New Roman"/>
              </w:rPr>
              <w:t xml:space="preserve">Række 260,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2724D50B" w14:textId="417B6E7A" w:rsidR="00E145E1" w:rsidRPr="000B6B22" w:rsidRDefault="00E145E1" w:rsidP="009D4EFF">
            <w:pPr>
              <w:widowControl w:val="0"/>
              <w:spacing w:before="0"/>
              <w:ind w:left="136"/>
              <w:rPr>
                <w:sz w:val="24"/>
                <w:rFonts w:ascii="Times New Roman" w:hAnsi="Times New Roman"/>
              </w:rPr>
            </w:pPr>
            <w:r>
              <w:rPr>
                <w:sz w:val="24"/>
                <w:rFonts w:ascii="Times New Roman" w:hAnsi="Times New Roman"/>
              </w:rPr>
              <w:t xml:space="preserve">Ingen indberetning</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5</w:t>
            </w:r>
          </w:p>
        </w:tc>
        <w:tc>
          <w:tcPr>
            <w:tcW w:w="5588" w:type="dxa"/>
            <w:gridSpan w:val="3"/>
            <w:vMerge w:val="restart"/>
            <w:shd w:val="clear" w:color="auto" w:fill="auto"/>
            <w:vAlign w:val="center"/>
          </w:tcPr>
          <w:p w14:paraId="66FEBBAF" w14:textId="77777777" w:rsidR="00E145E1" w:rsidRPr="000B6B22" w:rsidRDefault="00E145E1">
            <w:pPr>
              <w:spacing w:before="0"/>
              <w:rPr>
                <w:sz w:val="24"/>
                <w:rFonts w:ascii="Times New Roman" w:hAnsi="Times New Roman"/>
              </w:rPr>
            </w:pPr>
            <w:r>
              <w:rPr>
                <w:sz w:val="24"/>
                <w:rFonts w:ascii="Times New Roman" w:hAnsi="Times New Roman"/>
              </w:rPr>
              <w:t xml:space="preserve">Indgående pengestrømme inden for en koncern eller en institutsikringsordning</w:t>
            </w:r>
          </w:p>
        </w:tc>
        <w:tc>
          <w:tcPr>
            <w:tcW w:w="989" w:type="dxa"/>
            <w:shd w:val="clear" w:color="auto" w:fill="auto"/>
            <w:vAlign w:val="center"/>
          </w:tcPr>
          <w:p w14:paraId="55730E1A"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39F0DA0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2FBB7CB2"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6</w:t>
            </w:r>
          </w:p>
        </w:tc>
        <w:tc>
          <w:tcPr>
            <w:tcW w:w="5588" w:type="dxa"/>
            <w:gridSpan w:val="3"/>
            <w:vMerge w:val="restart"/>
            <w:shd w:val="clear" w:color="auto" w:fill="auto"/>
            <w:vAlign w:val="center"/>
          </w:tcPr>
          <w:p w14:paraId="0EB40C9A" w14:textId="77777777" w:rsidR="00E145E1" w:rsidRPr="000B6B22" w:rsidRDefault="00E145E1">
            <w:pPr>
              <w:spacing w:before="0"/>
              <w:rPr>
                <w:sz w:val="24"/>
                <w:rFonts w:ascii="Times New Roman" w:hAnsi="Times New Roman"/>
              </w:rPr>
            </w:pPr>
            <w:r>
              <w:rPr>
                <w:sz w:val="24"/>
                <w:rFonts w:ascii="Times New Roman" w:hAnsi="Times New Roman"/>
              </w:rPr>
              <w:t xml:space="preserve">Indgående pengestrømme fra uudnyttede kredit- eller likviditetsfaciliteter, der stilles til rådighed af medlemmer af en koncern eller en institutsikringsordning, hvor de kompetente myndigheder har givet tilladelse til at anvende en højere indgående pengestrømssats (artikel 34)</w:t>
            </w:r>
          </w:p>
        </w:tc>
        <w:tc>
          <w:tcPr>
            <w:tcW w:w="989" w:type="dxa"/>
            <w:shd w:val="clear" w:color="auto" w:fill="auto"/>
            <w:vAlign w:val="center"/>
          </w:tcPr>
          <w:p w14:paraId="2C542346"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32D9F82A" w14:textId="374A0D5F" w:rsidR="00E145E1" w:rsidRPr="000B6B22" w:rsidRDefault="00E145E1" w:rsidP="009D4EFF">
            <w:pPr>
              <w:spacing w:before="0"/>
              <w:rPr>
                <w:sz w:val="24"/>
                <w:rFonts w:ascii="Times New Roman" w:hAnsi="Times New Roman"/>
              </w:rPr>
            </w:pPr>
            <w:r>
              <w:rPr>
                <w:sz w:val="24"/>
                <w:rFonts w:ascii="Times New Roman" w:hAnsi="Times New Roman"/>
              </w:rPr>
              <w:t xml:space="preserve">Række 250,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3A519144"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7</w:t>
            </w:r>
          </w:p>
        </w:tc>
        <w:tc>
          <w:tcPr>
            <w:tcW w:w="5588" w:type="dxa"/>
            <w:gridSpan w:val="3"/>
            <w:vMerge w:val="restart"/>
            <w:shd w:val="clear" w:color="auto" w:fill="auto"/>
            <w:vAlign w:val="center"/>
          </w:tcPr>
          <w:p w14:paraId="33F4AD46" w14:textId="0B3E81EB" w:rsidR="00E145E1" w:rsidRPr="000B6B22" w:rsidRDefault="00E145E1">
            <w:pPr>
              <w:spacing w:before="0"/>
              <w:rPr>
                <w:sz w:val="24"/>
                <w:rFonts w:ascii="Times New Roman" w:hAnsi="Times New Roman"/>
              </w:rPr>
            </w:pPr>
            <w:r>
              <w:rPr>
                <w:sz w:val="24"/>
                <w:rFonts w:ascii="Times New Roman" w:hAnsi="Times New Roman"/>
              </w:rPr>
              <w:t xml:space="preserve">Indgående pengestrømme fra sikrede udlånstransaktioner og kapitalmarkedstransaktioner med undtagelse af derivater (artikel 32, stk. 3, litra b)-c) og e)-f))</w:t>
            </w:r>
          </w:p>
        </w:tc>
        <w:tc>
          <w:tcPr>
            <w:tcW w:w="989" w:type="dxa"/>
            <w:shd w:val="clear" w:color="auto" w:fill="auto"/>
            <w:vAlign w:val="center"/>
          </w:tcPr>
          <w:p w14:paraId="4CA8246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698A6D2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450F0A8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8</w:t>
            </w:r>
          </w:p>
        </w:tc>
        <w:tc>
          <w:tcPr>
            <w:tcW w:w="5588" w:type="dxa"/>
            <w:gridSpan w:val="3"/>
            <w:vMerge w:val="restart"/>
            <w:shd w:val="clear" w:color="auto" w:fill="auto"/>
            <w:vAlign w:val="center"/>
          </w:tcPr>
          <w:p w14:paraId="00A13B84" w14:textId="2EEFC131" w:rsidR="00E145E1" w:rsidRPr="000B6B22" w:rsidRDefault="00E145E1">
            <w:pPr>
              <w:spacing w:before="0"/>
              <w:rPr>
                <w:sz w:val="24"/>
                <w:rFonts w:ascii="Times New Roman" w:hAnsi="Times New Roman"/>
              </w:rPr>
            </w:pPr>
            <w:r>
              <w:rPr>
                <w:sz w:val="24"/>
                <w:rFonts w:ascii="Times New Roman" w:hAnsi="Times New Roman"/>
              </w:rPr>
              <w:t xml:space="preserve">Skyldige beløb fra værdipapirer, der forfalder inden for 30 kalenderdage (artikel 32, stk. 2, litra c))</w:t>
            </w:r>
          </w:p>
        </w:tc>
        <w:tc>
          <w:tcPr>
            <w:tcW w:w="989" w:type="dxa"/>
            <w:shd w:val="clear" w:color="auto" w:fill="auto"/>
            <w:vAlign w:val="center"/>
          </w:tcPr>
          <w:p w14:paraId="4474E628"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53AE770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Række 190,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5B5F3BA4"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9</w:t>
            </w:r>
          </w:p>
        </w:tc>
        <w:tc>
          <w:tcPr>
            <w:tcW w:w="5588" w:type="dxa"/>
            <w:gridSpan w:val="3"/>
            <w:vMerge w:val="restart"/>
            <w:shd w:val="clear" w:color="auto" w:fill="auto"/>
            <w:vAlign w:val="center"/>
          </w:tcPr>
          <w:p w14:paraId="4A0DEE99" w14:textId="485D9F34" w:rsidR="00E145E1" w:rsidRPr="000B6B22" w:rsidRDefault="00E145E1">
            <w:pPr>
              <w:spacing w:before="0"/>
              <w:rPr>
                <w:sz w:val="24"/>
                <w:rFonts w:ascii="Times New Roman" w:hAnsi="Times New Roman"/>
              </w:rPr>
            </w:pPr>
            <w:r>
              <w:rPr>
                <w:sz w:val="24"/>
                <w:rFonts w:ascii="Times New Roman" w:hAnsi="Times New Roman"/>
              </w:rPr>
              <w:t xml:space="preserve">Skyldige beløb fra handelsfinansieringstransaktioner med en restløbetid på højst 30 dage (artikel 32, stk. 2, litra b))</w:t>
            </w:r>
          </w:p>
        </w:tc>
        <w:tc>
          <w:tcPr>
            <w:tcW w:w="989" w:type="dxa"/>
            <w:shd w:val="clear" w:color="auto" w:fill="auto"/>
            <w:vAlign w:val="center"/>
          </w:tcPr>
          <w:p w14:paraId="1387418C"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46EA42C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Række 180,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6081105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10</w:t>
            </w:r>
          </w:p>
        </w:tc>
        <w:tc>
          <w:tcPr>
            <w:tcW w:w="5588" w:type="dxa"/>
            <w:gridSpan w:val="3"/>
            <w:vMerge w:val="restart"/>
            <w:shd w:val="clear" w:color="auto" w:fill="auto"/>
            <w:vAlign w:val="center"/>
          </w:tcPr>
          <w:p w14:paraId="6A0F1AA6" w14:textId="4AB16209" w:rsidR="00E145E1" w:rsidRPr="000B6B22" w:rsidRDefault="00E145E1">
            <w:pPr>
              <w:spacing w:before="0"/>
              <w:rPr>
                <w:sz w:val="24"/>
                <w:rFonts w:ascii="Times New Roman" w:hAnsi="Times New Roman"/>
              </w:rPr>
            </w:pPr>
            <w:r>
              <w:rPr>
                <w:sz w:val="24"/>
                <w:rFonts w:ascii="Times New Roman" w:hAnsi="Times New Roman"/>
              </w:rPr>
              <w:t xml:space="preserve">Lån uden fast kontraktlig udløbsdato (artikel 32, stk. 3, litra i))</w:t>
            </w:r>
          </w:p>
        </w:tc>
        <w:tc>
          <w:tcPr>
            <w:tcW w:w="989" w:type="dxa"/>
            <w:shd w:val="clear" w:color="auto" w:fill="auto"/>
            <w:vAlign w:val="center"/>
          </w:tcPr>
          <w:p w14:paraId="607E470B"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67784AA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2155DF5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sz w:val="24"/>
                <w:rFonts w:ascii="Times New Roman" w:eastAsia="Calibri" w:hAnsi="Times New Roman"/>
              </w:rPr>
            </w:pPr>
            <w:r>
              <w:rPr>
                <w:sz w:val="24"/>
                <w:rFonts w:ascii="Times New Roman" w:hAnsi="Times New Roman"/>
              </w:rPr>
              <w:t xml:space="preserve">11</w:t>
            </w:r>
          </w:p>
        </w:tc>
        <w:tc>
          <w:tcPr>
            <w:tcW w:w="5588" w:type="dxa"/>
            <w:gridSpan w:val="3"/>
            <w:vMerge w:val="restart"/>
            <w:shd w:val="clear" w:color="auto" w:fill="auto"/>
            <w:vAlign w:val="center"/>
          </w:tcPr>
          <w:p w14:paraId="3D829991" w14:textId="120ACC70" w:rsidR="00E145E1" w:rsidRPr="000B6B22" w:rsidRDefault="00E145E1">
            <w:pPr>
              <w:spacing w:before="0"/>
              <w:rPr>
                <w:sz w:val="24"/>
                <w:rFonts w:ascii="Times New Roman" w:hAnsi="Times New Roman"/>
              </w:rPr>
            </w:pPr>
            <w:r>
              <w:rPr>
                <w:sz w:val="24"/>
                <w:rFonts w:ascii="Times New Roman" w:hAnsi="Times New Roman"/>
              </w:rPr>
              <w:t xml:space="preserve">Rente- og minimumsbetalinger fra lån uden fast kontraktlig udløbsdato, som er forfaldne i henhold til en kontrakt, og som er omfattet af en faktisk indgående pengestrøm inden for de næste 30 dage.</w:t>
            </w:r>
          </w:p>
        </w:tc>
        <w:tc>
          <w:tcPr>
            <w:tcW w:w="989" w:type="dxa"/>
            <w:shd w:val="clear" w:color="auto" w:fill="auto"/>
            <w:vAlign w:val="center"/>
          </w:tcPr>
          <w:p w14:paraId="564A15F5"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7339406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0E7EE341" w14:textId="742BDA5D" w:rsidR="00E145E1" w:rsidRPr="000B6B22" w:rsidRDefault="00E145E1" w:rsidP="009D4EFF">
            <w:pPr>
              <w:spacing w:before="0"/>
              <w:rPr>
                <w:sz w:val="24"/>
                <w:rFonts w:ascii="Times New Roman" w:hAnsi="Times New Roman"/>
              </w:rPr>
            </w:pPr>
            <w:r>
              <w:rPr>
                <w:sz w:val="24"/>
                <w:rFonts w:ascii="Times New Roman" w:hAnsi="Times New Roman"/>
              </w:rPr>
              <w:t xml:space="preserve">Række 201,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12</w:t>
            </w:r>
          </w:p>
        </w:tc>
        <w:tc>
          <w:tcPr>
            <w:tcW w:w="5588" w:type="dxa"/>
            <w:gridSpan w:val="3"/>
            <w:vMerge w:val="restart"/>
            <w:shd w:val="clear" w:color="auto" w:fill="auto"/>
            <w:vAlign w:val="center"/>
          </w:tcPr>
          <w:p w14:paraId="5DDE042E" w14:textId="43519E02" w:rsidR="00E145E1" w:rsidRPr="000B6B22" w:rsidRDefault="00E145E1">
            <w:pPr>
              <w:spacing w:before="0"/>
              <w:rPr>
                <w:sz w:val="24"/>
                <w:rFonts w:ascii="Times New Roman" w:hAnsi="Times New Roman"/>
              </w:rPr>
            </w:pPr>
            <w:r>
              <w:rPr>
                <w:sz w:val="24"/>
                <w:rFonts w:ascii="Times New Roman" w:hAnsi="Times New Roman"/>
              </w:rPr>
              <w:t xml:space="preserve">Skyldige beløb fra positioner i hovedindeks for aktieinstrumenter, forudsat at der ikke sker nogen dobbelttælling med likvide aktiver (artikel 32, stk. 2, litra d))</w:t>
            </w:r>
          </w:p>
        </w:tc>
        <w:tc>
          <w:tcPr>
            <w:tcW w:w="989" w:type="dxa"/>
            <w:shd w:val="clear" w:color="auto" w:fill="auto"/>
            <w:vAlign w:val="center"/>
          </w:tcPr>
          <w:p w14:paraId="29532E5B" w14:textId="77777777" w:rsidR="00E145E1" w:rsidRPr="000B6B22" w:rsidRDefault="00E145E1" w:rsidP="009D4EFF">
            <w:pPr>
              <w:spacing w:before="0"/>
              <w:ind w:left="57"/>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7726242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Række 210,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0408CF92"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13</w:t>
            </w:r>
          </w:p>
        </w:tc>
        <w:tc>
          <w:tcPr>
            <w:tcW w:w="5588" w:type="dxa"/>
            <w:gridSpan w:val="3"/>
            <w:vMerge w:val="restart"/>
            <w:shd w:val="clear" w:color="auto" w:fill="auto"/>
            <w:vAlign w:val="center"/>
          </w:tcPr>
          <w:p w14:paraId="3C1D94D6" w14:textId="796C0DC4" w:rsidR="00E145E1" w:rsidRPr="000B6B22" w:rsidRDefault="00E145E1">
            <w:pPr>
              <w:spacing w:before="0"/>
              <w:rPr>
                <w:sz w:val="24"/>
                <w:rFonts w:ascii="Times New Roman" w:hAnsi="Times New Roman"/>
              </w:rPr>
            </w:pPr>
            <w:r>
              <w:rPr>
                <w:sz w:val="24"/>
                <w:rFonts w:ascii="Times New Roman" w:hAnsi="Times New Roman"/>
              </w:rPr>
              <w:t xml:space="preserve">Indgående pengestrømme fra frigivelsen af saldi på separate konti i overensstemmelse med myndighedskravene om beskyttelse af kundetransaktionsaktiver (artikel 32, stk. 4)</w:t>
            </w:r>
          </w:p>
        </w:tc>
        <w:tc>
          <w:tcPr>
            <w:tcW w:w="989" w:type="dxa"/>
            <w:shd w:val="clear" w:color="auto" w:fill="auto"/>
            <w:vAlign w:val="center"/>
          </w:tcPr>
          <w:p w14:paraId="55E3B2A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1B499380" w14:textId="41590E97" w:rsidR="00E145E1" w:rsidRPr="000B6B22" w:rsidRDefault="00E145E1" w:rsidP="009D4EFF">
            <w:pPr>
              <w:spacing w:before="0"/>
              <w:rPr>
                <w:sz w:val="24"/>
                <w:rFonts w:ascii="Times New Roman" w:hAnsi="Times New Roman"/>
              </w:rPr>
            </w:pPr>
            <w:r>
              <w:rPr>
                <w:sz w:val="24"/>
                <w:rFonts w:ascii="Times New Roman" w:hAnsi="Times New Roman"/>
              </w:rPr>
              <w:t xml:space="preserve">Række 230,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26BA6E06"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14</w:t>
            </w:r>
          </w:p>
        </w:tc>
        <w:tc>
          <w:tcPr>
            <w:tcW w:w="5588" w:type="dxa"/>
            <w:gridSpan w:val="3"/>
            <w:vMerge w:val="restart"/>
            <w:shd w:val="clear" w:color="auto" w:fill="auto"/>
            <w:vAlign w:val="center"/>
          </w:tcPr>
          <w:p w14:paraId="3D4C8AD4" w14:textId="3B5D4EDB" w:rsidR="00E145E1" w:rsidRPr="000B6B22" w:rsidRDefault="00E145E1">
            <w:pPr>
              <w:spacing w:before="0"/>
              <w:rPr>
                <w:sz w:val="24"/>
                <w:rFonts w:ascii="Times New Roman" w:hAnsi="Times New Roman"/>
              </w:rPr>
            </w:pPr>
            <w:r>
              <w:rPr>
                <w:sz w:val="24"/>
                <w:rFonts w:ascii="Times New Roman" w:hAnsi="Times New Roman"/>
              </w:rPr>
              <w:t xml:space="preserve">Indgående nettopengestrømme fra derivater efter modpart og sikkerhedsstillelse (artikel 32, stk. 5)</w:t>
            </w:r>
          </w:p>
        </w:tc>
        <w:tc>
          <w:tcPr>
            <w:tcW w:w="989" w:type="dxa"/>
            <w:shd w:val="clear" w:color="auto" w:fill="auto"/>
            <w:vAlign w:val="center"/>
          </w:tcPr>
          <w:p w14:paraId="3C76BF5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3297E5D1" w14:textId="05A6EB13" w:rsidR="00E145E1" w:rsidRPr="000B6B22" w:rsidRDefault="00E145E1" w:rsidP="009D4EFF">
            <w:pPr>
              <w:spacing w:before="0"/>
              <w:rPr>
                <w:sz w:val="24"/>
                <w:rFonts w:ascii="Times New Roman" w:hAnsi="Times New Roman"/>
              </w:rPr>
            </w:pPr>
            <w:r>
              <w:rPr>
                <w:sz w:val="24"/>
                <w:rFonts w:ascii="Times New Roman" w:hAnsi="Times New Roman"/>
              </w:rPr>
              <w:t xml:space="preserve">Række 240,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2845CA8B"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15</w:t>
            </w:r>
          </w:p>
        </w:tc>
        <w:tc>
          <w:tcPr>
            <w:tcW w:w="5588" w:type="dxa"/>
            <w:gridSpan w:val="3"/>
            <w:vMerge w:val="restart"/>
            <w:shd w:val="clear" w:color="auto" w:fill="auto"/>
            <w:vAlign w:val="center"/>
          </w:tcPr>
          <w:p w14:paraId="1A198E1B" w14:textId="10919066" w:rsidR="00E145E1" w:rsidRPr="000B6B22" w:rsidRDefault="00E145E1">
            <w:pPr>
              <w:spacing w:before="0"/>
              <w:rPr>
                <w:sz w:val="24"/>
                <w:rFonts w:ascii="Times New Roman" w:hAnsi="Times New Roman"/>
              </w:rPr>
            </w:pPr>
            <w:r>
              <w:rPr>
                <w:sz w:val="24"/>
                <w:rFonts w:ascii="Times New Roman" w:hAnsi="Times New Roman"/>
              </w:rPr>
              <w:t xml:space="preserve">Indgående pengestrømme i tilknytning til udgående pengestrømme i overensstemmelse med forpligtelser vedrørende støttelån som omhandlet i artikel 31, stk. 9 (artikel 32, stk. 3, litra a))</w:t>
            </w:r>
          </w:p>
        </w:tc>
        <w:tc>
          <w:tcPr>
            <w:tcW w:w="989" w:type="dxa"/>
            <w:shd w:val="clear" w:color="auto" w:fill="auto"/>
            <w:vAlign w:val="center"/>
          </w:tcPr>
          <w:p w14:paraId="616D518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39DDE9A9" w14:textId="3D1FB08B" w:rsidR="00E145E1" w:rsidRPr="000B6B22" w:rsidRDefault="00E145E1" w:rsidP="009D4EFF">
            <w:pPr>
              <w:spacing w:before="0"/>
              <w:rPr>
                <w:sz w:val="24"/>
                <w:rFonts w:ascii="Times New Roman" w:hAnsi="Times New Roman"/>
              </w:rPr>
            </w:pPr>
            <w:r>
              <w:rPr>
                <w:sz w:val="24"/>
                <w:rFonts w:ascii="Times New Roman" w:hAnsi="Times New Roman"/>
              </w:rPr>
              <w:t xml:space="preserve">Række 170,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75AB24A7"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16</w:t>
            </w:r>
          </w:p>
        </w:tc>
        <w:tc>
          <w:tcPr>
            <w:tcW w:w="5588" w:type="dxa"/>
            <w:gridSpan w:val="3"/>
            <w:vMerge w:val="restart"/>
            <w:shd w:val="clear" w:color="auto" w:fill="auto"/>
            <w:vAlign w:val="center"/>
          </w:tcPr>
          <w:p w14:paraId="4A8D3DDB" w14:textId="3E8FB035" w:rsidR="00E145E1" w:rsidRPr="000B6B22" w:rsidRDefault="00E145E1">
            <w:pPr>
              <w:spacing w:before="0"/>
              <w:rPr>
                <w:sz w:val="24"/>
                <w:rFonts w:ascii="Times New Roman" w:hAnsi="Times New Roman"/>
              </w:rPr>
            </w:pPr>
            <w:r>
              <w:rPr>
                <w:sz w:val="24"/>
                <w:rFonts w:ascii="Times New Roman" w:hAnsi="Times New Roman"/>
              </w:rPr>
              <w:t xml:space="preserve">Skyldige beløb fra centralbanker og finansielle kunder med en restløbetid på højst 30 dage (artikel 32, stk. 2, litra a))</w:t>
            </w:r>
          </w:p>
        </w:tc>
        <w:tc>
          <w:tcPr>
            <w:tcW w:w="989" w:type="dxa"/>
            <w:shd w:val="clear" w:color="auto" w:fill="auto"/>
            <w:vAlign w:val="center"/>
          </w:tcPr>
          <w:p w14:paraId="278AC69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11F23687" w14:textId="09735110" w:rsidR="00E145E1" w:rsidRPr="000B6B22" w:rsidRDefault="00E145E1" w:rsidP="009D4EFF">
            <w:pPr>
              <w:spacing w:before="0"/>
              <w:rPr>
                <w:sz w:val="24"/>
                <w:rFonts w:ascii="Times New Roman" w:hAnsi="Times New Roman"/>
              </w:rPr>
            </w:pPr>
            <w:r>
              <w:rPr>
                <w:sz w:val="24"/>
                <w:rFonts w:ascii="Times New Roman" w:hAnsi="Times New Roman"/>
              </w:rPr>
              <w:t xml:space="preserve">#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7F0889C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17</w:t>
            </w:r>
          </w:p>
        </w:tc>
        <w:tc>
          <w:tcPr>
            <w:tcW w:w="5588" w:type="dxa"/>
            <w:gridSpan w:val="3"/>
            <w:vMerge w:val="restart"/>
            <w:shd w:val="clear" w:color="auto" w:fill="auto"/>
            <w:vAlign w:val="center"/>
          </w:tcPr>
          <w:p w14:paraId="47EBA301" w14:textId="28994DF7" w:rsidR="00E145E1" w:rsidRPr="000B6B22" w:rsidRDefault="00E145E1">
            <w:pPr>
              <w:spacing w:before="0"/>
              <w:rPr>
                <w:sz w:val="24"/>
                <w:rFonts w:ascii="Times New Roman" w:hAnsi="Times New Roman"/>
              </w:rPr>
            </w:pPr>
            <w:r>
              <w:rPr>
                <w:sz w:val="24"/>
                <w:rFonts w:ascii="Times New Roman" w:hAnsi="Times New Roman"/>
              </w:rPr>
              <w:t xml:space="preserve">Skyldige beløb fra ikkefinansielle kunder (undtagen centralbanker), der ikke svarer til tilbagebetaling af hovedstolen (artikel 32, stk. 2)</w:t>
            </w:r>
          </w:p>
        </w:tc>
        <w:tc>
          <w:tcPr>
            <w:tcW w:w="989" w:type="dxa"/>
            <w:shd w:val="clear" w:color="auto" w:fill="auto"/>
            <w:vAlign w:val="center"/>
          </w:tcPr>
          <w:p w14:paraId="35D9418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6AB445B7" w14:textId="1C50C0C5" w:rsidR="00E145E1" w:rsidRPr="000B6B22" w:rsidRDefault="00E145E1" w:rsidP="009D4EFF">
            <w:pPr>
              <w:spacing w:before="0"/>
              <w:rPr>
                <w:sz w:val="24"/>
                <w:rFonts w:ascii="Times New Roman" w:hAnsi="Times New Roman"/>
              </w:rPr>
            </w:pPr>
            <w:r>
              <w:rPr>
                <w:sz w:val="24"/>
                <w:rFonts w:ascii="Times New Roman" w:hAnsi="Times New Roman"/>
              </w:rPr>
              <w:t xml:space="preserve">Række 040,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621741A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18</w:t>
            </w:r>
          </w:p>
        </w:tc>
        <w:tc>
          <w:tcPr>
            <w:tcW w:w="5588" w:type="dxa"/>
            <w:gridSpan w:val="3"/>
            <w:vMerge w:val="restart"/>
            <w:shd w:val="clear" w:color="auto" w:fill="auto"/>
            <w:vAlign w:val="center"/>
          </w:tcPr>
          <w:p w14:paraId="21236A22" w14:textId="77777777" w:rsidR="00E145E1" w:rsidRPr="000B6B22" w:rsidRDefault="00E145E1">
            <w:pPr>
              <w:spacing w:before="0"/>
              <w:rPr>
                <w:sz w:val="24"/>
                <w:rFonts w:ascii="Times New Roman" w:hAnsi="Times New Roman"/>
              </w:rPr>
            </w:pPr>
            <w:r>
              <w:rPr>
                <w:sz w:val="24"/>
                <w:rFonts w:ascii="Times New Roman" w:hAnsi="Times New Roman"/>
              </w:rPr>
              <w:t xml:space="preserve">Andre skyldige beløb fra ikkefinansielle kunder (undtagen centralbanker) (artikel 32, stk. 3, litra a))</w:t>
            </w:r>
          </w:p>
        </w:tc>
        <w:tc>
          <w:tcPr>
            <w:tcW w:w="989" w:type="dxa"/>
            <w:shd w:val="clear" w:color="auto" w:fill="auto"/>
            <w:vAlign w:val="center"/>
          </w:tcPr>
          <w:p w14:paraId="66AB5DB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5736F445" w14:textId="569A7153" w:rsidR="00E145E1" w:rsidRPr="000B6B22" w:rsidRDefault="00E145E1" w:rsidP="009D4EFF">
            <w:pPr>
              <w:spacing w:before="0"/>
              <w:rPr>
                <w:sz w:val="24"/>
                <w:rFonts w:ascii="Times New Roman" w:hAnsi="Times New Roman"/>
              </w:rPr>
            </w:pPr>
            <w:r>
              <w:rPr>
                <w:sz w:val="24"/>
                <w:rFonts w:ascii="Times New Roman" w:hAnsi="Times New Roman"/>
              </w:rPr>
              <w:t xml:space="preserve">#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2E1FE291" w14:textId="7DFA5171"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Række 260,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sz w:val="24"/>
                <w:rFonts w:ascii="Times New Roman" w:hAnsi="Times New Roman"/>
              </w:rPr>
            </w:pPr>
            <w:r>
              <w:rPr>
                <w:sz w:val="24"/>
                <w:rFonts w:ascii="Times New Roman" w:hAnsi="Times New Roman"/>
              </w:rPr>
              <w:t xml:space="preserve">19</w:t>
            </w:r>
          </w:p>
        </w:tc>
        <w:tc>
          <w:tcPr>
            <w:tcW w:w="2706" w:type="dxa"/>
            <w:vMerge w:val="restart"/>
            <w:shd w:val="clear" w:color="auto" w:fill="auto"/>
            <w:vAlign w:val="center"/>
          </w:tcPr>
          <w:p w14:paraId="29BB6159" w14:textId="77777777" w:rsidR="00E145E1" w:rsidRPr="000B6B22" w:rsidRDefault="00E145E1">
            <w:pPr>
              <w:spacing w:before="0"/>
              <w:rPr>
                <w:sz w:val="24"/>
                <w:rFonts w:ascii="Times New Roman" w:hAnsi="Times New Roman"/>
              </w:rPr>
            </w:pPr>
            <w:r>
              <w:rPr>
                <w:sz w:val="24"/>
                <w:rFonts w:ascii="Times New Roman" w:hAnsi="Times New Roman"/>
              </w:rPr>
              <w:t xml:space="preserve">Andre skyldige beløb fra ikkefinansielle kunder (undtagen centralbanker) (artikel 32, stk. 3, litra a))</w:t>
            </w:r>
          </w:p>
        </w:tc>
        <w:tc>
          <w:tcPr>
            <w:tcW w:w="724" w:type="dxa"/>
            <w:vMerge w:val="restart"/>
            <w:shd w:val="clear" w:color="auto" w:fill="auto"/>
            <w:vAlign w:val="center"/>
          </w:tcPr>
          <w:p w14:paraId="14926B13" w14:textId="0EC3C466" w:rsidR="00E145E1" w:rsidRPr="000B6B22" w:rsidRDefault="00E145E1" w:rsidP="009D4EFF">
            <w:pPr>
              <w:spacing w:before="0"/>
              <w:rPr>
                <w:sz w:val="24"/>
                <w:rFonts w:ascii="Times New Roman" w:hAnsi="Times New Roman"/>
              </w:rPr>
            </w:pPr>
            <w:r>
              <w:rPr>
                <w:sz w:val="24"/>
                <w:rFonts w:ascii="Times New Roman" w:hAnsi="Times New Roman"/>
              </w:rPr>
              <w:t xml:space="preserve"># 19.1</w:t>
            </w:r>
          </w:p>
        </w:tc>
        <w:tc>
          <w:tcPr>
            <w:tcW w:w="2158" w:type="dxa"/>
            <w:vMerge w:val="restart"/>
            <w:shd w:val="clear" w:color="auto" w:fill="auto"/>
            <w:vAlign w:val="center"/>
          </w:tcPr>
          <w:p w14:paraId="50228647" w14:textId="77777777" w:rsidR="00E145E1" w:rsidRPr="000B6B22" w:rsidRDefault="00E145E1">
            <w:pPr>
              <w:spacing w:before="0"/>
              <w:rPr>
                <w:sz w:val="24"/>
                <w:rFonts w:ascii="Times New Roman" w:hAnsi="Times New Roman"/>
              </w:rPr>
            </w:pPr>
            <w:r>
              <w:rPr>
                <w:sz w:val="24"/>
                <w:rFonts w:ascii="Times New Roman" w:hAnsi="Times New Roman"/>
              </w:rPr>
              <w:t xml:space="preserve">Detailkunder</w:t>
            </w:r>
          </w:p>
        </w:tc>
        <w:tc>
          <w:tcPr>
            <w:tcW w:w="989" w:type="dxa"/>
            <w:shd w:val="clear" w:color="auto" w:fill="auto"/>
            <w:vAlign w:val="center"/>
          </w:tcPr>
          <w:p w14:paraId="57862B7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513EF7C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Række 060,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30A39C3B" w14:textId="07522F8F" w:rsidR="00E145E1" w:rsidRPr="000B6B22" w:rsidRDefault="00E145E1" w:rsidP="009D4EFF">
            <w:pPr>
              <w:spacing w:before="0"/>
              <w:rPr>
                <w:sz w:val="24"/>
                <w:rFonts w:ascii="Times New Roman" w:hAnsi="Times New Roman"/>
              </w:rPr>
            </w:pPr>
            <w:r>
              <w:rPr>
                <w:sz w:val="24"/>
                <w:rFonts w:ascii="Times New Roman" w:hAnsi="Times New Roman"/>
              </w:rPr>
              <w:t xml:space="preserve">#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sz w:val="24"/>
                <w:rFonts w:ascii="Times New Roman" w:hAnsi="Times New Roman"/>
              </w:rPr>
            </w:pPr>
            <w:r>
              <w:rPr>
                <w:sz w:val="24"/>
                <w:rFonts w:ascii="Times New Roman" w:hAnsi="Times New Roman"/>
              </w:rPr>
              <w:t xml:space="preserve"># 19.2</w:t>
            </w:r>
          </w:p>
        </w:tc>
        <w:tc>
          <w:tcPr>
            <w:tcW w:w="2158" w:type="dxa"/>
            <w:vMerge w:val="restart"/>
            <w:shd w:val="clear" w:color="auto" w:fill="auto"/>
            <w:vAlign w:val="center"/>
          </w:tcPr>
          <w:p w14:paraId="7E63BF7F" w14:textId="77777777" w:rsidR="00E145E1" w:rsidRPr="000B6B22" w:rsidRDefault="00E145E1">
            <w:pPr>
              <w:spacing w:before="0"/>
              <w:rPr>
                <w:sz w:val="24"/>
                <w:rFonts w:ascii="Times New Roman" w:hAnsi="Times New Roman"/>
              </w:rPr>
            </w:pPr>
            <w:r>
              <w:rPr>
                <w:sz w:val="24"/>
                <w:rFonts w:ascii="Times New Roman" w:hAnsi="Times New Roman"/>
              </w:rPr>
              <w:t xml:space="preserve">Ikkefinansielle selskaber</w:t>
            </w:r>
          </w:p>
        </w:tc>
        <w:tc>
          <w:tcPr>
            <w:tcW w:w="989" w:type="dxa"/>
            <w:shd w:val="clear" w:color="auto" w:fill="auto"/>
            <w:vAlign w:val="center"/>
          </w:tcPr>
          <w:p w14:paraId="53B6625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16E7C9E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Række 070,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381E6311" w14:textId="0715AF15" w:rsidR="00E145E1" w:rsidRPr="000B6B22" w:rsidRDefault="00E145E1" w:rsidP="009D4EFF">
            <w:pPr>
              <w:spacing w:before="0"/>
              <w:rPr>
                <w:sz w:val="24"/>
                <w:rFonts w:ascii="Times New Roman" w:hAnsi="Times New Roman"/>
              </w:rPr>
            </w:pPr>
            <w:r>
              <w:rPr>
                <w:sz w:val="24"/>
                <w:rFonts w:ascii="Times New Roman" w:hAnsi="Times New Roman"/>
              </w:rPr>
              <w:t xml:space="preserve">#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sz w:val="24"/>
                <w:rFonts w:ascii="Times New Roman" w:hAnsi="Times New Roman"/>
              </w:rPr>
            </w:pPr>
            <w:r>
              <w:rPr>
                <w:sz w:val="24"/>
                <w:rFonts w:ascii="Times New Roman" w:hAnsi="Times New Roman"/>
              </w:rPr>
              <w:t xml:space="preserve"># 19.3</w:t>
            </w:r>
          </w:p>
        </w:tc>
        <w:tc>
          <w:tcPr>
            <w:tcW w:w="2158" w:type="dxa"/>
            <w:vMerge w:val="restart"/>
            <w:shd w:val="clear" w:color="auto" w:fill="auto"/>
            <w:vAlign w:val="center"/>
          </w:tcPr>
          <w:p w14:paraId="65C66326" w14:textId="77777777" w:rsidR="00E145E1" w:rsidRPr="000B6B22" w:rsidRDefault="00E145E1">
            <w:pPr>
              <w:spacing w:before="0"/>
              <w:rPr>
                <w:sz w:val="24"/>
                <w:rFonts w:ascii="Times New Roman" w:hAnsi="Times New Roman"/>
              </w:rPr>
            </w:pPr>
            <w:r>
              <w:rPr>
                <w:sz w:val="24"/>
                <w:rFonts w:ascii="Times New Roman" w:hAnsi="Times New Roman"/>
              </w:rPr>
              <w:t xml:space="preserve">Stater, multilaterale udviklingsbanker og offentlige enheder</w:t>
            </w:r>
          </w:p>
        </w:tc>
        <w:tc>
          <w:tcPr>
            <w:tcW w:w="989" w:type="dxa"/>
            <w:shd w:val="clear" w:color="auto" w:fill="auto"/>
            <w:vAlign w:val="center"/>
          </w:tcPr>
          <w:p w14:paraId="06D69DD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727236AA"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Række 080,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2B44FEC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Række 090,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sz w:val="24"/>
                <w:rFonts w:ascii="Times New Roman" w:hAnsi="Times New Roman"/>
              </w:rPr>
            </w:pPr>
            <w:r>
              <w:rPr>
                <w:sz w:val="24"/>
                <w:rFonts w:ascii="Times New Roman" w:hAnsi="Times New Roman"/>
              </w:rPr>
              <w:t xml:space="preserve">20</w:t>
            </w:r>
          </w:p>
        </w:tc>
        <w:tc>
          <w:tcPr>
            <w:tcW w:w="5588" w:type="dxa"/>
            <w:gridSpan w:val="3"/>
            <w:vMerge w:val="restart"/>
            <w:shd w:val="clear" w:color="auto" w:fill="auto"/>
            <w:vAlign w:val="center"/>
          </w:tcPr>
          <w:p w14:paraId="015BAECE" w14:textId="77777777" w:rsidR="00E145E1" w:rsidRPr="000B6B22" w:rsidRDefault="00E145E1">
            <w:pPr>
              <w:spacing w:before="0"/>
              <w:rPr>
                <w:sz w:val="24"/>
                <w:rFonts w:ascii="Times New Roman" w:hAnsi="Times New Roman"/>
              </w:rPr>
            </w:pPr>
            <w:r>
              <w:rPr>
                <w:sz w:val="24"/>
                <w:rFonts w:ascii="Times New Roman" w:hAnsi="Times New Roman"/>
              </w:rPr>
              <w:t xml:space="preserve">Indgående pengestrømme fra finansielle kunder klassificeret som transaktionsrelaterede indskud (artikel 32, stk. 3, litra d))</w:t>
            </w:r>
          </w:p>
        </w:tc>
        <w:tc>
          <w:tcPr>
            <w:tcW w:w="989" w:type="dxa"/>
            <w:shd w:val="clear" w:color="auto" w:fill="auto"/>
            <w:vAlign w:val="center"/>
          </w:tcPr>
          <w:p w14:paraId="354DC3F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0363BE3E" w14:textId="57555D20" w:rsidR="00E145E1" w:rsidRPr="000B6B22" w:rsidRDefault="00E145E1" w:rsidP="009D4EFF">
            <w:pPr>
              <w:spacing w:before="0"/>
              <w:rPr>
                <w:sz w:val="24"/>
                <w:rFonts w:ascii="Times New Roman" w:hAnsi="Times New Roman"/>
              </w:rPr>
            </w:pPr>
            <w:r>
              <w:rPr>
                <w:sz w:val="24"/>
                <w:rFonts w:ascii="Times New Roman" w:hAnsi="Times New Roman"/>
              </w:rPr>
              <w:t xml:space="preserve">#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7B7BA22C" w14:textId="00E28399"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sz w:val="24"/>
                <w:rFonts w:ascii="Times New Roman" w:hAnsi="Times New Roman"/>
              </w:rPr>
            </w:pPr>
            <w:r>
              <w:rPr>
                <w:sz w:val="24"/>
                <w:rFonts w:ascii="Times New Roman" w:hAnsi="Times New Roman"/>
              </w:rPr>
              <w:t xml:space="preserve">21</w:t>
            </w:r>
          </w:p>
        </w:tc>
        <w:tc>
          <w:tcPr>
            <w:tcW w:w="5588" w:type="dxa"/>
            <w:gridSpan w:val="3"/>
            <w:vMerge w:val="restart"/>
            <w:shd w:val="clear" w:color="auto" w:fill="auto"/>
            <w:vAlign w:val="center"/>
          </w:tcPr>
          <w:p w14:paraId="30E8AB4A" w14:textId="77777777" w:rsidR="00E145E1" w:rsidRPr="000B6B22" w:rsidRDefault="00E145E1">
            <w:pPr>
              <w:spacing w:before="0"/>
              <w:rPr>
                <w:sz w:val="24"/>
                <w:rFonts w:ascii="Times New Roman" w:hAnsi="Times New Roman"/>
              </w:rPr>
            </w:pPr>
            <w:r>
              <w:rPr>
                <w:sz w:val="24"/>
                <w:rFonts w:ascii="Times New Roman" w:hAnsi="Times New Roman"/>
              </w:rPr>
              <w:t xml:space="preserve">Kreditinstituttet kan fastslå en tilsvarende symmetrisk indgående pengestrømssats (artikel 32, stk. 3, litra d))</w:t>
            </w:r>
          </w:p>
        </w:tc>
        <w:tc>
          <w:tcPr>
            <w:tcW w:w="989" w:type="dxa"/>
            <w:shd w:val="clear" w:color="auto" w:fill="auto"/>
            <w:vAlign w:val="center"/>
          </w:tcPr>
          <w:p w14:paraId="68FFF8A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3EF2A5B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Række 120,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7BC0B1B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Række 130,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sz w:val="24"/>
                <w:rFonts w:ascii="Times New Roman" w:hAnsi="Times New Roman"/>
              </w:rPr>
            </w:pPr>
            <w:r>
              <w:rPr>
                <w:sz w:val="24"/>
                <w:rFonts w:ascii="Times New Roman" w:hAnsi="Times New Roman"/>
              </w:rPr>
              <w:t xml:space="preserve">22</w:t>
            </w:r>
          </w:p>
        </w:tc>
        <w:tc>
          <w:tcPr>
            <w:tcW w:w="5588" w:type="dxa"/>
            <w:gridSpan w:val="3"/>
            <w:vMerge w:val="restart"/>
            <w:shd w:val="clear" w:color="auto" w:fill="auto"/>
            <w:vAlign w:val="center"/>
          </w:tcPr>
          <w:p w14:paraId="00BCD796" w14:textId="77777777" w:rsidR="00E145E1" w:rsidRPr="000B6B22" w:rsidRDefault="00E145E1">
            <w:pPr>
              <w:spacing w:before="0"/>
              <w:rPr>
                <w:sz w:val="24"/>
                <w:rFonts w:ascii="Times New Roman" w:hAnsi="Times New Roman"/>
              </w:rPr>
            </w:pPr>
            <w:r>
              <w:rPr>
                <w:sz w:val="24"/>
                <w:rFonts w:ascii="Times New Roman" w:hAnsi="Times New Roman"/>
              </w:rPr>
              <w:t xml:space="preserve">Skyldige beløb fra centralbanker (artikel 32, stk. 2, litra a))</w:t>
            </w:r>
          </w:p>
        </w:tc>
        <w:tc>
          <w:tcPr>
            <w:tcW w:w="989" w:type="dxa"/>
            <w:shd w:val="clear" w:color="auto" w:fill="auto"/>
            <w:vAlign w:val="center"/>
          </w:tcPr>
          <w:p w14:paraId="67A742D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16BB6E6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Række 150,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Nej</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Række 160,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sz w:val="24"/>
                <w:rFonts w:ascii="Times New Roman" w:hAnsi="Times New Roman"/>
              </w:rPr>
            </w:pPr>
            <w:r>
              <w:rPr>
                <w:sz w:val="24"/>
                <w:rFonts w:ascii="Times New Roman" w:hAnsi="Times New Roman"/>
              </w:rPr>
              <w:t xml:space="preserve">23</w:t>
            </w:r>
          </w:p>
        </w:tc>
        <w:tc>
          <w:tcPr>
            <w:tcW w:w="5588" w:type="dxa"/>
            <w:gridSpan w:val="3"/>
            <w:vMerge w:val="restart"/>
            <w:shd w:val="clear" w:color="auto" w:fill="auto"/>
            <w:vAlign w:val="center"/>
          </w:tcPr>
          <w:p w14:paraId="12BF1006" w14:textId="77777777" w:rsidR="00E145E1" w:rsidRPr="000B6B22" w:rsidRDefault="00E145E1">
            <w:pPr>
              <w:spacing w:before="0"/>
              <w:rPr>
                <w:sz w:val="24"/>
                <w:rFonts w:ascii="Times New Roman" w:hAnsi="Times New Roman"/>
              </w:rPr>
            </w:pPr>
            <w:r>
              <w:rPr>
                <w:sz w:val="24"/>
                <w:rFonts w:ascii="Times New Roman" w:hAnsi="Times New Roman"/>
              </w:rPr>
              <w:t xml:space="preserve">Sikret swaptransaktion (artikel 32, stk. 3, litra e))</w:t>
            </w:r>
          </w:p>
        </w:tc>
        <w:tc>
          <w:tcPr>
            <w:tcW w:w="989" w:type="dxa"/>
            <w:shd w:val="clear" w:color="auto" w:fill="auto"/>
            <w:vAlign w:val="center"/>
          </w:tcPr>
          <w:p w14:paraId="46D6753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Ja</w:t>
            </w:r>
          </w:p>
        </w:tc>
        <w:tc>
          <w:tcPr>
            <w:tcW w:w="2150" w:type="dxa"/>
            <w:shd w:val="clear" w:color="auto" w:fill="auto"/>
            <w:vAlign w:val="center"/>
          </w:tcPr>
          <w:p w14:paraId="2C5ACFCA" w14:textId="74E8D904" w:rsidR="00E145E1" w:rsidRPr="000B6B22" w:rsidRDefault="00E145E1" w:rsidP="009D4EFF">
            <w:pPr>
              <w:spacing w:before="0"/>
              <w:rPr>
                <w:sz w:val="24"/>
                <w:vertAlign w:val="superscript"/>
                <w:rFonts w:ascii="Times New Roman" w:hAnsi="Times New Roman"/>
              </w:rPr>
            </w:pPr>
            <w:r>
              <w:rPr>
                <w:sz w:val="24"/>
                <w:rFonts w:ascii="Times New Roman" w:hAnsi="Times New Roman"/>
              </w:rPr>
              <w:t xml:space="preserve">Række 410, ID 1.3</w:t>
            </w:r>
            <w:r>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Nej</w:t>
            </w:r>
          </w:p>
        </w:tc>
        <w:tc>
          <w:tcPr>
            <w:tcW w:w="2150" w:type="dxa"/>
            <w:shd w:val="clear" w:color="auto" w:fill="auto"/>
            <w:vAlign w:val="center"/>
          </w:tcPr>
          <w:p w14:paraId="1B5F7171" w14:textId="23DA5F13"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Transaktionen gennemføres med en centralbank</w:t>
            </w:r>
          </w:p>
        </w:tc>
        <w:tc>
          <w:tcPr>
            <w:tcW w:w="989" w:type="dxa"/>
            <w:shd w:val="clear" w:color="auto" w:fill="auto"/>
            <w:vAlign w:val="center"/>
          </w:tcPr>
          <w:p w14:paraId="5CCEF3E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0A6F52DD" w14:textId="0B7E269C"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2FD01739" w14:textId="019BE5D3"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anerkendes generelt som et likvidt aktiv (uanset om det også anvendes i en anden transaktion, og uanset om aktivet opfylder det operationelle krav i artikel 8)</w:t>
            </w:r>
          </w:p>
        </w:tc>
        <w:tc>
          <w:tcPr>
            <w:tcW w:w="989" w:type="dxa"/>
            <w:shd w:val="clear" w:color="auto" w:fill="auto"/>
            <w:vAlign w:val="center"/>
          </w:tcPr>
          <w:p w14:paraId="5C7E3CF7"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71F5B27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2A8FD21"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Sikkerhedsstillelsen anvendes til at dække korte positioner</w:t>
            </w:r>
          </w:p>
        </w:tc>
        <w:tc>
          <w:tcPr>
            <w:tcW w:w="989" w:type="dxa"/>
            <w:shd w:val="clear" w:color="auto" w:fill="auto"/>
            <w:vAlign w:val="center"/>
          </w:tcPr>
          <w:p w14:paraId="19D74A9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7356602B"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Række 297,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6910DF0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Modtaget sikkerhed opfylder de operationelle krav i artikel 8</w:t>
            </w:r>
          </w:p>
        </w:tc>
        <w:tc>
          <w:tcPr>
            <w:tcW w:w="989" w:type="dxa"/>
            <w:shd w:val="clear" w:color="auto" w:fill="auto"/>
            <w:vAlign w:val="center"/>
          </w:tcPr>
          <w:p w14:paraId="2E56F6DC"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59492FE9"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4F86E658"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28</w:t>
            </w:r>
          </w:p>
        </w:tc>
        <w:tc>
          <w:tcPr>
            <w:tcW w:w="2706" w:type="dxa"/>
            <w:vMerge w:val="restart"/>
            <w:shd w:val="clear" w:color="auto" w:fill="auto"/>
            <w:vAlign w:val="center"/>
          </w:tcPr>
          <w:p w14:paraId="3DE321A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Sikret finansieringstransaktion sikret ved (artikel 32, stk. 3, litra b)):</w:t>
            </w:r>
          </w:p>
        </w:tc>
        <w:tc>
          <w:tcPr>
            <w:tcW w:w="724" w:type="dxa"/>
            <w:vMerge w:val="restart"/>
            <w:shd w:val="clear" w:color="auto" w:fill="auto"/>
            <w:vAlign w:val="center"/>
          </w:tcPr>
          <w:p w14:paraId="4D8F07EA"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28.1</w:t>
            </w:r>
          </w:p>
        </w:tc>
        <w:tc>
          <w:tcPr>
            <w:tcW w:w="2158" w:type="dxa"/>
            <w:vMerge w:val="restart"/>
            <w:shd w:val="clear" w:color="auto" w:fill="auto"/>
            <w:vAlign w:val="center"/>
          </w:tcPr>
          <w:p w14:paraId="032F8CB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på niveau 1 undtagen dækkede obligationer af særdeles høj kvalitet</w:t>
            </w:r>
          </w:p>
        </w:tc>
        <w:tc>
          <w:tcPr>
            <w:tcW w:w="989" w:type="dxa"/>
            <w:shd w:val="clear" w:color="auto" w:fill="auto"/>
            <w:vAlign w:val="center"/>
          </w:tcPr>
          <w:p w14:paraId="5235900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6BE471E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269, ID 1.2.1.1.1 +</w:t>
            </w:r>
            <w:r>
              <w:rPr>
                <w:sz w:val="24"/>
                <w:rFonts w:ascii="Times New Roman" w:hAnsi="Times New Roman"/>
              </w:rPr>
              <w:t xml:space="preserve"> </w:t>
            </w:r>
          </w:p>
          <w:p w14:paraId="35F2B5B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Række 271,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07C9061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28.2</w:t>
            </w:r>
          </w:p>
        </w:tc>
        <w:tc>
          <w:tcPr>
            <w:tcW w:w="2158" w:type="dxa"/>
            <w:vMerge w:val="restart"/>
            <w:shd w:val="clear" w:color="auto" w:fill="auto"/>
            <w:vAlign w:val="center"/>
          </w:tcPr>
          <w:p w14:paraId="7FB59D3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på niveau 1 bestående af dækkede obligationer af særdeles høj kvalitet</w:t>
            </w:r>
          </w:p>
        </w:tc>
        <w:tc>
          <w:tcPr>
            <w:tcW w:w="989" w:type="dxa"/>
            <w:shd w:val="clear" w:color="auto" w:fill="auto"/>
            <w:vAlign w:val="center"/>
          </w:tcPr>
          <w:p w14:paraId="755CC0C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025BCFD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273, ID 1.2.1.1.2 +</w:t>
            </w:r>
            <w:r>
              <w:rPr>
                <w:sz w:val="24"/>
                <w:rFonts w:ascii="Times New Roman" w:hAnsi="Times New Roman"/>
              </w:rPr>
              <w:t xml:space="preserve"> </w:t>
            </w:r>
          </w:p>
          <w:p w14:paraId="1740F3E0"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Række 275,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3F2E0BD"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28.3</w:t>
            </w:r>
          </w:p>
        </w:tc>
        <w:tc>
          <w:tcPr>
            <w:tcW w:w="2158" w:type="dxa"/>
            <w:vMerge w:val="restart"/>
            <w:shd w:val="clear" w:color="auto" w:fill="auto"/>
            <w:vAlign w:val="center"/>
          </w:tcPr>
          <w:p w14:paraId="25388EAC"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på niveau 2A</w:t>
            </w:r>
          </w:p>
        </w:tc>
        <w:tc>
          <w:tcPr>
            <w:tcW w:w="989" w:type="dxa"/>
            <w:shd w:val="clear" w:color="auto" w:fill="auto"/>
            <w:vAlign w:val="center"/>
          </w:tcPr>
          <w:p w14:paraId="05C633A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1FB7647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277, ID 1.2.1.1.3 +</w:t>
            </w:r>
            <w:r>
              <w:rPr>
                <w:sz w:val="24"/>
                <w:rFonts w:ascii="Times New Roman" w:hAnsi="Times New Roman"/>
              </w:rPr>
              <w:t xml:space="preserve"> </w:t>
            </w:r>
          </w:p>
          <w:p w14:paraId="599696FA"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Række 279,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2CAC511D"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28.4</w:t>
            </w:r>
          </w:p>
        </w:tc>
        <w:tc>
          <w:tcPr>
            <w:tcW w:w="2158" w:type="dxa"/>
            <w:vMerge w:val="restart"/>
            <w:shd w:val="clear" w:color="auto" w:fill="auto"/>
            <w:vAlign w:val="center"/>
          </w:tcPr>
          <w:p w14:paraId="774F7CF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i form af værdipapirer af asset-backed-typen på niveau 2B (boliglån eller billån)</w:t>
            </w:r>
          </w:p>
        </w:tc>
        <w:tc>
          <w:tcPr>
            <w:tcW w:w="989" w:type="dxa"/>
            <w:shd w:val="clear" w:color="auto" w:fill="auto"/>
            <w:vAlign w:val="center"/>
          </w:tcPr>
          <w:p w14:paraId="3F7B4A5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77DF76E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281, ID 1.2.1.1.4 +</w:t>
            </w:r>
            <w:r>
              <w:rPr>
                <w:sz w:val="24"/>
                <w:rFonts w:ascii="Times New Roman" w:hAnsi="Times New Roman"/>
              </w:rPr>
              <w:t xml:space="preserve"> </w:t>
            </w:r>
          </w:p>
          <w:p w14:paraId="52E1FF9E"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Række 283,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4CDFC52D"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28.5</w:t>
            </w:r>
          </w:p>
        </w:tc>
        <w:tc>
          <w:tcPr>
            <w:tcW w:w="2158" w:type="dxa"/>
            <w:vMerge w:val="restart"/>
            <w:shd w:val="clear" w:color="auto" w:fill="auto"/>
            <w:vAlign w:val="center"/>
          </w:tcPr>
          <w:p w14:paraId="074C14F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i form af dækkede obligationer af høj kvalitet på niveau 2B</w:t>
            </w:r>
          </w:p>
        </w:tc>
        <w:tc>
          <w:tcPr>
            <w:tcW w:w="989" w:type="dxa"/>
            <w:shd w:val="clear" w:color="auto" w:fill="auto"/>
            <w:vAlign w:val="center"/>
          </w:tcPr>
          <w:p w14:paraId="0CCDFCD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5568754D"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285, ID 1.2.1.1.5 +</w:t>
            </w:r>
            <w:r>
              <w:rPr>
                <w:sz w:val="24"/>
                <w:rFonts w:ascii="Times New Roman" w:hAnsi="Times New Roman"/>
              </w:rPr>
              <w:t xml:space="preserve"> </w:t>
            </w:r>
          </w:p>
          <w:p w14:paraId="2368FE97"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Række 287,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5378004"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28.6</w:t>
            </w:r>
          </w:p>
        </w:tc>
        <w:tc>
          <w:tcPr>
            <w:tcW w:w="2158" w:type="dxa"/>
            <w:vMerge w:val="restart"/>
            <w:shd w:val="clear" w:color="auto" w:fill="auto"/>
            <w:vAlign w:val="center"/>
          </w:tcPr>
          <w:p w14:paraId="110F07B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i form af værdipapirer af asset-backed-typen på niveau 2B (erhvervslån eller lån til fysiske personer)</w:t>
            </w:r>
          </w:p>
        </w:tc>
        <w:tc>
          <w:tcPr>
            <w:tcW w:w="989" w:type="dxa"/>
            <w:shd w:val="clear" w:color="auto" w:fill="auto"/>
            <w:vAlign w:val="center"/>
          </w:tcPr>
          <w:p w14:paraId="08A8A27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486CBF8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289, ID 1.2.1.1.6 +</w:t>
            </w:r>
            <w:r>
              <w:rPr>
                <w:sz w:val="24"/>
                <w:rFonts w:ascii="Times New Roman" w:hAnsi="Times New Roman"/>
              </w:rPr>
              <w:t xml:space="preserve"> </w:t>
            </w:r>
          </w:p>
          <w:p w14:paraId="0EFBE51A"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Række 291,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4C3E7B87"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293, ID 1.2.1.1.7 +</w:t>
            </w:r>
            <w:r>
              <w:rPr>
                <w:sz w:val="24"/>
                <w:rFonts w:ascii="Times New Roman" w:hAnsi="Times New Roman"/>
              </w:rPr>
              <w:t xml:space="preserve"> </w:t>
            </w:r>
          </w:p>
          <w:p w14:paraId="1415B8C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Række 295, ID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29</w:t>
            </w:r>
          </w:p>
        </w:tc>
        <w:tc>
          <w:tcPr>
            <w:tcW w:w="2706" w:type="dxa"/>
            <w:vMerge w:val="restart"/>
            <w:shd w:val="clear" w:color="auto" w:fill="auto"/>
            <w:vAlign w:val="center"/>
          </w:tcPr>
          <w:p w14:paraId="5ECA410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Sikret finansieringstransaktion sikret ved (artikel 32, stk. 3, litra b)):</w:t>
            </w:r>
          </w:p>
        </w:tc>
        <w:tc>
          <w:tcPr>
            <w:tcW w:w="724" w:type="dxa"/>
            <w:vMerge w:val="restart"/>
            <w:shd w:val="clear" w:color="auto" w:fill="auto"/>
            <w:vAlign w:val="center"/>
          </w:tcPr>
          <w:p w14:paraId="102CA59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29.1</w:t>
            </w:r>
          </w:p>
        </w:tc>
        <w:tc>
          <w:tcPr>
            <w:tcW w:w="2158" w:type="dxa"/>
            <w:vMerge w:val="restart"/>
            <w:shd w:val="clear" w:color="auto" w:fill="auto"/>
            <w:vAlign w:val="center"/>
          </w:tcPr>
          <w:p w14:paraId="1BD9971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på niveau 1 undtagen dækkede obligationer af særdeles høj kvalitet</w:t>
            </w:r>
          </w:p>
        </w:tc>
        <w:tc>
          <w:tcPr>
            <w:tcW w:w="989" w:type="dxa"/>
            <w:shd w:val="clear" w:color="auto" w:fill="auto"/>
            <w:vAlign w:val="center"/>
          </w:tcPr>
          <w:p w14:paraId="0585B27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751C045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Række 269, ID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82BBEA7"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29.2</w:t>
            </w:r>
          </w:p>
        </w:tc>
        <w:tc>
          <w:tcPr>
            <w:tcW w:w="2158" w:type="dxa"/>
            <w:vMerge w:val="restart"/>
            <w:shd w:val="clear" w:color="auto" w:fill="auto"/>
            <w:vAlign w:val="center"/>
          </w:tcPr>
          <w:p w14:paraId="1047425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på niveau 1 bestående af dækkede obligationer af særdeles høj kvalitet</w:t>
            </w:r>
          </w:p>
        </w:tc>
        <w:tc>
          <w:tcPr>
            <w:tcW w:w="989" w:type="dxa"/>
            <w:shd w:val="clear" w:color="auto" w:fill="auto"/>
            <w:vAlign w:val="center"/>
          </w:tcPr>
          <w:p w14:paraId="18C7CF0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445E22D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Række 273,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54349CC1"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29.3</w:t>
            </w:r>
          </w:p>
        </w:tc>
        <w:tc>
          <w:tcPr>
            <w:tcW w:w="2158" w:type="dxa"/>
            <w:vMerge w:val="restart"/>
            <w:shd w:val="clear" w:color="auto" w:fill="auto"/>
            <w:vAlign w:val="center"/>
          </w:tcPr>
          <w:p w14:paraId="1E2E29B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på niveau 2A</w:t>
            </w:r>
          </w:p>
        </w:tc>
        <w:tc>
          <w:tcPr>
            <w:tcW w:w="989" w:type="dxa"/>
            <w:shd w:val="clear" w:color="auto" w:fill="auto"/>
            <w:vAlign w:val="center"/>
          </w:tcPr>
          <w:p w14:paraId="6C039BA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6176989A"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Række 277,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29228619"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29.4</w:t>
            </w:r>
          </w:p>
        </w:tc>
        <w:tc>
          <w:tcPr>
            <w:tcW w:w="2158" w:type="dxa"/>
            <w:vMerge w:val="restart"/>
            <w:shd w:val="clear" w:color="auto" w:fill="auto"/>
            <w:vAlign w:val="center"/>
          </w:tcPr>
          <w:p w14:paraId="7D2C6CB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i form af værdipapirer af asset-backed-typen på niveau 2B (boliglån eller billån)</w:t>
            </w:r>
          </w:p>
        </w:tc>
        <w:tc>
          <w:tcPr>
            <w:tcW w:w="989" w:type="dxa"/>
            <w:shd w:val="clear" w:color="auto" w:fill="auto"/>
            <w:vAlign w:val="center"/>
          </w:tcPr>
          <w:p w14:paraId="2C52948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7717B003"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Række 281, ID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C4D8B9D"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29.5</w:t>
            </w:r>
          </w:p>
        </w:tc>
        <w:tc>
          <w:tcPr>
            <w:tcW w:w="2158" w:type="dxa"/>
            <w:vMerge w:val="restart"/>
            <w:shd w:val="clear" w:color="auto" w:fill="auto"/>
            <w:vAlign w:val="center"/>
          </w:tcPr>
          <w:p w14:paraId="72A5301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i form af dækkede obligationer af høj kvalitet på niveau 2B</w:t>
            </w:r>
          </w:p>
        </w:tc>
        <w:tc>
          <w:tcPr>
            <w:tcW w:w="989" w:type="dxa"/>
            <w:shd w:val="clear" w:color="auto" w:fill="auto"/>
            <w:vAlign w:val="center"/>
          </w:tcPr>
          <w:p w14:paraId="4632C06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240B94A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Række 285,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076E690C"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29.6</w:t>
            </w:r>
          </w:p>
        </w:tc>
        <w:tc>
          <w:tcPr>
            <w:tcW w:w="2158" w:type="dxa"/>
            <w:vMerge w:val="restart"/>
            <w:shd w:val="clear" w:color="auto" w:fill="auto"/>
            <w:vAlign w:val="center"/>
          </w:tcPr>
          <w:p w14:paraId="7001EBB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i form af værdipapirer af asset-backed-typen på niveau 2B (erhvervslån eller lån til fysiske personer)</w:t>
            </w:r>
          </w:p>
        </w:tc>
        <w:tc>
          <w:tcPr>
            <w:tcW w:w="989" w:type="dxa"/>
            <w:shd w:val="clear" w:color="auto" w:fill="auto"/>
            <w:vAlign w:val="center"/>
          </w:tcPr>
          <w:p w14:paraId="14BC0B4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0D09166F"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Række 289,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2CA809A9" w14:textId="77777777"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Række 293,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sz w:val="24"/>
                <w:rFonts w:ascii="Times New Roman" w:hAnsi="Times New Roman"/>
              </w:rPr>
            </w:pPr>
            <w:r>
              <w:rPr>
                <w:sz w:val="24"/>
                <w:rFonts w:ascii="Times New Roman" w:hAnsi="Times New Roman"/>
              </w:rPr>
              <w:t xml:space="preserve">Sikkerhed, der ikke kan betragtes som et likvidt aktiv (artikel 32, stk. 3, litra b)) og er ikkelikvide aktier</w:t>
            </w:r>
          </w:p>
        </w:tc>
        <w:tc>
          <w:tcPr>
            <w:tcW w:w="989" w:type="dxa"/>
            <w:shd w:val="clear" w:color="auto" w:fill="auto"/>
            <w:vAlign w:val="center"/>
          </w:tcPr>
          <w:p w14:paraId="230989F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76DFFABF" w14:textId="19D3F299"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Række 301, ID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6D970C8A" w14:textId="10BA2776" w:rsidR="00E145E1" w:rsidRPr="000B6B22" w:rsidRDefault="00E145E1" w:rsidP="009D4EFF">
            <w:pPr>
              <w:widowControl w:val="0"/>
              <w:spacing w:before="0"/>
              <w:rPr>
                <w:sz w:val="24"/>
                <w:rFonts w:ascii="Times New Roman" w:hAnsi="Times New Roman"/>
              </w:rPr>
            </w:pPr>
            <w:r>
              <w:rPr>
                <w:sz w:val="24"/>
                <w:rFonts w:ascii="Times New Roman" w:hAnsi="Times New Roman"/>
              </w:rPr>
              <w:t xml:space="preserve">Række 303, ID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anerkendes generelt som et likvidt aktiv (uanset om det også anvendes i en anden transaktion, og uanset om aktivet opfylder det operationelle krav i artikel 8)</w:t>
            </w:r>
          </w:p>
        </w:tc>
        <w:tc>
          <w:tcPr>
            <w:tcW w:w="989" w:type="dxa"/>
            <w:shd w:val="clear" w:color="auto" w:fill="auto"/>
            <w:vAlign w:val="center"/>
          </w:tcPr>
          <w:p w14:paraId="28B6CBA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07B0A8A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E21064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Sikkerhedsstillelsen anvendes til at dække korte positioner</w:t>
            </w:r>
          </w:p>
        </w:tc>
        <w:tc>
          <w:tcPr>
            <w:tcW w:w="989" w:type="dxa"/>
            <w:shd w:val="clear" w:color="auto" w:fill="auto"/>
            <w:vAlign w:val="center"/>
          </w:tcPr>
          <w:p w14:paraId="5B361DA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461B8DF8" w14:textId="50888566"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337,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91D163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Modtaget sikkerhed opfylder de operationelle krav i artikel 8</w:t>
            </w:r>
          </w:p>
        </w:tc>
        <w:tc>
          <w:tcPr>
            <w:tcW w:w="989" w:type="dxa"/>
            <w:shd w:val="clear" w:color="auto" w:fill="auto"/>
            <w:vAlign w:val="center"/>
          </w:tcPr>
          <w:p w14:paraId="0BDB460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7619C37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51C296C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34</w:t>
            </w:r>
          </w:p>
        </w:tc>
        <w:tc>
          <w:tcPr>
            <w:tcW w:w="2706" w:type="dxa"/>
            <w:vMerge w:val="restart"/>
            <w:shd w:val="clear" w:color="auto" w:fill="auto"/>
            <w:vAlign w:val="center"/>
          </w:tcPr>
          <w:p w14:paraId="03A1332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Sikret finansieringstransaktion sikret ved (artikel 32, stk. 3, litra b))</w:t>
            </w:r>
          </w:p>
        </w:tc>
        <w:tc>
          <w:tcPr>
            <w:tcW w:w="724" w:type="dxa"/>
            <w:vMerge w:val="restart"/>
            <w:shd w:val="clear" w:color="auto" w:fill="auto"/>
            <w:vAlign w:val="center"/>
          </w:tcPr>
          <w:p w14:paraId="5A3420B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34.1</w:t>
            </w:r>
          </w:p>
        </w:tc>
        <w:tc>
          <w:tcPr>
            <w:tcW w:w="2158" w:type="dxa"/>
            <w:vMerge w:val="restart"/>
            <w:shd w:val="clear" w:color="auto" w:fill="auto"/>
            <w:vAlign w:val="center"/>
          </w:tcPr>
          <w:p w14:paraId="1CD87D4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på niveau 1 undtagen dækkede obligationer af særdeles høj kvalitet</w:t>
            </w:r>
          </w:p>
        </w:tc>
        <w:tc>
          <w:tcPr>
            <w:tcW w:w="989" w:type="dxa"/>
            <w:shd w:val="clear" w:color="auto" w:fill="auto"/>
            <w:vAlign w:val="center"/>
          </w:tcPr>
          <w:p w14:paraId="384BC4D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4DCC66F1" w14:textId="2072885A"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309, ID 1.2.2.1.1 +</w:t>
            </w:r>
            <w:r>
              <w:rPr>
                <w:sz w:val="24"/>
                <w:rFonts w:ascii="Times New Roman" w:hAnsi="Times New Roman"/>
              </w:rPr>
              <w:t xml:space="preserve"> </w:t>
            </w:r>
          </w:p>
          <w:p w14:paraId="359613C7" w14:textId="64E5A68E"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311,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0CAFEBA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34.2</w:t>
            </w:r>
          </w:p>
        </w:tc>
        <w:tc>
          <w:tcPr>
            <w:tcW w:w="2158" w:type="dxa"/>
            <w:vMerge w:val="restart"/>
            <w:shd w:val="clear" w:color="auto" w:fill="auto"/>
            <w:vAlign w:val="center"/>
          </w:tcPr>
          <w:p w14:paraId="4A670C9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på niveau 1 bestående af dækkede obligationer af særdeles høj kvalitet</w:t>
            </w:r>
          </w:p>
        </w:tc>
        <w:tc>
          <w:tcPr>
            <w:tcW w:w="989" w:type="dxa"/>
            <w:shd w:val="clear" w:color="auto" w:fill="auto"/>
            <w:vAlign w:val="center"/>
          </w:tcPr>
          <w:p w14:paraId="6E5AF26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3212CC7D" w14:textId="593388D3"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313, ID 1.2.2.1.2 +</w:t>
            </w:r>
            <w:r>
              <w:rPr>
                <w:sz w:val="24"/>
                <w:rFonts w:ascii="Times New Roman" w:hAnsi="Times New Roman"/>
              </w:rPr>
              <w:t xml:space="preserve"> </w:t>
            </w:r>
          </w:p>
          <w:p w14:paraId="163B942E" w14:textId="2914EE6E"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315,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230CCB6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34.3</w:t>
            </w:r>
          </w:p>
        </w:tc>
        <w:tc>
          <w:tcPr>
            <w:tcW w:w="2158" w:type="dxa"/>
            <w:vMerge w:val="restart"/>
            <w:shd w:val="clear" w:color="auto" w:fill="auto"/>
            <w:vAlign w:val="center"/>
          </w:tcPr>
          <w:p w14:paraId="3A1F6466"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på niveau 2A</w:t>
            </w:r>
          </w:p>
        </w:tc>
        <w:tc>
          <w:tcPr>
            <w:tcW w:w="989" w:type="dxa"/>
            <w:shd w:val="clear" w:color="auto" w:fill="auto"/>
            <w:vAlign w:val="center"/>
          </w:tcPr>
          <w:p w14:paraId="615B810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0E710F68" w14:textId="230BBB65"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317, ID 1.2.2.1.3 +</w:t>
            </w:r>
            <w:r>
              <w:rPr>
                <w:sz w:val="24"/>
                <w:rFonts w:ascii="Times New Roman" w:hAnsi="Times New Roman"/>
              </w:rPr>
              <w:t xml:space="preserve"> </w:t>
            </w:r>
          </w:p>
          <w:p w14:paraId="2268CEEB" w14:textId="1420C578"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319,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3DF2EAC"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34.4</w:t>
            </w:r>
          </w:p>
        </w:tc>
        <w:tc>
          <w:tcPr>
            <w:tcW w:w="2158" w:type="dxa"/>
            <w:vMerge w:val="restart"/>
            <w:shd w:val="clear" w:color="auto" w:fill="auto"/>
            <w:vAlign w:val="center"/>
          </w:tcPr>
          <w:p w14:paraId="0395C85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i form af værdipapirer af asset-backed-typen på niveau 2B (boliglån eller billån)</w:t>
            </w:r>
          </w:p>
        </w:tc>
        <w:tc>
          <w:tcPr>
            <w:tcW w:w="989" w:type="dxa"/>
            <w:shd w:val="clear" w:color="auto" w:fill="auto"/>
            <w:vAlign w:val="center"/>
          </w:tcPr>
          <w:p w14:paraId="24330DA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559F1F39" w14:textId="484453C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321, ID 1.2.2.1.4 +</w:t>
            </w:r>
            <w:r>
              <w:rPr>
                <w:sz w:val="24"/>
                <w:rFonts w:ascii="Times New Roman" w:hAnsi="Times New Roman"/>
              </w:rPr>
              <w:t xml:space="preserve"> </w:t>
            </w:r>
          </w:p>
          <w:p w14:paraId="547DB4F5" w14:textId="004EC234"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323,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CE9092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34.5</w:t>
            </w:r>
          </w:p>
        </w:tc>
        <w:tc>
          <w:tcPr>
            <w:tcW w:w="2158" w:type="dxa"/>
            <w:vMerge w:val="restart"/>
            <w:shd w:val="clear" w:color="auto" w:fill="auto"/>
            <w:vAlign w:val="center"/>
          </w:tcPr>
          <w:p w14:paraId="6535296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i form af dækkede obligationer af høj kvalitet på niveau 2B</w:t>
            </w:r>
          </w:p>
        </w:tc>
        <w:tc>
          <w:tcPr>
            <w:tcW w:w="989" w:type="dxa"/>
            <w:shd w:val="clear" w:color="auto" w:fill="auto"/>
            <w:vAlign w:val="center"/>
          </w:tcPr>
          <w:p w14:paraId="438331A9"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1B14EBED" w14:textId="687CEE40"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325, ID 1.2.2.1.5 +</w:t>
            </w:r>
            <w:r>
              <w:rPr>
                <w:sz w:val="24"/>
                <w:rFonts w:ascii="Times New Roman" w:hAnsi="Times New Roman"/>
              </w:rPr>
              <w:t xml:space="preserve"> </w:t>
            </w:r>
          </w:p>
          <w:p w14:paraId="0CAB9A2C" w14:textId="1BCCF149"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327,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EEB50C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34.6</w:t>
            </w:r>
          </w:p>
        </w:tc>
        <w:tc>
          <w:tcPr>
            <w:tcW w:w="2158" w:type="dxa"/>
            <w:vMerge w:val="restart"/>
            <w:shd w:val="clear" w:color="auto" w:fill="auto"/>
            <w:vAlign w:val="center"/>
          </w:tcPr>
          <w:p w14:paraId="36901C94"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i form af værdipapirer af asset-backed-typen på niveau 2B (erhvervslån eller lån til fysiske personer)</w:t>
            </w:r>
          </w:p>
        </w:tc>
        <w:tc>
          <w:tcPr>
            <w:tcW w:w="989" w:type="dxa"/>
            <w:shd w:val="clear" w:color="auto" w:fill="auto"/>
            <w:vAlign w:val="center"/>
          </w:tcPr>
          <w:p w14:paraId="51A53122"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495AB73F" w14:textId="20512BD4"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329, ID 1.2.2.1.6 +</w:t>
            </w:r>
            <w:r>
              <w:rPr>
                <w:sz w:val="24"/>
                <w:rFonts w:ascii="Times New Roman" w:hAnsi="Times New Roman"/>
              </w:rPr>
              <w:t xml:space="preserve"> </w:t>
            </w:r>
          </w:p>
          <w:p w14:paraId="3834DA2F" w14:textId="650B213B"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331,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720033D1" w14:textId="7706BDA1"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333, ID 1.2.2.1.7 +</w:t>
            </w:r>
            <w:r>
              <w:rPr>
                <w:sz w:val="24"/>
                <w:rFonts w:ascii="Times New Roman" w:hAnsi="Times New Roman"/>
              </w:rPr>
              <w:t xml:space="preserve"> </w:t>
            </w:r>
          </w:p>
          <w:p w14:paraId="0CD0DCF4" w14:textId="58A5CA9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335,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35</w:t>
            </w:r>
          </w:p>
        </w:tc>
        <w:tc>
          <w:tcPr>
            <w:tcW w:w="2706" w:type="dxa"/>
            <w:vMerge w:val="restart"/>
            <w:shd w:val="clear" w:color="auto" w:fill="auto"/>
            <w:vAlign w:val="center"/>
          </w:tcPr>
          <w:p w14:paraId="46D70F5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Sikret finansieringstransaktion sikret ved (artikel 32, stk. 3, litra b))</w:t>
            </w:r>
          </w:p>
        </w:tc>
        <w:tc>
          <w:tcPr>
            <w:tcW w:w="724" w:type="dxa"/>
            <w:vMerge w:val="restart"/>
            <w:shd w:val="clear" w:color="auto" w:fill="auto"/>
            <w:vAlign w:val="center"/>
          </w:tcPr>
          <w:p w14:paraId="437561D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35.1</w:t>
            </w:r>
          </w:p>
        </w:tc>
        <w:tc>
          <w:tcPr>
            <w:tcW w:w="2158" w:type="dxa"/>
            <w:vMerge w:val="restart"/>
            <w:shd w:val="clear" w:color="auto" w:fill="auto"/>
            <w:vAlign w:val="center"/>
          </w:tcPr>
          <w:p w14:paraId="0938378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på niveau 1 undtagen dækkede obligationer af særdeles høj kvalitet</w:t>
            </w:r>
          </w:p>
        </w:tc>
        <w:tc>
          <w:tcPr>
            <w:tcW w:w="989" w:type="dxa"/>
            <w:shd w:val="clear" w:color="auto" w:fill="auto"/>
            <w:vAlign w:val="center"/>
          </w:tcPr>
          <w:p w14:paraId="4CB6DA2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1DDC1F81" w14:textId="6B59DB7E"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309,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83B3E6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35.2</w:t>
            </w:r>
          </w:p>
        </w:tc>
        <w:tc>
          <w:tcPr>
            <w:tcW w:w="2158" w:type="dxa"/>
            <w:vMerge w:val="restart"/>
            <w:shd w:val="clear" w:color="auto" w:fill="auto"/>
            <w:vAlign w:val="center"/>
          </w:tcPr>
          <w:p w14:paraId="74DE3F6F"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på niveau 1 bestående af dækkede obligationer af særdeles høj kvalitet</w:t>
            </w:r>
          </w:p>
        </w:tc>
        <w:tc>
          <w:tcPr>
            <w:tcW w:w="989" w:type="dxa"/>
            <w:shd w:val="clear" w:color="auto" w:fill="auto"/>
            <w:vAlign w:val="center"/>
          </w:tcPr>
          <w:p w14:paraId="0D347D83"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31BFCB8E" w14:textId="71466C6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313,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22DD59B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35.3</w:t>
            </w:r>
          </w:p>
        </w:tc>
        <w:tc>
          <w:tcPr>
            <w:tcW w:w="2158" w:type="dxa"/>
            <w:vMerge w:val="restart"/>
            <w:shd w:val="clear" w:color="auto" w:fill="auto"/>
            <w:vAlign w:val="center"/>
          </w:tcPr>
          <w:p w14:paraId="1C849D57"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på niveau 2A</w:t>
            </w:r>
          </w:p>
        </w:tc>
        <w:tc>
          <w:tcPr>
            <w:tcW w:w="989" w:type="dxa"/>
            <w:shd w:val="clear" w:color="auto" w:fill="auto"/>
            <w:vAlign w:val="center"/>
          </w:tcPr>
          <w:p w14:paraId="2694D43F"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369F2CDC" w14:textId="35B9A088"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317,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CD6C5B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35.4</w:t>
            </w:r>
          </w:p>
        </w:tc>
        <w:tc>
          <w:tcPr>
            <w:tcW w:w="2158" w:type="dxa"/>
            <w:vMerge w:val="restart"/>
            <w:shd w:val="clear" w:color="auto" w:fill="auto"/>
            <w:vAlign w:val="center"/>
          </w:tcPr>
          <w:p w14:paraId="4D43451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i form af værdipapirer af asset-backed-typen på niveau 2B (boliglån eller billån)</w:t>
            </w:r>
          </w:p>
        </w:tc>
        <w:tc>
          <w:tcPr>
            <w:tcW w:w="989" w:type="dxa"/>
            <w:shd w:val="clear" w:color="auto" w:fill="auto"/>
            <w:vAlign w:val="center"/>
          </w:tcPr>
          <w:p w14:paraId="28BDB9B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1189F307" w14:textId="2D5057A6"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321,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62C76886"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35.5</w:t>
            </w:r>
          </w:p>
        </w:tc>
        <w:tc>
          <w:tcPr>
            <w:tcW w:w="2158" w:type="dxa"/>
            <w:vMerge w:val="restart"/>
            <w:shd w:val="clear" w:color="auto" w:fill="auto"/>
            <w:vAlign w:val="center"/>
          </w:tcPr>
          <w:p w14:paraId="5A561B2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i form af dækkede obligationer af høj kvalitet på niveau 2B</w:t>
            </w:r>
          </w:p>
        </w:tc>
        <w:tc>
          <w:tcPr>
            <w:tcW w:w="989" w:type="dxa"/>
            <w:shd w:val="clear" w:color="auto" w:fill="auto"/>
            <w:vAlign w:val="center"/>
          </w:tcPr>
          <w:p w14:paraId="345BA47E"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3AC25801" w14:textId="7E3F57C3"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325, ID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6CCDCFAB"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35.6</w:t>
            </w:r>
          </w:p>
        </w:tc>
        <w:tc>
          <w:tcPr>
            <w:tcW w:w="2158" w:type="dxa"/>
            <w:vMerge w:val="restart"/>
            <w:shd w:val="clear" w:color="auto" w:fill="auto"/>
            <w:vAlign w:val="center"/>
          </w:tcPr>
          <w:p w14:paraId="5846A753"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i form af værdipapirer af asset-backed-typen på niveau 2B (erhvervslån eller lån til fysiske personer)</w:t>
            </w:r>
          </w:p>
        </w:tc>
        <w:tc>
          <w:tcPr>
            <w:tcW w:w="989" w:type="dxa"/>
            <w:shd w:val="clear" w:color="auto" w:fill="auto"/>
            <w:vAlign w:val="center"/>
          </w:tcPr>
          <w:p w14:paraId="298E06F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48AE66E8" w14:textId="5F16D996"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329,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1FBFA797" w14:textId="0AA6322D"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333,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36</w:t>
            </w:r>
          </w:p>
        </w:tc>
        <w:tc>
          <w:tcPr>
            <w:tcW w:w="2706" w:type="dxa"/>
            <w:vMerge w:val="restart"/>
            <w:shd w:val="clear" w:color="auto" w:fill="auto"/>
            <w:vAlign w:val="center"/>
          </w:tcPr>
          <w:p w14:paraId="4F88E119"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der ikke kan anerkendes som et likvidt aktiv (artikel 32, stk. 3, litra b))</w:t>
            </w:r>
          </w:p>
        </w:tc>
        <w:tc>
          <w:tcPr>
            <w:tcW w:w="724" w:type="dxa"/>
            <w:vMerge w:val="restart"/>
            <w:shd w:val="clear" w:color="auto" w:fill="auto"/>
            <w:vAlign w:val="center"/>
          </w:tcPr>
          <w:p w14:paraId="51305DF0"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36.1</w:t>
            </w:r>
          </w:p>
        </w:tc>
        <w:tc>
          <w:tcPr>
            <w:tcW w:w="2158" w:type="dxa"/>
            <w:vMerge w:val="restart"/>
            <w:shd w:val="clear" w:color="auto" w:fill="auto"/>
            <w:vAlign w:val="center"/>
          </w:tcPr>
          <w:p w14:paraId="4790A291"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margenlån:</w:t>
            </w:r>
            <w:r>
              <w:rPr>
                <w:sz w:val="24"/>
                <w:rFonts w:ascii="Times New Roman" w:hAnsi="Times New Roman"/>
              </w:rPr>
              <w:t xml:space="preserve"> </w:t>
            </w:r>
            <w:r>
              <w:rPr>
                <w:sz w:val="24"/>
                <w:rFonts w:ascii="Times New Roman" w:hAnsi="Times New Roman"/>
              </w:rPr>
              <w:t xml:space="preserve">sikkerhed er ikkelikvid</w:t>
            </w:r>
          </w:p>
        </w:tc>
        <w:tc>
          <w:tcPr>
            <w:tcW w:w="989" w:type="dxa"/>
            <w:shd w:val="clear" w:color="auto" w:fill="auto"/>
            <w:vAlign w:val="center"/>
          </w:tcPr>
          <w:p w14:paraId="12B9817A"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71A8CEE7" w14:textId="24DFA44B"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341, ID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3D0BFD58"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 36.2</w:t>
            </w:r>
          </w:p>
        </w:tc>
        <w:tc>
          <w:tcPr>
            <w:tcW w:w="2158" w:type="dxa"/>
            <w:vMerge w:val="restart"/>
            <w:shd w:val="clear" w:color="auto" w:fill="auto"/>
            <w:vAlign w:val="center"/>
          </w:tcPr>
          <w:p w14:paraId="5F0727B2" w14:textId="77777777" w:rsidR="00E145E1" w:rsidRPr="000B6B22" w:rsidRDefault="00E145E1" w:rsidP="009D4EFF">
            <w:pPr>
              <w:spacing w:before="0"/>
              <w:rPr>
                <w:sz w:val="24"/>
                <w:rFonts w:ascii="Times New Roman" w:hAnsi="Times New Roman"/>
              </w:rPr>
            </w:pPr>
            <w:r>
              <w:rPr>
                <w:sz w:val="24"/>
                <w:rFonts w:ascii="Times New Roman" w:hAnsi="Times New Roman"/>
              </w:rPr>
              <w:t xml:space="preserve">sikkerhed er ikkelikvide aktier</w:t>
            </w:r>
          </w:p>
        </w:tc>
        <w:tc>
          <w:tcPr>
            <w:tcW w:w="989" w:type="dxa"/>
            <w:shd w:val="clear" w:color="auto" w:fill="auto"/>
            <w:vAlign w:val="center"/>
          </w:tcPr>
          <w:p w14:paraId="308ACE80"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Ja</w:t>
            </w:r>
          </w:p>
        </w:tc>
        <w:tc>
          <w:tcPr>
            <w:tcW w:w="2150" w:type="dxa"/>
            <w:shd w:val="clear" w:color="auto" w:fill="auto"/>
            <w:vAlign w:val="center"/>
          </w:tcPr>
          <w:p w14:paraId="5820E17C" w14:textId="32AE90B6"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343, ID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50" w:type="dxa"/>
            <w:shd w:val="clear" w:color="auto" w:fill="auto"/>
            <w:vAlign w:val="center"/>
          </w:tcPr>
          <w:p w14:paraId="2039ED0B" w14:textId="6DF26A2F" w:rsidR="00E145E1" w:rsidRPr="000B6B22" w:rsidRDefault="00E145E1" w:rsidP="009D4EFF">
            <w:pPr>
              <w:widowControl w:val="0"/>
              <w:spacing w:before="0"/>
              <w:rPr>
                <w:sz w:val="24"/>
                <w:rFonts w:ascii="Times New Roman" w:eastAsia="Calibri" w:hAnsi="Times New Roman"/>
              </w:rPr>
            </w:pPr>
            <w:r>
              <w:rPr>
                <w:sz w:val="24"/>
                <w:rFonts w:ascii="Times New Roman" w:hAnsi="Times New Roman"/>
              </w:rPr>
              <w:t xml:space="preserve">Række 345, ID 1.2.2.3.3.</w:t>
            </w:r>
          </w:p>
        </w:tc>
      </w:tr>
    </w:tbl>
    <w:p w14:paraId="4957F280" w14:textId="7888ED08" w:rsidR="007453EC" w:rsidRPr="000B6B22" w:rsidRDefault="0062009E">
      <w:pPr>
        <w:keepNext/>
        <w:spacing w:before="0"/>
        <w:outlineLvl w:val="1"/>
        <w:rPr>
          <w:sz w:val="24"/>
          <w:rFonts w:ascii="Times New Roman" w:hAnsi="Times New Roman"/>
        </w:rPr>
      </w:pPr>
      <w:r>
        <w:rPr>
          <w:sz w:val="24"/>
          <w:rFonts w:ascii="Times New Roman" w:hAnsi="Times New Roman"/>
        </w:rPr>
        <w:t xml:space="preserve">1.4.2.</w:t>
      </w:r>
      <w:r>
        <w:tab/>
      </w:r>
      <w:r>
        <w:rPr>
          <w:sz w:val="24"/>
          <w:rFonts w:ascii="Times New Roman" w:hAnsi="Times New Roman"/>
        </w:rPr>
        <w:t xml:space="preserve">Beslutningstræ vedrørende kolonnerne i skema C 74.00 i bilag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b/>
                <w:sz w:val="24"/>
                <w:rFonts w:ascii="Times New Roman" w:hAnsi="Times New Roman"/>
              </w:rPr>
            </w:pPr>
            <w:r>
              <w:rPr>
                <w:b/>
                <w:sz w:val="24"/>
                <w:rFonts w:ascii="Times New Roman" w:hAnsi="Times New Roman"/>
              </w:rPr>
              <w:t xml:space="preserve">#</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b/>
                <w:sz w:val="24"/>
                <w:rFonts w:ascii="Times New Roman" w:hAnsi="Times New Roman"/>
              </w:rPr>
            </w:pPr>
            <w:r>
              <w:rPr>
                <w:b/>
                <w:sz w:val="24"/>
                <w:rFonts w:ascii="Times New Roman" w:hAnsi="Times New Roman"/>
              </w:rPr>
              <w:t xml:space="preserve">Post</w:t>
            </w:r>
          </w:p>
        </w:tc>
        <w:tc>
          <w:tcPr>
            <w:tcW w:w="1400" w:type="dxa"/>
            <w:shd w:val="clear" w:color="auto" w:fill="auto"/>
            <w:vAlign w:val="center"/>
          </w:tcPr>
          <w:p w14:paraId="595C83AC" w14:textId="77777777" w:rsidR="007453EC" w:rsidRPr="000B6B22" w:rsidRDefault="007453EC" w:rsidP="009D4EFF">
            <w:pPr>
              <w:widowControl w:val="0"/>
              <w:spacing w:before="0"/>
              <w:ind w:left="267"/>
              <w:rPr>
                <w:b/>
                <w:sz w:val="24"/>
                <w:rFonts w:ascii="Times New Roman" w:hAnsi="Times New Roman"/>
              </w:rPr>
            </w:pPr>
            <w:r>
              <w:rPr>
                <w:b/>
                <w:sz w:val="24"/>
                <w:rFonts w:ascii="Times New Roman" w:hAnsi="Times New Roman"/>
              </w:rPr>
              <w:t xml:space="preserve">Beslutning</w:t>
            </w:r>
          </w:p>
        </w:tc>
        <w:tc>
          <w:tcPr>
            <w:tcW w:w="2127" w:type="dxa"/>
            <w:shd w:val="clear" w:color="auto" w:fill="auto"/>
            <w:vAlign w:val="center"/>
          </w:tcPr>
          <w:p w14:paraId="4D343DEB" w14:textId="77777777" w:rsidR="007453EC" w:rsidRPr="000B6B22" w:rsidRDefault="007453EC" w:rsidP="009D4EFF">
            <w:pPr>
              <w:widowControl w:val="0"/>
              <w:spacing w:before="0"/>
              <w:rPr>
                <w:b/>
                <w:sz w:val="24"/>
                <w:rFonts w:ascii="Times New Roman" w:hAnsi="Times New Roman"/>
              </w:rPr>
            </w:pPr>
            <w:r>
              <w:rPr>
                <w:b/>
                <w:sz w:val="24"/>
                <w:rFonts w:ascii="Times New Roman" w:hAnsi="Times New Roman"/>
              </w:rPr>
              <w:t xml:space="preserve">Indberetning</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w:t>
            </w:r>
          </w:p>
        </w:tc>
        <w:tc>
          <w:tcPr>
            <w:tcW w:w="5550" w:type="dxa"/>
            <w:gridSpan w:val="3"/>
            <w:vMerge w:val="restart"/>
            <w:shd w:val="clear" w:color="auto" w:fill="auto"/>
            <w:vAlign w:val="center"/>
          </w:tcPr>
          <w:p w14:paraId="430FBA11" w14:textId="37FA33D5" w:rsidR="007453EC" w:rsidRPr="000B6B22" w:rsidRDefault="007453EC">
            <w:pPr>
              <w:spacing w:before="0"/>
              <w:rPr>
                <w:sz w:val="24"/>
                <w:rFonts w:ascii="Times New Roman" w:hAnsi="Times New Roman"/>
              </w:rPr>
            </w:pPr>
            <w:r>
              <w:rPr>
                <w:sz w:val="24"/>
                <w:rFonts w:ascii="Times New Roman" w:hAnsi="Times New Roman"/>
              </w:rPr>
              <w:t xml:space="preserve">Indgående pengestrøm, der skal indberettes i række 0010-0430 i skema C 74.00 i bilag XXIV i henhold til artikel 32, 33 og 34 og i overensstemmelse med klassifikationen i afsnit 1 ("Beslutningstræ vedrørende rækkerne i skema C 74.00")</w:t>
            </w:r>
          </w:p>
        </w:tc>
        <w:tc>
          <w:tcPr>
            <w:tcW w:w="1400" w:type="dxa"/>
            <w:shd w:val="clear" w:color="auto" w:fill="auto"/>
            <w:vAlign w:val="center"/>
          </w:tcPr>
          <w:p w14:paraId="4D61E6EE"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Nej</w:t>
            </w:r>
          </w:p>
        </w:tc>
        <w:tc>
          <w:tcPr>
            <w:tcW w:w="2127" w:type="dxa"/>
            <w:shd w:val="clear" w:color="auto" w:fill="auto"/>
            <w:vAlign w:val="center"/>
          </w:tcPr>
          <w:p w14:paraId="3FE5209D"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Ingen indberetning</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Ja</w:t>
            </w:r>
          </w:p>
        </w:tc>
        <w:tc>
          <w:tcPr>
            <w:tcW w:w="2127" w:type="dxa"/>
            <w:shd w:val="clear" w:color="auto" w:fill="auto"/>
            <w:vAlign w:val="center"/>
          </w:tcPr>
          <w:p w14:paraId="3F805D6C"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2</w:t>
            </w:r>
          </w:p>
        </w:tc>
        <w:tc>
          <w:tcPr>
            <w:tcW w:w="5550" w:type="dxa"/>
            <w:gridSpan w:val="3"/>
            <w:vMerge w:val="restart"/>
            <w:shd w:val="clear" w:color="auto" w:fill="auto"/>
            <w:vAlign w:val="center"/>
          </w:tcPr>
          <w:p w14:paraId="41A0B23C" w14:textId="77777777" w:rsidR="007453EC" w:rsidRPr="000B6B22" w:rsidRDefault="007453EC">
            <w:pPr>
              <w:spacing w:before="0"/>
              <w:rPr>
                <w:sz w:val="24"/>
                <w:rFonts w:ascii="Times New Roman" w:hAnsi="Times New Roman"/>
              </w:rPr>
            </w:pPr>
            <w:r>
              <w:rPr>
                <w:sz w:val="24"/>
                <w:rFonts w:ascii="Times New Roman" w:hAnsi="Times New Roman"/>
              </w:rPr>
              <w:t xml:space="preserve">Indgående pengestrømme fra sikrede udlånstransaktioner og kapitalmarkedstransaktioner med undtagelse af derivater (artikel 32, stk. 3, litra b)-c) og e)-f))</w:t>
            </w:r>
          </w:p>
        </w:tc>
        <w:tc>
          <w:tcPr>
            <w:tcW w:w="1400" w:type="dxa"/>
            <w:shd w:val="clear" w:color="auto" w:fill="auto"/>
            <w:vAlign w:val="center"/>
          </w:tcPr>
          <w:p w14:paraId="4CE28B14"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Ja</w:t>
            </w:r>
          </w:p>
        </w:tc>
        <w:tc>
          <w:tcPr>
            <w:tcW w:w="2127" w:type="dxa"/>
            <w:shd w:val="clear" w:color="auto" w:fill="auto"/>
            <w:vAlign w:val="center"/>
          </w:tcPr>
          <w:p w14:paraId="29FE4B98"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sz w:val="24"/>
                <w:rFonts w:ascii="Times New Roman" w:eastAsia="Calibri" w:hAnsi="Times New Roman"/>
              </w:rPr>
            </w:pPr>
            <w:r>
              <w:rPr>
                <w:sz w:val="24"/>
                <w:rFonts w:ascii="Times New Roman" w:hAnsi="Times New Roman"/>
              </w:rPr>
              <w:t xml:space="preserve">Nej</w:t>
            </w:r>
          </w:p>
        </w:tc>
        <w:tc>
          <w:tcPr>
            <w:tcW w:w="2127" w:type="dxa"/>
            <w:shd w:val="clear" w:color="auto" w:fill="auto"/>
            <w:vAlign w:val="center"/>
          </w:tcPr>
          <w:p w14:paraId="092BB4A1" w14:textId="77777777" w:rsidR="007453EC" w:rsidRPr="000B6B22" w:rsidRDefault="007453EC" w:rsidP="009D4EFF">
            <w:pPr>
              <w:widowControl w:val="0"/>
              <w:spacing w:before="0"/>
              <w:rPr>
                <w:sz w:val="24"/>
                <w:rFonts w:ascii="Times New Roman" w:eastAsia="Calibri" w:hAnsi="Times New Roman"/>
              </w:rPr>
            </w:pPr>
            <w:r>
              <w:rPr>
                <w:sz w:val="24"/>
                <w:rFonts w:ascii="Times New Roman" w:hAnsi="Times New Roman"/>
              </w:rPr>
              <w:t xml:space="preserve">#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3</w:t>
            </w:r>
          </w:p>
        </w:tc>
        <w:tc>
          <w:tcPr>
            <w:tcW w:w="5550" w:type="dxa"/>
            <w:gridSpan w:val="3"/>
            <w:vMerge w:val="restart"/>
            <w:shd w:val="clear" w:color="auto" w:fill="auto"/>
            <w:vAlign w:val="center"/>
          </w:tcPr>
          <w:p w14:paraId="73200D3D" w14:textId="77777777" w:rsidR="007453EC" w:rsidRPr="000B6B22" w:rsidRDefault="007453EC">
            <w:pPr>
              <w:spacing w:before="0"/>
              <w:rPr>
                <w:sz w:val="24"/>
                <w:rFonts w:ascii="Times New Roman" w:hAnsi="Times New Roman"/>
              </w:rPr>
            </w:pPr>
            <w:r>
              <w:rPr>
                <w:sz w:val="24"/>
                <w:rFonts w:ascii="Times New Roman" w:hAnsi="Times New Roman"/>
              </w:rPr>
              <w:t xml:space="preserve">Delvis fritagelse fra loftet over indgående pengestrømme (artikel 33, stk. 2-5)</w:t>
            </w:r>
          </w:p>
        </w:tc>
        <w:tc>
          <w:tcPr>
            <w:tcW w:w="1400" w:type="dxa"/>
            <w:shd w:val="clear" w:color="auto" w:fill="auto"/>
            <w:vAlign w:val="center"/>
          </w:tcPr>
          <w:p w14:paraId="2FA8DE5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Ja</w:t>
            </w:r>
          </w:p>
        </w:tc>
        <w:tc>
          <w:tcPr>
            <w:tcW w:w="2127" w:type="dxa"/>
            <w:shd w:val="clear" w:color="auto" w:fill="auto"/>
            <w:vAlign w:val="center"/>
          </w:tcPr>
          <w:p w14:paraId="7C6668C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Nej</w:t>
            </w:r>
          </w:p>
        </w:tc>
        <w:tc>
          <w:tcPr>
            <w:tcW w:w="2127" w:type="dxa"/>
            <w:shd w:val="clear" w:color="auto" w:fill="auto"/>
            <w:vAlign w:val="center"/>
          </w:tcPr>
          <w:p w14:paraId="596A02A1"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4</w:t>
            </w:r>
          </w:p>
        </w:tc>
        <w:tc>
          <w:tcPr>
            <w:tcW w:w="1850" w:type="dxa"/>
            <w:vMerge w:val="restart"/>
            <w:shd w:val="clear" w:color="auto" w:fill="auto"/>
            <w:vAlign w:val="center"/>
          </w:tcPr>
          <w:p w14:paraId="0579C87C" w14:textId="77777777" w:rsidR="007453EC" w:rsidRPr="000B6B22" w:rsidRDefault="007453EC">
            <w:pPr>
              <w:spacing w:before="0"/>
              <w:rPr>
                <w:sz w:val="24"/>
                <w:rFonts w:ascii="Times New Roman" w:hAnsi="Times New Roman"/>
              </w:rPr>
            </w:pPr>
            <w:r>
              <w:rPr>
                <w:sz w:val="24"/>
                <w:rFonts w:ascii="Times New Roman" w:hAnsi="Times New Roman"/>
              </w:rPr>
              <w:t xml:space="preserve">Delvis fritagelse fra loftet over indgående pengestrømme (artikel 33, stk. 2-5)</w:t>
            </w:r>
          </w:p>
        </w:tc>
        <w:tc>
          <w:tcPr>
            <w:tcW w:w="1850" w:type="dxa"/>
            <w:shd w:val="clear" w:color="auto" w:fill="auto"/>
            <w:vAlign w:val="center"/>
          </w:tcPr>
          <w:p w14:paraId="2C0CFC3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4.1</w:t>
            </w:r>
          </w:p>
        </w:tc>
        <w:tc>
          <w:tcPr>
            <w:tcW w:w="1850" w:type="dxa"/>
            <w:shd w:val="clear" w:color="auto" w:fill="auto"/>
            <w:vAlign w:val="center"/>
          </w:tcPr>
          <w:p w14:paraId="0934822E" w14:textId="77777777" w:rsidR="007453EC" w:rsidRPr="000B6B22" w:rsidRDefault="007453EC">
            <w:pPr>
              <w:spacing w:before="0"/>
              <w:rPr>
                <w:sz w:val="24"/>
                <w:rFonts w:ascii="Times New Roman" w:hAnsi="Times New Roman"/>
              </w:rPr>
            </w:pPr>
            <w:r>
              <w:rPr>
                <w:sz w:val="24"/>
                <w:rFonts w:ascii="Times New Roman" w:hAnsi="Times New Roman"/>
              </w:rPr>
              <w:t xml:space="preserve">Andel af indgående pengestrømme, der er fritaget fra loftet over indgående pengestrømme</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4.2</w:t>
            </w:r>
          </w:p>
        </w:tc>
        <w:tc>
          <w:tcPr>
            <w:tcW w:w="1850" w:type="dxa"/>
            <w:shd w:val="clear" w:color="auto" w:fill="auto"/>
            <w:vAlign w:val="center"/>
          </w:tcPr>
          <w:p w14:paraId="3E51212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Andel af indgående pengestrømme, der ikke er fritaget fra loftet over indgående pengestrømme</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5</w:t>
            </w:r>
          </w:p>
        </w:tc>
        <w:tc>
          <w:tcPr>
            <w:tcW w:w="5550" w:type="dxa"/>
            <w:gridSpan w:val="3"/>
            <w:vMerge w:val="restart"/>
            <w:shd w:val="clear" w:color="auto" w:fill="auto"/>
            <w:vAlign w:val="center"/>
          </w:tcPr>
          <w:p w14:paraId="78AB9717" w14:textId="77777777" w:rsidR="007453EC" w:rsidRPr="000B6B22" w:rsidRDefault="007453EC">
            <w:pPr>
              <w:spacing w:before="0"/>
              <w:rPr>
                <w:sz w:val="24"/>
                <w:rFonts w:ascii="Times New Roman" w:hAnsi="Times New Roman"/>
              </w:rPr>
            </w:pPr>
            <w:r>
              <w:rPr>
                <w:sz w:val="24"/>
                <w:rFonts w:ascii="Times New Roman" w:hAnsi="Times New Roman"/>
              </w:rPr>
              <w:t xml:space="preserve">Andel af indgående pengestrømme, der er fritaget fra loftet på 75 % over indgående pengestrømme, og som er underlagt et loft på 90 % over indgående pengestrømme (artikel 33, stk. 4 og 5)</w:t>
            </w:r>
          </w:p>
        </w:tc>
        <w:tc>
          <w:tcPr>
            <w:tcW w:w="1400" w:type="dxa"/>
            <w:shd w:val="clear" w:color="auto" w:fill="auto"/>
            <w:vAlign w:val="center"/>
          </w:tcPr>
          <w:p w14:paraId="69D0584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Ja</w:t>
            </w:r>
          </w:p>
        </w:tc>
        <w:tc>
          <w:tcPr>
            <w:tcW w:w="2127" w:type="dxa"/>
            <w:shd w:val="clear" w:color="auto" w:fill="auto"/>
            <w:vAlign w:val="center"/>
          </w:tcPr>
          <w:p w14:paraId="78D7464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Nej</w:t>
            </w:r>
          </w:p>
        </w:tc>
        <w:tc>
          <w:tcPr>
            <w:tcW w:w="2127" w:type="dxa"/>
            <w:shd w:val="clear" w:color="auto" w:fill="auto"/>
            <w:vAlign w:val="center"/>
          </w:tcPr>
          <w:p w14:paraId="45BF915A"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6</w:t>
            </w:r>
          </w:p>
        </w:tc>
        <w:tc>
          <w:tcPr>
            <w:tcW w:w="5550" w:type="dxa"/>
            <w:gridSpan w:val="3"/>
            <w:vMerge w:val="restart"/>
            <w:shd w:val="clear" w:color="auto" w:fill="auto"/>
            <w:vAlign w:val="center"/>
          </w:tcPr>
          <w:p w14:paraId="5F4409DD" w14:textId="77777777" w:rsidR="007453EC" w:rsidRPr="000B6B22" w:rsidRDefault="007453EC">
            <w:pPr>
              <w:spacing w:before="0"/>
              <w:rPr>
                <w:sz w:val="24"/>
                <w:rFonts w:ascii="Times New Roman" w:hAnsi="Times New Roman"/>
              </w:rPr>
            </w:pPr>
            <w:r>
              <w:rPr>
                <w:sz w:val="24"/>
                <w:rFonts w:ascii="Times New Roman" w:hAnsi="Times New Roman"/>
              </w:rPr>
              <w:t xml:space="preserve">Indgående pengestrømme omfattet af loftet på 75 % over indgående pengestrømme (artikel 33, stk. 1)</w:t>
            </w:r>
          </w:p>
        </w:tc>
        <w:tc>
          <w:tcPr>
            <w:tcW w:w="1400" w:type="dxa"/>
            <w:shd w:val="clear" w:color="auto" w:fill="auto"/>
            <w:vAlign w:val="center"/>
          </w:tcPr>
          <w:p w14:paraId="503B5C98"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Ja</w:t>
            </w:r>
          </w:p>
        </w:tc>
        <w:tc>
          <w:tcPr>
            <w:tcW w:w="2127" w:type="dxa"/>
            <w:shd w:val="clear" w:color="auto" w:fill="auto"/>
            <w:vAlign w:val="center"/>
          </w:tcPr>
          <w:p w14:paraId="105C0FFC"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Nej</w:t>
            </w:r>
          </w:p>
        </w:tc>
        <w:tc>
          <w:tcPr>
            <w:tcW w:w="2127" w:type="dxa"/>
            <w:shd w:val="clear" w:color="auto" w:fill="auto"/>
            <w:vAlign w:val="center"/>
          </w:tcPr>
          <w:p w14:paraId="52F4211D"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7</w:t>
            </w:r>
          </w:p>
        </w:tc>
        <w:tc>
          <w:tcPr>
            <w:tcW w:w="1850" w:type="dxa"/>
            <w:vMerge w:val="restart"/>
            <w:shd w:val="clear" w:color="auto" w:fill="auto"/>
            <w:vAlign w:val="center"/>
          </w:tcPr>
          <w:p w14:paraId="7AF27C57" w14:textId="77777777" w:rsidR="007453EC" w:rsidRPr="000B6B22" w:rsidRDefault="007453EC">
            <w:pPr>
              <w:spacing w:before="0"/>
              <w:rPr>
                <w:sz w:val="24"/>
                <w:rFonts w:ascii="Times New Roman" w:hAnsi="Times New Roman"/>
              </w:rPr>
            </w:pPr>
            <w:r>
              <w:rPr>
                <w:sz w:val="24"/>
                <w:rFonts w:ascii="Times New Roman" w:hAnsi="Times New Roman"/>
              </w:rPr>
              <w:t xml:space="preserve">Indgående pengestrømme omfattet af loftet på 75 % over indgående pengestrømme (artikel 33, stk. 1)</w:t>
            </w:r>
          </w:p>
        </w:tc>
        <w:tc>
          <w:tcPr>
            <w:tcW w:w="1850" w:type="dxa"/>
            <w:shd w:val="clear" w:color="auto" w:fill="auto"/>
            <w:vAlign w:val="center"/>
          </w:tcPr>
          <w:p w14:paraId="4399068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#7.1</w:t>
            </w:r>
          </w:p>
        </w:tc>
        <w:tc>
          <w:tcPr>
            <w:tcW w:w="1850" w:type="dxa"/>
            <w:shd w:val="clear" w:color="auto" w:fill="auto"/>
            <w:vAlign w:val="center"/>
          </w:tcPr>
          <w:p w14:paraId="609C1254" w14:textId="77777777" w:rsidR="007453EC" w:rsidRPr="000B6B22" w:rsidRDefault="007453EC">
            <w:pPr>
              <w:spacing w:before="0"/>
              <w:rPr>
                <w:sz w:val="24"/>
                <w:rFonts w:ascii="Times New Roman" w:hAnsi="Times New Roman"/>
              </w:rPr>
            </w:pPr>
            <w:r>
              <w:rPr>
                <w:sz w:val="24"/>
                <w:rFonts w:ascii="Times New Roman" w:hAnsi="Times New Roman"/>
              </w:rPr>
              <w:t xml:space="preserve">Skyldige beløb/maksimumsbeløb, der kan trækkes</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sz w:val="24"/>
                <w:rFonts w:ascii="Times New Roman" w:hAnsi="Times New Roman"/>
              </w:rPr>
            </w:pPr>
            <w:r>
              <w:rPr>
                <w:sz w:val="24"/>
                <w:rFonts w:ascii="Times New Roman" w:hAnsi="Times New Roman"/>
              </w:rPr>
              <w:t xml:space="preserve">Kolonne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7.2</w:t>
            </w:r>
          </w:p>
        </w:tc>
        <w:tc>
          <w:tcPr>
            <w:tcW w:w="1850" w:type="dxa"/>
            <w:shd w:val="clear" w:color="auto" w:fill="auto"/>
            <w:vAlign w:val="center"/>
          </w:tcPr>
          <w:p w14:paraId="22B7B1C7" w14:textId="77777777" w:rsidR="007453EC" w:rsidRPr="000B6B22" w:rsidRDefault="007453EC">
            <w:pPr>
              <w:spacing w:before="0"/>
              <w:rPr>
                <w:sz w:val="24"/>
                <w:rFonts w:ascii="Times New Roman" w:hAnsi="Times New Roman"/>
              </w:rPr>
            </w:pPr>
            <w:r>
              <w:rPr>
                <w:sz w:val="24"/>
                <w:rFonts w:ascii="Times New Roman" w:hAnsi="Times New Roman"/>
              </w:rPr>
              <w:t xml:space="preserve">Anvendt vægt</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sz w:val="24"/>
                <w:rFonts w:ascii="Times New Roman" w:hAnsi="Times New Roman"/>
              </w:rPr>
            </w:pPr>
            <w:r>
              <w:rPr>
                <w:sz w:val="24"/>
                <w:rFonts w:ascii="Times New Roman" w:hAnsi="Times New Roman"/>
              </w:rPr>
              <w:t xml:space="preserve">Kolonne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7.3</w:t>
            </w:r>
          </w:p>
        </w:tc>
        <w:tc>
          <w:tcPr>
            <w:tcW w:w="1850" w:type="dxa"/>
            <w:shd w:val="clear" w:color="auto" w:fill="auto"/>
            <w:vAlign w:val="center"/>
          </w:tcPr>
          <w:p w14:paraId="3625661C" w14:textId="77777777" w:rsidR="007453EC" w:rsidRPr="000B6B22" w:rsidRDefault="007453EC">
            <w:pPr>
              <w:spacing w:before="0"/>
              <w:rPr>
                <w:sz w:val="24"/>
                <w:rFonts w:ascii="Times New Roman" w:hAnsi="Times New Roman"/>
              </w:rPr>
            </w:pPr>
            <w:r>
              <w:rPr>
                <w:sz w:val="24"/>
                <w:rFonts w:ascii="Times New Roman" w:hAnsi="Times New Roman"/>
              </w:rPr>
              <w:t xml:space="preserve">Indgående pengestrøm</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sz w:val="24"/>
                <w:rFonts w:ascii="Times New Roman" w:hAnsi="Times New Roman"/>
              </w:rPr>
            </w:pPr>
            <w:r>
              <w:rPr>
                <w:sz w:val="24"/>
                <w:rFonts w:ascii="Times New Roman" w:hAnsi="Times New Roman"/>
              </w:rPr>
              <w:t xml:space="preserve">Kolonne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8</w:t>
            </w:r>
          </w:p>
        </w:tc>
        <w:tc>
          <w:tcPr>
            <w:tcW w:w="5550" w:type="dxa"/>
            <w:gridSpan w:val="3"/>
            <w:vMerge w:val="restart"/>
            <w:shd w:val="clear" w:color="auto" w:fill="auto"/>
            <w:vAlign w:val="center"/>
          </w:tcPr>
          <w:p w14:paraId="7F5E8613" w14:textId="77777777" w:rsidR="007453EC" w:rsidRPr="000B6B22" w:rsidRDefault="007453EC">
            <w:pPr>
              <w:spacing w:before="0"/>
              <w:rPr>
                <w:sz w:val="24"/>
                <w:rFonts w:ascii="Times New Roman" w:hAnsi="Times New Roman"/>
              </w:rPr>
            </w:pPr>
            <w:r>
              <w:rPr>
                <w:sz w:val="24"/>
                <w:rFonts w:ascii="Times New Roman" w:hAnsi="Times New Roman"/>
              </w:rPr>
              <w:t xml:space="preserve">Indgående pengestrømme omfattet af loftet på 90 % over indgående pengestrømme (artikel 33, stk. 4 og 5)</w:t>
            </w:r>
          </w:p>
        </w:tc>
        <w:tc>
          <w:tcPr>
            <w:tcW w:w="1400" w:type="dxa"/>
            <w:shd w:val="clear" w:color="auto" w:fill="auto"/>
            <w:vAlign w:val="center"/>
          </w:tcPr>
          <w:p w14:paraId="684A92F1"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Ja</w:t>
            </w:r>
          </w:p>
        </w:tc>
        <w:tc>
          <w:tcPr>
            <w:tcW w:w="2127" w:type="dxa"/>
            <w:shd w:val="clear" w:color="auto" w:fill="auto"/>
            <w:vAlign w:val="center"/>
          </w:tcPr>
          <w:p w14:paraId="0FF41420" w14:textId="77777777" w:rsidR="007453EC" w:rsidRPr="000B6B22" w:rsidRDefault="007453EC" w:rsidP="009D4EFF">
            <w:pPr>
              <w:spacing w:before="0"/>
              <w:rPr>
                <w:b/>
                <w:sz w:val="24"/>
                <w:rFonts w:ascii="Times New Roman" w:hAnsi="Times New Roman"/>
              </w:rPr>
            </w:pPr>
            <w:r>
              <w:rPr>
                <w:sz w:val="24"/>
                <w:rFonts w:ascii="Times New Roman" w:hAnsi="Times New Roman"/>
              </w:rPr>
              <w:t xml:space="preserve">#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Nej</w:t>
            </w:r>
          </w:p>
        </w:tc>
        <w:tc>
          <w:tcPr>
            <w:tcW w:w="2127" w:type="dxa"/>
            <w:shd w:val="clear" w:color="auto" w:fill="auto"/>
            <w:vAlign w:val="center"/>
          </w:tcPr>
          <w:p w14:paraId="5D1C0531"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9</w:t>
            </w:r>
          </w:p>
        </w:tc>
        <w:tc>
          <w:tcPr>
            <w:tcW w:w="1850" w:type="dxa"/>
            <w:vMerge w:val="restart"/>
            <w:shd w:val="clear" w:color="auto" w:fill="auto"/>
            <w:vAlign w:val="center"/>
          </w:tcPr>
          <w:p w14:paraId="3A286DC6" w14:textId="77777777" w:rsidR="007453EC" w:rsidRPr="000B6B22" w:rsidRDefault="007453EC">
            <w:pPr>
              <w:spacing w:before="0"/>
              <w:rPr>
                <w:sz w:val="24"/>
                <w:rFonts w:ascii="Times New Roman" w:hAnsi="Times New Roman"/>
              </w:rPr>
            </w:pPr>
            <w:r>
              <w:rPr>
                <w:sz w:val="24"/>
                <w:rFonts w:ascii="Times New Roman" w:hAnsi="Times New Roman"/>
              </w:rPr>
              <w:t xml:space="preserve">Indgående pengestrømme omfattet af loftet på 90 % over indgående pengestrømme (artikel 33, stk. 4 og 5)</w:t>
            </w:r>
          </w:p>
        </w:tc>
        <w:tc>
          <w:tcPr>
            <w:tcW w:w="1850" w:type="dxa"/>
            <w:shd w:val="clear" w:color="auto" w:fill="auto"/>
            <w:vAlign w:val="center"/>
          </w:tcPr>
          <w:p w14:paraId="3C08116F"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9.1</w:t>
            </w:r>
          </w:p>
        </w:tc>
        <w:tc>
          <w:tcPr>
            <w:tcW w:w="1850" w:type="dxa"/>
            <w:shd w:val="clear" w:color="auto" w:fill="auto"/>
            <w:vAlign w:val="center"/>
          </w:tcPr>
          <w:p w14:paraId="1C919443" w14:textId="77777777" w:rsidR="007453EC" w:rsidRPr="000B6B22" w:rsidRDefault="007453EC">
            <w:pPr>
              <w:spacing w:before="0"/>
              <w:rPr>
                <w:sz w:val="24"/>
                <w:rFonts w:ascii="Times New Roman" w:hAnsi="Times New Roman"/>
              </w:rPr>
            </w:pPr>
            <w:r>
              <w:rPr>
                <w:sz w:val="24"/>
                <w:rFonts w:ascii="Times New Roman" w:hAnsi="Times New Roman"/>
              </w:rPr>
              <w:t xml:space="preserve">Skyldige beløb/maksimumsbeløb, der kan trækkes</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sz w:val="24"/>
                <w:rFonts w:ascii="Times New Roman" w:hAnsi="Times New Roman"/>
              </w:rPr>
            </w:pPr>
            <w:r>
              <w:rPr>
                <w:sz w:val="24"/>
                <w:rFonts w:ascii="Times New Roman" w:hAnsi="Times New Roman"/>
              </w:rPr>
              <w:t xml:space="preserve">Kolonne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9.2</w:t>
            </w:r>
          </w:p>
        </w:tc>
        <w:tc>
          <w:tcPr>
            <w:tcW w:w="1850" w:type="dxa"/>
            <w:shd w:val="clear" w:color="auto" w:fill="auto"/>
            <w:vAlign w:val="center"/>
          </w:tcPr>
          <w:p w14:paraId="26046E2E" w14:textId="77777777" w:rsidR="007453EC" w:rsidRPr="000B6B22" w:rsidRDefault="007453EC">
            <w:pPr>
              <w:spacing w:before="0"/>
              <w:rPr>
                <w:sz w:val="24"/>
                <w:rFonts w:ascii="Times New Roman" w:hAnsi="Times New Roman"/>
              </w:rPr>
            </w:pPr>
            <w:r>
              <w:rPr>
                <w:sz w:val="24"/>
                <w:rFonts w:ascii="Times New Roman" w:hAnsi="Times New Roman"/>
              </w:rPr>
              <w:t xml:space="preserve">Anvendt vægt</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sz w:val="24"/>
                <w:rFonts w:ascii="Times New Roman" w:hAnsi="Times New Roman"/>
              </w:rPr>
            </w:pPr>
            <w:r>
              <w:rPr>
                <w:sz w:val="24"/>
                <w:rFonts w:ascii="Times New Roman" w:hAnsi="Times New Roman"/>
              </w:rPr>
              <w:t xml:space="preserve">Kolonne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9.3</w:t>
            </w:r>
          </w:p>
        </w:tc>
        <w:tc>
          <w:tcPr>
            <w:tcW w:w="1850" w:type="dxa"/>
            <w:shd w:val="clear" w:color="auto" w:fill="auto"/>
            <w:vAlign w:val="center"/>
          </w:tcPr>
          <w:p w14:paraId="09BE6EF4" w14:textId="77777777" w:rsidR="007453EC" w:rsidRPr="000B6B22" w:rsidRDefault="007453EC">
            <w:pPr>
              <w:spacing w:before="0"/>
              <w:rPr>
                <w:sz w:val="24"/>
                <w:rFonts w:ascii="Times New Roman" w:hAnsi="Times New Roman"/>
              </w:rPr>
            </w:pPr>
            <w:r>
              <w:rPr>
                <w:sz w:val="24"/>
                <w:rFonts w:ascii="Times New Roman" w:hAnsi="Times New Roman"/>
              </w:rPr>
              <w:t xml:space="preserve">Indgående pengestrøm</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sz w:val="24"/>
                <w:rFonts w:ascii="Times New Roman" w:hAnsi="Times New Roman"/>
              </w:rPr>
            </w:pPr>
            <w:r>
              <w:rPr>
                <w:sz w:val="24"/>
                <w:rFonts w:ascii="Times New Roman" w:hAnsi="Times New Roman"/>
              </w:rPr>
              <w:t xml:space="preserve">Kolonne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10</w:t>
            </w:r>
          </w:p>
        </w:tc>
        <w:tc>
          <w:tcPr>
            <w:tcW w:w="1850" w:type="dxa"/>
            <w:vMerge w:val="restart"/>
            <w:shd w:val="clear" w:color="auto" w:fill="auto"/>
            <w:vAlign w:val="center"/>
          </w:tcPr>
          <w:p w14:paraId="3589B28A" w14:textId="77777777" w:rsidR="007453EC" w:rsidRPr="000B6B22" w:rsidRDefault="007453EC">
            <w:pPr>
              <w:spacing w:before="0"/>
              <w:rPr>
                <w:sz w:val="24"/>
                <w:rFonts w:ascii="Times New Roman" w:hAnsi="Times New Roman"/>
              </w:rPr>
            </w:pPr>
            <w:r>
              <w:rPr>
                <w:sz w:val="24"/>
                <w:rFonts w:ascii="Times New Roman" w:hAnsi="Times New Roman"/>
              </w:rPr>
              <w:t xml:space="preserve">Indgående pengestrømme, der er helt fritaget fra loftet over indgående pengestrømme (artikel 33, stk. 2-3)</w:t>
            </w:r>
          </w:p>
        </w:tc>
        <w:tc>
          <w:tcPr>
            <w:tcW w:w="1850" w:type="dxa"/>
            <w:shd w:val="clear" w:color="auto" w:fill="auto"/>
            <w:vAlign w:val="center"/>
          </w:tcPr>
          <w:p w14:paraId="7E931F3C"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10.1</w:t>
            </w:r>
          </w:p>
        </w:tc>
        <w:tc>
          <w:tcPr>
            <w:tcW w:w="1850" w:type="dxa"/>
            <w:shd w:val="clear" w:color="auto" w:fill="auto"/>
            <w:vAlign w:val="center"/>
          </w:tcPr>
          <w:p w14:paraId="6D224F75" w14:textId="77777777" w:rsidR="007453EC" w:rsidRPr="000B6B22" w:rsidRDefault="007453EC">
            <w:pPr>
              <w:spacing w:before="0"/>
              <w:rPr>
                <w:sz w:val="24"/>
                <w:rFonts w:ascii="Times New Roman" w:hAnsi="Times New Roman"/>
              </w:rPr>
            </w:pPr>
            <w:r>
              <w:rPr>
                <w:sz w:val="24"/>
                <w:rFonts w:ascii="Times New Roman" w:hAnsi="Times New Roman"/>
              </w:rPr>
              <w:t xml:space="preserve">Skyldige beløb/maksimumsbeløb, der kan trækkes</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sz w:val="24"/>
                <w:rFonts w:ascii="Times New Roman" w:hAnsi="Times New Roman"/>
              </w:rPr>
            </w:pPr>
            <w:r>
              <w:rPr>
                <w:sz w:val="24"/>
                <w:rFonts w:ascii="Times New Roman" w:hAnsi="Times New Roman"/>
              </w:rPr>
              <w:t xml:space="preserve">Kolonne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10.2</w:t>
            </w:r>
          </w:p>
        </w:tc>
        <w:tc>
          <w:tcPr>
            <w:tcW w:w="1850" w:type="dxa"/>
            <w:shd w:val="clear" w:color="auto" w:fill="auto"/>
            <w:vAlign w:val="center"/>
          </w:tcPr>
          <w:p w14:paraId="459EC3E0" w14:textId="77777777" w:rsidR="007453EC" w:rsidRPr="000B6B22" w:rsidRDefault="007453EC">
            <w:pPr>
              <w:spacing w:before="0"/>
              <w:rPr>
                <w:sz w:val="24"/>
                <w:rFonts w:ascii="Times New Roman" w:hAnsi="Times New Roman"/>
              </w:rPr>
            </w:pPr>
            <w:r>
              <w:rPr>
                <w:sz w:val="24"/>
                <w:rFonts w:ascii="Times New Roman" w:hAnsi="Times New Roman"/>
              </w:rPr>
              <w:t xml:space="preserve">Anvendt vægt</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sz w:val="24"/>
                <w:rFonts w:ascii="Times New Roman" w:hAnsi="Times New Roman"/>
              </w:rPr>
            </w:pPr>
            <w:r>
              <w:rPr>
                <w:sz w:val="24"/>
                <w:rFonts w:ascii="Times New Roman" w:hAnsi="Times New Roman"/>
              </w:rPr>
              <w:t xml:space="preserve">Kolonne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10.3</w:t>
            </w:r>
          </w:p>
        </w:tc>
        <w:tc>
          <w:tcPr>
            <w:tcW w:w="1850" w:type="dxa"/>
            <w:shd w:val="clear" w:color="auto" w:fill="auto"/>
            <w:vAlign w:val="center"/>
          </w:tcPr>
          <w:p w14:paraId="71FB0192" w14:textId="77777777" w:rsidR="007453EC" w:rsidRPr="000B6B22" w:rsidRDefault="007453EC">
            <w:pPr>
              <w:spacing w:before="0"/>
              <w:rPr>
                <w:sz w:val="24"/>
                <w:rFonts w:ascii="Times New Roman" w:hAnsi="Times New Roman"/>
              </w:rPr>
            </w:pPr>
            <w:r>
              <w:rPr>
                <w:sz w:val="24"/>
                <w:rFonts w:ascii="Times New Roman" w:hAnsi="Times New Roman"/>
              </w:rPr>
              <w:t xml:space="preserve">Indgående pengestrøm</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sz w:val="24"/>
                <w:rFonts w:ascii="Times New Roman" w:hAnsi="Times New Roman"/>
              </w:rPr>
            </w:pPr>
            <w:r>
              <w:rPr>
                <w:sz w:val="24"/>
                <w:rFonts w:ascii="Times New Roman" w:hAnsi="Times New Roman"/>
              </w:rPr>
              <w:t xml:space="preserve">Kolonne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11</w:t>
            </w:r>
          </w:p>
        </w:tc>
        <w:tc>
          <w:tcPr>
            <w:tcW w:w="5550" w:type="dxa"/>
            <w:gridSpan w:val="3"/>
            <w:vMerge w:val="restart"/>
            <w:shd w:val="clear" w:color="auto" w:fill="auto"/>
            <w:vAlign w:val="center"/>
          </w:tcPr>
          <w:p w14:paraId="7A65A612" w14:textId="70E08641" w:rsidR="007453EC" w:rsidRPr="000B6B22" w:rsidRDefault="007453EC">
            <w:pPr>
              <w:spacing w:before="0"/>
              <w:rPr>
                <w:sz w:val="24"/>
                <w:rFonts w:ascii="Times New Roman" w:hAnsi="Times New Roman"/>
              </w:rPr>
            </w:pPr>
            <w:r>
              <w:rPr>
                <w:sz w:val="24"/>
                <w:rFonts w:ascii="Times New Roman" w:hAnsi="Times New Roman"/>
              </w:rPr>
              <w:t xml:space="preserve">Sikret finansieringstransaktion, hvor sikkerheden generelt anerkendes som et likvidt aktiv (uanset om det også anvendes i en anden transaktion, og uanset om aktivet opfylder det operationelle krav i artikel 8)</w:t>
            </w:r>
          </w:p>
        </w:tc>
        <w:tc>
          <w:tcPr>
            <w:tcW w:w="1400" w:type="dxa"/>
            <w:shd w:val="clear" w:color="auto" w:fill="auto"/>
            <w:vAlign w:val="center"/>
          </w:tcPr>
          <w:p w14:paraId="28A0EE5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Ja</w:t>
            </w:r>
          </w:p>
        </w:tc>
        <w:tc>
          <w:tcPr>
            <w:tcW w:w="2127" w:type="dxa"/>
            <w:shd w:val="clear" w:color="auto" w:fill="auto"/>
            <w:vAlign w:val="center"/>
          </w:tcPr>
          <w:p w14:paraId="40E32A9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Nej</w:t>
            </w:r>
          </w:p>
        </w:tc>
        <w:tc>
          <w:tcPr>
            <w:tcW w:w="2127" w:type="dxa"/>
            <w:shd w:val="clear" w:color="auto" w:fill="auto"/>
            <w:vAlign w:val="center"/>
          </w:tcPr>
          <w:p w14:paraId="415217C9"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12</w:t>
            </w:r>
          </w:p>
        </w:tc>
        <w:tc>
          <w:tcPr>
            <w:tcW w:w="5550" w:type="dxa"/>
            <w:gridSpan w:val="3"/>
            <w:vMerge w:val="restart"/>
            <w:shd w:val="clear" w:color="auto" w:fill="auto"/>
            <w:vAlign w:val="center"/>
          </w:tcPr>
          <w:p w14:paraId="28493A80" w14:textId="77777777" w:rsidR="007453EC" w:rsidRPr="000B6B22" w:rsidRDefault="007453EC">
            <w:pPr>
              <w:spacing w:before="0"/>
              <w:rPr>
                <w:sz w:val="24"/>
                <w:rFonts w:ascii="Times New Roman" w:hAnsi="Times New Roman"/>
              </w:rPr>
            </w:pPr>
            <w:r>
              <w:rPr>
                <w:sz w:val="24"/>
                <w:rFonts w:ascii="Times New Roman" w:hAnsi="Times New Roman"/>
              </w:rPr>
              <w:t xml:space="preserve">Delvis fritagelse fra loftet over indgående pengestrømme (artikel 33, stk. 2-5)</w:t>
            </w:r>
          </w:p>
        </w:tc>
        <w:tc>
          <w:tcPr>
            <w:tcW w:w="1400" w:type="dxa"/>
            <w:shd w:val="clear" w:color="auto" w:fill="auto"/>
            <w:vAlign w:val="center"/>
          </w:tcPr>
          <w:p w14:paraId="1C560F1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Ja</w:t>
            </w:r>
          </w:p>
        </w:tc>
        <w:tc>
          <w:tcPr>
            <w:tcW w:w="2127" w:type="dxa"/>
            <w:shd w:val="clear" w:color="auto" w:fill="auto"/>
            <w:vAlign w:val="center"/>
          </w:tcPr>
          <w:p w14:paraId="2C8E20AD"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Nej</w:t>
            </w:r>
          </w:p>
        </w:tc>
        <w:tc>
          <w:tcPr>
            <w:tcW w:w="2127" w:type="dxa"/>
            <w:shd w:val="clear" w:color="auto" w:fill="auto"/>
            <w:vAlign w:val="center"/>
          </w:tcPr>
          <w:p w14:paraId="4AACB393"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13</w:t>
            </w:r>
          </w:p>
        </w:tc>
        <w:tc>
          <w:tcPr>
            <w:tcW w:w="1850" w:type="dxa"/>
            <w:vMerge w:val="restart"/>
            <w:shd w:val="clear" w:color="auto" w:fill="auto"/>
            <w:vAlign w:val="center"/>
          </w:tcPr>
          <w:p w14:paraId="630009D8" w14:textId="77777777" w:rsidR="007453EC" w:rsidRPr="000B6B22" w:rsidRDefault="007453EC">
            <w:pPr>
              <w:spacing w:before="0"/>
              <w:rPr>
                <w:sz w:val="24"/>
                <w:rFonts w:ascii="Times New Roman" w:hAnsi="Times New Roman"/>
              </w:rPr>
            </w:pPr>
            <w:r>
              <w:rPr>
                <w:sz w:val="24"/>
                <w:rFonts w:ascii="Times New Roman" w:hAnsi="Times New Roman"/>
              </w:rPr>
              <w:t xml:space="preserve">Delvis fritagelse fra loftet over indgående pengestrømme (artikel 33, stk. 2-5)</w:t>
            </w:r>
          </w:p>
        </w:tc>
        <w:tc>
          <w:tcPr>
            <w:tcW w:w="1850" w:type="dxa"/>
            <w:shd w:val="clear" w:color="auto" w:fill="auto"/>
            <w:vAlign w:val="center"/>
          </w:tcPr>
          <w:p w14:paraId="1386869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13.1</w:t>
            </w:r>
          </w:p>
        </w:tc>
        <w:tc>
          <w:tcPr>
            <w:tcW w:w="1850" w:type="dxa"/>
            <w:shd w:val="clear" w:color="auto" w:fill="auto"/>
            <w:vAlign w:val="center"/>
          </w:tcPr>
          <w:p w14:paraId="2AE68156" w14:textId="77777777" w:rsidR="007453EC" w:rsidRPr="000B6B22" w:rsidRDefault="007453EC">
            <w:pPr>
              <w:spacing w:before="0"/>
              <w:rPr>
                <w:sz w:val="24"/>
                <w:rFonts w:ascii="Times New Roman" w:hAnsi="Times New Roman"/>
              </w:rPr>
            </w:pPr>
            <w:r>
              <w:rPr>
                <w:sz w:val="24"/>
                <w:rFonts w:ascii="Times New Roman" w:hAnsi="Times New Roman"/>
              </w:rPr>
              <w:t xml:space="preserve">Andel af indgående pengestrømme, der er fritaget fra loftet over indgående pengestrømme</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b/>
                <w:sz w:val="24"/>
                <w:rFonts w:ascii="Times New Roman" w:hAnsi="Times New Roman"/>
              </w:rPr>
            </w:pPr>
            <w:r>
              <w:rPr>
                <w:sz w:val="24"/>
                <w:rFonts w:ascii="Times New Roman" w:hAnsi="Times New Roman"/>
              </w:rPr>
              <w:t xml:space="preserve">#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13.2</w:t>
            </w:r>
          </w:p>
        </w:tc>
        <w:tc>
          <w:tcPr>
            <w:tcW w:w="1850" w:type="dxa"/>
            <w:shd w:val="clear" w:color="auto" w:fill="auto"/>
            <w:vAlign w:val="center"/>
          </w:tcPr>
          <w:p w14:paraId="1DD0958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Andel af indgående pengestrømme, der ikke er fritaget fra loftet over indgående pengestrømme</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14</w:t>
            </w:r>
          </w:p>
        </w:tc>
        <w:tc>
          <w:tcPr>
            <w:tcW w:w="5550" w:type="dxa"/>
            <w:gridSpan w:val="3"/>
            <w:vMerge w:val="restart"/>
            <w:shd w:val="clear" w:color="auto" w:fill="auto"/>
            <w:vAlign w:val="center"/>
          </w:tcPr>
          <w:p w14:paraId="0CF85DB7" w14:textId="77777777" w:rsidR="007453EC" w:rsidRPr="000B6B22" w:rsidRDefault="007453EC">
            <w:pPr>
              <w:spacing w:before="0"/>
              <w:rPr>
                <w:sz w:val="24"/>
                <w:rFonts w:ascii="Times New Roman" w:hAnsi="Times New Roman"/>
              </w:rPr>
            </w:pPr>
            <w:r>
              <w:rPr>
                <w:sz w:val="24"/>
                <w:rFonts w:ascii="Times New Roman" w:hAnsi="Times New Roman"/>
              </w:rPr>
              <w:t xml:space="preserve">Andel af indgående pengestrømme, der er fritaget fra loftet på 75 % over indgående pengestrømme, og som er underlagt et loft på 90 % over indgående pengestrømme (artikel 33, stk. 4 og 5)</w:t>
            </w:r>
          </w:p>
        </w:tc>
        <w:tc>
          <w:tcPr>
            <w:tcW w:w="1400" w:type="dxa"/>
            <w:shd w:val="clear" w:color="auto" w:fill="auto"/>
            <w:vAlign w:val="center"/>
          </w:tcPr>
          <w:p w14:paraId="2F2FF56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Ja</w:t>
            </w:r>
          </w:p>
        </w:tc>
        <w:tc>
          <w:tcPr>
            <w:tcW w:w="2127" w:type="dxa"/>
            <w:shd w:val="clear" w:color="auto" w:fill="auto"/>
            <w:vAlign w:val="center"/>
          </w:tcPr>
          <w:p w14:paraId="5DE5FB3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Nej</w:t>
            </w:r>
          </w:p>
        </w:tc>
        <w:tc>
          <w:tcPr>
            <w:tcW w:w="2127" w:type="dxa"/>
            <w:shd w:val="clear" w:color="auto" w:fill="auto"/>
            <w:vAlign w:val="center"/>
          </w:tcPr>
          <w:p w14:paraId="478571D0"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15</w:t>
            </w:r>
          </w:p>
        </w:tc>
        <w:tc>
          <w:tcPr>
            <w:tcW w:w="5550" w:type="dxa"/>
            <w:gridSpan w:val="3"/>
            <w:vMerge w:val="restart"/>
            <w:shd w:val="clear" w:color="auto" w:fill="auto"/>
            <w:vAlign w:val="center"/>
          </w:tcPr>
          <w:p w14:paraId="112E1D59" w14:textId="77777777" w:rsidR="007453EC" w:rsidRPr="000B6B22" w:rsidRDefault="007453EC">
            <w:pPr>
              <w:spacing w:before="0"/>
              <w:rPr>
                <w:sz w:val="24"/>
                <w:rFonts w:ascii="Times New Roman" w:hAnsi="Times New Roman"/>
              </w:rPr>
            </w:pPr>
            <w:r>
              <w:rPr>
                <w:sz w:val="24"/>
                <w:rFonts w:ascii="Times New Roman" w:hAnsi="Times New Roman"/>
              </w:rPr>
              <w:t xml:space="preserve">Indgående pengestrømme omfattet af loftet på 75 % over indgående pengestrømme (artikel 33, stk. 1)</w:t>
            </w:r>
          </w:p>
        </w:tc>
        <w:tc>
          <w:tcPr>
            <w:tcW w:w="1400" w:type="dxa"/>
            <w:shd w:val="clear" w:color="auto" w:fill="auto"/>
            <w:vAlign w:val="center"/>
          </w:tcPr>
          <w:p w14:paraId="3128986E"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Ja</w:t>
            </w:r>
          </w:p>
        </w:tc>
        <w:tc>
          <w:tcPr>
            <w:tcW w:w="2127" w:type="dxa"/>
            <w:shd w:val="clear" w:color="auto" w:fill="auto"/>
            <w:vAlign w:val="center"/>
          </w:tcPr>
          <w:p w14:paraId="7D6C772B"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Nej</w:t>
            </w:r>
          </w:p>
        </w:tc>
        <w:tc>
          <w:tcPr>
            <w:tcW w:w="2127" w:type="dxa"/>
            <w:shd w:val="clear" w:color="auto" w:fill="auto"/>
            <w:vAlign w:val="center"/>
          </w:tcPr>
          <w:p w14:paraId="38B0DA0C"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16</w:t>
            </w:r>
          </w:p>
        </w:tc>
        <w:tc>
          <w:tcPr>
            <w:tcW w:w="1850" w:type="dxa"/>
            <w:vMerge w:val="restart"/>
            <w:shd w:val="clear" w:color="auto" w:fill="auto"/>
            <w:vAlign w:val="center"/>
          </w:tcPr>
          <w:p w14:paraId="48A2D38E" w14:textId="77777777" w:rsidR="007453EC" w:rsidRPr="000B6B22" w:rsidRDefault="007453EC">
            <w:pPr>
              <w:spacing w:before="0"/>
              <w:rPr>
                <w:sz w:val="24"/>
                <w:rFonts w:ascii="Times New Roman" w:hAnsi="Times New Roman"/>
              </w:rPr>
            </w:pPr>
            <w:r>
              <w:rPr>
                <w:sz w:val="24"/>
                <w:rFonts w:ascii="Times New Roman" w:hAnsi="Times New Roman"/>
              </w:rPr>
              <w:t xml:space="preserve">Indgående pengestrømme omfattet af loftet på 75 % over indgående pengestrømme (artikel 33, stk. 1)</w:t>
            </w:r>
          </w:p>
        </w:tc>
        <w:tc>
          <w:tcPr>
            <w:tcW w:w="1850" w:type="dxa"/>
            <w:shd w:val="clear" w:color="auto" w:fill="auto"/>
            <w:vAlign w:val="center"/>
          </w:tcPr>
          <w:p w14:paraId="299AD1F1"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16.1</w:t>
            </w:r>
          </w:p>
        </w:tc>
        <w:tc>
          <w:tcPr>
            <w:tcW w:w="1850" w:type="dxa"/>
            <w:shd w:val="clear" w:color="auto" w:fill="auto"/>
            <w:vAlign w:val="center"/>
          </w:tcPr>
          <w:p w14:paraId="3374DED9" w14:textId="77777777" w:rsidR="007453EC" w:rsidRPr="000B6B22" w:rsidRDefault="007453EC">
            <w:pPr>
              <w:spacing w:before="0"/>
              <w:rPr>
                <w:sz w:val="24"/>
                <w:rFonts w:ascii="Times New Roman" w:hAnsi="Times New Roman"/>
              </w:rPr>
            </w:pPr>
            <w:r>
              <w:rPr>
                <w:sz w:val="24"/>
                <w:rFonts w:ascii="Times New Roman" w:hAnsi="Times New Roman"/>
              </w:rPr>
              <w:t xml:space="preserve">Skyldige beløb</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sz w:val="24"/>
                <w:rFonts w:ascii="Times New Roman" w:hAnsi="Times New Roman"/>
              </w:rPr>
            </w:pPr>
            <w:r>
              <w:rPr>
                <w:sz w:val="24"/>
                <w:rFonts w:ascii="Times New Roman" w:hAnsi="Times New Roman"/>
              </w:rPr>
              <w:t xml:space="preserve">Kolonne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16.2</w:t>
            </w:r>
          </w:p>
        </w:tc>
        <w:tc>
          <w:tcPr>
            <w:tcW w:w="1850" w:type="dxa"/>
            <w:shd w:val="clear" w:color="auto" w:fill="auto"/>
            <w:vAlign w:val="center"/>
          </w:tcPr>
          <w:p w14:paraId="2879C94D" w14:textId="77777777" w:rsidR="007453EC" w:rsidRPr="000B6B22" w:rsidRDefault="007453EC">
            <w:pPr>
              <w:spacing w:before="0"/>
              <w:rPr>
                <w:sz w:val="24"/>
                <w:rFonts w:ascii="Times New Roman" w:hAnsi="Times New Roman"/>
              </w:rPr>
            </w:pPr>
            <w:r>
              <w:rPr>
                <w:sz w:val="24"/>
                <w:rFonts w:ascii="Times New Roman" w:hAnsi="Times New Roman"/>
              </w:rPr>
              <w:t xml:space="preserve">Markedsværdi af modtaget sikkerhed</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sz w:val="24"/>
                <w:rFonts w:ascii="Times New Roman" w:hAnsi="Times New Roman"/>
              </w:rPr>
            </w:pPr>
            <w:r>
              <w:rPr>
                <w:sz w:val="24"/>
                <w:rFonts w:ascii="Times New Roman" w:hAnsi="Times New Roman"/>
              </w:rPr>
              <w:t xml:space="preserve">Kolonne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16.3</w:t>
            </w:r>
          </w:p>
        </w:tc>
        <w:tc>
          <w:tcPr>
            <w:tcW w:w="1850" w:type="dxa"/>
            <w:shd w:val="clear" w:color="auto" w:fill="auto"/>
            <w:vAlign w:val="center"/>
          </w:tcPr>
          <w:p w14:paraId="54D2270D" w14:textId="77777777" w:rsidR="007453EC" w:rsidRPr="000B6B22" w:rsidRDefault="007453EC">
            <w:pPr>
              <w:spacing w:before="0"/>
              <w:rPr>
                <w:sz w:val="24"/>
                <w:rFonts w:ascii="Times New Roman" w:hAnsi="Times New Roman"/>
              </w:rPr>
            </w:pPr>
            <w:r>
              <w:rPr>
                <w:sz w:val="24"/>
                <w:rFonts w:ascii="Times New Roman" w:hAnsi="Times New Roman"/>
              </w:rPr>
              <w:t xml:space="preserve">Anvendt vægt</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sz w:val="24"/>
                <w:rFonts w:ascii="Times New Roman" w:hAnsi="Times New Roman"/>
              </w:rPr>
            </w:pPr>
            <w:r>
              <w:rPr>
                <w:sz w:val="24"/>
                <w:rFonts w:ascii="Times New Roman" w:hAnsi="Times New Roman"/>
              </w:rPr>
              <w:t xml:space="preserve">Kolonne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16.4</w:t>
            </w:r>
          </w:p>
        </w:tc>
        <w:tc>
          <w:tcPr>
            <w:tcW w:w="1850" w:type="dxa"/>
            <w:shd w:val="clear" w:color="auto" w:fill="auto"/>
            <w:vAlign w:val="center"/>
          </w:tcPr>
          <w:p w14:paraId="3C1290F5" w14:textId="0EEE2A95" w:rsidR="007453EC" w:rsidRPr="000B6B22" w:rsidRDefault="007453EC">
            <w:pPr>
              <w:spacing w:before="0"/>
              <w:rPr>
                <w:sz w:val="24"/>
                <w:rFonts w:ascii="Times New Roman" w:hAnsi="Times New Roman"/>
              </w:rPr>
            </w:pPr>
            <w:r>
              <w:rPr>
                <w:sz w:val="24"/>
                <w:rFonts w:ascii="Times New Roman" w:hAnsi="Times New Roman"/>
              </w:rPr>
              <w:t xml:space="preserve">Værdi af modtaget sikkerhed, jf. artikel 9</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sz w:val="24"/>
                <w:rFonts w:ascii="Times New Roman" w:hAnsi="Times New Roman"/>
              </w:rPr>
            </w:pPr>
            <w:r>
              <w:rPr>
                <w:sz w:val="24"/>
                <w:rFonts w:ascii="Times New Roman" w:hAnsi="Times New Roman"/>
              </w:rPr>
              <w:t xml:space="preserve">[kun hvis den modtagne sikkerhed opfylder de operationelle krav]</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sz w:val="24"/>
                <w:rFonts w:ascii="Times New Roman" w:hAnsi="Times New Roman"/>
              </w:rPr>
            </w:pPr>
            <w:r>
              <w:rPr>
                <w:sz w:val="24"/>
                <w:rFonts w:ascii="Times New Roman" w:hAnsi="Times New Roman"/>
              </w:rPr>
              <w:t xml:space="preserve">Kolonne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16.5</w:t>
            </w:r>
          </w:p>
        </w:tc>
        <w:tc>
          <w:tcPr>
            <w:tcW w:w="1850" w:type="dxa"/>
            <w:shd w:val="clear" w:color="auto" w:fill="auto"/>
            <w:vAlign w:val="center"/>
          </w:tcPr>
          <w:p w14:paraId="501F3211" w14:textId="77777777" w:rsidR="007453EC" w:rsidRPr="000B6B22" w:rsidRDefault="007453EC">
            <w:pPr>
              <w:spacing w:before="0"/>
              <w:rPr>
                <w:sz w:val="24"/>
                <w:rFonts w:ascii="Times New Roman" w:hAnsi="Times New Roman"/>
              </w:rPr>
            </w:pPr>
            <w:r>
              <w:rPr>
                <w:sz w:val="24"/>
                <w:rFonts w:ascii="Times New Roman" w:hAnsi="Times New Roman"/>
              </w:rPr>
              <w:t xml:space="preserve">Indgående pengestrøm</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sz w:val="24"/>
                <w:rFonts w:ascii="Times New Roman" w:hAnsi="Times New Roman"/>
              </w:rPr>
            </w:pPr>
            <w:r>
              <w:rPr>
                <w:sz w:val="24"/>
                <w:rFonts w:ascii="Times New Roman" w:hAnsi="Times New Roman"/>
              </w:rPr>
              <w:t xml:space="preserve">Kolonne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17</w:t>
            </w:r>
          </w:p>
        </w:tc>
        <w:tc>
          <w:tcPr>
            <w:tcW w:w="5550" w:type="dxa"/>
            <w:gridSpan w:val="3"/>
            <w:vMerge w:val="restart"/>
            <w:shd w:val="clear" w:color="auto" w:fill="auto"/>
            <w:vAlign w:val="center"/>
          </w:tcPr>
          <w:p w14:paraId="6ACAD07D" w14:textId="77777777" w:rsidR="007453EC" w:rsidRPr="000B6B22" w:rsidRDefault="007453EC">
            <w:pPr>
              <w:spacing w:before="0"/>
              <w:rPr>
                <w:sz w:val="24"/>
                <w:rFonts w:ascii="Times New Roman" w:hAnsi="Times New Roman"/>
              </w:rPr>
            </w:pPr>
            <w:r>
              <w:rPr>
                <w:sz w:val="24"/>
                <w:rFonts w:ascii="Times New Roman" w:hAnsi="Times New Roman"/>
              </w:rPr>
              <w:t xml:space="preserve">Indgående pengestrømme omfattet af loftet på 90 % over indgående pengestrømme (artikel 33, stk. 4 og 5)</w:t>
            </w:r>
          </w:p>
        </w:tc>
        <w:tc>
          <w:tcPr>
            <w:tcW w:w="1400" w:type="dxa"/>
            <w:shd w:val="clear" w:color="auto" w:fill="auto"/>
            <w:vAlign w:val="center"/>
          </w:tcPr>
          <w:p w14:paraId="01AD2DA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Ja</w:t>
            </w:r>
          </w:p>
        </w:tc>
        <w:tc>
          <w:tcPr>
            <w:tcW w:w="2127" w:type="dxa"/>
            <w:shd w:val="clear" w:color="auto" w:fill="auto"/>
            <w:vAlign w:val="center"/>
          </w:tcPr>
          <w:p w14:paraId="6BBCCB83"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Nej</w:t>
            </w:r>
          </w:p>
        </w:tc>
        <w:tc>
          <w:tcPr>
            <w:tcW w:w="2127" w:type="dxa"/>
            <w:shd w:val="clear" w:color="auto" w:fill="auto"/>
            <w:vAlign w:val="center"/>
          </w:tcPr>
          <w:p w14:paraId="778A7E26" w14:textId="77777777" w:rsidR="007453EC" w:rsidRPr="000B6B22" w:rsidRDefault="007453EC" w:rsidP="009D4EFF">
            <w:pPr>
              <w:widowControl w:val="0"/>
              <w:spacing w:before="0"/>
              <w:rPr>
                <w:sz w:val="24"/>
                <w:rFonts w:ascii="Times New Roman" w:hAnsi="Times New Roman"/>
              </w:rPr>
            </w:pPr>
            <w:r>
              <w:rPr>
                <w:sz w:val="24"/>
                <w:rFonts w:ascii="Times New Roman" w:hAnsi="Times New Roman"/>
              </w:rPr>
              <w:t xml:space="preserve">#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18</w:t>
            </w:r>
          </w:p>
        </w:tc>
        <w:tc>
          <w:tcPr>
            <w:tcW w:w="1850" w:type="dxa"/>
            <w:vMerge w:val="restart"/>
            <w:shd w:val="clear" w:color="auto" w:fill="auto"/>
            <w:vAlign w:val="center"/>
          </w:tcPr>
          <w:p w14:paraId="7507EF69" w14:textId="77777777" w:rsidR="007453EC" w:rsidRPr="000B6B22" w:rsidRDefault="007453EC">
            <w:pPr>
              <w:spacing w:before="0"/>
              <w:rPr>
                <w:sz w:val="24"/>
                <w:rFonts w:ascii="Times New Roman" w:hAnsi="Times New Roman"/>
              </w:rPr>
            </w:pPr>
            <w:r>
              <w:rPr>
                <w:sz w:val="24"/>
                <w:rFonts w:ascii="Times New Roman" w:hAnsi="Times New Roman"/>
              </w:rPr>
              <w:t xml:space="preserve">Indgående pengestrømme omfattet af loftet på 90 % over indgående pengestrømme (artikel 33, stk. 4 og 5)</w:t>
            </w:r>
          </w:p>
        </w:tc>
        <w:tc>
          <w:tcPr>
            <w:tcW w:w="1850" w:type="dxa"/>
            <w:shd w:val="clear" w:color="auto" w:fill="auto"/>
            <w:vAlign w:val="center"/>
          </w:tcPr>
          <w:p w14:paraId="4C788575"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18.1</w:t>
            </w:r>
          </w:p>
        </w:tc>
        <w:tc>
          <w:tcPr>
            <w:tcW w:w="1850" w:type="dxa"/>
            <w:shd w:val="clear" w:color="auto" w:fill="auto"/>
            <w:vAlign w:val="center"/>
          </w:tcPr>
          <w:p w14:paraId="46A4AC26" w14:textId="77777777" w:rsidR="007453EC" w:rsidRPr="000B6B22" w:rsidRDefault="007453EC">
            <w:pPr>
              <w:spacing w:before="0"/>
              <w:rPr>
                <w:sz w:val="24"/>
                <w:rFonts w:ascii="Times New Roman" w:hAnsi="Times New Roman"/>
              </w:rPr>
            </w:pPr>
            <w:r>
              <w:rPr>
                <w:sz w:val="24"/>
                <w:rFonts w:ascii="Times New Roman" w:hAnsi="Times New Roman"/>
              </w:rPr>
              <w:t xml:space="preserve">Skyldige beløb</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sz w:val="24"/>
                <w:rFonts w:ascii="Times New Roman" w:hAnsi="Times New Roman"/>
              </w:rPr>
            </w:pPr>
            <w:r>
              <w:rPr>
                <w:sz w:val="24"/>
                <w:rFonts w:ascii="Times New Roman" w:hAnsi="Times New Roman"/>
              </w:rPr>
              <w:t xml:space="preserve">Kolonne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18.2</w:t>
            </w:r>
          </w:p>
        </w:tc>
        <w:tc>
          <w:tcPr>
            <w:tcW w:w="1850" w:type="dxa"/>
            <w:shd w:val="clear" w:color="auto" w:fill="auto"/>
            <w:vAlign w:val="center"/>
          </w:tcPr>
          <w:p w14:paraId="16EFF2C0" w14:textId="77777777" w:rsidR="007453EC" w:rsidRPr="000B6B22" w:rsidRDefault="007453EC">
            <w:pPr>
              <w:spacing w:before="0"/>
              <w:rPr>
                <w:sz w:val="24"/>
                <w:rFonts w:ascii="Times New Roman" w:hAnsi="Times New Roman"/>
              </w:rPr>
            </w:pPr>
            <w:r>
              <w:rPr>
                <w:sz w:val="24"/>
                <w:rFonts w:ascii="Times New Roman" w:hAnsi="Times New Roman"/>
              </w:rPr>
              <w:t xml:space="preserve">Markedsværdi af modtaget sikkerhed</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sz w:val="24"/>
                <w:rFonts w:ascii="Times New Roman" w:hAnsi="Times New Roman"/>
              </w:rPr>
            </w:pPr>
            <w:r>
              <w:rPr>
                <w:sz w:val="24"/>
                <w:rFonts w:ascii="Times New Roman" w:hAnsi="Times New Roman"/>
              </w:rPr>
              <w:t xml:space="preserve">Kolonne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18.3</w:t>
            </w:r>
          </w:p>
        </w:tc>
        <w:tc>
          <w:tcPr>
            <w:tcW w:w="1850" w:type="dxa"/>
            <w:shd w:val="clear" w:color="auto" w:fill="auto"/>
            <w:vAlign w:val="center"/>
          </w:tcPr>
          <w:p w14:paraId="58217F86" w14:textId="77777777" w:rsidR="007453EC" w:rsidRPr="000B6B22" w:rsidRDefault="007453EC">
            <w:pPr>
              <w:spacing w:before="0"/>
              <w:rPr>
                <w:sz w:val="24"/>
                <w:rFonts w:ascii="Times New Roman" w:hAnsi="Times New Roman"/>
              </w:rPr>
            </w:pPr>
            <w:r>
              <w:rPr>
                <w:sz w:val="24"/>
                <w:rFonts w:ascii="Times New Roman" w:hAnsi="Times New Roman"/>
              </w:rPr>
              <w:t xml:space="preserve">Anvendt vægt</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sz w:val="24"/>
                <w:rFonts w:ascii="Times New Roman" w:hAnsi="Times New Roman"/>
              </w:rPr>
            </w:pPr>
            <w:r>
              <w:rPr>
                <w:sz w:val="24"/>
                <w:rFonts w:ascii="Times New Roman" w:hAnsi="Times New Roman"/>
              </w:rPr>
              <w:t xml:space="preserve">Kolonne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18.4</w:t>
            </w:r>
          </w:p>
        </w:tc>
        <w:tc>
          <w:tcPr>
            <w:tcW w:w="1850" w:type="dxa"/>
            <w:shd w:val="clear" w:color="auto" w:fill="auto"/>
            <w:vAlign w:val="center"/>
          </w:tcPr>
          <w:p w14:paraId="57F1611B" w14:textId="61E45A63" w:rsidR="007453EC" w:rsidRPr="000B6B22" w:rsidRDefault="007453EC">
            <w:pPr>
              <w:spacing w:before="0"/>
              <w:rPr>
                <w:sz w:val="24"/>
                <w:rFonts w:ascii="Times New Roman" w:hAnsi="Times New Roman"/>
              </w:rPr>
            </w:pPr>
            <w:r>
              <w:rPr>
                <w:sz w:val="24"/>
                <w:rFonts w:ascii="Times New Roman" w:hAnsi="Times New Roman"/>
              </w:rPr>
              <w:t xml:space="preserve">Værdi af modtaget sikkerhed, jf. artikel 9</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sz w:val="24"/>
                <w:rFonts w:ascii="Times New Roman" w:hAnsi="Times New Roman"/>
              </w:rPr>
            </w:pPr>
            <w:r>
              <w:rPr>
                <w:sz w:val="24"/>
                <w:rFonts w:ascii="Times New Roman" w:hAnsi="Times New Roman"/>
              </w:rPr>
              <w:t xml:space="preserve">[kun hvis den modtagne sikkerhed opfylder de operationelle krav]</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sz w:val="24"/>
                <w:rFonts w:ascii="Times New Roman" w:hAnsi="Times New Roman"/>
              </w:rPr>
            </w:pPr>
            <w:r>
              <w:rPr>
                <w:sz w:val="24"/>
                <w:rFonts w:ascii="Times New Roman" w:hAnsi="Times New Roman"/>
              </w:rPr>
              <w:t xml:space="preserve">Kolonne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18.5</w:t>
            </w:r>
          </w:p>
        </w:tc>
        <w:tc>
          <w:tcPr>
            <w:tcW w:w="1850" w:type="dxa"/>
            <w:shd w:val="clear" w:color="auto" w:fill="auto"/>
            <w:vAlign w:val="center"/>
          </w:tcPr>
          <w:p w14:paraId="4DF05E20" w14:textId="77777777" w:rsidR="007453EC" w:rsidRPr="000B6B22" w:rsidRDefault="007453EC">
            <w:pPr>
              <w:spacing w:before="0"/>
              <w:rPr>
                <w:sz w:val="24"/>
                <w:rFonts w:ascii="Times New Roman" w:hAnsi="Times New Roman"/>
              </w:rPr>
            </w:pPr>
            <w:r>
              <w:rPr>
                <w:sz w:val="24"/>
                <w:rFonts w:ascii="Times New Roman" w:hAnsi="Times New Roman"/>
              </w:rPr>
              <w:t xml:space="preserve">Indgående pengestrøm</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sz w:val="24"/>
                <w:rFonts w:ascii="Times New Roman" w:hAnsi="Times New Roman"/>
              </w:rPr>
            </w:pPr>
            <w:r>
              <w:rPr>
                <w:sz w:val="24"/>
                <w:rFonts w:ascii="Times New Roman" w:hAnsi="Times New Roman"/>
              </w:rPr>
              <w:t xml:space="preserve">Kolonne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19</w:t>
            </w:r>
          </w:p>
        </w:tc>
        <w:tc>
          <w:tcPr>
            <w:tcW w:w="1850" w:type="dxa"/>
            <w:vMerge w:val="restart"/>
            <w:shd w:val="clear" w:color="auto" w:fill="auto"/>
            <w:vAlign w:val="center"/>
          </w:tcPr>
          <w:p w14:paraId="02C258CF" w14:textId="77777777" w:rsidR="007453EC" w:rsidRPr="000B6B22" w:rsidRDefault="007453EC">
            <w:pPr>
              <w:spacing w:before="0"/>
              <w:rPr>
                <w:sz w:val="24"/>
                <w:rFonts w:ascii="Times New Roman" w:hAnsi="Times New Roman"/>
              </w:rPr>
            </w:pPr>
            <w:r>
              <w:rPr>
                <w:sz w:val="24"/>
                <w:rFonts w:ascii="Times New Roman" w:hAnsi="Times New Roman"/>
              </w:rPr>
              <w:t xml:space="preserve">Indgående pengestrømme, der er helt fritaget fra loftet over indgående pengestrømme (artikel 33, stk. 2-3)</w:t>
            </w:r>
          </w:p>
        </w:tc>
        <w:tc>
          <w:tcPr>
            <w:tcW w:w="1850" w:type="dxa"/>
            <w:shd w:val="clear" w:color="auto" w:fill="auto"/>
            <w:vAlign w:val="center"/>
          </w:tcPr>
          <w:p w14:paraId="74D5ACED"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19.1</w:t>
            </w:r>
          </w:p>
        </w:tc>
        <w:tc>
          <w:tcPr>
            <w:tcW w:w="1850" w:type="dxa"/>
            <w:shd w:val="clear" w:color="auto" w:fill="auto"/>
            <w:vAlign w:val="center"/>
          </w:tcPr>
          <w:p w14:paraId="4457F4FD" w14:textId="77777777" w:rsidR="007453EC" w:rsidRPr="000B6B22" w:rsidRDefault="007453EC">
            <w:pPr>
              <w:spacing w:before="0"/>
              <w:rPr>
                <w:sz w:val="24"/>
                <w:rFonts w:ascii="Times New Roman" w:hAnsi="Times New Roman"/>
              </w:rPr>
            </w:pPr>
            <w:r>
              <w:rPr>
                <w:sz w:val="24"/>
                <w:rFonts w:ascii="Times New Roman" w:hAnsi="Times New Roman"/>
              </w:rPr>
              <w:t xml:space="preserve">Skyldige beløb</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sz w:val="24"/>
                <w:rFonts w:ascii="Times New Roman" w:hAnsi="Times New Roman"/>
              </w:rPr>
            </w:pPr>
            <w:r>
              <w:rPr>
                <w:sz w:val="24"/>
                <w:rFonts w:ascii="Times New Roman" w:hAnsi="Times New Roman"/>
              </w:rPr>
              <w:t xml:space="preserve">Kolonne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19.2</w:t>
            </w:r>
          </w:p>
        </w:tc>
        <w:tc>
          <w:tcPr>
            <w:tcW w:w="1850" w:type="dxa"/>
            <w:shd w:val="clear" w:color="auto" w:fill="auto"/>
            <w:vAlign w:val="center"/>
          </w:tcPr>
          <w:p w14:paraId="782C4DF0" w14:textId="77777777" w:rsidR="007453EC" w:rsidRPr="000B6B22" w:rsidRDefault="007453EC">
            <w:pPr>
              <w:spacing w:before="0"/>
              <w:rPr>
                <w:sz w:val="24"/>
                <w:rFonts w:ascii="Times New Roman" w:hAnsi="Times New Roman"/>
              </w:rPr>
            </w:pPr>
            <w:r>
              <w:rPr>
                <w:sz w:val="24"/>
                <w:rFonts w:ascii="Times New Roman" w:hAnsi="Times New Roman"/>
              </w:rPr>
              <w:t xml:space="preserve">Markedsværdi af modtaget sikkerhed</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sz w:val="24"/>
                <w:rFonts w:ascii="Times New Roman" w:hAnsi="Times New Roman"/>
              </w:rPr>
            </w:pPr>
            <w:r>
              <w:rPr>
                <w:sz w:val="24"/>
                <w:rFonts w:ascii="Times New Roman" w:hAnsi="Times New Roman"/>
              </w:rPr>
              <w:t xml:space="preserve">Kolonne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19.3</w:t>
            </w:r>
          </w:p>
        </w:tc>
        <w:tc>
          <w:tcPr>
            <w:tcW w:w="1850" w:type="dxa"/>
            <w:shd w:val="clear" w:color="auto" w:fill="auto"/>
            <w:vAlign w:val="center"/>
          </w:tcPr>
          <w:p w14:paraId="40DF83FE" w14:textId="77777777" w:rsidR="007453EC" w:rsidRPr="000B6B22" w:rsidRDefault="007453EC">
            <w:pPr>
              <w:spacing w:before="0"/>
              <w:rPr>
                <w:sz w:val="24"/>
                <w:rFonts w:ascii="Times New Roman" w:hAnsi="Times New Roman"/>
              </w:rPr>
            </w:pPr>
            <w:r>
              <w:rPr>
                <w:sz w:val="24"/>
                <w:rFonts w:ascii="Times New Roman" w:hAnsi="Times New Roman"/>
              </w:rPr>
              <w:t xml:space="preserve">Anvendt vægt</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sz w:val="24"/>
                <w:rFonts w:ascii="Times New Roman" w:hAnsi="Times New Roman"/>
              </w:rPr>
            </w:pPr>
            <w:r>
              <w:rPr>
                <w:sz w:val="24"/>
                <w:rFonts w:ascii="Times New Roman" w:hAnsi="Times New Roman"/>
              </w:rPr>
              <w:t xml:space="preserve">Kolonne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19.4</w:t>
            </w:r>
          </w:p>
        </w:tc>
        <w:tc>
          <w:tcPr>
            <w:tcW w:w="1850" w:type="dxa"/>
            <w:shd w:val="clear" w:color="auto" w:fill="auto"/>
            <w:vAlign w:val="center"/>
          </w:tcPr>
          <w:p w14:paraId="7A0D528A" w14:textId="106C7404" w:rsidR="007453EC" w:rsidRPr="000B6B22" w:rsidRDefault="007453EC">
            <w:pPr>
              <w:spacing w:before="0"/>
              <w:rPr>
                <w:sz w:val="24"/>
                <w:rFonts w:ascii="Times New Roman" w:hAnsi="Times New Roman"/>
              </w:rPr>
            </w:pPr>
            <w:r>
              <w:rPr>
                <w:sz w:val="24"/>
                <w:rFonts w:ascii="Times New Roman" w:hAnsi="Times New Roman"/>
              </w:rPr>
              <w:t xml:space="preserve">Værdi af modtaget sikkerhed, jf. artikel 9</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sz w:val="24"/>
                <w:rFonts w:ascii="Times New Roman" w:hAnsi="Times New Roman"/>
              </w:rPr>
            </w:pPr>
            <w:r>
              <w:rPr>
                <w:sz w:val="24"/>
                <w:rFonts w:ascii="Times New Roman" w:hAnsi="Times New Roman"/>
              </w:rPr>
              <w:t xml:space="preserve">[kun hvis den modtagne sikkerhed opfylder de operationelle krav]</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sz w:val="24"/>
                <w:rFonts w:ascii="Times New Roman" w:hAnsi="Times New Roman"/>
              </w:rPr>
            </w:pPr>
            <w:r>
              <w:rPr>
                <w:sz w:val="24"/>
                <w:rFonts w:ascii="Times New Roman" w:hAnsi="Times New Roman"/>
              </w:rPr>
              <w:t xml:space="preserve">Kolonne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sz w:val="24"/>
                <w:rFonts w:ascii="Times New Roman" w:hAnsi="Times New Roman"/>
              </w:rPr>
            </w:pPr>
            <w:r>
              <w:rPr>
                <w:sz w:val="24"/>
                <w:rFonts w:ascii="Times New Roman" w:hAnsi="Times New Roman"/>
              </w:rPr>
              <w:t xml:space="preserve"># 19.5</w:t>
            </w:r>
          </w:p>
        </w:tc>
        <w:tc>
          <w:tcPr>
            <w:tcW w:w="1850" w:type="dxa"/>
            <w:shd w:val="clear" w:color="auto" w:fill="auto"/>
            <w:vAlign w:val="center"/>
          </w:tcPr>
          <w:p w14:paraId="5BC15CE3" w14:textId="77777777" w:rsidR="007453EC" w:rsidRPr="000B6B22" w:rsidRDefault="007453EC">
            <w:pPr>
              <w:spacing w:before="0"/>
              <w:rPr>
                <w:sz w:val="24"/>
                <w:rFonts w:ascii="Times New Roman" w:hAnsi="Times New Roman"/>
              </w:rPr>
            </w:pPr>
            <w:r>
              <w:rPr>
                <w:sz w:val="24"/>
                <w:rFonts w:ascii="Times New Roman" w:hAnsi="Times New Roman"/>
              </w:rPr>
              <w:t xml:space="preserve">Indgående pengestrøm</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sz w:val="24"/>
                <w:rFonts w:ascii="Times New Roman" w:hAnsi="Times New Roman"/>
              </w:rPr>
            </w:pPr>
            <w:r>
              <w:rPr>
                <w:sz w:val="24"/>
                <w:rFonts w:ascii="Times New Roman" w:hAnsi="Times New Roman"/>
              </w:rPr>
              <w:t xml:space="preserve">Kolonne 0160</w:t>
            </w:r>
          </w:p>
        </w:tc>
      </w:tr>
    </w:tbl>
    <w:p w14:paraId="3884AB65" w14:textId="2BAB6E15" w:rsidR="007453EC" w:rsidRPr="000B6B22" w:rsidRDefault="007453EC">
      <w:pPr>
        <w:keepNext/>
        <w:spacing w:before="0"/>
        <w:ind w:left="357" w:hanging="357"/>
        <w:outlineLvl w:val="1"/>
        <w:rPr>
          <w:sz w:val="24"/>
          <w:rFonts w:ascii="Times New Roman" w:hAnsi="Times New Roman"/>
        </w:rPr>
      </w:pPr>
      <w:r>
        <w:br w:type="page"/>
      </w:r>
      <w:r>
        <w:rPr>
          <w:sz w:val="24"/>
          <w:rFonts w:ascii="Times New Roman" w:hAnsi="Times New Roman"/>
        </w:rPr>
        <w:t xml:space="preserve">1.5.</w:t>
      </w:r>
      <w:r>
        <w:tab/>
      </w:r>
      <w:r>
        <w:rPr>
          <w:sz w:val="24"/>
          <w:rFonts w:ascii="Times New Roman" w:hAnsi="Times New Roman"/>
        </w:rPr>
        <w:t xml:space="preserve">Underskema for indgående pengestrømme</w:t>
      </w:r>
    </w:p>
    <w:p w14:paraId="54B00A4C" w14:textId="6AAAF10B" w:rsidR="007453EC"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1.5.1.</w:t>
      </w:r>
      <w:r>
        <w:tab/>
      </w:r>
      <w:r>
        <w:rPr>
          <w:sz w:val="24"/>
          <w:rFonts w:ascii="Times New Roman" w:hAnsi="Times New Roman"/>
        </w:rPr>
        <w:t xml:space="preserve">Instrukser vedrørende specifikke kolonner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36"/>
        <w:gridCol w:w="7270"/>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sz w:val="24"/>
                <w:rFonts w:ascii="Times New Roman" w:hAnsi="Times New Roman"/>
              </w:rPr>
            </w:pPr>
            <w:r>
              <w:rPr>
                <w:sz w:val="24"/>
                <w:rFonts w:ascii="Times New Roman" w:hAnsi="Times New Roman"/>
              </w:rPr>
              <w:t xml:space="preserve">Kolonne</w:t>
            </w:r>
          </w:p>
        </w:tc>
        <w:tc>
          <w:tcPr>
            <w:tcW w:w="7339" w:type="dxa"/>
            <w:gridSpan w:val="2"/>
            <w:shd w:val="clear" w:color="auto" w:fill="D9D9D9"/>
          </w:tcPr>
          <w:p w14:paraId="77A26FCD" w14:textId="77777777" w:rsidR="007453EC" w:rsidRPr="000B6B22" w:rsidRDefault="007453EC">
            <w:pPr>
              <w:spacing w:before="0"/>
              <w:rPr>
                <w:sz w:val="24"/>
                <w:rFonts w:ascii="Times New Roman" w:hAnsi="Times New Roman"/>
              </w:rPr>
            </w:pPr>
            <w:r>
              <w:rPr>
                <w:sz w:val="24"/>
                <w:rFonts w:ascii="Times New Roman" w:hAnsi="Times New Roman"/>
              </w:rPr>
              <w:t xml:space="preserve">Henvisninger til retsakter og instrukser</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sz w:val="24"/>
                <w:rFonts w:ascii="Times New Roman" w:hAnsi="Times New Roman"/>
              </w:rPr>
            </w:pPr>
            <w:r>
              <w:rPr>
                <w:sz w:val="24"/>
                <w:rFonts w:ascii="Times New Roman" w:hAnsi="Times New Roman"/>
              </w:rPr>
              <w:t xml:space="preserve">0010</w:t>
            </w:r>
          </w:p>
        </w:tc>
        <w:tc>
          <w:tcPr>
            <w:tcW w:w="7339" w:type="dxa"/>
            <w:gridSpan w:val="2"/>
            <w:shd w:val="clear" w:color="auto" w:fill="auto"/>
          </w:tcPr>
          <w:p w14:paraId="4CE7E183"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Beløb – Omfattet af loftet på 75 % over indgående pengestrømme</w:t>
            </w:r>
          </w:p>
          <w:p w14:paraId="76C34829" w14:textId="3AEE35E5" w:rsidR="007453EC" w:rsidRPr="000B6B22" w:rsidRDefault="007453EC">
            <w:pPr>
              <w:spacing w:before="0"/>
              <w:rPr>
                <w:bCs/>
                <w:sz w:val="24"/>
                <w:rFonts w:ascii="Times New Roman" w:hAnsi="Times New Roman"/>
              </w:rPr>
            </w:pPr>
            <w:r>
              <w:rPr>
                <w:sz w:val="24"/>
                <w:rFonts w:ascii="Times New Roman" w:hAnsi="Times New Roman"/>
              </w:rPr>
              <w:t xml:space="preserve">Artikel 32, 33 og 34 i delegeret forordning (EU) 2015/61</w:t>
            </w:r>
          </w:p>
          <w:p w14:paraId="0D9819C3" w14:textId="60CB40D5" w:rsidR="006F1DF5" w:rsidRPr="000B6B22" w:rsidRDefault="006F1DF5">
            <w:pPr>
              <w:spacing w:before="0"/>
              <w:rPr>
                <w:bCs/>
                <w:sz w:val="24"/>
                <w:rFonts w:ascii="Times New Roman" w:hAnsi="Times New Roman"/>
              </w:rPr>
            </w:pPr>
            <w:r>
              <w:rPr>
                <w:sz w:val="24"/>
                <w:rFonts w:ascii="Times New Roman" w:hAnsi="Times New Roman"/>
              </w:rPr>
              <w:t xml:space="preserve">For række 0040, 0060-0090, 0120-0130, 0150-0260, 0269-0297, 0301-0303, 0309-0337, 0341-0345, 0450 og 0470-0510 skal kreditinstitutterne i kolonne 0010 indberette det samlede beløb vedrørende aktiver/skyldige beløb/maksimumsbeløb, der kan trækkes, som er omfattet af loftet på 75 % over indgående pengestrømme, jf. artikel 33, stk. 1, i delegeret forordning (EU) 2015/61 og efter de relevante instrukser, der er anført her.</w:t>
            </w:r>
          </w:p>
          <w:p w14:paraId="6B99EE47" w14:textId="03BA4ABB" w:rsidR="007453EC" w:rsidRPr="000B6B22" w:rsidRDefault="007453EC">
            <w:pPr>
              <w:spacing w:before="0"/>
              <w:rPr>
                <w:bCs/>
                <w:sz w:val="24"/>
                <w:rFonts w:ascii="Times New Roman" w:hAnsi="Times New Roman"/>
              </w:rPr>
            </w:pPr>
            <w:r>
              <w:rPr>
                <w:sz w:val="24"/>
                <w:rFonts w:ascii="Times New Roman" w:hAnsi="Times New Roman"/>
              </w:rPr>
              <w:t xml:space="preserve">Hvis en kompetent myndighed har godkendt en delvis fritagelse fra loftet over indgående pengestrømme i henhold til artikel 33, stk. 2, i delegeret forordning (EU) 2015/61, indberettes den andel af beløbet, der er omfattet af fritagelsen, i kolonne 0020 eller 0030, og den andel af beløbet, der ikke er omfattet af fritagelsen, indberettes i kolonne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sz w:val="24"/>
                <w:rFonts w:ascii="Times New Roman" w:hAnsi="Times New Roman"/>
              </w:rPr>
            </w:pPr>
            <w:r>
              <w:rPr>
                <w:sz w:val="24"/>
                <w:rFonts w:ascii="Times New Roman" w:hAnsi="Times New Roman"/>
              </w:rPr>
              <w:t xml:space="preserve">0020</w:t>
            </w:r>
          </w:p>
        </w:tc>
        <w:tc>
          <w:tcPr>
            <w:tcW w:w="7339" w:type="dxa"/>
            <w:gridSpan w:val="2"/>
            <w:shd w:val="clear" w:color="auto" w:fill="auto"/>
          </w:tcPr>
          <w:p w14:paraId="5A349CE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Beløb – Omfattet af loftet på 90 % over indgående pengestrømme</w:t>
            </w:r>
          </w:p>
          <w:p w14:paraId="2F755F35" w14:textId="478637DA" w:rsidR="007453EC" w:rsidRPr="000B6B22" w:rsidRDefault="007453EC">
            <w:pPr>
              <w:spacing w:before="0"/>
              <w:rPr>
                <w:bCs/>
                <w:sz w:val="24"/>
                <w:rFonts w:ascii="Times New Roman" w:hAnsi="Times New Roman"/>
              </w:rPr>
            </w:pPr>
            <w:r>
              <w:rPr>
                <w:sz w:val="24"/>
                <w:rFonts w:ascii="Times New Roman" w:hAnsi="Times New Roman"/>
              </w:rPr>
              <w:t xml:space="preserve">Artikel 32, 33 og 34 i delegeret forordning (EU) 2015/61</w:t>
            </w:r>
          </w:p>
          <w:p w14:paraId="7ACF83D6" w14:textId="41CBEF4C" w:rsidR="006F1DF5" w:rsidRPr="000B6B22" w:rsidRDefault="006F1DF5">
            <w:pPr>
              <w:spacing w:before="0"/>
              <w:rPr>
                <w:bCs/>
                <w:sz w:val="24"/>
                <w:rFonts w:ascii="Times New Roman" w:hAnsi="Times New Roman"/>
              </w:rPr>
            </w:pPr>
            <w:r>
              <w:rPr>
                <w:sz w:val="24"/>
                <w:rFonts w:ascii="Times New Roman" w:hAnsi="Times New Roman"/>
              </w:rPr>
              <w:t xml:space="preserve">For række 0040, 0060-0090, 0120-0130, 0150-0260, 0269-0297, 0301-0303, 0309-0337, 0341-0345, 0450 og 0470-0510 skal kreditinstitutterne i kolonne 0020 indberette det samlede beløb vedrørende aktiver/skyldige beløb/maksimumsbeløb, der kan trækkes, som er omfattet af loftet på 90 % over indgående pengestrømme, jf. artikel 33, stk. 4 og 5, i delegeret forordning (EU) 2015/61 og efter de relevante instrukser, der er anført her.</w:t>
            </w:r>
          </w:p>
          <w:p w14:paraId="502241E3" w14:textId="30BDB5E8" w:rsidR="007453EC" w:rsidRPr="000B6B22" w:rsidRDefault="007453EC">
            <w:pPr>
              <w:spacing w:before="0"/>
              <w:rPr>
                <w:bCs/>
                <w:sz w:val="24"/>
                <w:rFonts w:ascii="Times New Roman" w:hAnsi="Times New Roman"/>
              </w:rPr>
            </w:pPr>
            <w:r>
              <w:rPr>
                <w:sz w:val="24"/>
                <w:rFonts w:ascii="Times New Roman" w:hAnsi="Times New Roman"/>
              </w:rPr>
              <w:t xml:space="preserve">Hvis en kompetent myndighed har godkendt en delvis fritagelse fra loftet over indgående pengestrømme i henhold til artikel 33, stk. 2, i delegeret forordning (EU) 2015/61, indberettes den andel af beløbet, der er omfattet af fritagelsen, i kolonne 0020 eller 0030, og den andel af beløbet, der ikke er omfattet af fritagelsen, indberettes i kolonne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sz w:val="24"/>
                <w:rFonts w:ascii="Times New Roman" w:hAnsi="Times New Roman"/>
              </w:rPr>
            </w:pPr>
            <w:r>
              <w:rPr>
                <w:sz w:val="24"/>
                <w:rFonts w:ascii="Times New Roman" w:hAnsi="Times New Roman"/>
              </w:rPr>
              <w:t xml:space="preserve">0030</w:t>
            </w:r>
          </w:p>
        </w:tc>
        <w:tc>
          <w:tcPr>
            <w:tcW w:w="7339" w:type="dxa"/>
            <w:gridSpan w:val="2"/>
            <w:shd w:val="clear" w:color="auto" w:fill="auto"/>
          </w:tcPr>
          <w:p w14:paraId="47B7D3B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Beløb – Fritaget fra loftet over indgående pengestrømme</w:t>
            </w:r>
          </w:p>
          <w:p w14:paraId="72423074" w14:textId="04E28245" w:rsidR="007453EC" w:rsidRPr="000B6B22" w:rsidRDefault="007453EC">
            <w:pPr>
              <w:spacing w:before="0"/>
              <w:rPr>
                <w:bCs/>
                <w:sz w:val="24"/>
                <w:rFonts w:ascii="Times New Roman" w:hAnsi="Times New Roman"/>
              </w:rPr>
            </w:pPr>
            <w:r>
              <w:rPr>
                <w:sz w:val="24"/>
                <w:rFonts w:ascii="Times New Roman" w:hAnsi="Times New Roman"/>
              </w:rPr>
              <w:t xml:space="preserve">Artikel 32, 33 og 34 i delegeret forordning (EU) 2015/61</w:t>
            </w:r>
          </w:p>
          <w:p w14:paraId="007E9028" w14:textId="7213B8E0" w:rsidR="006F1DF5" w:rsidRPr="000B6B22" w:rsidRDefault="006F1DF5">
            <w:pPr>
              <w:spacing w:before="0"/>
              <w:rPr>
                <w:bCs/>
                <w:sz w:val="24"/>
                <w:rFonts w:ascii="Times New Roman" w:hAnsi="Times New Roman"/>
              </w:rPr>
            </w:pPr>
            <w:r>
              <w:rPr>
                <w:sz w:val="24"/>
                <w:rFonts w:ascii="Times New Roman" w:hAnsi="Times New Roman"/>
              </w:rPr>
              <w:t xml:space="preserve">For række 0040, 0060-0090, 0120-0130, 0150-0260, 0269-0297, 0301-0303, 0309-0337, 0341-0345, 0450 og 0470-0510 skal kreditinstitutterne i kolonne 0030 indberette det samlede beløb vedrørende aktiver/skyldige beløb/maksimumsbeløb, der kan trækkes, og som er helt fritaget fra loftet over indgående pengestrømme, jf. artikel 33, stk. 2, 3 og 5, i delegeret forordning (EU) 2015/61 og efter de relevante instrukser, der er anført her.</w:t>
            </w:r>
          </w:p>
          <w:p w14:paraId="586E0A71" w14:textId="643ADBCB" w:rsidR="007453EC" w:rsidRPr="000B6B22" w:rsidRDefault="007453EC">
            <w:pPr>
              <w:spacing w:before="0"/>
              <w:rPr>
                <w:bCs/>
                <w:sz w:val="24"/>
                <w:rFonts w:ascii="Times New Roman" w:hAnsi="Times New Roman"/>
              </w:rPr>
            </w:pPr>
            <w:r>
              <w:rPr>
                <w:sz w:val="24"/>
                <w:rFonts w:ascii="Times New Roman" w:hAnsi="Times New Roman"/>
              </w:rPr>
              <w:t xml:space="preserve">Hvis en kompetent myndighed har godkendt en delvis fritagelse fra loftet over indgående pengestrømme i henhold til artikel 33, stk. 2, i delegeret forordning (EU) 2015/61, indberettes den andel af beløbet, der er omfattet af fritagelsen, i kolonne 0020 eller 0030, og den andel af beløbet, der ikke er omfattet af fritagelsen, indberettes i kolonne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sz w:val="24"/>
                <w:rFonts w:ascii="Times New Roman" w:hAnsi="Times New Roman"/>
              </w:rPr>
            </w:pPr>
            <w:r>
              <w:rPr>
                <w:sz w:val="24"/>
                <w:rFonts w:ascii="Times New Roman" w:hAnsi="Times New Roman"/>
              </w:rPr>
              <w:t xml:space="preserve">0040</w:t>
            </w:r>
          </w:p>
        </w:tc>
        <w:tc>
          <w:tcPr>
            <w:tcW w:w="7339" w:type="dxa"/>
            <w:gridSpan w:val="2"/>
            <w:shd w:val="clear" w:color="auto" w:fill="auto"/>
          </w:tcPr>
          <w:p w14:paraId="0932186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Markedsværdi af modtaget sikkerhed – Underlagt loftet på 75 % over indgående pengestrømme</w:t>
            </w:r>
          </w:p>
          <w:p w14:paraId="61DE5E96" w14:textId="204DFDE3" w:rsidR="007453EC" w:rsidRPr="000B6B22" w:rsidRDefault="007453EC">
            <w:pPr>
              <w:spacing w:before="0"/>
              <w:rPr>
                <w:bCs/>
                <w:sz w:val="24"/>
                <w:rFonts w:ascii="Times New Roman" w:hAnsi="Times New Roman"/>
              </w:rPr>
            </w:pPr>
            <w:r>
              <w:rPr>
                <w:sz w:val="24"/>
                <w:rFonts w:ascii="Times New Roman" w:hAnsi="Times New Roman"/>
              </w:rPr>
              <w:t xml:space="preserve">Artikel 32, 33 og 34 i delegeret forordning (EU) 2015/61</w:t>
            </w:r>
          </w:p>
          <w:p w14:paraId="2ADF96EB" w14:textId="78B6EB93" w:rsidR="007453EC" w:rsidRPr="000B6B22" w:rsidRDefault="006F1DF5">
            <w:pPr>
              <w:spacing w:before="0"/>
              <w:rPr>
                <w:bCs/>
                <w:sz w:val="24"/>
                <w:rFonts w:ascii="Times New Roman" w:hAnsi="Times New Roman"/>
              </w:rPr>
            </w:pPr>
            <w:r>
              <w:rPr>
                <w:sz w:val="24"/>
                <w:rFonts w:ascii="Times New Roman" w:hAnsi="Times New Roman"/>
              </w:rPr>
              <w:t xml:space="preserve">For række 0269-0295, 0309-0335 og for række 0490 skal kreditinstitutterne i kolonne 0040 indberette markedsværdien af modtaget sikkerhed i forbindelse med sikrede udlånstransaktioner og kapitalmarkedstransaktioner, som er underlagt loftet på 75 % over indgående pengestrømme, jf. artikel 33, stk. 1, i delegeret forordning (EU) 2015/61.</w:t>
            </w:r>
          </w:p>
          <w:p w14:paraId="5EAD7F40" w14:textId="002EE697" w:rsidR="007453EC" w:rsidRPr="000B6B22" w:rsidRDefault="007453EC">
            <w:pPr>
              <w:spacing w:before="0"/>
              <w:rPr>
                <w:bCs/>
                <w:sz w:val="24"/>
                <w:rFonts w:ascii="Times New Roman" w:hAnsi="Times New Roman"/>
              </w:rPr>
            </w:pPr>
            <w:r>
              <w:rPr>
                <w:sz w:val="24"/>
                <w:rFonts w:ascii="Times New Roman" w:hAnsi="Times New Roman"/>
              </w:rPr>
              <w:t xml:space="preserve">Hvis en kompetent myndighed har godkendt en delvis fritagelse fra loftet over indgående pengestrømme i henhold til artikel 33, stk. 2, i delegeret forordning (EU) 2015/61, indberettes markedsværdien af modtaget sikkerhed i forbindelse med sikrede udlånstransaktioner og kapitalmarkedstransaktioner, som er omfattet af fritagelsen, i kolonne 0050 eller 0060, mens markedsværdien af sikkerhed, der er modtaget i forbindelse med sikrede udlånstransaktioner og kapitalmarkedstransaktioner, der ikke er omfattet af fritagelsen, indberettes i kolonne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sz w:val="24"/>
                <w:rFonts w:ascii="Times New Roman" w:hAnsi="Times New Roman"/>
              </w:rPr>
            </w:pPr>
            <w:r>
              <w:rPr>
                <w:sz w:val="24"/>
                <w:rFonts w:ascii="Times New Roman" w:hAnsi="Times New Roman"/>
              </w:rPr>
              <w:t xml:space="preserve">0050</w:t>
            </w:r>
          </w:p>
        </w:tc>
        <w:tc>
          <w:tcPr>
            <w:tcW w:w="7339" w:type="dxa"/>
            <w:gridSpan w:val="2"/>
            <w:shd w:val="clear" w:color="auto" w:fill="auto"/>
          </w:tcPr>
          <w:p w14:paraId="1A767C78"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Markedsværdi af modtaget sikkerhed – Underlagt loftet på 90 % over indgående pengestrømme</w:t>
            </w:r>
          </w:p>
          <w:p w14:paraId="4E91C243" w14:textId="01908594" w:rsidR="007453EC" w:rsidRPr="000B6B22" w:rsidRDefault="007453EC">
            <w:pPr>
              <w:spacing w:before="0"/>
              <w:rPr>
                <w:bCs/>
                <w:sz w:val="24"/>
                <w:rFonts w:ascii="Times New Roman" w:hAnsi="Times New Roman"/>
              </w:rPr>
            </w:pPr>
            <w:r>
              <w:rPr>
                <w:sz w:val="24"/>
                <w:rFonts w:ascii="Times New Roman" w:hAnsi="Times New Roman"/>
              </w:rPr>
              <w:t xml:space="preserve">Artikel 32, 33 og 34 i delegeret forordning (EU) 2015/61</w:t>
            </w:r>
          </w:p>
          <w:p w14:paraId="6CD388F1" w14:textId="29721BBC" w:rsidR="006F1DF5" w:rsidRPr="000B6B22" w:rsidRDefault="006F1DF5">
            <w:pPr>
              <w:spacing w:before="0"/>
              <w:rPr>
                <w:bCs/>
                <w:sz w:val="24"/>
                <w:rFonts w:ascii="Times New Roman" w:hAnsi="Times New Roman"/>
              </w:rPr>
            </w:pPr>
            <w:r>
              <w:rPr>
                <w:sz w:val="24"/>
                <w:rFonts w:ascii="Times New Roman" w:hAnsi="Times New Roman"/>
              </w:rPr>
              <w:t xml:space="preserve">For række 0269-0295, 0309-0335 og for række 0490 skal kreditinstitutterne i kolonne 0050 indberette markedsværdien af modtaget sikkerhed i forbindelse med sikrede udlånstransaktioner og kapitalmarkedstransaktioner, som er underlagt loftet på 90 % over indgående pengestrømme, jf. artikel 33, stk. 4 og 5, i delegeret forordning (EU) 2015/61.</w:t>
            </w:r>
          </w:p>
          <w:p w14:paraId="64326D82" w14:textId="09244D8F" w:rsidR="007453EC" w:rsidRPr="000B6B22" w:rsidRDefault="007453EC">
            <w:pPr>
              <w:spacing w:before="0"/>
              <w:rPr>
                <w:bCs/>
                <w:sz w:val="24"/>
                <w:rFonts w:ascii="Times New Roman" w:hAnsi="Times New Roman"/>
              </w:rPr>
            </w:pPr>
            <w:r>
              <w:rPr>
                <w:sz w:val="24"/>
                <w:rFonts w:ascii="Times New Roman" w:hAnsi="Times New Roman"/>
              </w:rPr>
              <w:t xml:space="preserve">Hvis en kompetent myndighed har godkendt en delvis fritagelse fra loftet over indgående pengestrømme i henhold til artikel 33, stk. 2, i delegeret forordning (EU) 2015/61, indberettes markedsværdien af modtaget sikkerhed i forbindelse med sikrede udlånstransaktioner og kapitalmarkedstransaktioner, som er omfattet af fritagelsen, i kolonne 0050 eller 0060, mens markedsværdien af sikkerhed, der er modtaget i forbindelse med sikrede udlånstransaktioner og kapitalmarkedstransaktioner, der ikke er omfattet af fritagelsen, indberettes i kolonne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sz w:val="24"/>
                <w:rFonts w:ascii="Times New Roman" w:hAnsi="Times New Roman"/>
              </w:rPr>
            </w:pPr>
            <w:r>
              <w:rPr>
                <w:sz w:val="24"/>
                <w:rFonts w:ascii="Times New Roman" w:hAnsi="Times New Roman"/>
              </w:rPr>
              <w:t xml:space="preserve">0060</w:t>
            </w:r>
          </w:p>
        </w:tc>
        <w:tc>
          <w:tcPr>
            <w:tcW w:w="7339" w:type="dxa"/>
            <w:gridSpan w:val="2"/>
            <w:shd w:val="clear" w:color="auto" w:fill="auto"/>
          </w:tcPr>
          <w:p w14:paraId="7E3C73C2"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Markedsværdi af modtaget sikkerhed – Fritaget fra loftet over indgående pengestrømme</w:t>
            </w:r>
          </w:p>
          <w:p w14:paraId="7031DBC6" w14:textId="6E2075AB" w:rsidR="007453EC" w:rsidRPr="000B6B22" w:rsidRDefault="007453EC">
            <w:pPr>
              <w:spacing w:before="0"/>
              <w:rPr>
                <w:bCs/>
                <w:sz w:val="24"/>
                <w:rFonts w:ascii="Times New Roman" w:hAnsi="Times New Roman"/>
              </w:rPr>
            </w:pPr>
            <w:r>
              <w:rPr>
                <w:sz w:val="24"/>
                <w:rFonts w:ascii="Times New Roman" w:hAnsi="Times New Roman"/>
              </w:rPr>
              <w:t xml:space="preserve">Artikel 32, 33 og 34 i delegeret forordning (EU) 2015/61</w:t>
            </w:r>
          </w:p>
          <w:p w14:paraId="0923FFF4" w14:textId="1E77C133" w:rsidR="006F1DF5" w:rsidRPr="000B6B22" w:rsidRDefault="006F1DF5">
            <w:pPr>
              <w:spacing w:before="0"/>
              <w:rPr>
                <w:bCs/>
                <w:sz w:val="24"/>
                <w:rFonts w:ascii="Times New Roman" w:hAnsi="Times New Roman"/>
              </w:rPr>
            </w:pPr>
            <w:r>
              <w:rPr>
                <w:sz w:val="24"/>
                <w:rFonts w:ascii="Times New Roman" w:hAnsi="Times New Roman"/>
              </w:rPr>
              <w:t xml:space="preserve">For række 0269-0295, 0309-0335og for række 0490 skal kreditinstitutterne i kolonne 0060 indberette markedsværdien af modtaget sikkerhed i forbindelse med sikrede udlånstransaktioner og kapitalmarkedstransaktioner, som er helt fritaget fra loftet over indgående pengestrømme, jf. artikel 33, stk. 2, 3 og 5, i delegeret forordning (EU) 2015/61.</w:t>
            </w:r>
          </w:p>
          <w:p w14:paraId="19366161" w14:textId="415CEE37" w:rsidR="007453EC" w:rsidRPr="000B6B22" w:rsidRDefault="007453EC">
            <w:pPr>
              <w:spacing w:before="0"/>
              <w:rPr>
                <w:bCs/>
                <w:sz w:val="24"/>
                <w:rFonts w:ascii="Times New Roman" w:hAnsi="Times New Roman"/>
              </w:rPr>
            </w:pPr>
            <w:r>
              <w:rPr>
                <w:sz w:val="24"/>
                <w:rFonts w:ascii="Times New Roman" w:hAnsi="Times New Roman"/>
              </w:rPr>
              <w:t xml:space="preserve">Hvis en kompetent myndighed har godkendt en delvis fritagelse fra loftet over indgående pengestrømme i henhold til artikel 33, stk. 2, i delegeret forordning (EU) 2015/61, indberettes markedsværdien af modtaget sikkerhed i forbindelse med sikrede udlånstransaktioner og kapitalmarkedstransaktioner, som er omfattet af fritagelsen, i kolonne 0050 eller 0060, mens markedsværdien af sikkerhed, der er modtaget i forbindelse med sikrede udlånstransaktioner og kapitalmarkedstransaktioner, der ikke er omfattet af fritagelsen, indberettes i kolonne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sz w:val="24"/>
                <w:rFonts w:ascii="Times New Roman" w:hAnsi="Times New Roman"/>
              </w:rPr>
            </w:pPr>
            <w:r>
              <w:rPr>
                <w:sz w:val="24"/>
                <w:rFonts w:ascii="Times New Roman" w:hAnsi="Times New Roman"/>
              </w:rPr>
              <w:t xml:space="preserve">0070</w:t>
            </w:r>
          </w:p>
        </w:tc>
        <w:tc>
          <w:tcPr>
            <w:tcW w:w="7339" w:type="dxa"/>
            <w:gridSpan w:val="2"/>
            <w:shd w:val="clear" w:color="auto" w:fill="auto"/>
          </w:tcPr>
          <w:p w14:paraId="6EBEBC0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Standardvægt</w:t>
            </w:r>
          </w:p>
          <w:p w14:paraId="2640C8D7" w14:textId="1D875A0A" w:rsidR="007453EC" w:rsidRPr="000B6B22" w:rsidRDefault="007453EC">
            <w:pPr>
              <w:spacing w:before="0"/>
              <w:rPr>
                <w:bCs/>
                <w:sz w:val="24"/>
                <w:rFonts w:ascii="Times New Roman" w:hAnsi="Times New Roman"/>
              </w:rPr>
            </w:pPr>
            <w:r>
              <w:rPr>
                <w:sz w:val="24"/>
                <w:rFonts w:ascii="Times New Roman" w:hAnsi="Times New Roman"/>
              </w:rPr>
              <w:t xml:space="preserve">Artikel 32, 33 og 34 i delegeret forordning (EU) 2015/61</w:t>
            </w:r>
          </w:p>
          <w:p w14:paraId="1E65A7AA" w14:textId="252B9C82" w:rsidR="007453EC" w:rsidRPr="000B6B22" w:rsidRDefault="007453EC">
            <w:pPr>
              <w:spacing w:before="0"/>
              <w:rPr>
                <w:bCs/>
                <w:sz w:val="24"/>
                <w:rFonts w:ascii="Times New Roman" w:hAnsi="Times New Roman"/>
              </w:rPr>
            </w:pPr>
            <w:r>
              <w:rPr>
                <w:sz w:val="24"/>
                <w:rFonts w:ascii="Times New Roman" w:hAnsi="Times New Roman"/>
              </w:rPr>
              <w:t xml:space="preserve">Standardvægtene i kolonne 0070 er dem, som er angivet i delegeret forordning (EU) 2015/61 som standard, og de er angivet her blot til orientering.</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sz w:val="24"/>
                <w:rFonts w:ascii="Times New Roman" w:hAnsi="Times New Roman"/>
              </w:rPr>
            </w:pPr>
            <w:r>
              <w:rPr>
                <w:sz w:val="24"/>
                <w:rFonts w:ascii="Times New Roman" w:hAnsi="Times New Roman"/>
              </w:rPr>
              <w:t xml:space="preserve">0080</w:t>
            </w:r>
          </w:p>
        </w:tc>
        <w:tc>
          <w:tcPr>
            <w:tcW w:w="7339" w:type="dxa"/>
            <w:gridSpan w:val="2"/>
            <w:shd w:val="clear" w:color="auto" w:fill="auto"/>
          </w:tcPr>
          <w:p w14:paraId="5D287BD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Anvendt vægt – Omfattet af loftet på 75 % over indgående pengestrømme</w:t>
            </w:r>
          </w:p>
          <w:p w14:paraId="7524353B" w14:textId="452AAC1D" w:rsidR="007453EC" w:rsidRPr="000B6B22" w:rsidRDefault="007453EC">
            <w:pPr>
              <w:spacing w:before="0"/>
              <w:rPr>
                <w:bCs/>
                <w:sz w:val="24"/>
                <w:rFonts w:ascii="Times New Roman" w:hAnsi="Times New Roman"/>
              </w:rPr>
            </w:pPr>
            <w:r>
              <w:rPr>
                <w:sz w:val="24"/>
                <w:rFonts w:ascii="Times New Roman" w:hAnsi="Times New Roman"/>
              </w:rPr>
              <w:t xml:space="preserve">Artikel 32, 33 og 34 i delegeret forordning (EU) 2015/61</w:t>
            </w:r>
          </w:p>
          <w:p w14:paraId="091B0CE0" w14:textId="06EF4275" w:rsidR="007453EC" w:rsidRPr="000B6B22" w:rsidRDefault="007453EC">
            <w:pPr>
              <w:spacing w:before="0"/>
              <w:rPr>
                <w:bCs/>
                <w:sz w:val="24"/>
                <w:rFonts w:ascii="Times New Roman" w:hAnsi="Times New Roman"/>
              </w:rPr>
            </w:pPr>
            <w:r>
              <w:rPr>
                <w:sz w:val="24"/>
                <w:rFonts w:ascii="Times New Roman" w:hAnsi="Times New Roman"/>
              </w:rPr>
              <w:t xml:space="preserve">Den anvendte vægt er den, som er angivet i artikel 32-34 i delegeret forordning (EU) 2015/61.</w:t>
            </w:r>
            <w:r>
              <w:rPr>
                <w:sz w:val="24"/>
                <w:rFonts w:ascii="Times New Roman" w:hAnsi="Times New Roman"/>
              </w:rPr>
              <w:t xml:space="preserve"> </w:t>
            </w:r>
            <w:r>
              <w:rPr>
                <w:sz w:val="24"/>
                <w:rFonts w:ascii="Times New Roman" w:hAnsi="Times New Roman"/>
              </w:rPr>
              <w:t xml:space="preserve">De anvendte vægte kan medføre vægtede gennemsnitlige værdier og skal indberettes i decimalform (dvs. 1,00 for en anvendt vægt på 100 procent eller 0,50 for en anvendt vægt på 50 procent).</w:t>
            </w:r>
            <w:r>
              <w:rPr>
                <w:sz w:val="24"/>
                <w:rFonts w:ascii="Times New Roman" w:hAnsi="Times New Roman"/>
              </w:rPr>
              <w:t xml:space="preserve"> </w:t>
            </w:r>
            <w:r>
              <w:rPr>
                <w:sz w:val="24"/>
                <w:rFonts w:ascii="Times New Roman" w:hAnsi="Times New Roman"/>
              </w:rPr>
              <w:t xml:space="preserve">De anvendte vægte kan afspejle, men er ikke begrænset til, virksomhedsspecifikke og nationale skøn.</w:t>
            </w:r>
          </w:p>
          <w:p w14:paraId="6CBF0AC2" w14:textId="139C6F61" w:rsidR="007453EC" w:rsidRPr="000B6B22" w:rsidRDefault="002A1DC6">
            <w:pPr>
              <w:spacing w:before="0"/>
              <w:rPr>
                <w:bCs/>
                <w:sz w:val="24"/>
                <w:rFonts w:ascii="Times New Roman" w:hAnsi="Times New Roman"/>
              </w:rPr>
            </w:pPr>
            <w:r>
              <w:rPr>
                <w:sz w:val="24"/>
                <w:rFonts w:ascii="Times New Roman" w:hAnsi="Times New Roman"/>
              </w:rPr>
              <w:t xml:space="preserve">For række 0040, 0060-0090, 0120-0130, 0150-0260, 0269, 0273, 0277, 0281, 0285, 0289, 0293, 0301-0303, 0309, 0313, 0317, 0321, 0325, 0329, 0333, 0341-0345, 0450 og 0470-0510 skal kreditinstitutterne i kolonne 0080 indberette den gennemsnitsvægt, der anvendes på aktiver/skyldige beløb/maksimumsbeløb, der kan trækkes, og som er omfattet af loftet på 75 % over indgående pengestrømme, jf. artikel 33, stk. 1, i delegeret forordning (EU)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sz w:val="24"/>
                <w:rFonts w:ascii="Times New Roman" w:hAnsi="Times New Roman"/>
              </w:rPr>
            </w:pPr>
            <w:r>
              <w:rPr>
                <w:sz w:val="24"/>
                <w:rFonts w:ascii="Times New Roman" w:hAnsi="Times New Roman"/>
              </w:rPr>
              <w:t xml:space="preserve">0090</w:t>
            </w:r>
          </w:p>
        </w:tc>
        <w:tc>
          <w:tcPr>
            <w:tcW w:w="7339" w:type="dxa"/>
            <w:gridSpan w:val="2"/>
            <w:shd w:val="clear" w:color="auto" w:fill="auto"/>
          </w:tcPr>
          <w:p w14:paraId="566DD20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Anvendt vægt – Omfattet af loftet på 90 % over indgående pengestrømme</w:t>
            </w:r>
          </w:p>
          <w:p w14:paraId="4E2077E5" w14:textId="709CBDEB" w:rsidR="007453EC" w:rsidRPr="000B6B22" w:rsidRDefault="007453EC">
            <w:pPr>
              <w:spacing w:before="0"/>
              <w:rPr>
                <w:bCs/>
                <w:sz w:val="24"/>
                <w:rFonts w:ascii="Times New Roman" w:hAnsi="Times New Roman"/>
              </w:rPr>
            </w:pPr>
            <w:r>
              <w:rPr>
                <w:sz w:val="24"/>
                <w:rFonts w:ascii="Times New Roman" w:hAnsi="Times New Roman"/>
              </w:rPr>
              <w:t xml:space="preserve">Artikel 32, 33 og 34 i delegeret forordning (EU) 2015/61</w:t>
            </w:r>
          </w:p>
          <w:p w14:paraId="4EA45BFD" w14:textId="482ED7CE" w:rsidR="007453EC" w:rsidRPr="000B6B22" w:rsidRDefault="007453EC">
            <w:pPr>
              <w:spacing w:before="0"/>
              <w:rPr>
                <w:bCs/>
                <w:sz w:val="24"/>
                <w:rFonts w:ascii="Times New Roman" w:hAnsi="Times New Roman"/>
              </w:rPr>
            </w:pPr>
            <w:r>
              <w:rPr>
                <w:sz w:val="24"/>
                <w:rFonts w:ascii="Times New Roman" w:hAnsi="Times New Roman"/>
              </w:rPr>
              <w:t xml:space="preserve">De anvendte vægte er dem, som er angivet i artikel 32-34 i delegeret forordning (EU) 2015/61.</w:t>
            </w:r>
            <w:r>
              <w:rPr>
                <w:sz w:val="24"/>
                <w:rFonts w:ascii="Times New Roman" w:hAnsi="Times New Roman"/>
              </w:rPr>
              <w:t xml:space="preserve"> </w:t>
            </w:r>
            <w:r>
              <w:rPr>
                <w:sz w:val="24"/>
                <w:rFonts w:ascii="Times New Roman" w:hAnsi="Times New Roman"/>
              </w:rPr>
              <w:t xml:space="preserve">De anvendte vægte kan medføre vægtede gennemsnitlige værdier og skal indberettes i decimalform (dvs. 1,00 for en anvendt vægt på 100 procent eller 0,50 for en anvendt vægt på 50 procent).</w:t>
            </w:r>
            <w:r>
              <w:rPr>
                <w:sz w:val="24"/>
                <w:rFonts w:ascii="Times New Roman" w:hAnsi="Times New Roman"/>
              </w:rPr>
              <w:t xml:space="preserve"> </w:t>
            </w:r>
            <w:r>
              <w:rPr>
                <w:sz w:val="24"/>
                <w:rFonts w:ascii="Times New Roman" w:hAnsi="Times New Roman"/>
              </w:rPr>
              <w:t xml:space="preserve">De anvendte vægte kan afspejle, men er ikke begrænset til, virksomhedsspecifikke og nationale skøn.</w:t>
            </w:r>
          </w:p>
          <w:p w14:paraId="035923CF" w14:textId="2547393B" w:rsidR="007453EC" w:rsidRPr="000B6B22" w:rsidRDefault="002A1DC6">
            <w:pPr>
              <w:spacing w:before="0"/>
              <w:rPr>
                <w:b/>
                <w:bCs/>
                <w:sz w:val="24"/>
                <w:rFonts w:ascii="Times New Roman" w:hAnsi="Times New Roman"/>
              </w:rPr>
            </w:pPr>
            <w:r>
              <w:rPr>
                <w:sz w:val="24"/>
                <w:rFonts w:ascii="Times New Roman" w:hAnsi="Times New Roman"/>
              </w:rPr>
              <w:t xml:space="preserve">For række 0040, 0060-0090, 0120-0130, 0150-0260, 0269, 0273, 0277, 0281, 0285, 0289, 0293, 0301-0303, 0309, 0313, 0317, 0321, 0325, 0329, 0333, 0341-0345, 0450 og 0470-0510 skal kreditinstitutterne i kolonne 0090 indberette den gennemsnitsvægt, der anvendes på aktiver/skyldige beløb/maksimumsbeløb, der kan trækkes, og som er omfattet af loftet på 90 % over indgående pengestrømme, jf. artikel 33, stk. 4 og 5, i delegeret forordning (EU) 2015/61.</w:t>
            </w:r>
            <w:r>
              <w:rPr>
                <w:sz w:val="24"/>
                <w:rFonts w:ascii="Times New Roman" w:hAnsi="Times New Roman"/>
              </w:rPr>
              <w:t xml:space="preserve">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sz w:val="24"/>
                <w:rFonts w:ascii="Times New Roman" w:hAnsi="Times New Roman"/>
              </w:rPr>
            </w:pPr>
            <w:r>
              <w:rPr>
                <w:sz w:val="24"/>
                <w:rFonts w:ascii="Times New Roman" w:hAnsi="Times New Roman"/>
              </w:rPr>
              <w:t xml:space="preserve">0100</w:t>
            </w:r>
          </w:p>
        </w:tc>
        <w:tc>
          <w:tcPr>
            <w:tcW w:w="7339" w:type="dxa"/>
            <w:gridSpan w:val="2"/>
            <w:shd w:val="clear" w:color="auto" w:fill="auto"/>
          </w:tcPr>
          <w:p w14:paraId="626544F2"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Anvendt vægt – Fritaget fra loftet over indgående pengestrømme</w:t>
            </w:r>
          </w:p>
          <w:p w14:paraId="6212EA54" w14:textId="59D2CEBF" w:rsidR="007453EC" w:rsidRPr="000B6B22" w:rsidRDefault="007453EC">
            <w:pPr>
              <w:spacing w:before="0"/>
              <w:rPr>
                <w:bCs/>
                <w:sz w:val="24"/>
                <w:rFonts w:ascii="Times New Roman" w:hAnsi="Times New Roman"/>
              </w:rPr>
            </w:pPr>
            <w:r>
              <w:rPr>
                <w:sz w:val="24"/>
                <w:rFonts w:ascii="Times New Roman" w:hAnsi="Times New Roman"/>
              </w:rPr>
              <w:t xml:space="preserve">Artikel 32, 33 og 34 i delegeret forordning (EU) 2015/61</w:t>
            </w:r>
          </w:p>
          <w:p w14:paraId="0AB4805F" w14:textId="07525D8A" w:rsidR="007453EC" w:rsidRPr="000B6B22" w:rsidRDefault="007453EC">
            <w:pPr>
              <w:spacing w:before="0"/>
              <w:rPr>
                <w:bCs/>
                <w:sz w:val="24"/>
                <w:rFonts w:ascii="Times New Roman" w:hAnsi="Times New Roman"/>
              </w:rPr>
            </w:pPr>
            <w:r>
              <w:rPr>
                <w:sz w:val="24"/>
                <w:rFonts w:ascii="Times New Roman" w:hAnsi="Times New Roman"/>
              </w:rPr>
              <w:t xml:space="preserve">De anvendte vægte er dem, som er angivet i artikel 32-34 i delegeret forordning (EU) 2015/61.</w:t>
            </w:r>
            <w:r>
              <w:rPr>
                <w:sz w:val="24"/>
                <w:rFonts w:ascii="Times New Roman" w:hAnsi="Times New Roman"/>
              </w:rPr>
              <w:t xml:space="preserve"> </w:t>
            </w:r>
            <w:r>
              <w:rPr>
                <w:sz w:val="24"/>
                <w:rFonts w:ascii="Times New Roman" w:hAnsi="Times New Roman"/>
              </w:rPr>
              <w:t xml:space="preserve">De anvendte vægte kan medføre vægtede gennemsnitlige værdier og skal indberettes i decimalform (dvs. 1,00 for en anvendt vægt på 100 procent eller 0,50 for en anvendt vægt på 50 procent).</w:t>
            </w:r>
            <w:r>
              <w:rPr>
                <w:sz w:val="24"/>
                <w:rFonts w:ascii="Times New Roman" w:hAnsi="Times New Roman"/>
              </w:rPr>
              <w:t xml:space="preserve"> </w:t>
            </w:r>
            <w:r>
              <w:rPr>
                <w:sz w:val="24"/>
                <w:rFonts w:ascii="Times New Roman" w:hAnsi="Times New Roman"/>
              </w:rPr>
              <w:t xml:space="preserve">De anvendte vægte kan afspejle, men er ikke begrænset til, virksomhedsspecifikke og nationale skøn.</w:t>
            </w:r>
          </w:p>
          <w:p w14:paraId="1C43DEE1" w14:textId="42323BF5" w:rsidR="007453EC" w:rsidRPr="000B6B22" w:rsidRDefault="002A1DC6">
            <w:pPr>
              <w:spacing w:before="0"/>
              <w:rPr>
                <w:b/>
                <w:bCs/>
                <w:sz w:val="24"/>
                <w:rFonts w:ascii="Times New Roman" w:hAnsi="Times New Roman"/>
              </w:rPr>
            </w:pPr>
            <w:r>
              <w:rPr>
                <w:sz w:val="24"/>
                <w:rFonts w:ascii="Times New Roman" w:hAnsi="Times New Roman"/>
              </w:rPr>
              <w:t xml:space="preserve">For række 0040, 0060-0090, 0120-0130, 0150-0260, 0269, 0273, 0277, 0281, 0285, 0289, 0293, 0301-0303, 0309, 0313, 0317, 0321, 0325, 0329, 0333, 0341-0345, 0450 og 0470-0510 skal kreditinstitutterne i kolonne 0100 indberette den gennemsnitsvægt, der anvendes på aktiver/skyldige beløb/maksimumsbeløb, der kan trækkes, og som er fritaget fra loftet over indgående pengestrømme, jf. artikel 33, stk. 2, 3 og 5, i delegeret forordning (EU)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sz w:val="24"/>
                <w:rFonts w:ascii="Times New Roman" w:hAnsi="Times New Roman"/>
              </w:rPr>
            </w:pPr>
            <w:r>
              <w:rPr>
                <w:sz w:val="24"/>
                <w:rFonts w:ascii="Times New Roman" w:hAnsi="Times New Roman"/>
              </w:rPr>
              <w:t xml:space="preserve">0110</w:t>
            </w:r>
          </w:p>
        </w:tc>
        <w:tc>
          <w:tcPr>
            <w:tcW w:w="7339" w:type="dxa"/>
            <w:gridSpan w:val="2"/>
            <w:shd w:val="clear" w:color="auto" w:fill="auto"/>
          </w:tcPr>
          <w:p w14:paraId="01F186E9" w14:textId="5EC19487" w:rsidR="007453EC" w:rsidRPr="000B6B22" w:rsidRDefault="007453EC">
            <w:pPr>
              <w:spacing w:before="0"/>
              <w:rPr>
                <w:b/>
                <w:bCs/>
                <w:sz w:val="24"/>
                <w:rFonts w:ascii="Times New Roman" w:hAnsi="Times New Roman"/>
              </w:rPr>
            </w:pPr>
            <w:r>
              <w:rPr>
                <w:b/>
                <w:sz w:val="24"/>
                <w:rFonts w:ascii="Times New Roman" w:hAnsi="Times New Roman"/>
              </w:rPr>
              <w:t xml:space="preserve">Værdi af modtaget sikkerhed i henhold til artikel 9 — Underlagt loftet på 75 % over indgående pengestrømme</w:t>
            </w:r>
          </w:p>
          <w:p w14:paraId="29D13FC2" w14:textId="436BEE76" w:rsidR="007453EC" w:rsidRPr="000B6B22" w:rsidRDefault="007453EC">
            <w:pPr>
              <w:spacing w:before="0"/>
              <w:rPr>
                <w:bCs/>
                <w:sz w:val="24"/>
                <w:rFonts w:ascii="Times New Roman" w:hAnsi="Times New Roman"/>
              </w:rPr>
            </w:pPr>
            <w:r>
              <w:rPr>
                <w:sz w:val="24"/>
                <w:rFonts w:ascii="Times New Roman" w:hAnsi="Times New Roman"/>
              </w:rPr>
              <w:t xml:space="preserve">Artikel 32, 33 og 34 i delegeret forordning (EU) 2015/61</w:t>
            </w:r>
          </w:p>
          <w:p w14:paraId="0A1DFECB" w14:textId="4488C2C0" w:rsidR="002A1DC6" w:rsidRPr="000B6B22" w:rsidRDefault="002A1DC6">
            <w:pPr>
              <w:spacing w:before="0"/>
              <w:rPr>
                <w:bCs/>
                <w:sz w:val="24"/>
                <w:rFonts w:ascii="Times New Roman" w:hAnsi="Times New Roman"/>
              </w:rPr>
            </w:pPr>
            <w:r>
              <w:rPr>
                <w:sz w:val="24"/>
                <w:rFonts w:ascii="Times New Roman" w:hAnsi="Times New Roman"/>
              </w:rPr>
              <w:t xml:space="preserve">For række 0271, 0275, 0279, 0283, 0287, 0291, 0295, 0311, 0315, 0319, 0323, 0327, 0331 og 0335 skal kreditinstitutterne i kolonne 0110 indberette værdien af modtaget sikkerhed i henhold til artikel 9 i delegeret forordning (EU) 2015/61 i forbindelse med sikrede udlånstransaktioner og kapitalmarkedstransaktioner, som er underlagt loftet på 75 % over indgående pengestrømme, jf. artikel 33, stk. 1, i delegeret forordning (EU) 2015/61.</w:t>
            </w:r>
          </w:p>
          <w:p w14:paraId="3F8BB70C" w14:textId="713A15DE" w:rsidR="007453EC" w:rsidRPr="000B6B22" w:rsidRDefault="007453EC">
            <w:pPr>
              <w:spacing w:before="0"/>
              <w:rPr>
                <w:bCs/>
                <w:sz w:val="24"/>
                <w:rFonts w:ascii="Times New Roman" w:hAnsi="Times New Roman"/>
              </w:rPr>
            </w:pPr>
            <w:r>
              <w:rPr>
                <w:sz w:val="24"/>
                <w:rFonts w:ascii="Times New Roman" w:hAnsi="Times New Roman"/>
              </w:rPr>
              <w:t xml:space="preserve">Hvis en kompetent myndighed har godkendt en delvis fritagelse fra loftet over indgående pengestrømme i henhold til artikel 33, stk. 2, i delegeret forordning (EU) 2015/61, indberettes værdien af modtaget sikkerhed i henhold til artikel 9 i delegeret forordning (EU) 2015/61 i forbindelse med sikrede udlånstransaktioner og kapitalmarkedstransaktioner, som er omfattet af fritagelsen, i kolonne 0120 eller 0130, mens værdien af sikkerhed, der er modtaget i henhold til artikel 9 i delegeret forordning (EU) 2015/61 i forbindelse med sikrede udlånstransaktioner og kapitalmarkedstransaktioner, der ikke er omfattet af fritagelsen, indberettes i kolonne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sz w:val="24"/>
                <w:rFonts w:ascii="Times New Roman" w:hAnsi="Times New Roman"/>
              </w:rPr>
            </w:pPr>
            <w:r>
              <w:rPr>
                <w:sz w:val="24"/>
                <w:rFonts w:ascii="Times New Roman" w:hAnsi="Times New Roman"/>
              </w:rPr>
              <w:t xml:space="preserve">0120</w:t>
            </w:r>
          </w:p>
        </w:tc>
        <w:tc>
          <w:tcPr>
            <w:tcW w:w="7339" w:type="dxa"/>
            <w:gridSpan w:val="2"/>
            <w:shd w:val="clear" w:color="auto" w:fill="auto"/>
          </w:tcPr>
          <w:p w14:paraId="312C8C71" w14:textId="043DB08A" w:rsidR="007453EC" w:rsidRPr="000B6B22" w:rsidRDefault="007453EC">
            <w:pPr>
              <w:spacing w:before="0"/>
              <w:rPr>
                <w:b/>
                <w:bCs/>
                <w:sz w:val="24"/>
                <w:rFonts w:ascii="Times New Roman" w:hAnsi="Times New Roman"/>
              </w:rPr>
            </w:pPr>
            <w:r>
              <w:rPr>
                <w:b/>
                <w:sz w:val="24"/>
                <w:rFonts w:ascii="Times New Roman" w:hAnsi="Times New Roman"/>
              </w:rPr>
              <w:t xml:space="preserve">Værdi af modtaget sikkerhed i henhold til artikel 9 — Underlagt loftet på 90 % over indgående pengestrømme</w:t>
            </w:r>
          </w:p>
          <w:p w14:paraId="1514A139" w14:textId="4DAA4B50" w:rsidR="007453EC" w:rsidRPr="000B6B22" w:rsidRDefault="007453EC">
            <w:pPr>
              <w:spacing w:before="0"/>
              <w:rPr>
                <w:bCs/>
                <w:sz w:val="24"/>
                <w:rFonts w:ascii="Times New Roman" w:hAnsi="Times New Roman"/>
              </w:rPr>
            </w:pPr>
            <w:r>
              <w:rPr>
                <w:sz w:val="24"/>
                <w:rFonts w:ascii="Times New Roman" w:hAnsi="Times New Roman"/>
              </w:rPr>
              <w:t xml:space="preserve">Artikel 32, 33 og 34 i delegeret forordning (EU) 2015/61</w:t>
            </w:r>
          </w:p>
          <w:p w14:paraId="11F56268" w14:textId="4E8DA150" w:rsidR="002A1DC6" w:rsidRPr="000B6B22" w:rsidRDefault="002A1DC6">
            <w:pPr>
              <w:spacing w:before="0"/>
              <w:rPr>
                <w:bCs/>
                <w:sz w:val="24"/>
                <w:rFonts w:ascii="Times New Roman" w:hAnsi="Times New Roman"/>
              </w:rPr>
            </w:pPr>
            <w:r>
              <w:rPr>
                <w:sz w:val="24"/>
                <w:rFonts w:ascii="Times New Roman" w:hAnsi="Times New Roman"/>
              </w:rPr>
              <w:t xml:space="preserve">For række 0271, 0275, 0279, 0283, 0287, 0291, 0295, 0311, 0315, 0319, 0323, 0327, 0331 og 0335skal kreditinstitutterne i kolonne 0120 indberette værdien af modtaget sikkerhed i henhold til artikel 9 i delegeret forordning (EU) 2015/61 i forbindelse med sikrede udlånstransaktioner og kapitalmarkedstransaktioner, som er underlagt loftet på 90 % over indgående pengestrømme, jf. artikel 33, stk. 4 og 5, i delegeret forordning (EU) 2015/61.</w:t>
            </w:r>
          </w:p>
          <w:p w14:paraId="56B73A1E" w14:textId="431CCAA1" w:rsidR="007453EC" w:rsidRPr="000B6B22" w:rsidRDefault="007453EC">
            <w:pPr>
              <w:spacing w:before="0"/>
              <w:rPr>
                <w:bCs/>
                <w:sz w:val="24"/>
                <w:rFonts w:ascii="Times New Roman" w:hAnsi="Times New Roman"/>
              </w:rPr>
            </w:pPr>
            <w:r>
              <w:rPr>
                <w:sz w:val="24"/>
                <w:rFonts w:ascii="Times New Roman" w:hAnsi="Times New Roman"/>
              </w:rPr>
              <w:t xml:space="preserve">Hvis en kompetent myndighed har godkendt en delvis fritagelse fra loftet over indgående pengestrømme i henhold til artikel 33, stk. 2, i delegeret forordning (EU) 2015/61, indberettes værdien af modtaget sikkerhed i henhold til artikel 9 i delegeret forordning (EU) 2015/61 i forbindelse med sikrede udlånstransaktioner og kapitalmarkedstransaktioner, som er omfattet af fritagelsen, i kolonne 0120 eller 0130, mens værdien af sikkerhed, der er modtaget i henhold til artikel 9 i delegeret forordning (EU) 2015/61 i forbindelse med sikrede udlånstransaktioner og kapitalmarkedstransaktioner, der ikke er omfattet af fritagelsen, indberettes i kolonne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sz w:val="24"/>
                <w:rFonts w:ascii="Times New Roman" w:hAnsi="Times New Roman"/>
              </w:rPr>
            </w:pPr>
            <w:r>
              <w:rPr>
                <w:sz w:val="24"/>
                <w:rFonts w:ascii="Times New Roman" w:hAnsi="Times New Roman"/>
              </w:rPr>
              <w:t xml:space="preserve">0130</w:t>
            </w:r>
          </w:p>
        </w:tc>
        <w:tc>
          <w:tcPr>
            <w:tcW w:w="7339" w:type="dxa"/>
            <w:gridSpan w:val="2"/>
            <w:shd w:val="clear" w:color="auto" w:fill="auto"/>
          </w:tcPr>
          <w:p w14:paraId="3A9204D6" w14:textId="7700B381" w:rsidR="007453EC" w:rsidRPr="000B6B22" w:rsidRDefault="007453EC">
            <w:pPr>
              <w:spacing w:before="0"/>
              <w:rPr>
                <w:b/>
                <w:bCs/>
                <w:sz w:val="24"/>
                <w:rFonts w:ascii="Times New Roman" w:hAnsi="Times New Roman"/>
              </w:rPr>
            </w:pPr>
            <w:r>
              <w:rPr>
                <w:b/>
                <w:sz w:val="24"/>
                <w:rFonts w:ascii="Times New Roman" w:hAnsi="Times New Roman"/>
              </w:rPr>
              <w:t xml:space="preserve">Værdi af modtaget sikkerhed i henhold til artikel 9 — Fritaget fra loftet over indgående pengestrømme</w:t>
            </w:r>
          </w:p>
          <w:p w14:paraId="0ED04715" w14:textId="70F345A9" w:rsidR="007453EC" w:rsidRPr="000B6B22" w:rsidRDefault="007453EC">
            <w:pPr>
              <w:spacing w:before="0"/>
              <w:rPr>
                <w:bCs/>
                <w:sz w:val="24"/>
                <w:rFonts w:ascii="Times New Roman" w:hAnsi="Times New Roman"/>
              </w:rPr>
            </w:pPr>
            <w:r>
              <w:rPr>
                <w:sz w:val="24"/>
                <w:rFonts w:ascii="Times New Roman" w:hAnsi="Times New Roman"/>
              </w:rPr>
              <w:t xml:space="preserve">Artikel 32, 33 og 34 i delegeret forordning (EU) 2015/61</w:t>
            </w:r>
          </w:p>
          <w:p w14:paraId="0685802D" w14:textId="22087C39" w:rsidR="002A1DC6" w:rsidRPr="000B6B22" w:rsidRDefault="002A1DC6">
            <w:pPr>
              <w:spacing w:before="0"/>
              <w:rPr>
                <w:bCs/>
                <w:sz w:val="24"/>
                <w:rFonts w:ascii="Times New Roman" w:hAnsi="Times New Roman"/>
              </w:rPr>
            </w:pPr>
            <w:r>
              <w:rPr>
                <w:sz w:val="24"/>
                <w:rFonts w:ascii="Times New Roman" w:hAnsi="Times New Roman"/>
              </w:rPr>
              <w:t xml:space="preserve">For række 0271, 0275, 0279, 0283, 0287, 0291, 0295, 0311, 0315, 0319, 0323, 0327, 0331 og 0335skal kreditinstitutterne i kolonne 0130 indberette værdien af modtaget sikkerhed i henhold til artikel 9 i delegeret forordning (EU) 2015/61 i forbindelse med sikrede udlånstransaktioner og kapitalmarkedstransaktioner, som er helt fritaget fra loftet over indgående pengestrømme, jf. artikel 33, stk. 2, 3 og 5, i delegeret forordning (EU) 2015/61.</w:t>
            </w:r>
          </w:p>
          <w:p w14:paraId="78400F34" w14:textId="28DE2D1B" w:rsidR="007453EC" w:rsidRPr="000B6B22" w:rsidRDefault="007453EC">
            <w:pPr>
              <w:spacing w:before="0"/>
              <w:rPr>
                <w:bCs/>
                <w:sz w:val="24"/>
                <w:rFonts w:ascii="Times New Roman" w:hAnsi="Times New Roman"/>
              </w:rPr>
            </w:pPr>
            <w:r>
              <w:rPr>
                <w:sz w:val="24"/>
                <w:rFonts w:ascii="Times New Roman" w:hAnsi="Times New Roman"/>
              </w:rPr>
              <w:t xml:space="preserve">Hvis en kompetent myndighed har godkendt en delvis fritagelse fra loftet over indgående pengestrømme i henhold til artikel 33, stk. 2, i delegeret forordning (EU) 2015/61, indberettes værdien af modtaget sikkerhed i henhold til artikel 9 i delegeret forordning (EU) 2015/61 i forbindelse med sikrede udlånstransaktioner og kapitalmarkedstransaktioner, som er omfattet af fritagelsen, i kolonne 0120 eller 0130, mens værdien af sikkerhed, der er modtaget i henhold til artikel 9 i delegeret forordning (EU) 2015/61 i forbindelse med sikrede udlånstransaktioner og kapitalmarkedstransaktioner, der ikke er omfattet af fritagelsen, indberettes i kolonne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sz w:val="24"/>
                <w:rFonts w:ascii="Times New Roman" w:hAnsi="Times New Roman"/>
              </w:rPr>
            </w:pPr>
            <w:r>
              <w:rPr>
                <w:sz w:val="24"/>
                <w:rFonts w:ascii="Times New Roman" w:hAnsi="Times New Roman"/>
              </w:rPr>
              <w:t xml:space="preserve">0140</w:t>
            </w:r>
          </w:p>
        </w:tc>
        <w:tc>
          <w:tcPr>
            <w:tcW w:w="7528" w:type="dxa"/>
            <w:shd w:val="clear" w:color="auto" w:fill="auto"/>
          </w:tcPr>
          <w:p w14:paraId="25011DE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Indgående pengestrøm – Omfattet af loftet på 75 % over indgående pengestrømme</w:t>
            </w:r>
          </w:p>
          <w:p w14:paraId="36E5D0FC" w14:textId="042DAE98" w:rsidR="007453EC" w:rsidRPr="000B6B22" w:rsidRDefault="007453EC">
            <w:pPr>
              <w:spacing w:before="0"/>
              <w:rPr>
                <w:b/>
                <w:bCs/>
                <w:sz w:val="24"/>
                <w:rFonts w:ascii="Times New Roman" w:hAnsi="Times New Roman"/>
              </w:rPr>
            </w:pPr>
            <w:r>
              <w:rPr>
                <w:sz w:val="24"/>
                <w:rFonts w:ascii="Times New Roman" w:hAnsi="Times New Roman"/>
              </w:rPr>
              <w:t xml:space="preserve">Artikel 32, 33 og 34 i delegeret forordning (EU) 2015/61</w:t>
            </w:r>
          </w:p>
          <w:p w14:paraId="17B0DDC5" w14:textId="4244BA29" w:rsidR="002B1DA1" w:rsidRPr="000B6B22" w:rsidRDefault="002B1DA1">
            <w:pPr>
              <w:spacing w:before="0"/>
              <w:rPr>
                <w:bCs/>
                <w:sz w:val="24"/>
                <w:rFonts w:ascii="Times New Roman" w:hAnsi="Times New Roman"/>
              </w:rPr>
            </w:pPr>
            <w:r>
              <w:rPr>
                <w:sz w:val="24"/>
                <w:rFonts w:ascii="Times New Roman" w:hAnsi="Times New Roman"/>
              </w:rPr>
              <w:t xml:space="preserve">For række 0040, 0060-0090, 0120-0130, 0150-0260, 0269, 0273, 0277, 0281, 0285, 0289, 0293, 0301-0303, 0309, 0313, 0317, 0321, 0325, 0329, 0333, 0341-0345, 0450 og 0470-510 skal kreditinstitutterne i kolonne 0140 indberette de samlede indgående pengestrømme, der er omfattet af loftet på 75 % over indgående pengestrømme, jf. artikel 33, stk. 1, i delegeret forordning (EU) 2015/61; disse beregnes ved at multiplicere det samlede beløb/maksimumsbeløbet, der kan trækkes, fra kolonne 0010 med den relevante vægt fra kolonne 0080.</w:t>
            </w:r>
          </w:p>
          <w:p w14:paraId="4BA3D379" w14:textId="4C78E013" w:rsidR="007453EC" w:rsidRPr="000B6B22" w:rsidRDefault="002B1DA1">
            <w:pPr>
              <w:spacing w:before="0"/>
              <w:rPr>
                <w:bCs/>
                <w:sz w:val="24"/>
                <w:rFonts w:ascii="Times New Roman" w:hAnsi="Times New Roman"/>
              </w:rPr>
            </w:pPr>
            <w:r>
              <w:rPr>
                <w:sz w:val="24"/>
                <w:rFonts w:ascii="Times New Roman" w:hAnsi="Times New Roman"/>
              </w:rPr>
              <w:t xml:space="preserve">For række 0170 skal kreditinstitutterne i kolonne 0140 kun indberette de samlede indgående pengestrømme, der er underlagt loftet på 75 % over indgående pengestrømme, jf. artikel 33, stk. 1, i delegeret forordning (EU) 2015/61, hvis kreditinstitutterne har modtaget denne forpligtelse for at kunne udbetale et støttelån til en endelig modtager eller har modtaget en tilsvarende forpligtelse fra en multilateral udviklingsbank eller en offentlig enhed.</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sz w:val="24"/>
                <w:rFonts w:ascii="Times New Roman" w:hAnsi="Times New Roman"/>
              </w:rPr>
            </w:pPr>
            <w:r>
              <w:rPr>
                <w:sz w:val="24"/>
                <w:rFonts w:ascii="Times New Roman" w:hAnsi="Times New Roman"/>
              </w:rPr>
              <w:t xml:space="preserve">0150</w:t>
            </w:r>
          </w:p>
        </w:tc>
        <w:tc>
          <w:tcPr>
            <w:tcW w:w="7528" w:type="dxa"/>
            <w:shd w:val="clear" w:color="auto" w:fill="auto"/>
          </w:tcPr>
          <w:p w14:paraId="1C5040C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Indgående pengestrøm – Omfattet af loftet på 90 % over indgående pengestrømme</w:t>
            </w:r>
          </w:p>
          <w:p w14:paraId="4DD2FA3F" w14:textId="19BA64AE" w:rsidR="007453EC" w:rsidRPr="000B6B22" w:rsidRDefault="007453EC">
            <w:pPr>
              <w:spacing w:before="0"/>
              <w:rPr>
                <w:b/>
                <w:bCs/>
                <w:sz w:val="24"/>
                <w:rFonts w:ascii="Times New Roman" w:hAnsi="Times New Roman"/>
              </w:rPr>
            </w:pPr>
            <w:r>
              <w:rPr>
                <w:sz w:val="24"/>
                <w:rFonts w:ascii="Times New Roman" w:hAnsi="Times New Roman"/>
              </w:rPr>
              <w:t xml:space="preserve">Artikel 32, 33 og 34 i delegeret forordning (EU) 2015/61</w:t>
            </w:r>
          </w:p>
          <w:p w14:paraId="484EFAFB" w14:textId="74EBACA2" w:rsidR="007453EC" w:rsidRPr="000B6B22" w:rsidRDefault="002B1DA1">
            <w:pPr>
              <w:spacing w:before="0"/>
              <w:rPr>
                <w:b/>
                <w:bCs/>
                <w:sz w:val="24"/>
                <w:rFonts w:ascii="Times New Roman" w:hAnsi="Times New Roman"/>
              </w:rPr>
            </w:pPr>
            <w:r>
              <w:rPr>
                <w:sz w:val="24"/>
                <w:rFonts w:ascii="Times New Roman" w:hAnsi="Times New Roman"/>
              </w:rPr>
              <w:t xml:space="preserve">For række 0040, 0060-0090, 0120-0130, 0150-0260, 0269, 0273, 0277, 0281, 0285, 0289, 0293, 0301-0303, 0309, 0313, 0317, 0321, 0325, 0329, 0333, 0341-0345, 0450 og 0470-0510 skal kreditinstitutterne i kolonne 0150 indberette de samlede indgående pengestrømme, der er omfattet af loftet på 90 % over indgående pengestrømme, jf. artikel 33, stk. 4 og 5, i delegeret forordning (EU) 2015/61; disse beregnes ved at multiplicere det samlede beløb/maksimumsbeløbet, der kan trækkes, fra kolonne 0020 med den relevante vægt fra kolonne 0090.</w:t>
            </w:r>
            <w:r>
              <w:rPr>
                <w:sz w:val="24"/>
                <w:rFonts w:ascii="Times New Roman" w:hAnsi="Times New Roman"/>
              </w:rPr>
              <w:t xml:space="preserve"> </w:t>
            </w:r>
            <w:r>
              <w:rPr>
                <w:sz w:val="24"/>
                <w:rFonts w:ascii="Times New Roman" w:hAnsi="Times New Roman"/>
              </w:rPr>
              <w:t xml:space="preserve">For række 0170 skal kreditinstitutterne i kolonne 0150 kun indberette de samlede indgående pengestrømme, der er underlagt loftet på 90 % over indgående pengestrømme, jf. artikel 33, stk. 4 og 5, i delegeret forordning (EU) 2015/61, hvis kreditinstitutterne har modtaget denne forpligtelse for at kunne udbetale et støttelån til en endelig modtager eller har modtaget en tilsvarende forpligtelse fra en multilateral udviklingsbank eller en offentlig enhed.</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sz w:val="24"/>
                <w:rFonts w:ascii="Times New Roman" w:hAnsi="Times New Roman"/>
              </w:rPr>
            </w:pPr>
            <w:r>
              <w:rPr>
                <w:sz w:val="24"/>
                <w:rFonts w:ascii="Times New Roman" w:hAnsi="Times New Roman"/>
              </w:rPr>
              <w:t xml:space="preserve">0160</w:t>
            </w:r>
          </w:p>
        </w:tc>
        <w:tc>
          <w:tcPr>
            <w:tcW w:w="7528" w:type="dxa"/>
            <w:shd w:val="clear" w:color="auto" w:fill="auto"/>
          </w:tcPr>
          <w:p w14:paraId="2C59B70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Indgående pengestrømme – Fritaget fra loftet over indgående pengestrømme</w:t>
            </w:r>
          </w:p>
          <w:p w14:paraId="08CEFDF5" w14:textId="62E623E9" w:rsidR="007453EC" w:rsidRPr="000B6B22" w:rsidRDefault="007453EC">
            <w:pPr>
              <w:spacing w:before="0"/>
              <w:rPr>
                <w:b/>
                <w:bCs/>
                <w:sz w:val="24"/>
                <w:rFonts w:ascii="Times New Roman" w:hAnsi="Times New Roman"/>
              </w:rPr>
            </w:pPr>
            <w:r>
              <w:rPr>
                <w:sz w:val="24"/>
                <w:rFonts w:ascii="Times New Roman" w:hAnsi="Times New Roman"/>
              </w:rPr>
              <w:t xml:space="preserve">Artikel 32, 33 og 34 i delegeret forordning (EU) 2015/61</w:t>
            </w:r>
          </w:p>
          <w:p w14:paraId="3630C9D6" w14:textId="74F37295" w:rsidR="002B1DA1" w:rsidRPr="000B6B22" w:rsidRDefault="002B1DA1">
            <w:pPr>
              <w:spacing w:before="0"/>
              <w:rPr>
                <w:bCs/>
                <w:sz w:val="24"/>
                <w:rFonts w:ascii="Times New Roman" w:hAnsi="Times New Roman"/>
              </w:rPr>
            </w:pPr>
            <w:r>
              <w:rPr>
                <w:sz w:val="24"/>
                <w:rFonts w:ascii="Times New Roman" w:hAnsi="Times New Roman"/>
              </w:rPr>
              <w:t xml:space="preserve">For række 0040, 0060-0090, 0120-0130, 0150-0260, 0269, 0273, 0277, 0281, 0285, 0289, 0293, 0301-0303, 0309, 0313, 0317, 0321, 0325, 0329, 0333, 0341-0345, 0450 og 0470-0510 skal kreditinstitutterne i kolonne 0160 indberette de samlede indgående pengestrømme, der er helt fritaget fra loftet over indgående pengestrømme, jf. artikel 33, stk. 2, 3 og 5, i delegeret forordning (EU) 2015/61; disse beregnes ved at multiplicere det samlede beløb/maksimumsbeløbet, der kan trækkes, fra kolonne 0030 med den relevante vægt fra kolonne 0100.</w:t>
            </w:r>
          </w:p>
          <w:p w14:paraId="4ADC76DC" w14:textId="4DA50371" w:rsidR="007453EC" w:rsidRPr="000B6B22" w:rsidRDefault="002B1DA1">
            <w:pPr>
              <w:spacing w:before="0"/>
              <w:rPr>
                <w:b/>
                <w:bCs/>
                <w:sz w:val="24"/>
                <w:rFonts w:ascii="Times New Roman" w:hAnsi="Times New Roman"/>
              </w:rPr>
            </w:pPr>
            <w:r>
              <w:rPr>
                <w:sz w:val="24"/>
                <w:rFonts w:ascii="Times New Roman" w:hAnsi="Times New Roman"/>
              </w:rPr>
              <w:t xml:space="preserve">For række 0170 skal kreditinstitutterne i kolonne 0160 kun indberette de samlede indgående pengestrømme, der er helt fritaget fra loftet over indgående pengestrømme, jf. artikel 33, stk. 2, 3 og 5, i delegeret forordning (EU) 2015/61, hvis kreditinstitutterne har modtaget denne forpligtelse for at kunne udbetale et støttelån til en endelig modtager eller har modtaget en tilsvarende forpligtelse fra en multilateral udviklingsbank eller en offentlig enhed.</w:t>
            </w:r>
          </w:p>
        </w:tc>
      </w:tr>
    </w:tbl>
    <w:p w14:paraId="13286CAD" w14:textId="2092BE00" w:rsidR="007453EC" w:rsidRPr="000B6B22" w:rsidRDefault="007453EC">
      <w:pPr>
        <w:keepNext/>
        <w:spacing w:before="0"/>
        <w:ind w:left="357" w:hanging="357"/>
        <w:outlineLvl w:val="1"/>
        <w:rPr>
          <w:sz w:val="24"/>
          <w:rFonts w:ascii="Times New Roman" w:hAnsi="Times New Roman"/>
        </w:rPr>
      </w:pPr>
      <w:r>
        <w:br w:type="page"/>
      </w:r>
      <w:r>
        <w:rPr>
          <w:sz w:val="24"/>
          <w:rFonts w:ascii="Times New Roman" w:hAnsi="Times New Roman"/>
        </w:rPr>
        <w:t xml:space="preserve">1.5.2.</w:t>
      </w:r>
      <w:r>
        <w:tab/>
      </w:r>
      <w:r>
        <w:rPr>
          <w:sz w:val="24"/>
          <w:rFonts w:ascii="Times New Roman" w:hAnsi="Times New Roman"/>
        </w:rPr>
        <w:t xml:space="preserve">Instrukser vedrørende specifikke rækker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sz w:val="24"/>
                <w:rFonts w:ascii="Times New Roman" w:hAnsi="Times New Roman"/>
              </w:rPr>
            </w:pPr>
            <w:r>
              <w:rPr>
                <w:sz w:val="24"/>
                <w:rFonts w:ascii="Times New Roman" w:hAnsi="Times New Roman"/>
              </w:rPr>
              <w:t xml:space="preserve">Række</w:t>
            </w:r>
          </w:p>
        </w:tc>
        <w:tc>
          <w:tcPr>
            <w:tcW w:w="7540" w:type="dxa"/>
            <w:shd w:val="clear" w:color="auto" w:fill="D9D9D9"/>
          </w:tcPr>
          <w:p w14:paraId="2AB9098F" w14:textId="77777777" w:rsidR="007453EC" w:rsidRPr="000B6B22" w:rsidRDefault="007453EC">
            <w:pPr>
              <w:spacing w:before="0"/>
              <w:rPr>
                <w:sz w:val="24"/>
                <w:rFonts w:ascii="Times New Roman" w:hAnsi="Times New Roman"/>
              </w:rPr>
            </w:pPr>
            <w:r>
              <w:rPr>
                <w:sz w:val="24"/>
                <w:rFonts w:ascii="Times New Roman" w:hAnsi="Times New Roman"/>
              </w:rPr>
              <w:t xml:space="preserve">Henvisninger til retsakter og instrukser</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bCs/>
                <w:sz w:val="24"/>
                <w:rFonts w:ascii="Times New Roman" w:hAnsi="Times New Roman"/>
              </w:rPr>
            </w:pPr>
            <w:r>
              <w:rPr>
                <w:sz w:val="24"/>
                <w:rFonts w:ascii="Times New Roman" w:hAnsi="Times New Roman"/>
              </w:rPr>
              <w:t xml:space="preserve">0010</w:t>
            </w:r>
          </w:p>
        </w:tc>
        <w:tc>
          <w:tcPr>
            <w:tcW w:w="7540" w:type="dxa"/>
            <w:shd w:val="clear" w:color="auto" w:fill="auto"/>
          </w:tcPr>
          <w:p w14:paraId="7FB656A2"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w:t>
            </w:r>
            <w:r>
              <w:rPr>
                <w:b/>
                <w:sz w:val="24"/>
                <w:rFonts w:ascii="Times New Roman" w:hAnsi="Times New Roman"/>
              </w:rPr>
              <w:t xml:space="preserve"> </w:t>
            </w:r>
            <w:r>
              <w:rPr>
                <w:b/>
                <w:sz w:val="24"/>
                <w:rFonts w:ascii="Times New Roman" w:hAnsi="Times New Roman"/>
              </w:rPr>
              <w:t xml:space="preserve">INDGÅENDE PENGESTRØMME I ALT</w:t>
            </w:r>
          </w:p>
          <w:p w14:paraId="112681C3" w14:textId="388FDC9E" w:rsidR="007453EC" w:rsidRPr="000B6B22" w:rsidRDefault="007453EC">
            <w:pPr>
              <w:spacing w:before="0"/>
              <w:rPr>
                <w:bCs/>
                <w:sz w:val="24"/>
                <w:rFonts w:ascii="Times New Roman" w:hAnsi="Times New Roman"/>
              </w:rPr>
            </w:pPr>
            <w:r>
              <w:rPr>
                <w:sz w:val="24"/>
                <w:rFonts w:ascii="Times New Roman" w:hAnsi="Times New Roman"/>
              </w:rPr>
              <w:t xml:space="preserve">Artikel 32, 33 og 34 i delegeret forordning (EU) 2015/61</w:t>
            </w:r>
          </w:p>
          <w:p w14:paraId="0D4CC187" w14:textId="4E81E210" w:rsidR="007453EC" w:rsidRPr="000B6B22" w:rsidRDefault="007453EC">
            <w:pPr>
              <w:spacing w:before="0"/>
              <w:rPr>
                <w:bCs/>
                <w:sz w:val="24"/>
                <w:rFonts w:ascii="Times New Roman" w:hAnsi="Times New Roman"/>
              </w:rPr>
            </w:pPr>
            <w:r>
              <w:rPr>
                <w:sz w:val="24"/>
                <w:rFonts w:ascii="Times New Roman" w:hAnsi="Times New Roman"/>
              </w:rPr>
              <w:t xml:space="preserve">Kreditinstitutterne skal i række 0010 i skema C 74.00 i bilag XXIV indberette</w:t>
            </w:r>
          </w:p>
          <w:p w14:paraId="54A9078C" w14:textId="0F9C53B8"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0010, 0020 og 0030 de samlede aktiver/skyldige beløb/maksimumsbeløb, der kan trækkes, som summen af aktiver/skyldige beløb/maksimumsbeløb, der kan trækkes, fra usikrede transaktioner/indskud og sikrede udlånstransaktioner og kapitalmarkedstransaktioner;</w:t>
            </w:r>
          </w:p>
          <w:p w14:paraId="739365D7" w14:textId="7B4468D2"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kolonne 0140 de samlede indgående pengestrømme som summen af indgående pengestrømme fra usikrede transaktioner/indskud, sikrede udlånstransaktioner og kapitalmarkedstransaktioner og sikrede swaptransaktioner minus differencen mellem de samlede vægtede indgående pengestrømme og de samlede vægtede udgående pengestrømme, der opstår som følge af transaktioner i tredjelande, hvor der er overførselsrestriktioner, eller som er denomineret i ikkekonvertible valutaer;</w:t>
            </w:r>
            <w:r>
              <w:rPr>
                <w:sz w:val="24"/>
                <w:rFonts w:ascii="Times New Roman" w:hAnsi="Times New Roman"/>
              </w:rPr>
              <w:t xml:space="preserve"> </w:t>
            </w:r>
            <w:r>
              <w:rPr>
                <w:sz w:val="24"/>
                <w:rFonts w:ascii="Times New Roman" w:hAnsi="Times New Roman"/>
              </w:rPr>
              <w:t xml:space="preserve">og</w:t>
            </w:r>
          </w:p>
          <w:p w14:paraId="78B6DD17" w14:textId="0A763C39"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kolonne 0150 og 0160 de samlede indgående pengestrømme som summen af indgående pengestrømme fra usikrede transaktioner/indskud, sikrede udlånstransaktioner og kapitalmarkedstransaktioner og sikrede swaptransaktioner minus differencen mellem de samlede vægtede indgående pengestrømme og de samlede vægtede udgående pengestrømme, der opstår som følge af transaktioner i tredjelande, hvor der er overførselsrestriktioner, eller som er denomineret i ikkekonvertible valutaer, og minus overskydende indgående pengestrømme fra et tilknyttet specialiseret kreditinstitut som omhandlet i artikel 2, stk. 3, litra e), og artikel 33, stk. 6, i delegeret forordning (EU) 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sz w:val="24"/>
                <w:rFonts w:ascii="Times New Roman" w:hAnsi="Times New Roman"/>
              </w:rPr>
            </w:pPr>
            <w:r>
              <w:rPr>
                <w:sz w:val="24"/>
                <w:rFonts w:ascii="Times New Roman" w:hAnsi="Times New Roman"/>
              </w:rPr>
              <w:t xml:space="preserve">0020</w:t>
            </w:r>
          </w:p>
        </w:tc>
        <w:tc>
          <w:tcPr>
            <w:tcW w:w="7540" w:type="dxa"/>
            <w:shd w:val="clear" w:color="auto" w:fill="auto"/>
          </w:tcPr>
          <w:p w14:paraId="7E8E50F6"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w:t>
            </w:r>
            <w:r>
              <w:rPr>
                <w:b/>
                <w:sz w:val="24"/>
                <w:rFonts w:ascii="Times New Roman" w:hAnsi="Times New Roman"/>
              </w:rPr>
              <w:t xml:space="preserve"> </w:t>
            </w:r>
            <w:r>
              <w:rPr>
                <w:b/>
                <w:sz w:val="24"/>
                <w:rFonts w:ascii="Times New Roman" w:hAnsi="Times New Roman"/>
              </w:rPr>
              <w:t xml:space="preserve">Indgående pengestrømme fra usikrede transaktioner/indskud</w:t>
            </w:r>
          </w:p>
          <w:p w14:paraId="34C4D9F0" w14:textId="5C401A15" w:rsidR="007453EC" w:rsidRPr="000B6B22" w:rsidRDefault="007453EC">
            <w:pPr>
              <w:spacing w:before="0"/>
              <w:rPr>
                <w:bCs/>
                <w:sz w:val="24"/>
                <w:rFonts w:ascii="Times New Roman" w:hAnsi="Times New Roman"/>
              </w:rPr>
            </w:pPr>
            <w:r>
              <w:rPr>
                <w:sz w:val="24"/>
                <w:rFonts w:ascii="Times New Roman" w:hAnsi="Times New Roman"/>
              </w:rPr>
              <w:t xml:space="preserve">Artikel 32, 33 og 34 i delegeret forordning (EU) 2015/61</w:t>
            </w:r>
          </w:p>
          <w:p w14:paraId="7EE9ADAA" w14:textId="67CA5BBF" w:rsidR="007453EC" w:rsidRPr="000B6B22" w:rsidRDefault="007453EC">
            <w:pPr>
              <w:spacing w:before="0"/>
              <w:rPr>
                <w:bCs/>
                <w:sz w:val="24"/>
                <w:rFonts w:ascii="Times New Roman" w:hAnsi="Times New Roman"/>
              </w:rPr>
            </w:pPr>
            <w:r>
              <w:rPr>
                <w:sz w:val="24"/>
                <w:rFonts w:ascii="Times New Roman" w:hAnsi="Times New Roman"/>
              </w:rPr>
              <w:t xml:space="preserve">Kreditinstitutterne skal i række 0020 i skema C 74.00 i bilag XXIV indberette</w:t>
            </w:r>
          </w:p>
          <w:p w14:paraId="65B85F06" w14:textId="74F11AF7"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0010, 0020 og 0030 de samlede aktiver/skyldige beløb/maksimumsbeløb, der kan trækkes, fra usikrede transaktioner/indskud;</w:t>
            </w:r>
            <w:r>
              <w:rPr>
                <w:sz w:val="24"/>
                <w:rFonts w:ascii="Times New Roman" w:hAnsi="Times New Roman"/>
              </w:rPr>
              <w:t xml:space="preserve"> </w:t>
            </w:r>
            <w:r>
              <w:rPr>
                <w:sz w:val="24"/>
                <w:rFonts w:ascii="Times New Roman" w:hAnsi="Times New Roman"/>
              </w:rPr>
              <w:t xml:space="preserve">og</w:t>
            </w:r>
          </w:p>
          <w:p w14:paraId="6D224437" w14:textId="60A461C7"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0140, 0150 og 0160 de samlede indgående pengestrømme fra usikrede transaktioner/indskud.</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sz w:val="24"/>
                <w:rFonts w:ascii="Times New Roman" w:hAnsi="Times New Roman"/>
              </w:rPr>
            </w:pPr>
            <w:r>
              <w:rPr>
                <w:sz w:val="24"/>
                <w:rFonts w:ascii="Times New Roman" w:hAnsi="Times New Roman"/>
              </w:rPr>
              <w:t xml:space="preserve">0030</w:t>
            </w:r>
          </w:p>
        </w:tc>
        <w:tc>
          <w:tcPr>
            <w:tcW w:w="7540" w:type="dxa"/>
            <w:shd w:val="clear" w:color="auto" w:fill="auto"/>
          </w:tcPr>
          <w:p w14:paraId="6A1E35AE"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 Andre skyldige beløb fra ikkefinansielle kunder (undtagen centralbanker)</w:t>
            </w:r>
          </w:p>
          <w:p w14:paraId="23FE5278" w14:textId="48664A09" w:rsidR="007453EC" w:rsidRPr="000B6B22" w:rsidRDefault="00DD4C72">
            <w:pPr>
              <w:spacing w:before="0"/>
              <w:rPr>
                <w:bCs/>
                <w:sz w:val="24"/>
                <w:rFonts w:ascii="Times New Roman" w:hAnsi="Times New Roman"/>
              </w:rPr>
            </w:pPr>
            <w:r>
              <w:rPr>
                <w:sz w:val="24"/>
                <w:rFonts w:ascii="Times New Roman" w:hAnsi="Times New Roman"/>
              </w:rPr>
              <w:t xml:space="preserve">Artikel 32, stk. 3, litra a), i delegeret forordning (EU) 2015/61</w:t>
            </w:r>
          </w:p>
          <w:p w14:paraId="6EAE7B8A" w14:textId="592EA9B8" w:rsidR="007453EC" w:rsidRPr="000B6B22" w:rsidRDefault="007453EC">
            <w:pPr>
              <w:spacing w:before="0"/>
              <w:rPr>
                <w:bCs/>
                <w:sz w:val="24"/>
                <w:rFonts w:ascii="Times New Roman" w:hAnsi="Times New Roman"/>
              </w:rPr>
            </w:pPr>
            <w:r>
              <w:rPr>
                <w:sz w:val="24"/>
                <w:rFonts w:ascii="Times New Roman" w:hAnsi="Times New Roman"/>
              </w:rPr>
              <w:t xml:space="preserve">Kreditinstitutterne skal i række 0030 i skema C 74.00 i bilag XXIV indberette</w:t>
            </w:r>
          </w:p>
          <w:p w14:paraId="36C654F2" w14:textId="1D47E670"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0010, 0020 og 0030 de samlede skyldige beløb fra ikkefinansielle kunder (undtagen centralbanker) (skyldige beløb fra ikkefinansielle kunder, der ikke svarer til tilbagebetaling af hovedstol, samt andre skyldige beløb fra ikkefinansielle kunder) og</w:t>
            </w:r>
          </w:p>
          <w:p w14:paraId="71B58C79" w14:textId="6A6013AD"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0140, 0150 og 0160 de samlede indgående pengestrømme fra ikkefinansielle kunder (undtagen centralbanker) (indgående pengestrømme fra ikkefinansielle kunder, der ikke svarer til tilbagebetaling af hovedstol, samt andre indgående pengestrømme fra ikkefinansielle kunder).</w:t>
            </w:r>
          </w:p>
          <w:p w14:paraId="5CDADF83" w14:textId="1B6D7F7D" w:rsidR="007453EC" w:rsidRPr="000B6B22" w:rsidRDefault="007453EC">
            <w:pPr>
              <w:spacing w:before="0"/>
              <w:rPr>
                <w:bCs/>
                <w:sz w:val="24"/>
                <w:rFonts w:ascii="Times New Roman" w:hAnsi="Times New Roman"/>
              </w:rPr>
            </w:pPr>
            <w:r>
              <w:rPr>
                <w:sz w:val="24"/>
                <w:rFonts w:ascii="Times New Roman" w:hAnsi="Times New Roman"/>
              </w:rPr>
              <w:t xml:space="preserve">Ikke-finansielle kunder omfatter bl.a. fysiske personer, SMV'er, selskaber, stater, multilaterale udviklingsbanker og offentlige enheder i henhold til artikel 31a i delegeret forordning (EU) 2015/61.</w:t>
            </w:r>
          </w:p>
          <w:p w14:paraId="53BD919C" w14:textId="0DE53934" w:rsidR="007453EC" w:rsidRPr="000B6B22" w:rsidRDefault="007453EC">
            <w:pPr>
              <w:spacing w:before="0"/>
              <w:rPr>
                <w:bCs/>
                <w:sz w:val="24"/>
                <w:rFonts w:ascii="Times New Roman" w:hAnsi="Times New Roman"/>
              </w:rPr>
            </w:pPr>
            <w:r>
              <w:rPr>
                <w:sz w:val="24"/>
                <w:rFonts w:ascii="Times New Roman" w:hAnsi="Times New Roman"/>
              </w:rPr>
              <w:t xml:space="preserve">Skyldige beløb fra sikrede udlånstransaktioner og kapitalmarkedstransaktioner med en ikkefinansiel kunde, som der er stillet sikkerhed for ved likvide aktiver i henhold til afsnit II i delegeret forordning (EU) 2015/61, hvis disse transaktioner er omhandlet i artikel 192, nr. 2) og 3), i forordning (EU) nr. 575/2013, indberettes i afsnit 1.2 og skal ikke indberettes i afsnit 1.1.1.</w:t>
            </w:r>
            <w:r>
              <w:rPr>
                <w:sz w:val="24"/>
                <w:rFonts w:ascii="Times New Roman" w:hAnsi="Times New Roman"/>
              </w:rPr>
              <w:t xml:space="preserve"> </w:t>
            </w:r>
            <w:r>
              <w:rPr>
                <w:sz w:val="24"/>
                <w:rFonts w:ascii="Times New Roman" w:hAnsi="Times New Roman"/>
              </w:rPr>
              <w:t xml:space="preserve">Skyldige beløb fra sådanne transaktioner, som der er stillet sikkerhed for ved værdipapirer, der ikke kan anerkendes som likvide aktiver i henhold til afsnit II i delegeret forordning (EU) 2015/61, indberettes i afsnit 1.2. og skal ikke indberettes i afsnit 1.1.1.</w:t>
            </w:r>
            <w:r>
              <w:rPr>
                <w:sz w:val="24"/>
                <w:rFonts w:ascii="Times New Roman" w:hAnsi="Times New Roman"/>
              </w:rPr>
              <w:t xml:space="preserve"> </w:t>
            </w:r>
            <w:r>
              <w:rPr>
                <w:sz w:val="24"/>
                <w:rFonts w:ascii="Times New Roman" w:hAnsi="Times New Roman"/>
              </w:rPr>
              <w:t xml:space="preserve">Skyldige beløb fra sådanne transaktioner med ikkefinansielle kunder, som der er stillet sikkerhed for ved ikkeoverdragelige aktiver, der ikke kan anerkendes som likvide aktiver i henhold til afsnit II i delegeret forordning (EU) 2015/61, indberettes i den relevante række i afsnit 1.1.1.</w:t>
            </w:r>
          </w:p>
          <w:p w14:paraId="2A87F287" w14:textId="77777777" w:rsidR="007453EC" w:rsidRPr="000B6B22" w:rsidRDefault="007453EC">
            <w:pPr>
              <w:spacing w:before="0"/>
              <w:rPr>
                <w:bCs/>
                <w:sz w:val="24"/>
                <w:rFonts w:ascii="Times New Roman" w:hAnsi="Times New Roman"/>
              </w:rPr>
            </w:pPr>
            <w:r>
              <w:rPr>
                <w:sz w:val="24"/>
                <w:rFonts w:ascii="Times New Roman" w:hAnsi="Times New Roman"/>
              </w:rPr>
              <w:t xml:space="preserve">Skyldige beløb fra centralbanker indberettes i afsnit 1.1.2. og skal ikke indberettes her.</w:t>
            </w:r>
            <w:r>
              <w:rPr>
                <w:sz w:val="24"/>
                <w:rFonts w:ascii="Times New Roman" w:hAnsi="Times New Roman"/>
              </w:rPr>
              <w:t xml:space="preserve"> </w:t>
            </w:r>
            <w:r>
              <w:rPr>
                <w:sz w:val="24"/>
                <w:rFonts w:ascii="Times New Roman" w:hAnsi="Times New Roman"/>
              </w:rPr>
              <w:t xml:space="preserve">Skyldige beløb fra handelsfinansieringstransaktioner med en restløbetid på højst 30 dage indberettes i afsnit 1.1.4. og skal ikke indberettes her.</w:t>
            </w:r>
            <w:r>
              <w:rPr>
                <w:sz w:val="24"/>
                <w:rFonts w:ascii="Times New Roman" w:hAnsi="Times New Roman"/>
              </w:rPr>
              <w:t xml:space="preserve"> </w:t>
            </w:r>
            <w:r>
              <w:rPr>
                <w:sz w:val="24"/>
                <w:rFonts w:ascii="Times New Roman" w:hAnsi="Times New Roman"/>
              </w:rPr>
              <w:t xml:space="preserve">Skyldige beløb fra værdipapirer, der forfalder inden for 30 kalenderdage, indberettes i afsnit 1.1.5. og skal ikke indberettes her.</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sz w:val="24"/>
                <w:rFonts w:ascii="Times New Roman" w:hAnsi="Times New Roman"/>
              </w:rPr>
            </w:pPr>
            <w:r>
              <w:rPr>
                <w:sz w:val="24"/>
                <w:rFonts w:ascii="Times New Roman" w:hAnsi="Times New Roman"/>
              </w:rPr>
              <w:t xml:space="preserve">0040</w:t>
            </w:r>
          </w:p>
        </w:tc>
        <w:tc>
          <w:tcPr>
            <w:tcW w:w="7540" w:type="dxa"/>
            <w:shd w:val="clear" w:color="auto" w:fill="auto"/>
          </w:tcPr>
          <w:p w14:paraId="317E26F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1.1.1.1. Skyldige beløb fra ikkefinansielle kunder (undtagen centralbanker), der ikke svarer til tilbagebetaling af hovedstolen</w:t>
            </w:r>
          </w:p>
          <w:p w14:paraId="4FA9B0E4" w14:textId="3EF5C0AE" w:rsidR="007453EC" w:rsidRPr="000B6B22" w:rsidRDefault="00DD4C72">
            <w:pPr>
              <w:spacing w:before="0"/>
              <w:rPr>
                <w:bCs/>
                <w:sz w:val="24"/>
                <w:rFonts w:ascii="Times New Roman" w:hAnsi="Times New Roman"/>
              </w:rPr>
            </w:pPr>
            <w:r>
              <w:rPr>
                <w:sz w:val="24"/>
                <w:rFonts w:ascii="Times New Roman" w:hAnsi="Times New Roman"/>
              </w:rPr>
              <w:t xml:space="preserve">Artikel 32, stk. 3, litra a), i delegeret forordning (EU) 2015/61</w:t>
            </w:r>
          </w:p>
          <w:p w14:paraId="172C6ABF" w14:textId="02DFCE82" w:rsidR="007453EC" w:rsidRPr="000B6B22" w:rsidRDefault="007453EC">
            <w:pPr>
              <w:spacing w:before="0"/>
              <w:rPr>
                <w:b/>
                <w:bCs/>
                <w:sz w:val="24"/>
                <w:rFonts w:ascii="Times New Roman" w:hAnsi="Times New Roman"/>
              </w:rPr>
            </w:pPr>
            <w:r>
              <w:rPr>
                <w:sz w:val="24"/>
                <w:rFonts w:ascii="Times New Roman" w:hAnsi="Times New Roman"/>
              </w:rPr>
              <w:t xml:space="preserve">Skyldige beløb fra ikkefinansielle kunder (undtagen centralbanker) med en restløbetid på højst 30 dage, der ikke svarer til tilbagebetaling af hovedstolen</w:t>
            </w:r>
            <w:r>
              <w:rPr>
                <w:sz w:val="24"/>
                <w:rFonts w:ascii="Times New Roman" w:hAnsi="Times New Roman"/>
              </w:rPr>
              <w:t xml:space="preserve"> </w:t>
            </w:r>
            <w:r>
              <w:rPr>
                <w:sz w:val="24"/>
                <w:rFonts w:ascii="Times New Roman" w:hAnsi="Times New Roman"/>
              </w:rPr>
              <w:t xml:space="preserve">I disse indgående pengestrømme medregnes forfaldne renter og gebyrer fra ikkefinansielle kunder (undtagen centralbanker). Skyldige beløb fra centralbanker, der ikke svarer til tilbagebetaling af hovedstolen, indberettes i afsnit 1.1.2. og skal ikke indberettes her.</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sz w:val="24"/>
                <w:rFonts w:ascii="Times New Roman" w:hAnsi="Times New Roman"/>
              </w:rPr>
            </w:pPr>
            <w:r>
              <w:rPr>
                <w:sz w:val="24"/>
                <w:rFonts w:ascii="Times New Roman" w:hAnsi="Times New Roman"/>
              </w:rPr>
              <w:t xml:space="preserve">0050</w:t>
            </w:r>
          </w:p>
        </w:tc>
        <w:tc>
          <w:tcPr>
            <w:tcW w:w="7540" w:type="dxa"/>
            <w:shd w:val="clear" w:color="auto" w:fill="auto"/>
          </w:tcPr>
          <w:p w14:paraId="7B079186"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 Andre skyldige beløb fra ikkefinansielle kunder (undtagen centralbanker)</w:t>
            </w:r>
          </w:p>
          <w:p w14:paraId="6C66B478" w14:textId="5EEEE80E" w:rsidR="007453EC" w:rsidRPr="000B6B22" w:rsidRDefault="00DD4C72">
            <w:pPr>
              <w:spacing w:before="0"/>
              <w:rPr>
                <w:bCs/>
                <w:sz w:val="24"/>
                <w:rFonts w:ascii="Times New Roman" w:hAnsi="Times New Roman"/>
              </w:rPr>
            </w:pPr>
            <w:r>
              <w:rPr>
                <w:sz w:val="24"/>
                <w:rFonts w:ascii="Times New Roman" w:hAnsi="Times New Roman"/>
              </w:rPr>
              <w:t xml:space="preserve">Artikel 32, stk. 3, litra a), i delegeret forordning (EU) 2015/61</w:t>
            </w:r>
          </w:p>
          <w:p w14:paraId="3B2643EC" w14:textId="6E31D0EE" w:rsidR="007453EC" w:rsidRPr="000B6B22" w:rsidRDefault="007453EC">
            <w:pPr>
              <w:spacing w:before="0"/>
              <w:rPr>
                <w:bCs/>
                <w:sz w:val="24"/>
                <w:rFonts w:ascii="Times New Roman" w:hAnsi="Times New Roman"/>
              </w:rPr>
            </w:pPr>
            <w:r>
              <w:rPr>
                <w:sz w:val="24"/>
                <w:rFonts w:ascii="Times New Roman" w:hAnsi="Times New Roman"/>
              </w:rPr>
              <w:t xml:space="preserve">Kreditinstitutterne skal i række 0050 i skema C 74.00 i bilag XXIV indberette</w:t>
            </w:r>
          </w:p>
          <w:p w14:paraId="460896F7" w14:textId="5F0211F7"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0010, 0020 og 0030 de samlede andre skyldige beløb fra ikkefinansielle kunder (undtagen centralbanker) som summen af skyldige beløb fra ikkefinansielle kunder efter modpart og</w:t>
            </w:r>
          </w:p>
          <w:p w14:paraId="52946097" w14:textId="6D78082C"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0140, 0150 og 0160 de samlede andre indgående pengestrømme fra ikkefinansielle kunder (undtagen centralbanker) som summen af andre indgående pengestrømme fra ikkefinansielle kunder efter modpart.</w:t>
            </w:r>
          </w:p>
          <w:p w14:paraId="214A590C" w14:textId="77777777" w:rsidR="007453EC" w:rsidRPr="000B6B22" w:rsidRDefault="007453EC">
            <w:pPr>
              <w:spacing w:before="0"/>
              <w:rPr>
                <w:bCs/>
                <w:sz w:val="24"/>
                <w:rFonts w:ascii="Times New Roman" w:hAnsi="Times New Roman"/>
              </w:rPr>
            </w:pPr>
            <w:r>
              <w:rPr>
                <w:sz w:val="24"/>
                <w:rFonts w:ascii="Times New Roman" w:hAnsi="Times New Roman"/>
              </w:rPr>
              <w:t xml:space="preserve">Skyldige beløb fra ikkefinansielle kunder (undtagen centralbanker), der ikke svarer til tilbagebetaling af hovedstolen, indberettes i afsnit 1.1.1.1. og skal ikke indberettes her.</w:t>
            </w:r>
          </w:p>
          <w:p w14:paraId="3C46F32E" w14:textId="77777777" w:rsidR="007453EC" w:rsidRPr="000B6B22" w:rsidRDefault="007453EC">
            <w:pPr>
              <w:spacing w:before="0"/>
              <w:rPr>
                <w:bCs/>
                <w:sz w:val="24"/>
                <w:rFonts w:ascii="Times New Roman" w:hAnsi="Times New Roman"/>
              </w:rPr>
            </w:pPr>
            <w:r>
              <w:rPr>
                <w:sz w:val="24"/>
                <w:rFonts w:ascii="Times New Roman" w:hAnsi="Times New Roman"/>
              </w:rPr>
              <w:t xml:space="preserve">Andre skyldige beløb fra centralbanker indberettes i afsnit 1.1.2. og skal ikke indberettes her.</w:t>
            </w:r>
          </w:p>
          <w:p w14:paraId="08EC130A" w14:textId="0E49451E" w:rsidR="007453EC" w:rsidRPr="000B6B22" w:rsidRDefault="007453EC">
            <w:pPr>
              <w:spacing w:before="0"/>
              <w:rPr>
                <w:bCs/>
                <w:sz w:val="24"/>
                <w:rFonts w:ascii="Times New Roman" w:hAnsi="Times New Roman"/>
              </w:rPr>
            </w:pPr>
            <w:r>
              <w:rPr>
                <w:sz w:val="24"/>
                <w:rFonts w:ascii="Times New Roman" w:hAnsi="Times New Roman"/>
              </w:rPr>
              <w:t xml:space="preserve">Indgående pengestrømme svarende til udgående pengestrømme i overensstemmelse med forpligtelser vedrørende støttelån, jf. artikel 31, stk. 9, i delegeret forordning (EU) 2015/61, skal indberettes i afsnit 1.1.3. og indberettes ikke her.</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sz w:val="24"/>
                <w:rFonts w:ascii="Times New Roman" w:hAnsi="Times New Roman"/>
              </w:rPr>
            </w:pPr>
            <w:r>
              <w:rPr>
                <w:sz w:val="24"/>
                <w:rFonts w:ascii="Times New Roman" w:hAnsi="Times New Roman"/>
              </w:rPr>
              <w:t xml:space="preserve">0060</w:t>
            </w:r>
          </w:p>
        </w:tc>
        <w:tc>
          <w:tcPr>
            <w:tcW w:w="7540" w:type="dxa"/>
            <w:shd w:val="clear" w:color="auto" w:fill="auto"/>
          </w:tcPr>
          <w:p w14:paraId="67FEE3D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1.1.1.2.1. Skyldige beløb fra detailkunder</w:t>
            </w:r>
          </w:p>
          <w:p w14:paraId="3878003B" w14:textId="418625CE" w:rsidR="007453EC" w:rsidRPr="000B6B22" w:rsidRDefault="00DD4C72">
            <w:pPr>
              <w:spacing w:before="0"/>
              <w:rPr>
                <w:bCs/>
                <w:sz w:val="24"/>
                <w:rFonts w:ascii="Times New Roman" w:hAnsi="Times New Roman"/>
              </w:rPr>
            </w:pPr>
            <w:r>
              <w:rPr>
                <w:sz w:val="24"/>
                <w:rFonts w:ascii="Times New Roman" w:hAnsi="Times New Roman"/>
              </w:rPr>
              <w:t xml:space="preserve">Artikel 32, stk. 3, litra a), i delegeret forordning (EU) 2015/61</w:t>
            </w:r>
          </w:p>
          <w:p w14:paraId="6EADAFB2" w14:textId="443BAE12" w:rsidR="007453EC" w:rsidRPr="000B6B22" w:rsidRDefault="007453EC">
            <w:pPr>
              <w:spacing w:before="0"/>
              <w:rPr>
                <w:b/>
                <w:bCs/>
                <w:sz w:val="24"/>
                <w:rFonts w:ascii="Times New Roman" w:hAnsi="Times New Roman"/>
              </w:rPr>
            </w:pPr>
            <w:r>
              <w:rPr>
                <w:sz w:val="24"/>
                <w:rFonts w:ascii="Times New Roman" w:hAnsi="Times New Roman"/>
              </w:rPr>
              <w:t xml:space="preserve">Skyldige beløb fra detailkunder med en restløbetid på højst 30 dage.</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sz w:val="24"/>
                <w:rFonts w:ascii="Times New Roman" w:hAnsi="Times New Roman"/>
              </w:rPr>
            </w:pPr>
            <w:r>
              <w:rPr>
                <w:sz w:val="24"/>
                <w:rFonts w:ascii="Times New Roman" w:hAnsi="Times New Roman"/>
              </w:rPr>
              <w:t xml:space="preserve">0070</w:t>
            </w:r>
          </w:p>
        </w:tc>
        <w:tc>
          <w:tcPr>
            <w:tcW w:w="7540" w:type="dxa"/>
            <w:shd w:val="clear" w:color="auto" w:fill="auto"/>
          </w:tcPr>
          <w:p w14:paraId="5182AD9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1.1.1.2.2. Skyldige beløb fra ikkefinansielle selskaber</w:t>
            </w:r>
          </w:p>
          <w:p w14:paraId="1D49F1FE" w14:textId="6D016E65" w:rsidR="007453EC" w:rsidRPr="000B6B22" w:rsidRDefault="00DD4C72">
            <w:pPr>
              <w:spacing w:before="0"/>
              <w:rPr>
                <w:bCs/>
                <w:sz w:val="24"/>
                <w:rFonts w:ascii="Times New Roman" w:hAnsi="Times New Roman"/>
              </w:rPr>
            </w:pPr>
            <w:r>
              <w:rPr>
                <w:sz w:val="24"/>
                <w:rFonts w:ascii="Times New Roman" w:hAnsi="Times New Roman"/>
              </w:rPr>
              <w:t xml:space="preserve">Artikel 32, stk. 3, litra a), i delegeret forordning (EU) 2015/61</w:t>
            </w:r>
          </w:p>
          <w:p w14:paraId="38D54DFA" w14:textId="4091AF0C" w:rsidR="007453EC" w:rsidRPr="000B6B22" w:rsidRDefault="007453EC">
            <w:pPr>
              <w:spacing w:before="0"/>
              <w:rPr>
                <w:b/>
                <w:bCs/>
                <w:sz w:val="24"/>
                <w:rFonts w:ascii="Times New Roman" w:hAnsi="Times New Roman"/>
              </w:rPr>
            </w:pPr>
            <w:r>
              <w:rPr>
                <w:sz w:val="24"/>
                <w:rFonts w:ascii="Times New Roman" w:hAnsi="Times New Roman"/>
              </w:rPr>
              <w:t xml:space="preserve">Skyldige beløb fra ikke finansielle selskaber med en restløbetid på højst 30 dage.</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sz w:val="24"/>
                <w:rFonts w:ascii="Times New Roman" w:hAnsi="Times New Roman"/>
              </w:rPr>
            </w:pPr>
            <w:r>
              <w:rPr>
                <w:sz w:val="24"/>
                <w:rFonts w:ascii="Times New Roman" w:hAnsi="Times New Roman"/>
              </w:rPr>
              <w:t xml:space="preserve">0080</w:t>
            </w:r>
          </w:p>
        </w:tc>
        <w:tc>
          <w:tcPr>
            <w:tcW w:w="7540" w:type="dxa"/>
            <w:shd w:val="clear" w:color="auto" w:fill="auto"/>
          </w:tcPr>
          <w:p w14:paraId="2DA637D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1.1.1.2.3. Skyldige beløb fra stater, multilaterale udviklingsbanker og offentlige enheder</w:t>
            </w:r>
          </w:p>
          <w:p w14:paraId="5CB95ACB" w14:textId="548FDFFB" w:rsidR="007453EC" w:rsidRPr="000B6B22" w:rsidRDefault="00DD4C72">
            <w:pPr>
              <w:spacing w:before="0"/>
              <w:rPr>
                <w:bCs/>
                <w:sz w:val="24"/>
                <w:rFonts w:ascii="Times New Roman" w:hAnsi="Times New Roman"/>
              </w:rPr>
            </w:pPr>
            <w:r>
              <w:rPr>
                <w:sz w:val="24"/>
                <w:rFonts w:ascii="Times New Roman" w:hAnsi="Times New Roman"/>
              </w:rPr>
              <w:t xml:space="preserve">Artikel 32, stk. 3, litra a), i delegeret forordning (EU) 2015/61</w:t>
            </w:r>
          </w:p>
          <w:p w14:paraId="4DDD16B8" w14:textId="2FF53647" w:rsidR="007453EC" w:rsidRPr="000B6B22" w:rsidRDefault="007453EC">
            <w:pPr>
              <w:spacing w:before="0"/>
              <w:rPr>
                <w:b/>
                <w:bCs/>
                <w:sz w:val="24"/>
                <w:rFonts w:ascii="Times New Roman" w:hAnsi="Times New Roman"/>
              </w:rPr>
            </w:pPr>
            <w:r>
              <w:rPr>
                <w:sz w:val="24"/>
                <w:rFonts w:ascii="Times New Roman" w:hAnsi="Times New Roman"/>
              </w:rPr>
              <w:t xml:space="preserve">Skyldige beløb fra stater, multilaterale udviklingsbanker og offentlige enheder med en restløbetid på højst 30 dage.</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sz w:val="24"/>
                <w:rFonts w:ascii="Times New Roman" w:hAnsi="Times New Roman"/>
              </w:rPr>
            </w:pPr>
            <w:r>
              <w:rPr>
                <w:sz w:val="24"/>
                <w:rFonts w:ascii="Times New Roman" w:hAnsi="Times New Roman"/>
              </w:rPr>
              <w:t xml:space="preserve">0090</w:t>
            </w:r>
          </w:p>
        </w:tc>
        <w:tc>
          <w:tcPr>
            <w:tcW w:w="7540" w:type="dxa"/>
            <w:shd w:val="clear" w:color="auto" w:fill="auto"/>
          </w:tcPr>
          <w:p w14:paraId="670CA2B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1.1.1.2.4. Skyldige beløb fra andre juridiske enheder</w:t>
            </w:r>
          </w:p>
          <w:p w14:paraId="6ACB8013" w14:textId="769D95BF" w:rsidR="007453EC" w:rsidRPr="000B6B22" w:rsidRDefault="00DD4C72">
            <w:pPr>
              <w:spacing w:before="0"/>
              <w:rPr>
                <w:bCs/>
                <w:sz w:val="24"/>
                <w:rFonts w:ascii="Times New Roman" w:hAnsi="Times New Roman"/>
              </w:rPr>
            </w:pPr>
            <w:r>
              <w:rPr>
                <w:sz w:val="24"/>
                <w:rFonts w:ascii="Times New Roman" w:hAnsi="Times New Roman"/>
              </w:rPr>
              <w:t xml:space="preserve">Artikel 32, stk. 3, litra a), i delegeret forordning (EU) 2015/61</w:t>
            </w:r>
          </w:p>
          <w:p w14:paraId="1BFD562F" w14:textId="6D30103E" w:rsidR="007453EC" w:rsidRPr="000B6B22" w:rsidRDefault="007453EC">
            <w:pPr>
              <w:spacing w:before="0"/>
              <w:rPr>
                <w:b/>
                <w:bCs/>
                <w:sz w:val="24"/>
                <w:rFonts w:ascii="Times New Roman" w:hAnsi="Times New Roman"/>
              </w:rPr>
            </w:pPr>
            <w:r>
              <w:rPr>
                <w:sz w:val="24"/>
                <w:rFonts w:ascii="Times New Roman" w:hAnsi="Times New Roman"/>
              </w:rPr>
              <w:t xml:space="preserve">Skyldige beløb fra andre juridiske enheder ikke indbefattet ovenfor med en restløbetid på højst 30 dage.</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sz w:val="24"/>
                <w:rFonts w:ascii="Times New Roman" w:hAnsi="Times New Roman"/>
              </w:rPr>
            </w:pPr>
            <w:r>
              <w:rPr>
                <w:sz w:val="24"/>
                <w:rFonts w:ascii="Times New Roman" w:hAnsi="Times New Roman"/>
              </w:rPr>
              <w:t xml:space="preserve">0100</w:t>
            </w:r>
          </w:p>
        </w:tc>
        <w:tc>
          <w:tcPr>
            <w:tcW w:w="7540" w:type="dxa"/>
            <w:shd w:val="clear" w:color="auto" w:fill="auto"/>
            <w:vAlign w:val="center"/>
          </w:tcPr>
          <w:p w14:paraId="045DD93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 Skyldige beløb fra centralbanker og finansielle kunder</w:t>
            </w:r>
          </w:p>
          <w:p w14:paraId="1F631B5A" w14:textId="3755D185" w:rsidR="007453EC" w:rsidRPr="000B6B22" w:rsidRDefault="000378A5">
            <w:pPr>
              <w:spacing w:before="0"/>
              <w:rPr>
                <w:bCs/>
                <w:sz w:val="24"/>
                <w:rFonts w:ascii="Times New Roman" w:hAnsi="Times New Roman"/>
              </w:rPr>
            </w:pPr>
            <w:r>
              <w:rPr>
                <w:sz w:val="24"/>
                <w:rFonts w:ascii="Times New Roman" w:hAnsi="Times New Roman"/>
              </w:rPr>
              <w:t xml:space="preserve">Artikel 32, stk. 2, litra a), og artikel 32, stk. 3, litra d), sammenholdt med artikel 27 i delegeret forordning (EU) 2015/61</w:t>
            </w:r>
          </w:p>
          <w:p w14:paraId="4ED465DC" w14:textId="0829398B" w:rsidR="007453EC" w:rsidRPr="000B6B22" w:rsidRDefault="007453EC">
            <w:pPr>
              <w:spacing w:before="0"/>
              <w:rPr>
                <w:bCs/>
                <w:sz w:val="24"/>
                <w:rFonts w:ascii="Times New Roman" w:hAnsi="Times New Roman"/>
              </w:rPr>
            </w:pPr>
            <w:r>
              <w:rPr>
                <w:sz w:val="24"/>
                <w:rFonts w:ascii="Times New Roman" w:hAnsi="Times New Roman"/>
              </w:rPr>
              <w:t xml:space="preserve">Kreditinstitutterne skal i række 0100 i skema C 74.00 i bilag XXIV indberette</w:t>
            </w:r>
          </w:p>
          <w:p w14:paraId="4554799F" w14:textId="30DE6FDB"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0010, 0020 og 0030 de samlede skyldige beløb fra centralbanker og finansielle kunder (transaktionsrelaterede og ikketransaktionsrelaterede indskud);</w:t>
            </w:r>
            <w:r>
              <w:rPr>
                <w:sz w:val="24"/>
                <w:rFonts w:ascii="Times New Roman" w:hAnsi="Times New Roman"/>
              </w:rPr>
              <w:t xml:space="preserve"> </w:t>
            </w:r>
            <w:r>
              <w:rPr>
                <w:sz w:val="24"/>
                <w:rFonts w:ascii="Times New Roman" w:hAnsi="Times New Roman"/>
              </w:rPr>
              <w:t xml:space="preserve">og</w:t>
            </w:r>
          </w:p>
          <w:p w14:paraId="54CA944A" w14:textId="6075DF60"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0140, 0150 og 0160 de samlede indgående pengestrømme fra centralbanker og finansielle kunder (transaktionsrelaterede og ikketransaktionsrelaterede indskud).</w:t>
            </w:r>
          </w:p>
          <w:p w14:paraId="7AA7B851" w14:textId="67EBFB2E" w:rsidR="007453EC" w:rsidRPr="000B6B22" w:rsidRDefault="007453EC">
            <w:pPr>
              <w:spacing w:before="0"/>
              <w:rPr>
                <w:bCs/>
                <w:sz w:val="24"/>
                <w:rFonts w:ascii="Times New Roman" w:hAnsi="Times New Roman"/>
              </w:rPr>
            </w:pPr>
            <w:r>
              <w:rPr>
                <w:sz w:val="24"/>
                <w:rFonts w:ascii="Times New Roman" w:hAnsi="Times New Roman"/>
              </w:rPr>
              <w:t xml:space="preserve">Kreditinstitutterne skal her indberette skyldige beløb med en restløbetid på højst 30 dage fra centralbanker og finansielle kunder, som ikke er i restance, og for hvilke banken ikke har grund til at forvente misligholdelse inden for tidshorisonten på 30 dage.</w:t>
            </w:r>
          </w:p>
          <w:p w14:paraId="0F56E8AD" w14:textId="77777777" w:rsidR="007453EC" w:rsidRPr="000B6B22" w:rsidRDefault="007453EC">
            <w:pPr>
              <w:spacing w:before="0"/>
              <w:rPr>
                <w:bCs/>
                <w:sz w:val="24"/>
                <w:rFonts w:ascii="Times New Roman" w:hAnsi="Times New Roman"/>
              </w:rPr>
            </w:pPr>
            <w:r>
              <w:rPr>
                <w:sz w:val="24"/>
                <w:rFonts w:ascii="Times New Roman" w:hAnsi="Times New Roman"/>
              </w:rPr>
              <w:t xml:space="preserve">Skyldige beløb fra centralbanker og finansielle kunder, der ikke svarer tilbagebetaling af hovedstolen, indberettes i det relevante afsnit.</w:t>
            </w:r>
          </w:p>
          <w:p w14:paraId="1428E208" w14:textId="7253B30E" w:rsidR="007453EC" w:rsidRPr="000B6B22" w:rsidRDefault="007453EC">
            <w:pPr>
              <w:spacing w:before="0"/>
              <w:rPr>
                <w:bCs/>
                <w:sz w:val="24"/>
                <w:rFonts w:ascii="Times New Roman" w:hAnsi="Times New Roman"/>
              </w:rPr>
            </w:pPr>
            <w:r>
              <w:rPr>
                <w:sz w:val="24"/>
                <w:rFonts w:ascii="Times New Roman" w:hAnsi="Times New Roman"/>
              </w:rPr>
              <w:t xml:space="preserve">Indskud placeret i det centrale institut som omhandlet i artikel 27, stk. 3, i delegeret forordning (EU) 2015/61 indberettes ikke som en indgående pengestrøm.</w:t>
            </w:r>
          </w:p>
          <w:p w14:paraId="7F7414AF" w14:textId="77777777" w:rsidR="007453EC" w:rsidRPr="000B6B22" w:rsidRDefault="007453EC">
            <w:pPr>
              <w:spacing w:before="0"/>
              <w:rPr>
                <w:bCs/>
                <w:sz w:val="24"/>
                <w:rFonts w:ascii="Times New Roman" w:hAnsi="Times New Roman"/>
              </w:rPr>
            </w:pPr>
            <w:r>
              <w:rPr>
                <w:sz w:val="24"/>
                <w:rFonts w:ascii="Times New Roman" w:hAnsi="Times New Roman"/>
              </w:rPr>
              <w:t xml:space="preserve">Skyldige beløb fra handelsfinansieringstransaktioner med en restløbetid på højst 30 dage indberettes i afsnit 1.1.4. og skal ikke indberettes her.</w:t>
            </w:r>
            <w:r>
              <w:rPr>
                <w:sz w:val="24"/>
                <w:rFonts w:ascii="Times New Roman" w:hAnsi="Times New Roman"/>
              </w:rPr>
              <w:t xml:space="preserve"> </w:t>
            </w:r>
            <w:r>
              <w:rPr>
                <w:sz w:val="24"/>
                <w:rFonts w:ascii="Times New Roman" w:hAnsi="Times New Roman"/>
              </w:rPr>
              <w:t xml:space="preserve">Skyldige beløb fra værdipapirer, der forfalder inden for 30 kalenderdage, indberettes i afsnit 1.1.5. og skal ikke indberettes her.</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sz w:val="24"/>
                <w:rFonts w:ascii="Times New Roman" w:hAnsi="Times New Roman"/>
              </w:rPr>
            </w:pPr>
            <w:r>
              <w:rPr>
                <w:sz w:val="24"/>
                <w:rFonts w:ascii="Times New Roman" w:hAnsi="Times New Roman"/>
              </w:rPr>
              <w:t xml:space="preserve">0110</w:t>
            </w:r>
          </w:p>
        </w:tc>
        <w:tc>
          <w:tcPr>
            <w:tcW w:w="7540" w:type="dxa"/>
            <w:shd w:val="clear" w:color="auto" w:fill="auto"/>
            <w:vAlign w:val="center"/>
          </w:tcPr>
          <w:p w14:paraId="5A4F945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1.1.2.1. Skyldige beløb fra finansielle kunder klassificeret som transaktionsrelaterede indskud</w:t>
            </w:r>
          </w:p>
          <w:p w14:paraId="39FA7398" w14:textId="4770BC57" w:rsidR="007453EC" w:rsidRPr="000B6B22" w:rsidRDefault="000378A5">
            <w:pPr>
              <w:spacing w:before="0"/>
              <w:rPr>
                <w:bCs/>
                <w:sz w:val="24"/>
                <w:rFonts w:ascii="Times New Roman" w:hAnsi="Times New Roman"/>
              </w:rPr>
            </w:pPr>
            <w:r>
              <w:rPr>
                <w:sz w:val="24"/>
                <w:rFonts w:ascii="Times New Roman" w:hAnsi="Times New Roman"/>
              </w:rPr>
              <w:t xml:space="preserve">Artikel 32, stk. 3, litra d), sammenholdt med artikel 27 i delegeret forordning (EU) 2015/61</w:t>
            </w:r>
          </w:p>
          <w:p w14:paraId="7AF8F30A" w14:textId="30913F5F" w:rsidR="007453EC" w:rsidRPr="000B6B22" w:rsidRDefault="007453EC">
            <w:pPr>
              <w:spacing w:before="0"/>
              <w:rPr>
                <w:bCs/>
                <w:sz w:val="24"/>
                <w:rFonts w:ascii="Times New Roman" w:hAnsi="Times New Roman"/>
              </w:rPr>
            </w:pPr>
            <w:r>
              <w:rPr>
                <w:sz w:val="24"/>
                <w:rFonts w:ascii="Times New Roman" w:hAnsi="Times New Roman"/>
              </w:rPr>
              <w:t xml:space="preserve">Kreditinstitutterne skal i række 0110 i skema C 74.00 i bilag XXIV indberette</w:t>
            </w:r>
          </w:p>
          <w:p w14:paraId="3B90C483" w14:textId="25075645"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0010, 0020 og 0030 de samlede skyldige beløb fra finansielle kunder klassificeret som transaktionsrelaterede indskud (uanset om kreditinstituttet kan fastslå en tilsvarende symmetrisk indgående pengestrømssats eller ej);</w:t>
            </w:r>
            <w:r>
              <w:rPr>
                <w:sz w:val="24"/>
                <w:rFonts w:ascii="Times New Roman" w:hAnsi="Times New Roman"/>
              </w:rPr>
              <w:t xml:space="preserve"> </w:t>
            </w:r>
            <w:r>
              <w:rPr>
                <w:sz w:val="24"/>
                <w:rFonts w:ascii="Times New Roman" w:hAnsi="Times New Roman"/>
              </w:rPr>
              <w:t xml:space="preserve">og</w:t>
            </w:r>
          </w:p>
          <w:p w14:paraId="3BCFB56C" w14:textId="25855A3A"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0140, 0150 og 0160 de samlede indgående pengestrømme fra finansielle kunder klassificeret som transaktionsrelaterede indskud (uanset om kreditinstituttet kan fastslå en tilsvarende symmetrisk indgående pengestrømssats eller ej).</w:t>
            </w:r>
          </w:p>
          <w:p w14:paraId="2A6FD64A" w14:textId="4AF63FB4" w:rsidR="007453EC" w:rsidRPr="000B6B22" w:rsidRDefault="007453EC">
            <w:pPr>
              <w:spacing w:before="0"/>
              <w:rPr>
                <w:bCs/>
                <w:sz w:val="24"/>
                <w:rFonts w:ascii="Times New Roman" w:hAnsi="Times New Roman"/>
              </w:rPr>
            </w:pPr>
            <w:r>
              <w:rPr>
                <w:sz w:val="24"/>
                <w:rFonts w:ascii="Times New Roman" w:hAnsi="Times New Roman"/>
              </w:rPr>
              <w:t xml:space="preserve">Kreditinstitutterne skal her indberette tilgodehavender fra finansielle kunder, som kreditinstitutterne har med henblik på at få adgang til clearing-, deponerings- eller kontantforvaltningstjenester, jf. artikel 27 i delegeret forordning (EU)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sz w:val="24"/>
                <w:rFonts w:ascii="Times New Roman" w:hAnsi="Times New Roman"/>
              </w:rPr>
            </w:pPr>
            <w:r>
              <w:rPr>
                <w:sz w:val="24"/>
                <w:rFonts w:ascii="Times New Roman" w:hAnsi="Times New Roman"/>
              </w:rPr>
              <w:t xml:space="preserve">0120</w:t>
            </w:r>
          </w:p>
        </w:tc>
        <w:tc>
          <w:tcPr>
            <w:tcW w:w="7540" w:type="dxa"/>
            <w:shd w:val="clear" w:color="auto" w:fill="auto"/>
          </w:tcPr>
          <w:p w14:paraId="0B7B170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1.1.2.1.1. Skyldige beløb fra finansielle kunder klassificeret som transaktionsrelaterede indskud, hvor kreditinstituttet kan fastslå en tilsvarende symmetrisk indgående pengestrømssats</w:t>
            </w:r>
          </w:p>
          <w:p w14:paraId="0C2F0E5C" w14:textId="60B334D3" w:rsidR="007453EC" w:rsidRPr="000B6B22" w:rsidRDefault="000378A5">
            <w:pPr>
              <w:spacing w:before="0"/>
              <w:rPr>
                <w:bCs/>
                <w:sz w:val="24"/>
                <w:rFonts w:ascii="Times New Roman" w:hAnsi="Times New Roman"/>
              </w:rPr>
            </w:pPr>
            <w:r>
              <w:rPr>
                <w:sz w:val="24"/>
                <w:rFonts w:ascii="Times New Roman" w:hAnsi="Times New Roman"/>
              </w:rPr>
              <w:t xml:space="preserve">Artikel 32, stk. 3, litra d), sammenholdt med artikel 27 i delegeret forordning (EU) 2015/61</w:t>
            </w:r>
          </w:p>
          <w:p w14:paraId="04469659" w14:textId="55FE77D7" w:rsidR="007453EC" w:rsidRPr="000B6B22" w:rsidRDefault="007453EC">
            <w:pPr>
              <w:spacing w:before="0"/>
              <w:rPr>
                <w:b/>
                <w:bCs/>
                <w:sz w:val="24"/>
                <w:rFonts w:ascii="Times New Roman" w:hAnsi="Times New Roman"/>
              </w:rPr>
            </w:pPr>
            <w:r>
              <w:rPr>
                <w:sz w:val="24"/>
                <w:rFonts w:ascii="Times New Roman" w:hAnsi="Times New Roman"/>
              </w:rPr>
              <w:t xml:space="preserve">Skyldige beløb fra finansielle kunder med en restløbetid på højst 30 dage, som kreditinstituttet har med henblik på at få adgang til clearing-, deponerings- eller kontantforvaltningstjenester, jf. artikel 27 i delegeret forordning (EU) 2015/61, hvor kreditinstituttet kan fastslå en tilsvarende symmetrisk indgående pengestrømssats.</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sz w:val="24"/>
                <w:rFonts w:ascii="Times New Roman" w:hAnsi="Times New Roman"/>
              </w:rPr>
            </w:pPr>
            <w:r>
              <w:rPr>
                <w:sz w:val="24"/>
                <w:rFonts w:ascii="Times New Roman" w:hAnsi="Times New Roman"/>
              </w:rPr>
              <w:t xml:space="preserve">0130</w:t>
            </w:r>
          </w:p>
        </w:tc>
        <w:tc>
          <w:tcPr>
            <w:tcW w:w="7540" w:type="dxa"/>
            <w:shd w:val="clear" w:color="auto" w:fill="auto"/>
          </w:tcPr>
          <w:p w14:paraId="019A336C"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1.1.2.1.2. Skyldige beløb fra finansielle kunder klassificeret som transaktionsrelaterede indskud, hvor kreditinstituttet ikke kan fastslå en tilsvarende symmetrisk indgående pengestrømssats</w:t>
            </w:r>
          </w:p>
          <w:p w14:paraId="13B37973" w14:textId="573B2BE5" w:rsidR="007453EC" w:rsidRPr="000B6B22" w:rsidRDefault="000378A5">
            <w:pPr>
              <w:spacing w:before="0"/>
              <w:rPr>
                <w:bCs/>
                <w:sz w:val="24"/>
                <w:rFonts w:ascii="Times New Roman" w:hAnsi="Times New Roman"/>
              </w:rPr>
            </w:pPr>
            <w:r>
              <w:rPr>
                <w:sz w:val="24"/>
                <w:rFonts w:ascii="Times New Roman" w:hAnsi="Times New Roman"/>
              </w:rPr>
              <w:t xml:space="preserve">Artikel 32, stk. 3, litra d), sammenholdt med artikel 27 i delegeret forordning (EU) 2015/61</w:t>
            </w:r>
          </w:p>
          <w:p w14:paraId="6746E1A1" w14:textId="3E479540" w:rsidR="007453EC" w:rsidRPr="000B6B22" w:rsidRDefault="007453EC">
            <w:pPr>
              <w:spacing w:before="0"/>
              <w:rPr>
                <w:b/>
                <w:bCs/>
                <w:sz w:val="24"/>
                <w:rFonts w:ascii="Times New Roman" w:hAnsi="Times New Roman"/>
              </w:rPr>
            </w:pPr>
            <w:r>
              <w:rPr>
                <w:sz w:val="24"/>
                <w:rFonts w:ascii="Times New Roman" w:hAnsi="Times New Roman"/>
              </w:rPr>
              <w:t xml:space="preserve">Skyldige beløb fra finansielle kunder med en restløbetid på højst 30 dage, som kreditinstituttet har med henblik på at få adgang til clearing-, deponerings- eller kontantforvaltningstjenester, jf. artikel 27 i delegeret forordning (EU) 2015/61, hvor kreditinstituttet ikke kan fastslå en tilsvarende symmetrisk indgående pengestrømssats.</w:t>
            </w:r>
            <w:r>
              <w:rPr>
                <w:sz w:val="24"/>
                <w:b/>
                <w:rFonts w:ascii="Times New Roman" w:hAnsi="Times New Roman"/>
              </w:rPr>
              <w:t xml:space="preserve"> </w:t>
            </w:r>
            <w:r>
              <w:rPr>
                <w:sz w:val="24"/>
                <w:rFonts w:ascii="Times New Roman" w:hAnsi="Times New Roman"/>
              </w:rPr>
              <w:t xml:space="preserve">For disse poster anvendes en indgående pengestrømssats på 5 %.</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sz w:val="24"/>
                <w:rFonts w:ascii="Times New Roman" w:hAnsi="Times New Roman"/>
              </w:rPr>
            </w:pPr>
            <w:r>
              <w:rPr>
                <w:sz w:val="24"/>
                <w:rFonts w:ascii="Times New Roman" w:hAnsi="Times New Roman"/>
              </w:rPr>
              <w:t xml:space="preserve">0140</w:t>
            </w:r>
          </w:p>
        </w:tc>
        <w:tc>
          <w:tcPr>
            <w:tcW w:w="7540" w:type="dxa"/>
            <w:shd w:val="clear" w:color="auto" w:fill="auto"/>
          </w:tcPr>
          <w:p w14:paraId="16406FEE"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1.1.2.2. Skyldige beløb fra centralbanker og finansielle kunder ikke klassificeret som transaktionsrelaterede indskud</w:t>
            </w:r>
          </w:p>
          <w:p w14:paraId="4112A8EB" w14:textId="2EDC68EE" w:rsidR="007453EC" w:rsidRPr="000B6B22" w:rsidRDefault="000378A5">
            <w:pPr>
              <w:spacing w:before="0"/>
              <w:rPr>
                <w:bCs/>
                <w:sz w:val="24"/>
                <w:rFonts w:ascii="Times New Roman" w:hAnsi="Times New Roman"/>
              </w:rPr>
            </w:pPr>
            <w:r>
              <w:rPr>
                <w:sz w:val="24"/>
                <w:rFonts w:ascii="Times New Roman" w:hAnsi="Times New Roman"/>
              </w:rPr>
              <w:t xml:space="preserve">Artikel 32, stk. 2, litra a), i delegeret forordning (EU) 2015/61</w:t>
            </w:r>
          </w:p>
          <w:p w14:paraId="03E726B4" w14:textId="4F38E9FD" w:rsidR="007453EC" w:rsidRPr="000B6B22" w:rsidRDefault="007453EC">
            <w:pPr>
              <w:spacing w:before="0"/>
              <w:rPr>
                <w:bCs/>
                <w:sz w:val="24"/>
                <w:rFonts w:ascii="Times New Roman" w:hAnsi="Times New Roman"/>
              </w:rPr>
            </w:pPr>
            <w:r>
              <w:rPr>
                <w:sz w:val="24"/>
                <w:rFonts w:ascii="Times New Roman" w:hAnsi="Times New Roman"/>
              </w:rPr>
              <w:t xml:space="preserve">Kreditinstitutterne skal i række 140 i skema C 74.00 i bilag XXIV indberette</w:t>
            </w:r>
          </w:p>
          <w:p w14:paraId="55C46702" w14:textId="07E32FA7"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0010, 0020 og 0030 de samlede skyldige beløb fra centralbanker og finansielle kunder, der ikke klassificeres som transaktionsrelaterede indskud, og</w:t>
            </w:r>
          </w:p>
          <w:p w14:paraId="6AB0AA97" w14:textId="31A7BF35"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0140, 0150 og 0160 de samlede indgående pengestrømme fra centralbanker og finansielle kunder, der ikke klassificeres som transaktionsrelaterede indskud.</w:t>
            </w:r>
          </w:p>
          <w:p w14:paraId="168D4E28" w14:textId="474EE3E0" w:rsidR="007453EC" w:rsidRPr="000B6B22" w:rsidRDefault="007453EC">
            <w:pPr>
              <w:spacing w:before="0"/>
              <w:rPr>
                <w:b/>
                <w:bCs/>
                <w:sz w:val="24"/>
                <w:rFonts w:ascii="Times New Roman" w:hAnsi="Times New Roman"/>
              </w:rPr>
            </w:pPr>
            <w:r>
              <w:rPr>
                <w:sz w:val="24"/>
                <w:rFonts w:ascii="Times New Roman" w:hAnsi="Times New Roman"/>
              </w:rPr>
              <w:t xml:space="preserve">Kreditinstitutterne skal her indberette skyldige beløb fra centralbanker og finansielle kunder, der ikke kvalificerer til behandlingen som transaktionsrelaterede indskud, jf. artikel 32, stk. 3, litra d), sammenholdt med artikel 27 i delegeret forordning (EU)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sz w:val="24"/>
                <w:rFonts w:ascii="Times New Roman" w:hAnsi="Times New Roman"/>
              </w:rPr>
            </w:pPr>
            <w:r>
              <w:rPr>
                <w:sz w:val="24"/>
                <w:rFonts w:ascii="Times New Roman" w:hAnsi="Times New Roman"/>
              </w:rPr>
              <w:t xml:space="preserve">0150</w:t>
            </w:r>
          </w:p>
        </w:tc>
        <w:tc>
          <w:tcPr>
            <w:tcW w:w="7540" w:type="dxa"/>
            <w:shd w:val="clear" w:color="auto" w:fill="auto"/>
          </w:tcPr>
          <w:p w14:paraId="7D857A51"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1.1.2.2.1. Skyldige beløb fra centralbanker</w:t>
            </w:r>
          </w:p>
          <w:p w14:paraId="04B27F13" w14:textId="74C8BBC1" w:rsidR="007453EC" w:rsidRPr="000B6B22" w:rsidRDefault="000378A5">
            <w:pPr>
              <w:spacing w:before="0"/>
              <w:rPr>
                <w:bCs/>
                <w:sz w:val="24"/>
                <w:rFonts w:ascii="Times New Roman" w:hAnsi="Times New Roman"/>
              </w:rPr>
            </w:pPr>
            <w:r>
              <w:rPr>
                <w:sz w:val="24"/>
                <w:rFonts w:ascii="Times New Roman" w:hAnsi="Times New Roman"/>
              </w:rPr>
              <w:t xml:space="preserve">Artikel 32, stk. 2, litra a), i delegeret forordning (EU) 2015/61</w:t>
            </w:r>
          </w:p>
          <w:p w14:paraId="4EC1A2F0" w14:textId="1B2DC25D" w:rsidR="007453EC" w:rsidRPr="000B6B22" w:rsidRDefault="007453EC">
            <w:pPr>
              <w:spacing w:before="0"/>
              <w:rPr>
                <w:b/>
                <w:bCs/>
                <w:sz w:val="24"/>
                <w:rFonts w:ascii="Times New Roman" w:hAnsi="Times New Roman"/>
              </w:rPr>
            </w:pPr>
            <w:r>
              <w:rPr>
                <w:sz w:val="24"/>
                <w:rFonts w:ascii="Times New Roman" w:hAnsi="Times New Roman"/>
              </w:rPr>
              <w:t xml:space="preserve">Skyldige beløb fra centralbanker med en restløbetid på højst 30 dage, jf. artikel 32, stk. 2, litra a), i delegeret forordning (EU)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sz w:val="24"/>
                <w:rFonts w:ascii="Times New Roman" w:hAnsi="Times New Roman"/>
              </w:rPr>
            </w:pPr>
            <w:r>
              <w:rPr>
                <w:sz w:val="24"/>
                <w:rFonts w:ascii="Times New Roman" w:hAnsi="Times New Roman"/>
              </w:rPr>
              <w:t xml:space="preserve">0160</w:t>
            </w:r>
          </w:p>
        </w:tc>
        <w:tc>
          <w:tcPr>
            <w:tcW w:w="7540" w:type="dxa"/>
            <w:shd w:val="clear" w:color="auto" w:fill="auto"/>
          </w:tcPr>
          <w:p w14:paraId="26706EE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1.1.2.2.2. Skyldige beløb fra finansielle kunder</w:t>
            </w:r>
          </w:p>
          <w:p w14:paraId="425BBC82" w14:textId="48F198E9" w:rsidR="007453EC" w:rsidRPr="000B6B22" w:rsidRDefault="000378A5">
            <w:pPr>
              <w:spacing w:before="0"/>
              <w:rPr>
                <w:bCs/>
                <w:sz w:val="24"/>
                <w:rFonts w:ascii="Times New Roman" w:hAnsi="Times New Roman"/>
              </w:rPr>
            </w:pPr>
            <w:r>
              <w:rPr>
                <w:sz w:val="24"/>
                <w:rFonts w:ascii="Times New Roman" w:hAnsi="Times New Roman"/>
              </w:rPr>
              <w:t xml:space="preserve">Artikel 32, stk. 2, litra a), i delegeret forordning (EU) 2015/61</w:t>
            </w:r>
          </w:p>
          <w:p w14:paraId="545B953A" w14:textId="1F87FB0E" w:rsidR="007453EC" w:rsidRPr="000B6B22" w:rsidRDefault="007453EC">
            <w:pPr>
              <w:spacing w:before="0"/>
              <w:rPr>
                <w:bCs/>
                <w:sz w:val="24"/>
                <w:rFonts w:ascii="Times New Roman" w:hAnsi="Times New Roman"/>
              </w:rPr>
            </w:pPr>
            <w:r>
              <w:rPr>
                <w:sz w:val="24"/>
                <w:rFonts w:ascii="Times New Roman" w:hAnsi="Times New Roman"/>
              </w:rPr>
              <w:t xml:space="preserve">Skyldige beløb fra finansielle kunder med en restløbetid på højst 30 dage, der ikke kvalificerer til behandlingen som transaktionsrelaterede indskud, jf. artikel 32, stk. 3, litra d), sammenholdt med artikel 27 i delegeret forordning (EU) 2015/61.</w:t>
            </w:r>
          </w:p>
          <w:p w14:paraId="5878AF48" w14:textId="3EB7084D" w:rsidR="007453EC" w:rsidRPr="000B6B22" w:rsidRDefault="007453EC">
            <w:pPr>
              <w:spacing w:before="0"/>
              <w:rPr>
                <w:b/>
                <w:bCs/>
                <w:sz w:val="24"/>
                <w:rFonts w:ascii="Times New Roman" w:hAnsi="Times New Roman"/>
              </w:rPr>
            </w:pPr>
            <w:r>
              <w:rPr>
                <w:sz w:val="24"/>
                <w:rFonts w:ascii="Times New Roman" w:hAnsi="Times New Roman"/>
              </w:rPr>
              <w:t xml:space="preserve">Indgående pengestrømme svarende til udgående pengestrømme i overensstemmelse med forpligtelser vedrørende støttelån, jf. artikel 31, stk. 9, i delegeret forordning (EU) 2015/61, skal indberettes i afsnit 1.1.3. og indberettes ikke her.</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sz w:val="24"/>
                <w:rFonts w:ascii="Times New Roman" w:hAnsi="Times New Roman"/>
              </w:rPr>
            </w:pPr>
            <w:r>
              <w:rPr>
                <w:sz w:val="24"/>
                <w:rFonts w:ascii="Times New Roman" w:hAnsi="Times New Roman"/>
              </w:rPr>
              <w:t xml:space="preserve">0170</w:t>
            </w:r>
          </w:p>
        </w:tc>
        <w:tc>
          <w:tcPr>
            <w:tcW w:w="7540" w:type="dxa"/>
            <w:shd w:val="clear" w:color="auto" w:fill="auto"/>
            <w:vAlign w:val="center"/>
          </w:tcPr>
          <w:p w14:paraId="084BB847" w14:textId="0EC63F01" w:rsidR="007453EC" w:rsidRPr="000B6B22" w:rsidRDefault="007453EC">
            <w:pPr>
              <w:spacing w:before="0"/>
              <w:rPr>
                <w:b/>
                <w:bCs/>
                <w:sz w:val="24"/>
                <w:rFonts w:ascii="Times New Roman" w:hAnsi="Times New Roman"/>
              </w:rPr>
            </w:pPr>
            <w:r>
              <w:rPr>
                <w:b/>
                <w:sz w:val="24"/>
                <w:rFonts w:ascii="Times New Roman" w:hAnsi="Times New Roman"/>
              </w:rPr>
              <w:t xml:space="preserve">1.1.3. Indgående pengestrømme svarende til udgående pengestrømme i overensstemmelse med forpligtelser vedrørende støttelån, jf. artikel 31, stk. 9, i delegeret forordning (EU) 2015/61.</w:t>
            </w:r>
          </w:p>
          <w:p w14:paraId="5BE94286" w14:textId="4CA5E7E2" w:rsidR="007453EC" w:rsidRPr="000B6B22" w:rsidRDefault="000378A5">
            <w:pPr>
              <w:spacing w:before="0"/>
              <w:rPr>
                <w:bCs/>
                <w:sz w:val="24"/>
                <w:rFonts w:ascii="Times New Roman" w:hAnsi="Times New Roman"/>
              </w:rPr>
            </w:pPr>
            <w:r>
              <w:rPr>
                <w:sz w:val="24"/>
                <w:rFonts w:ascii="Times New Roman" w:hAnsi="Times New Roman"/>
              </w:rPr>
              <w:t xml:space="preserve">Artikel 32, stk. 3, litra a), i delegeret forordning (EU) 2015/61</w:t>
            </w:r>
          </w:p>
          <w:p w14:paraId="1EA9FA81" w14:textId="13BDA3FE" w:rsidR="007453EC" w:rsidRPr="000B6B22" w:rsidRDefault="007453EC">
            <w:pPr>
              <w:spacing w:before="0"/>
              <w:rPr>
                <w:bCs/>
                <w:sz w:val="24"/>
                <w:rFonts w:ascii="Times New Roman" w:hAnsi="Times New Roman"/>
              </w:rPr>
            </w:pPr>
            <w:r>
              <w:rPr>
                <w:sz w:val="24"/>
                <w:rFonts w:ascii="Times New Roman" w:hAnsi="Times New Roman"/>
              </w:rPr>
              <w:t xml:space="preserve">Indgående pengestrømme svarende til udgående pengestrømme i overensstemmelse med forpligtelser vedrørende støttelån, jf. artikel 31, stk. 9, i delegeret forordning (EU)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sz w:val="24"/>
                <w:rFonts w:ascii="Times New Roman" w:hAnsi="Times New Roman"/>
              </w:rPr>
            </w:pPr>
            <w:r>
              <w:rPr>
                <w:sz w:val="24"/>
                <w:rFonts w:ascii="Times New Roman" w:hAnsi="Times New Roman"/>
              </w:rPr>
              <w:t xml:space="preserve">0180</w:t>
            </w:r>
          </w:p>
        </w:tc>
        <w:tc>
          <w:tcPr>
            <w:tcW w:w="7540" w:type="dxa"/>
            <w:shd w:val="clear" w:color="auto" w:fill="auto"/>
            <w:vAlign w:val="center"/>
          </w:tcPr>
          <w:p w14:paraId="2650DEF0"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1.1.4. Skyldige beløb fra handelsfinansieringstransaktioner</w:t>
            </w:r>
          </w:p>
          <w:p w14:paraId="07856EB7" w14:textId="25AE3391" w:rsidR="007453EC" w:rsidRPr="000B6B22" w:rsidRDefault="000378A5">
            <w:pPr>
              <w:spacing w:before="0"/>
              <w:rPr>
                <w:bCs/>
                <w:sz w:val="24"/>
                <w:rFonts w:ascii="Times New Roman" w:hAnsi="Times New Roman"/>
              </w:rPr>
            </w:pPr>
            <w:r>
              <w:rPr>
                <w:sz w:val="24"/>
                <w:rFonts w:ascii="Times New Roman" w:hAnsi="Times New Roman"/>
              </w:rPr>
              <w:t xml:space="preserve">Artikel 32, stk. 2, litra b), i delegeret forordning (EU) 2015/61</w:t>
            </w:r>
          </w:p>
          <w:p w14:paraId="24F50792" w14:textId="3C40DCB3" w:rsidR="007453EC" w:rsidRPr="000B6B22" w:rsidRDefault="007453EC">
            <w:pPr>
              <w:spacing w:before="0"/>
              <w:rPr>
                <w:b/>
                <w:bCs/>
                <w:sz w:val="24"/>
                <w:rFonts w:ascii="Times New Roman" w:hAnsi="Times New Roman"/>
              </w:rPr>
            </w:pPr>
            <w:r>
              <w:rPr>
                <w:sz w:val="24"/>
                <w:rFonts w:ascii="Times New Roman" w:hAnsi="Times New Roman"/>
              </w:rPr>
              <w:t xml:space="preserve">Skyldige beløb fra handelsfinansieringstransaktioner med en restløbetid på højst 30 dage, jf. artikel 32, stk. 2, litra b), i delegeret forordning (EU)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sz w:val="24"/>
                <w:rFonts w:ascii="Times New Roman" w:hAnsi="Times New Roman"/>
              </w:rPr>
            </w:pPr>
            <w:r>
              <w:rPr>
                <w:sz w:val="24"/>
                <w:rFonts w:ascii="Times New Roman" w:hAnsi="Times New Roman"/>
              </w:rPr>
              <w:t xml:space="preserve">0190</w:t>
            </w:r>
          </w:p>
        </w:tc>
        <w:tc>
          <w:tcPr>
            <w:tcW w:w="7540" w:type="dxa"/>
            <w:shd w:val="clear" w:color="auto" w:fill="auto"/>
            <w:vAlign w:val="center"/>
          </w:tcPr>
          <w:p w14:paraId="23D0EA7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1.1.5. Beløb fra værdipapirer, der forfalder inden for 30 dage</w:t>
            </w:r>
          </w:p>
          <w:p w14:paraId="20BF47DF" w14:textId="30C33678" w:rsidR="007453EC" w:rsidRPr="000B6B22" w:rsidRDefault="000378A5">
            <w:pPr>
              <w:spacing w:before="0"/>
              <w:rPr>
                <w:bCs/>
                <w:sz w:val="24"/>
                <w:rFonts w:ascii="Times New Roman" w:hAnsi="Times New Roman"/>
              </w:rPr>
            </w:pPr>
            <w:r>
              <w:rPr>
                <w:sz w:val="24"/>
                <w:rFonts w:ascii="Times New Roman" w:hAnsi="Times New Roman"/>
              </w:rPr>
              <w:t xml:space="preserve">Artikel 32, stk. 2, litra c), i delegeret forordning (EU) 2015/61</w:t>
            </w:r>
          </w:p>
          <w:p w14:paraId="653506C8" w14:textId="39AAEB2A" w:rsidR="007453EC" w:rsidRPr="000B6B22" w:rsidRDefault="007453EC">
            <w:pPr>
              <w:spacing w:before="0"/>
              <w:rPr>
                <w:b/>
                <w:bCs/>
                <w:sz w:val="24"/>
                <w:rFonts w:ascii="Times New Roman" w:hAnsi="Times New Roman"/>
              </w:rPr>
            </w:pPr>
            <w:r>
              <w:rPr>
                <w:sz w:val="24"/>
                <w:rFonts w:ascii="Times New Roman" w:hAnsi="Times New Roman"/>
              </w:rPr>
              <w:t xml:space="preserve">Skyldige beløb fra værdipapirer, der forfalder inden for 30 kalenderdage, jf. artikel 32, stk. 2, litra c), i delegeret forordning (EU)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sz w:val="24"/>
                <w:rFonts w:ascii="Times New Roman" w:hAnsi="Times New Roman"/>
              </w:rPr>
            </w:pPr>
            <w:r>
              <w:rPr>
                <w:sz w:val="24"/>
                <w:rFonts w:ascii="Times New Roman" w:hAnsi="Times New Roman"/>
              </w:rPr>
              <w:t xml:space="preserve">0201</w:t>
            </w:r>
          </w:p>
        </w:tc>
        <w:tc>
          <w:tcPr>
            <w:tcW w:w="7540" w:type="dxa"/>
            <w:shd w:val="clear" w:color="auto" w:fill="auto"/>
            <w:vAlign w:val="center"/>
          </w:tcPr>
          <w:p w14:paraId="7E34F252" w14:textId="2CF0CA1A" w:rsidR="007453EC" w:rsidRPr="000B6B22" w:rsidRDefault="007453EC">
            <w:pPr>
              <w:spacing w:before="0"/>
              <w:rPr>
                <w:b/>
                <w:bCs/>
                <w:sz w:val="24"/>
                <w:rFonts w:ascii="Times New Roman" w:hAnsi="Times New Roman"/>
              </w:rPr>
            </w:pPr>
            <w:r>
              <w:rPr>
                <w:b/>
                <w:sz w:val="24"/>
                <w:rFonts w:ascii="Times New Roman" w:hAnsi="Times New Roman"/>
              </w:rPr>
              <w:t xml:space="preserve">1.1.6. Lån uden fast kontraktlig udløbsdato</w:t>
            </w:r>
          </w:p>
          <w:p w14:paraId="50412A1A" w14:textId="711B8B54" w:rsidR="007453EC" w:rsidRPr="000B6B22" w:rsidRDefault="000378A5">
            <w:pPr>
              <w:spacing w:before="0"/>
              <w:rPr>
                <w:bCs/>
                <w:sz w:val="24"/>
                <w:rFonts w:ascii="Times New Roman" w:hAnsi="Times New Roman"/>
              </w:rPr>
            </w:pPr>
            <w:r>
              <w:rPr>
                <w:sz w:val="24"/>
                <w:rFonts w:ascii="Times New Roman" w:hAnsi="Times New Roman"/>
              </w:rPr>
              <w:t xml:space="preserve">Artikel 32, stk. 3, litra i), i delegeret forordning (EU) 2015/61</w:t>
            </w:r>
          </w:p>
          <w:p w14:paraId="6EF8FA17" w14:textId="18CEC767" w:rsidR="007453EC" w:rsidRPr="000B6B22" w:rsidRDefault="007453EC">
            <w:pPr>
              <w:spacing w:before="0"/>
              <w:rPr>
                <w:b/>
                <w:bCs/>
                <w:sz w:val="24"/>
                <w:rFonts w:ascii="Times New Roman" w:hAnsi="Times New Roman"/>
              </w:rPr>
            </w:pPr>
            <w:r>
              <w:rPr>
                <w:sz w:val="24"/>
                <w:rFonts w:ascii="Times New Roman" w:hAnsi="Times New Roman"/>
              </w:rPr>
              <w:t xml:space="preserve">Lån uden fast kontraktlig udløbsdato, jf. artikel 32, stk. 3, litra i), i delegeret forordning (EU) 2015/61.</w:t>
            </w:r>
            <w:r>
              <w:rPr>
                <w:sz w:val="24"/>
                <w:rFonts w:ascii="Times New Roman" w:hAnsi="Times New Roman"/>
              </w:rPr>
              <w:t xml:space="preserve"> </w:t>
            </w:r>
            <w:r>
              <w:rPr>
                <w:sz w:val="24"/>
                <w:rFonts w:ascii="Times New Roman" w:hAnsi="Times New Roman"/>
              </w:rPr>
              <w:t xml:space="preserve">Kreditinstitutterne skal kun tage disse lån i betragtning, hvis kontrakten giver kreditinstitutterne mulighed for at opsige denne eller kræve betaling inden for 30 kalenderdage.</w:t>
            </w:r>
            <w:r>
              <w:rPr>
                <w:sz w:val="24"/>
                <w:rFonts w:ascii="Times New Roman" w:hAnsi="Times New Roman"/>
              </w:rPr>
              <w:t xml:space="preserve"> </w:t>
            </w:r>
            <w:r>
              <w:rPr>
                <w:sz w:val="24"/>
                <w:rFonts w:ascii="Times New Roman" w:hAnsi="Times New Roman"/>
              </w:rPr>
              <w:t xml:space="preserve">Rente- og minimumsbetalinger, der skal debiteres kundekontoen inden for 30 kalenderdage, medregnes i det indberettede beløb.</w:t>
            </w:r>
            <w:r>
              <w:rPr>
                <w:sz w:val="24"/>
                <w:rFonts w:ascii="Times New Roman" w:hAnsi="Times New Roman"/>
              </w:rPr>
              <w:t xml:space="preserve"> </w:t>
            </w:r>
            <w:r>
              <w:rPr>
                <w:sz w:val="24"/>
                <w:rFonts w:ascii="Times New Roman" w:hAnsi="Times New Roman"/>
              </w:rPr>
              <w:t xml:space="preserve">Rente- og minimumsbetalinger fra lån uden fast kontraktlig udløbsdato, som er forfaldne i henhold til en kontrakt, og som medfører en faktisk indgående pengestrøm inden for de næste 30 kalenderdage, anses som skyldige beløb og indberettes i den relevante række i henhold til den i artikel 32 foreskrevne behandling af skyldige beløb.</w:t>
            </w:r>
            <w:r>
              <w:rPr>
                <w:sz w:val="24"/>
                <w:rFonts w:ascii="Times New Roman" w:hAnsi="Times New Roman"/>
              </w:rPr>
              <w:t xml:space="preserve"> </w:t>
            </w:r>
            <w:r>
              <w:rPr>
                <w:sz w:val="24"/>
                <w:rFonts w:ascii="Times New Roman" w:hAnsi="Times New Roman"/>
              </w:rPr>
              <w:t xml:space="preserve">Kreditinstitutterne skal ikke indberette andre renter, der påløber, men som hverken debiteres kundekontoen eller medfører en faktisk indgående pengestrøm inden for de næste 30 kalenderdage.</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sz w:val="24"/>
                <w:rFonts w:ascii="Times New Roman" w:hAnsi="Times New Roman"/>
              </w:rPr>
            </w:pPr>
            <w:r>
              <w:rPr>
                <w:sz w:val="24"/>
                <w:rFonts w:ascii="Times New Roman" w:hAnsi="Times New Roman"/>
              </w:rPr>
              <w:t xml:space="preserve">0210</w:t>
            </w:r>
          </w:p>
        </w:tc>
        <w:tc>
          <w:tcPr>
            <w:tcW w:w="7540" w:type="dxa"/>
            <w:shd w:val="clear" w:color="auto" w:fill="auto"/>
            <w:vAlign w:val="center"/>
          </w:tcPr>
          <w:p w14:paraId="489DF64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1.1.7. Skyldige beløb fra positioner i hovedindeks for aktieinstrumenter, forudsat at der ikke sker nogen dobbelttælling med likvide aktiver</w:t>
            </w:r>
          </w:p>
          <w:p w14:paraId="6EFECAA7" w14:textId="41986F3F" w:rsidR="007453EC" w:rsidRPr="000B6B22" w:rsidRDefault="000378A5">
            <w:pPr>
              <w:spacing w:before="0"/>
              <w:rPr>
                <w:bCs/>
                <w:sz w:val="24"/>
                <w:rFonts w:ascii="Times New Roman" w:hAnsi="Times New Roman"/>
              </w:rPr>
            </w:pPr>
            <w:r>
              <w:rPr>
                <w:sz w:val="24"/>
                <w:rFonts w:ascii="Times New Roman" w:hAnsi="Times New Roman"/>
              </w:rPr>
              <w:t xml:space="preserve">Artikel 32, stk. 2, litra d), i delegeret forordning (EU) 2015/61</w:t>
            </w:r>
          </w:p>
          <w:p w14:paraId="3FB14AF9" w14:textId="5F6008BB" w:rsidR="007453EC" w:rsidRPr="000B6B22" w:rsidRDefault="007453EC">
            <w:pPr>
              <w:spacing w:before="0"/>
              <w:rPr>
                <w:b/>
                <w:bCs/>
                <w:sz w:val="24"/>
                <w:rFonts w:ascii="Times New Roman" w:hAnsi="Times New Roman"/>
              </w:rPr>
            </w:pPr>
            <w:r>
              <w:rPr>
                <w:sz w:val="24"/>
                <w:rFonts w:ascii="Times New Roman" w:hAnsi="Times New Roman"/>
              </w:rPr>
              <w:t xml:space="preserve">Skyldige beløb fra positioner i hovedindeks for aktieinstrumenter, forudsat at der ikke sker nogen dobbelttælling med likvide aktiver, jf. artikel 32, stk. 2, litra d), i delegeret forordning (EU) 2015/61.</w:t>
            </w:r>
            <w:r>
              <w:rPr>
                <w:sz w:val="24"/>
                <w:rFonts w:ascii="Times New Roman" w:hAnsi="Times New Roman"/>
              </w:rPr>
              <w:t xml:space="preserve"> </w:t>
            </w:r>
            <w:r>
              <w:rPr>
                <w:sz w:val="24"/>
                <w:rFonts w:ascii="Times New Roman" w:hAnsi="Times New Roman"/>
              </w:rPr>
              <w:t xml:space="preserve">Positionen omfatter beløb, som i henhold til en kontrakt forfalder inden for 30 kalenderdage, såsom kontant udbytte fra de pågældende hovedindeks og skyldige beløb fra de pågældende aktieinstrumenter, som er solgt, men endnu ikke afviklet, hvis de ikke medtages som likvide aktiver i overensstemmelse med afsnit II i delegeret forordning (EU) 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sz w:val="24"/>
                <w:rFonts w:ascii="Times New Roman" w:hAnsi="Times New Roman"/>
              </w:rPr>
            </w:pPr>
            <w:r>
              <w:rPr>
                <w:sz w:val="24"/>
                <w:rFonts w:ascii="Times New Roman" w:hAnsi="Times New Roman"/>
              </w:rPr>
              <w:t xml:space="preserve">0230</w:t>
            </w:r>
          </w:p>
        </w:tc>
        <w:tc>
          <w:tcPr>
            <w:tcW w:w="7540" w:type="dxa"/>
            <w:shd w:val="clear" w:color="auto" w:fill="auto"/>
            <w:vAlign w:val="center"/>
          </w:tcPr>
          <w:p w14:paraId="0A443FE1" w14:textId="3DD7455C" w:rsidR="007453EC" w:rsidRPr="000B6B22" w:rsidRDefault="007453EC">
            <w:pPr>
              <w:spacing w:before="0"/>
              <w:rPr>
                <w:b/>
                <w:bCs/>
                <w:sz w:val="24"/>
                <w:rFonts w:ascii="Times New Roman" w:hAnsi="Times New Roman"/>
              </w:rPr>
            </w:pPr>
            <w:r>
              <w:rPr>
                <w:b/>
                <w:sz w:val="24"/>
                <w:rFonts w:ascii="Times New Roman" w:hAnsi="Times New Roman"/>
              </w:rPr>
              <w:t xml:space="preserve">1.1.8. Indgående pengestrømme fra frigivelsen af saldi på separate konti i overensstemmelse med myndighedskravene om beskyttelse af kundetransaktionsaktiver</w:t>
            </w:r>
          </w:p>
          <w:p w14:paraId="775341D9" w14:textId="023BC8E7" w:rsidR="007453EC" w:rsidRPr="000B6B22" w:rsidRDefault="007453EC">
            <w:pPr>
              <w:spacing w:before="0"/>
              <w:rPr>
                <w:bCs/>
                <w:sz w:val="24"/>
                <w:rFonts w:ascii="Times New Roman" w:hAnsi="Times New Roman"/>
              </w:rPr>
            </w:pPr>
            <w:r>
              <w:rPr>
                <w:sz w:val="24"/>
                <w:rFonts w:ascii="Times New Roman" w:hAnsi="Times New Roman"/>
              </w:rPr>
              <w:t xml:space="preserve">Artikel 32, stk. 4, i delegeret forordning (EU) 2015/61</w:t>
            </w:r>
          </w:p>
          <w:p w14:paraId="50121AFE" w14:textId="4A96E6A9" w:rsidR="007453EC" w:rsidRPr="000B6B22" w:rsidRDefault="007453EC">
            <w:pPr>
              <w:spacing w:before="0"/>
              <w:rPr>
                <w:bCs/>
                <w:sz w:val="24"/>
                <w:rFonts w:ascii="Times New Roman" w:hAnsi="Times New Roman"/>
              </w:rPr>
            </w:pPr>
            <w:r>
              <w:rPr>
                <w:sz w:val="24"/>
                <w:rFonts w:ascii="Times New Roman" w:hAnsi="Times New Roman"/>
              </w:rPr>
              <w:t xml:space="preserve">Indgående pengestrømme fra frigivelsen af saldi på separate konti i overensstemmelse med myndighedskravene om beskyttelse af kundetransaktionsaktiver, jf. artikel 32, stk. 4, i delegeret forordning (EU) 2015/61.</w:t>
            </w:r>
          </w:p>
          <w:p w14:paraId="61A2512C" w14:textId="37159C83" w:rsidR="007453EC" w:rsidRPr="000B6B22" w:rsidRDefault="007453EC">
            <w:pPr>
              <w:spacing w:before="0"/>
              <w:rPr>
                <w:b/>
                <w:bCs/>
                <w:sz w:val="24"/>
                <w:rFonts w:ascii="Times New Roman" w:hAnsi="Times New Roman"/>
              </w:rPr>
            </w:pPr>
            <w:r>
              <w:rPr>
                <w:sz w:val="24"/>
                <w:rFonts w:ascii="Times New Roman" w:hAnsi="Times New Roman"/>
              </w:rPr>
              <w:t xml:space="preserve">Indgående pengestrømme medregnes kun, hvis disse saldi holdes i likvide aktiver, jf. afsnit II i delegeret forordning (EU) 2015/61.</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sz w:val="24"/>
                <w:rFonts w:ascii="Times New Roman" w:hAnsi="Times New Roman"/>
              </w:rPr>
            </w:pPr>
            <w:r>
              <w:rPr>
                <w:sz w:val="24"/>
                <w:rFonts w:ascii="Times New Roman" w:hAnsi="Times New Roman"/>
              </w:rPr>
              <w:t xml:space="preserve">0240</w:t>
            </w:r>
          </w:p>
        </w:tc>
        <w:tc>
          <w:tcPr>
            <w:tcW w:w="7540" w:type="dxa"/>
            <w:shd w:val="clear" w:color="auto" w:fill="auto"/>
            <w:vAlign w:val="center"/>
          </w:tcPr>
          <w:p w14:paraId="7CB0F28F" w14:textId="068CB41D" w:rsidR="007453EC" w:rsidRPr="000B6B22" w:rsidRDefault="007453EC">
            <w:pPr>
              <w:spacing w:before="0"/>
              <w:rPr>
                <w:b/>
                <w:bCs/>
                <w:sz w:val="24"/>
                <w:rFonts w:ascii="Times New Roman" w:hAnsi="Times New Roman"/>
              </w:rPr>
            </w:pPr>
            <w:r>
              <w:rPr>
                <w:b/>
                <w:sz w:val="24"/>
                <w:rFonts w:ascii="Times New Roman" w:hAnsi="Times New Roman"/>
              </w:rPr>
              <w:t xml:space="preserve">1.1.9. Indgående pengestrømme fra derivater</w:t>
            </w:r>
          </w:p>
          <w:p w14:paraId="2B565980" w14:textId="5322282D" w:rsidR="007453EC" w:rsidRPr="000B6B22" w:rsidRDefault="007453EC">
            <w:pPr>
              <w:spacing w:before="0"/>
              <w:rPr>
                <w:bCs/>
                <w:sz w:val="24"/>
                <w:rFonts w:ascii="Times New Roman" w:hAnsi="Times New Roman"/>
              </w:rPr>
            </w:pPr>
            <w:r>
              <w:rPr>
                <w:sz w:val="24"/>
                <w:rFonts w:ascii="Times New Roman" w:hAnsi="Times New Roman"/>
              </w:rPr>
              <w:t xml:space="preserve">Artikel 32, stk. 5, sammenholdt med artikel 21 i delegeret forordning (EU) 2015/61</w:t>
            </w:r>
          </w:p>
          <w:p w14:paraId="2AB45F97" w14:textId="4BD3B8B3" w:rsidR="007453EC" w:rsidRPr="000B6B22" w:rsidRDefault="007453EC">
            <w:pPr>
              <w:spacing w:before="0"/>
              <w:rPr>
                <w:bCs/>
                <w:sz w:val="24"/>
                <w:rFonts w:ascii="Times New Roman" w:hAnsi="Times New Roman"/>
              </w:rPr>
            </w:pPr>
            <w:r>
              <w:rPr>
                <w:sz w:val="24"/>
                <w:rFonts w:ascii="Times New Roman" w:hAnsi="Times New Roman"/>
              </w:rPr>
              <w:t xml:space="preserve">De nettofordringer, der forventes inden for perioden på 30 kalenderdage i forbindelse med kontrakter opført i bilag II til forordning (EU) nr. 575/2013 og kreditderivater.</w:t>
            </w:r>
          </w:p>
          <w:p w14:paraId="498479E7" w14:textId="3293DB26" w:rsidR="007453EC" w:rsidRPr="000B6B22" w:rsidRDefault="007453EC">
            <w:pPr>
              <w:spacing w:before="0"/>
              <w:rPr>
                <w:bCs/>
                <w:sz w:val="24"/>
                <w:rFonts w:ascii="Times New Roman" w:hAnsi="Times New Roman"/>
              </w:rPr>
            </w:pPr>
            <w:r>
              <w:rPr>
                <w:sz w:val="24"/>
                <w:rFonts w:ascii="Times New Roman" w:hAnsi="Times New Roman"/>
              </w:rPr>
              <w:t xml:space="preserve">Kreditinstitutterne skal beregne de forventede indgående pengestrømme over 30 kalenderdage på nettobasis pr. modpart, hvis der foreligger bilaterale aftaler om netting i overensstemmelse med artikel 295 i forordning (EU) nr. 575/2013.</w:t>
            </w:r>
            <w:r>
              <w:rPr>
                <w:sz w:val="24"/>
                <w:rFonts w:ascii="Times New Roman" w:hAnsi="Times New Roman"/>
              </w:rPr>
              <w:t xml:space="preserve"> </w:t>
            </w:r>
            <w:r>
              <w:rPr>
                <w:sz w:val="24"/>
                <w:rFonts w:ascii="Times New Roman" w:hAnsi="Times New Roman"/>
              </w:rPr>
              <w:t xml:space="preserve">Nettobasis betyder også, at modtaget sikkerhed, forudsat at den kan anerkendes som et likvidt aktiv i henhold til afsnit II i delegeret forordning (EU) 2015/61, ikke medregnes.</w:t>
            </w:r>
          </w:p>
          <w:p w14:paraId="7A456C61" w14:textId="77777777" w:rsidR="007453EC" w:rsidRPr="000B6B22" w:rsidRDefault="007453EC">
            <w:pPr>
              <w:spacing w:before="0"/>
              <w:rPr>
                <w:bCs/>
                <w:sz w:val="24"/>
                <w:rFonts w:ascii="Times New Roman" w:hAnsi="Times New Roman"/>
              </w:rPr>
            </w:pPr>
            <w:r>
              <w:rPr>
                <w:sz w:val="24"/>
                <w:rFonts w:ascii="Times New Roman" w:hAnsi="Times New Roman"/>
              </w:rPr>
              <w:t xml:space="preserve">Udgående og indgående pengestrømme fra derivattransaktioner i fremmed valuta eller kreditderivattransaktioner, der indebærer en fuldstændig udveksling af hovedstole samtidigt (eller inden for samme dag), beregnes på nettobasis, selv om disse transaktioner ikke måtte være omfattet af en bilateral nettingaftale.</w:t>
            </w:r>
          </w:p>
          <w:p w14:paraId="545BC0CB" w14:textId="5C31DEF7" w:rsidR="007453EC" w:rsidRPr="000B6B22" w:rsidRDefault="007453EC">
            <w:pPr>
              <w:spacing w:before="0"/>
              <w:rPr>
                <w:bCs/>
                <w:sz w:val="24"/>
                <w:rFonts w:ascii="Times New Roman" w:hAnsi="Times New Roman"/>
              </w:rPr>
            </w:pPr>
            <w:r>
              <w:rPr>
                <w:sz w:val="24"/>
                <w:rFonts w:ascii="Times New Roman" w:hAnsi="Times New Roman"/>
              </w:rPr>
              <w:t xml:space="preserve">I tilfælde af separat indberetning, jf. artikel 415, stk. 2, i forordning (EU) nr. 575/2013, opdeles derivattransaktioner eller kreditderivattransaktioner i de enkelte valutaer.</w:t>
            </w:r>
            <w:r>
              <w:rPr>
                <w:sz w:val="24"/>
                <w:rFonts w:ascii="Times New Roman" w:hAnsi="Times New Roman"/>
              </w:rPr>
              <w:t xml:space="preserve"> </w:t>
            </w:r>
            <w:r>
              <w:rPr>
                <w:sz w:val="24"/>
                <w:rFonts w:ascii="Times New Roman" w:hAnsi="Times New Roman"/>
              </w:rPr>
              <w:t xml:space="preserve">Netting efter modpart må kun anvendes på strømme i den pågældende valuta.</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sz w:val="24"/>
                <w:rFonts w:ascii="Times New Roman" w:hAnsi="Times New Roman"/>
              </w:rPr>
            </w:pPr>
            <w:r>
              <w:rPr>
                <w:sz w:val="24"/>
                <w:rFonts w:ascii="Times New Roman" w:hAnsi="Times New Roman"/>
              </w:rPr>
              <w:t xml:space="preserve">0250</w:t>
            </w:r>
          </w:p>
        </w:tc>
        <w:tc>
          <w:tcPr>
            <w:tcW w:w="7540" w:type="dxa"/>
            <w:shd w:val="clear" w:color="auto" w:fill="auto"/>
            <w:vAlign w:val="center"/>
          </w:tcPr>
          <w:p w14:paraId="58265C20" w14:textId="00438872" w:rsidR="007453EC" w:rsidRPr="000B6B22" w:rsidRDefault="007453EC">
            <w:pPr>
              <w:spacing w:before="0"/>
              <w:rPr>
                <w:b/>
                <w:bCs/>
                <w:sz w:val="24"/>
                <w:rFonts w:ascii="Times New Roman" w:hAnsi="Times New Roman"/>
              </w:rPr>
            </w:pPr>
            <w:r>
              <w:rPr>
                <w:b/>
                <w:sz w:val="24"/>
                <w:rFonts w:ascii="Times New Roman" w:hAnsi="Times New Roman"/>
              </w:rPr>
              <w:t xml:space="preserve">1.1.10. Indgående pengestrømme fra uudnyttede kredit- eller likviditetsfaciliteter, der stilles til rådighed af medlemmer af en koncern eller en institutsikringsordning, hvor de kompetente myndigheder har givet tilladelse til at anvende en højere indgående pengestrømssats</w:t>
            </w:r>
          </w:p>
          <w:p w14:paraId="52A91E47" w14:textId="6D4B12C6" w:rsidR="007453EC" w:rsidRPr="000B6B22" w:rsidRDefault="007453EC">
            <w:pPr>
              <w:spacing w:before="0"/>
              <w:rPr>
                <w:bCs/>
                <w:sz w:val="24"/>
                <w:rFonts w:ascii="Times New Roman" w:hAnsi="Times New Roman"/>
              </w:rPr>
            </w:pPr>
            <w:r>
              <w:rPr>
                <w:sz w:val="24"/>
                <w:rFonts w:ascii="Times New Roman" w:hAnsi="Times New Roman"/>
              </w:rPr>
              <w:t xml:space="preserve">Artikel 34 i delegeret forordning (EU) 2015/61</w:t>
            </w:r>
          </w:p>
          <w:p w14:paraId="3CFB5DCA" w14:textId="741C2B31" w:rsidR="007453EC" w:rsidRPr="000B6B22" w:rsidRDefault="007453EC">
            <w:pPr>
              <w:spacing w:before="0"/>
              <w:rPr>
                <w:b/>
                <w:bCs/>
                <w:sz w:val="24"/>
                <w:rFonts w:ascii="Times New Roman" w:hAnsi="Times New Roman"/>
              </w:rPr>
            </w:pPr>
            <w:r>
              <w:rPr>
                <w:sz w:val="24"/>
                <w:rFonts w:ascii="Times New Roman" w:hAnsi="Times New Roman"/>
              </w:rPr>
              <w:t xml:space="preserve">Indgående pengestrømme fra uudnyttede kredit- eller likviditetsfaciliteter, der stilles til rådighed af medlemmer af en koncern eller en institutsikringsordning, hvor den kompetente myndighed har givet tilladelse til at anvende en højere indgående pengestrømssats, jf. artikel 34 i delegeret forordning (EU)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sz w:val="24"/>
                <w:rFonts w:ascii="Times New Roman" w:hAnsi="Times New Roman"/>
              </w:rPr>
            </w:pPr>
            <w:r>
              <w:rPr>
                <w:sz w:val="24"/>
                <w:rFonts w:ascii="Times New Roman" w:hAnsi="Times New Roman"/>
              </w:rPr>
              <w:t xml:space="preserve">0260</w:t>
            </w:r>
          </w:p>
        </w:tc>
        <w:tc>
          <w:tcPr>
            <w:tcW w:w="7540" w:type="dxa"/>
            <w:shd w:val="clear" w:color="auto" w:fill="auto"/>
            <w:vAlign w:val="center"/>
          </w:tcPr>
          <w:p w14:paraId="22324DF3" w14:textId="39D6214E" w:rsidR="007453EC" w:rsidRPr="000B6B22" w:rsidRDefault="007453EC">
            <w:pPr>
              <w:spacing w:before="0"/>
              <w:rPr>
                <w:b/>
                <w:bCs/>
                <w:sz w:val="24"/>
                <w:rFonts w:ascii="Times New Roman" w:hAnsi="Times New Roman"/>
              </w:rPr>
            </w:pPr>
            <w:r>
              <w:rPr>
                <w:b/>
                <w:sz w:val="24"/>
                <w:rFonts w:ascii="Times New Roman" w:hAnsi="Times New Roman"/>
              </w:rPr>
              <w:t xml:space="preserve">1.1.11. Andre indgående pengestrømme</w:t>
            </w:r>
          </w:p>
          <w:p w14:paraId="7EE5352C" w14:textId="77B1DAFA" w:rsidR="007453EC" w:rsidRPr="000B6B22" w:rsidRDefault="007453EC">
            <w:pPr>
              <w:spacing w:before="0"/>
              <w:rPr>
                <w:bCs/>
                <w:sz w:val="24"/>
                <w:rFonts w:ascii="Times New Roman" w:hAnsi="Times New Roman"/>
              </w:rPr>
            </w:pPr>
            <w:r>
              <w:rPr>
                <w:sz w:val="24"/>
                <w:rFonts w:ascii="Times New Roman" w:hAnsi="Times New Roman"/>
              </w:rPr>
              <w:t xml:space="preserve">Artikel 32, stk. 2, i delegeret forordning (EU) 2015/61</w:t>
            </w:r>
          </w:p>
          <w:p w14:paraId="3A35C748" w14:textId="7D2AA379" w:rsidR="007453EC" w:rsidRPr="000B6B22" w:rsidRDefault="007453EC">
            <w:pPr>
              <w:spacing w:before="0"/>
              <w:rPr>
                <w:b/>
                <w:bCs/>
                <w:sz w:val="24"/>
                <w:rFonts w:ascii="Times New Roman" w:hAnsi="Times New Roman"/>
              </w:rPr>
            </w:pPr>
            <w:r>
              <w:rPr>
                <w:sz w:val="24"/>
                <w:rFonts w:ascii="Times New Roman" w:hAnsi="Times New Roman"/>
              </w:rPr>
              <w:t xml:space="preserve">Alle andre indgående pengestrømme i henhold til artikel 32, stk. 2, i delegeret forordning (EU) 2015/61, der ikke er indberettet andetsteds i skemaet.</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sz w:val="24"/>
                <w:rFonts w:ascii="Times New Roman" w:hAnsi="Times New Roman"/>
              </w:rPr>
            </w:pPr>
            <w:r>
              <w:rPr>
                <w:sz w:val="24"/>
                <w:rFonts w:ascii="Times New Roman" w:hAnsi="Times New Roman"/>
              </w:rPr>
              <w:t xml:space="preserve">0263</w:t>
            </w:r>
          </w:p>
        </w:tc>
        <w:tc>
          <w:tcPr>
            <w:tcW w:w="7540" w:type="dxa"/>
            <w:shd w:val="clear" w:color="auto" w:fill="auto"/>
            <w:vAlign w:val="center"/>
          </w:tcPr>
          <w:p w14:paraId="3939191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w:t>
            </w:r>
            <w:r>
              <w:rPr>
                <w:b/>
                <w:sz w:val="24"/>
                <w:rFonts w:ascii="Times New Roman" w:hAnsi="Times New Roman"/>
              </w:rPr>
              <w:t xml:space="preserve"> </w:t>
            </w:r>
            <w:r>
              <w:rPr>
                <w:b/>
                <w:sz w:val="24"/>
                <w:rFonts w:ascii="Times New Roman" w:hAnsi="Times New Roman"/>
              </w:rPr>
              <w:t xml:space="preserve">Indgående pengestrømme fra sikrede udlånstransaktioner og kapitalmarkedstransaktioner</w:t>
            </w:r>
          </w:p>
          <w:p w14:paraId="5E83DDB2" w14:textId="520D0FDE"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c) og f), i delegeret forordning (EU) 2015/61 vedrører indgående pengestrømme fra sikrede udlånstransaktioner og kapitalmarkedstransaktioner med en restløbetid på højst 30 dage.</w:t>
            </w:r>
          </w:p>
          <w:p w14:paraId="03DCCFCF" w14:textId="55757DE1" w:rsidR="007453EC" w:rsidRPr="000B6B22" w:rsidRDefault="007453EC">
            <w:pPr>
              <w:spacing w:before="0"/>
              <w:rPr>
                <w:sz w:val="24"/>
                <w:rFonts w:ascii="Times New Roman" w:hAnsi="Times New Roman"/>
              </w:rPr>
            </w:pPr>
            <w:r>
              <w:rPr>
                <w:sz w:val="24"/>
                <w:rFonts w:ascii="Times New Roman" w:hAnsi="Times New Roman"/>
              </w:rPr>
              <w:t xml:space="preserve">Kreditinstitutterne skal i række 0263 i skema C 74.00 i bilag XXIV indberette</w:t>
            </w:r>
          </w:p>
          <w:p w14:paraId="491CD905" w14:textId="0B5F2E2C"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0010, 0020 og 0030 de samlede skyldige beløb fra sikrede udlånstransaktioner og kapitalmarkedstransaktioner</w:t>
            </w:r>
            <w:r>
              <w:rPr>
                <w:sz w:val="24"/>
                <w:rFonts w:ascii="Times New Roman" w:hAnsi="Times New Roman"/>
              </w:rPr>
              <w:t xml:space="preserve"> </w:t>
            </w:r>
            <w:r>
              <w:rPr>
                <w:sz w:val="24"/>
                <w:rFonts w:ascii="Times New Roman" w:hAnsi="Times New Roman"/>
              </w:rPr>
              <w:t xml:space="preserve">og</w:t>
            </w:r>
          </w:p>
          <w:p w14:paraId="72BE5DB8" w14:textId="5D7B0043"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0140, 0150 og 0160 de samlede indgående pengestrømme fra sikrede udlånstransaktioner og kapitalmarkedstransaktioner</w:t>
            </w:r>
          </w:p>
          <w:p w14:paraId="7B541C76" w14:textId="778E3A36" w:rsidR="007453EC" w:rsidRPr="000B6B22" w:rsidRDefault="007453EC">
            <w:pPr>
              <w:spacing w:before="0"/>
              <w:rPr>
                <w:bCs/>
                <w:sz w:val="24"/>
                <w:rFonts w:ascii="Times New Roman" w:hAnsi="Times New Roman"/>
              </w:rPr>
            </w:pPr>
            <w:r>
              <w:rPr>
                <w:sz w:val="24"/>
                <w:rFonts w:ascii="Times New Roman" w:hAnsi="Times New Roman"/>
              </w:rPr>
              <w:t xml:space="preserve">Sikrede swaptransaktioner, der forfalder inden for 30 kalenderdage, indberettes i skema C 75.01 i bilag XXIV og skal ikke indberettes her.</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sz w:val="24"/>
                <w:rFonts w:ascii="Times New Roman" w:hAnsi="Times New Roman"/>
              </w:rPr>
            </w:pPr>
            <w:r>
              <w:rPr>
                <w:sz w:val="24"/>
                <w:rFonts w:ascii="Times New Roman" w:hAnsi="Times New Roman"/>
              </w:rPr>
              <w:t xml:space="preserve">0265</w:t>
            </w:r>
          </w:p>
        </w:tc>
        <w:tc>
          <w:tcPr>
            <w:tcW w:w="7540" w:type="dxa"/>
            <w:shd w:val="clear" w:color="auto" w:fill="auto"/>
            <w:vAlign w:val="center"/>
          </w:tcPr>
          <w:p w14:paraId="30886BA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 Modpart er centralbank</w:t>
            </w:r>
          </w:p>
          <w:p w14:paraId="7C97E42C" w14:textId="77777777" w:rsidR="007453EC" w:rsidRPr="000B6B22" w:rsidRDefault="007453EC">
            <w:pPr>
              <w:spacing w:before="0"/>
              <w:rPr>
                <w:sz w:val="24"/>
                <w:rFonts w:ascii="Times New Roman" w:hAnsi="Times New Roman"/>
              </w:rPr>
            </w:pPr>
            <w:r>
              <w:rPr>
                <w:sz w:val="24"/>
                <w:rFonts w:ascii="Times New Roman" w:hAnsi="Times New Roman"/>
              </w:rPr>
              <w:t xml:space="preserve">Kreditinstitutterne skal her indberette indgående pengestrømme hidrørende fra sikrede udlånstransaktioner og kapitalmarkedstransaktioner, som defineret i artikel 192, stk. 2 og 3, i forordning (EU) nr. 575/2013, med en restløbetid på højst 30 dage, hvis modparten er en centralbank.</w:t>
            </w:r>
          </w:p>
          <w:p w14:paraId="6A1976C0" w14:textId="176AFAF4" w:rsidR="007453EC" w:rsidRPr="000B6B22" w:rsidRDefault="007453EC">
            <w:pPr>
              <w:spacing w:before="0"/>
              <w:rPr>
                <w:sz w:val="24"/>
                <w:rFonts w:ascii="Times New Roman" w:hAnsi="Times New Roman"/>
              </w:rPr>
            </w:pPr>
            <w:r>
              <w:rPr>
                <w:sz w:val="24"/>
                <w:rFonts w:ascii="Times New Roman" w:hAnsi="Times New Roman"/>
              </w:rPr>
              <w:t xml:space="preserve">Kreditinstitutterne skal i række 0265 i skema C 74.00 i bilag XXIV indberette</w:t>
            </w:r>
          </w:p>
          <w:p w14:paraId="6DED8CDF" w14:textId="52C5DF9B"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0010, 0020 og 0030 de samlede skyldige beløb fra sikrede udlånstransaktioner og kapitalmarkedstransaktioner, hvis modparten er en centralbank,</w:t>
            </w:r>
            <w:r>
              <w:rPr>
                <w:sz w:val="24"/>
                <w:rFonts w:ascii="Times New Roman" w:hAnsi="Times New Roman"/>
              </w:rPr>
              <w:t xml:space="preserve"> </w:t>
            </w:r>
            <w:r>
              <w:rPr>
                <w:sz w:val="24"/>
                <w:rFonts w:ascii="Times New Roman" w:hAnsi="Times New Roman"/>
              </w:rPr>
              <w:t xml:space="preserve">og</w:t>
            </w:r>
          </w:p>
          <w:p w14:paraId="4D424125" w14:textId="0C203246"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0140, 0150 og 0160 de samlede indgående pengestrømme fra sikrede udlånstransaktioner og kapitalmarkedstransaktioner, hvis modparten er en centralbank.</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sz w:val="24"/>
                <w:rFonts w:ascii="Times New Roman" w:hAnsi="Times New Roman"/>
              </w:rPr>
            </w:pPr>
            <w:r>
              <w:rPr>
                <w:sz w:val="24"/>
                <w:rFonts w:ascii="Times New Roman" w:hAnsi="Times New Roman"/>
              </w:rPr>
              <w:t xml:space="preserve">0267</w:t>
            </w:r>
          </w:p>
        </w:tc>
        <w:tc>
          <w:tcPr>
            <w:tcW w:w="7540" w:type="dxa"/>
            <w:shd w:val="clear" w:color="auto" w:fill="auto"/>
            <w:vAlign w:val="center"/>
          </w:tcPr>
          <w:p w14:paraId="37D80B09"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 Sikkerhed, der kan anerkendes som et likvidt aktiv</w:t>
            </w:r>
          </w:p>
          <w:p w14:paraId="762C261E" w14:textId="7E2A30CA" w:rsidR="007453EC" w:rsidRPr="000B6B22" w:rsidRDefault="007453EC">
            <w:pPr>
              <w:spacing w:before="0"/>
              <w:rPr>
                <w:sz w:val="24"/>
                <w:rFonts w:ascii="Times New Roman" w:hAnsi="Times New Roman"/>
              </w:rPr>
            </w:pPr>
            <w:r>
              <w:rPr>
                <w:sz w:val="24"/>
                <w:rFonts w:ascii="Times New Roman" w:hAnsi="Times New Roman"/>
              </w:rPr>
              <w:t xml:space="preserve">Kreditinstitutterne skal i række 0267 i skema C 74.00 i bilag XXIV indberette</w:t>
            </w:r>
          </w:p>
          <w:p w14:paraId="16BF428A" w14:textId="4A356FA9" w:rsidR="007453EC" w:rsidRPr="000B6B22" w:rsidRDefault="007453EC">
            <w:pPr>
              <w:spacing w:before="0"/>
              <w:ind w:left="720" w:hanging="360"/>
              <w:rPr>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0010, 0020 og 0030 de samlede skyldige beløb fra sikrede udlånstransaktioner og kapitalmarkedstransaktioner med en restløbetid på højst 30 dage, hvis modparten er en centralbank og transaktionen sikret ved likvide aktiver,</w:t>
            </w:r>
            <w:r>
              <w:rPr>
                <w:sz w:val="24"/>
                <w:rFonts w:ascii="Times New Roman" w:hAnsi="Times New Roman"/>
              </w:rPr>
              <w:t xml:space="preserve"> </w:t>
            </w:r>
            <w:r>
              <w:rPr>
                <w:sz w:val="24"/>
                <w:rFonts w:ascii="Times New Roman" w:hAnsi="Times New Roman"/>
              </w:rPr>
              <w:t xml:space="preserve">og</w:t>
            </w:r>
          </w:p>
          <w:p w14:paraId="42686281" w14:textId="7F098420" w:rsidR="007453EC" w:rsidRPr="000B6B22" w:rsidRDefault="007453EC">
            <w:pPr>
              <w:numPr>
                <w:ilvl w:val="0"/>
                <w:numId w:val="40"/>
              </w:numPr>
              <w:spacing w:before="0"/>
              <w:rPr>
                <w:bCs/>
                <w:sz w:val="24"/>
                <w:rFonts w:ascii="Times New Roman" w:hAnsi="Times New Roman"/>
              </w:rPr>
            </w:pPr>
            <w:r>
              <w:rPr>
                <w:sz w:val="24"/>
                <w:rFonts w:ascii="Times New Roman" w:hAnsi="Times New Roman"/>
              </w:rPr>
              <w:t xml:space="preserve">for hver kolonne 0140, 0150 og 0160 de samlede indgående pengestrømme fra sikrede udlånstransaktioner og kapitalmarkedstransaktioner med en restløbetid på højst 30 dage, hvis modparten er en centralbank og transaktionen sikret ved likvide aktiver.</w:t>
            </w:r>
          </w:p>
          <w:p w14:paraId="3997B572" w14:textId="2E3B537A" w:rsidR="007453EC" w:rsidRPr="000B6B22" w:rsidRDefault="007453EC">
            <w:pPr>
              <w:spacing w:before="0"/>
              <w:rPr>
                <w:bCs/>
                <w:sz w:val="24"/>
                <w:rFonts w:ascii="Times New Roman" w:hAnsi="Times New Roman"/>
              </w:rPr>
            </w:pPr>
            <w:r>
              <w:rPr>
                <w:sz w:val="24"/>
                <w:rFonts w:ascii="Times New Roman" w:hAnsi="Times New Roman"/>
              </w:rPr>
              <w:t xml:space="preserve">Kreditinstitutterne skal indberette sikrede udlånstransaktioner og kapitalmarkedstransaktioner med en restløbetid på højst 30 dage, hvis modparten er en centralbank og transaktionen sikret ved likvide aktiver, uanset om de også anvendes i en anden transaktion, og uanset om de modtagne likvide aktiver opfylder de operationelle krav i artikel 8 i delegeret forordning (EU)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sz w:val="24"/>
                <w:rFonts w:ascii="Times New Roman" w:hAnsi="Times New Roman"/>
              </w:rPr>
            </w:pPr>
            <w:r>
              <w:rPr>
                <w:sz w:val="24"/>
                <w:rFonts w:ascii="Times New Roman" w:hAnsi="Times New Roman"/>
              </w:rPr>
              <w:t xml:space="preserve">0269</w:t>
            </w:r>
          </w:p>
        </w:tc>
        <w:tc>
          <w:tcPr>
            <w:tcW w:w="7540" w:type="dxa"/>
            <w:shd w:val="clear" w:color="auto" w:fill="auto"/>
            <w:vAlign w:val="center"/>
          </w:tcPr>
          <w:p w14:paraId="17B04302"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1.2.1.1.1.</w:t>
            </w:r>
            <w:r>
              <w:rPr>
                <w:b/>
                <w:sz w:val="24"/>
                <w:rFonts w:ascii="Times New Roman" w:hAnsi="Times New Roman"/>
              </w:rPr>
              <w:t xml:space="preserve"> </w:t>
            </w:r>
            <w:r>
              <w:rPr>
                <w:b/>
                <w:sz w:val="24"/>
                <w:rFonts w:ascii="Times New Roman" w:hAnsi="Times New Roman"/>
              </w:rPr>
              <w:t xml:space="preserve">Sikkerhed på niveau 1 undtagen dækkede obligationer af særdeles høj kvalitet</w:t>
            </w:r>
          </w:p>
          <w:p w14:paraId="60075FD1" w14:textId="166CA80F"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15F3C8B1" w14:textId="6177F8AD" w:rsidR="007453EC" w:rsidRPr="000B6B22" w:rsidRDefault="007453EC">
            <w:pPr>
              <w:spacing w:before="0"/>
              <w:rPr>
                <w:bCs/>
                <w:sz w:val="24"/>
                <w:rFonts w:ascii="Times New Roman" w:hAnsi="Times New Roman"/>
              </w:rPr>
            </w:pPr>
            <w:r>
              <w:rPr>
                <w:sz w:val="24"/>
                <w:rFonts w:ascii="Times New Roman" w:hAnsi="Times New Roman"/>
              </w:rPr>
              <w:t xml:space="preserve">Sikrede udlånstransaktioner og kapitalmarkedstransaktioner med en restløbetid på højst 30 dage, hvis modparten er en centralbank og transaktionen sikret ved aktiver, som, uanset om de også anvendes i en anden transaktion, i overensstemmelse med artikel 7 og 10 i delegeret forordning (EU) 2015/61 ville kunne betragtes som likvide aktiver i en af kategorierne af aktiver på niveau 1, jf. artikel 10, bortset fra dækkede obligationer af særdeles høj kvalitet, jf. artikel 10, stk. 1, litra f).</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sz w:val="24"/>
                <w:rFonts w:ascii="Times New Roman" w:hAnsi="Times New Roman"/>
              </w:rPr>
            </w:pPr>
            <w:r>
              <w:rPr>
                <w:sz w:val="24"/>
                <w:rFonts w:ascii="Times New Roman" w:hAnsi="Times New Roman"/>
              </w:rPr>
              <w:t xml:space="preserve">0271</w:t>
            </w:r>
          </w:p>
        </w:tc>
        <w:tc>
          <w:tcPr>
            <w:tcW w:w="7540" w:type="dxa"/>
            <w:shd w:val="clear" w:color="auto" w:fill="auto"/>
            <w:vAlign w:val="center"/>
          </w:tcPr>
          <w:p w14:paraId="55292B96"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1.2.1.1.1.1.</w:t>
            </w:r>
            <w:r>
              <w:rPr>
                <w:sz w:val="24"/>
                <w:rFonts w:ascii="Times New Roman" w:hAnsi="Times New Roman"/>
              </w:rPr>
              <w:t xml:space="preserve"> </w:t>
            </w:r>
            <w:r>
              <w:rPr>
                <w:sz w:val="24"/>
                <w:b/>
                <w:rFonts w:ascii="Times New Roman" w:hAnsi="Times New Roman"/>
              </w:rPr>
              <w:t xml:space="preserve">heraf modtaget sikkerhed, der opfylder operationelle krav</w:t>
            </w:r>
          </w:p>
          <w:p w14:paraId="2779EE63" w14:textId="5CDC213C"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0BBB1E17" w14:textId="03F3E426" w:rsidR="007453EC" w:rsidRPr="000B6B22" w:rsidRDefault="007453EC">
            <w:pPr>
              <w:spacing w:before="0"/>
              <w:rPr>
                <w:sz w:val="24"/>
                <w:rFonts w:ascii="Times New Roman" w:hAnsi="Times New Roman"/>
              </w:rPr>
            </w:pPr>
            <w:r>
              <w:rPr>
                <w:sz w:val="24"/>
                <w:rFonts w:ascii="Times New Roman" w:hAnsi="Times New Roman"/>
              </w:rPr>
              <w:t xml:space="preserve">Af transaktionerne under post 1.2.1.1.1 de transaktioner, hvor den modtagne sikkerhed opfylder de operationelle krav i artikel 8 i delegeret forordning (EU)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sz w:val="24"/>
                <w:rFonts w:ascii="Times New Roman" w:hAnsi="Times New Roman"/>
              </w:rPr>
            </w:pPr>
            <w:r>
              <w:rPr>
                <w:sz w:val="24"/>
                <w:rFonts w:ascii="Times New Roman" w:hAnsi="Times New Roman"/>
              </w:rPr>
              <w:t xml:space="preserve">0273</w:t>
            </w:r>
          </w:p>
        </w:tc>
        <w:tc>
          <w:tcPr>
            <w:tcW w:w="7540" w:type="dxa"/>
            <w:shd w:val="clear" w:color="auto" w:fill="auto"/>
            <w:vAlign w:val="center"/>
          </w:tcPr>
          <w:p w14:paraId="4373A3B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1.2.1.1.2.</w:t>
            </w:r>
            <w:r>
              <w:rPr>
                <w:b/>
                <w:sz w:val="24"/>
                <w:rFonts w:ascii="Times New Roman" w:hAnsi="Times New Roman"/>
              </w:rPr>
              <w:t xml:space="preserve"> </w:t>
            </w:r>
            <w:r>
              <w:rPr>
                <w:b/>
                <w:sz w:val="24"/>
                <w:rFonts w:ascii="Times New Roman" w:hAnsi="Times New Roman"/>
              </w:rPr>
              <w:t xml:space="preserve">Sikkerhed på niveau 1 bestående af dækkede obligationer af særdeles høj kvalitet</w:t>
            </w:r>
          </w:p>
          <w:p w14:paraId="465D66DF" w14:textId="73CF7738"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0840515B" w14:textId="791D94C1" w:rsidR="007453EC" w:rsidRPr="000B6B22" w:rsidRDefault="007453EC">
            <w:pPr>
              <w:spacing w:before="0"/>
              <w:rPr>
                <w:bCs/>
                <w:sz w:val="24"/>
                <w:rFonts w:ascii="Times New Roman" w:hAnsi="Times New Roman"/>
              </w:rPr>
            </w:pPr>
            <w:r>
              <w:rPr>
                <w:sz w:val="24"/>
                <w:rFonts w:ascii="Times New Roman" w:hAnsi="Times New Roman"/>
              </w:rPr>
              <w:t xml:space="preserve">Sikrede udlånstransaktioner og kapitalmarkedstransaktioner med en restløbetid på højst 30 dage, hvis modparten er en centralbank og transaktionen sikret ved aktiver, som, uanset om de også anvendes i en anden transaktion, i overensstemmelse med artikel 7 og 10 i delegeret forordning (EU) 2015/61 ville kunne betragtes som likvide aktiver i kategorien omhandlet i artikel 10, stk. 1, litra f).</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sz w:val="24"/>
                <w:rFonts w:ascii="Times New Roman" w:hAnsi="Times New Roman"/>
              </w:rPr>
            </w:pPr>
            <w:r>
              <w:rPr>
                <w:sz w:val="24"/>
                <w:rFonts w:ascii="Times New Roman" w:hAnsi="Times New Roman"/>
              </w:rPr>
              <w:t xml:space="preserve">0275</w:t>
            </w:r>
          </w:p>
        </w:tc>
        <w:tc>
          <w:tcPr>
            <w:tcW w:w="7540" w:type="dxa"/>
            <w:shd w:val="clear" w:color="auto" w:fill="auto"/>
            <w:vAlign w:val="center"/>
          </w:tcPr>
          <w:p w14:paraId="7FE0E5CD"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1.2.1.1.2.1.</w:t>
            </w:r>
            <w:r>
              <w:rPr>
                <w:sz w:val="24"/>
                <w:rFonts w:ascii="Times New Roman" w:hAnsi="Times New Roman"/>
              </w:rPr>
              <w:t xml:space="preserve"> </w:t>
            </w:r>
            <w:r>
              <w:rPr>
                <w:sz w:val="24"/>
                <w:b/>
                <w:rFonts w:ascii="Times New Roman" w:hAnsi="Times New Roman"/>
              </w:rPr>
              <w:t xml:space="preserve">heraf modtaget sikkerhed, der opfylder operationelle krav</w:t>
            </w:r>
          </w:p>
          <w:p w14:paraId="71DCD54B" w14:textId="0ABC7D7D"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3FEF86C5" w14:textId="7C26E5F8" w:rsidR="007453EC" w:rsidRPr="000B6B22" w:rsidRDefault="007453EC">
            <w:pPr>
              <w:spacing w:before="0"/>
              <w:rPr>
                <w:bCs/>
                <w:sz w:val="24"/>
                <w:rFonts w:ascii="Times New Roman" w:hAnsi="Times New Roman"/>
              </w:rPr>
            </w:pPr>
            <w:r>
              <w:rPr>
                <w:sz w:val="24"/>
                <w:rFonts w:ascii="Times New Roman" w:hAnsi="Times New Roman"/>
              </w:rPr>
              <w:t xml:space="preserve">Af transaktionerne under post 1.2.1.1.2 de transaktioner, hvor den modtagne sikkerhed opfylder de operationelle krav i artikel 8 i delegeret forordning (EU)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sz w:val="24"/>
                <w:rFonts w:ascii="Times New Roman" w:hAnsi="Times New Roman"/>
              </w:rPr>
            </w:pPr>
            <w:r>
              <w:rPr>
                <w:sz w:val="24"/>
                <w:rFonts w:ascii="Times New Roman" w:hAnsi="Times New Roman"/>
              </w:rPr>
              <w:t xml:space="preserve">0277</w:t>
            </w:r>
          </w:p>
        </w:tc>
        <w:tc>
          <w:tcPr>
            <w:tcW w:w="7540" w:type="dxa"/>
            <w:shd w:val="clear" w:color="auto" w:fill="auto"/>
            <w:vAlign w:val="center"/>
          </w:tcPr>
          <w:p w14:paraId="228195A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1.2.1.1.3.</w:t>
            </w:r>
            <w:r>
              <w:rPr>
                <w:b/>
                <w:sz w:val="24"/>
                <w:rFonts w:ascii="Times New Roman" w:hAnsi="Times New Roman"/>
              </w:rPr>
              <w:t xml:space="preserve"> </w:t>
            </w:r>
            <w:r>
              <w:rPr>
                <w:b/>
                <w:sz w:val="24"/>
                <w:rFonts w:ascii="Times New Roman" w:hAnsi="Times New Roman"/>
              </w:rPr>
              <w:t xml:space="preserve">Sikkerhed på niveau 2A</w:t>
            </w:r>
          </w:p>
          <w:p w14:paraId="6057672F" w14:textId="1BBCB13B"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141E5A68" w14:textId="30E7ED57" w:rsidR="007453EC" w:rsidRPr="000B6B22" w:rsidRDefault="007453EC">
            <w:pPr>
              <w:spacing w:before="0"/>
              <w:rPr>
                <w:bCs/>
                <w:sz w:val="24"/>
                <w:rFonts w:ascii="Times New Roman" w:hAnsi="Times New Roman"/>
              </w:rPr>
            </w:pPr>
            <w:r>
              <w:rPr>
                <w:sz w:val="24"/>
                <w:rFonts w:ascii="Times New Roman" w:hAnsi="Times New Roman"/>
              </w:rPr>
              <w:t xml:space="preserve">Sikrede udlånstransaktioner og kapitalmarkedstransaktioner med en restløbetid på højst 30 dage, hvis modparten er en centralbank og transaktionen sikret ved aktiver, som, uanset om de også anvendes i en anden transaktion, i overensstemmelse med artikel 7 og 11 i delegeret forordning (EU) 2015/61 ville kunne betragtes som likvide aktiver i en af kategorierne af aktiver på niveau 2A omhandlet i artikel 11.</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sz w:val="24"/>
                <w:rFonts w:ascii="Times New Roman" w:hAnsi="Times New Roman"/>
              </w:rPr>
            </w:pPr>
            <w:r>
              <w:rPr>
                <w:sz w:val="24"/>
                <w:rFonts w:ascii="Times New Roman" w:hAnsi="Times New Roman"/>
              </w:rPr>
              <w:t xml:space="preserve">0279</w:t>
            </w:r>
          </w:p>
        </w:tc>
        <w:tc>
          <w:tcPr>
            <w:tcW w:w="7540" w:type="dxa"/>
            <w:shd w:val="clear" w:color="auto" w:fill="auto"/>
            <w:vAlign w:val="center"/>
          </w:tcPr>
          <w:p w14:paraId="0CCD77A3"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1.2.1.1.3.1.</w:t>
            </w:r>
            <w:r>
              <w:rPr>
                <w:sz w:val="24"/>
                <w:rFonts w:ascii="Times New Roman" w:hAnsi="Times New Roman"/>
              </w:rPr>
              <w:t xml:space="preserve"> </w:t>
            </w:r>
            <w:r>
              <w:rPr>
                <w:sz w:val="24"/>
                <w:b/>
                <w:rFonts w:ascii="Times New Roman" w:hAnsi="Times New Roman"/>
              </w:rPr>
              <w:t xml:space="preserve">heraf modtaget sikkerhed, der opfylder operationelle krav</w:t>
            </w:r>
          </w:p>
          <w:p w14:paraId="41735A45" w14:textId="3CC5648C"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015AE06D" w14:textId="7BAF1524" w:rsidR="007453EC" w:rsidRPr="000B6B22" w:rsidRDefault="007453EC">
            <w:pPr>
              <w:spacing w:before="0"/>
              <w:rPr>
                <w:b/>
                <w:bCs/>
                <w:sz w:val="24"/>
                <w:rFonts w:ascii="Times New Roman" w:hAnsi="Times New Roman"/>
              </w:rPr>
            </w:pPr>
            <w:r>
              <w:rPr>
                <w:sz w:val="24"/>
                <w:rFonts w:ascii="Times New Roman" w:hAnsi="Times New Roman"/>
              </w:rPr>
              <w:t xml:space="preserve">Af transaktionerne under post 1.2.1.1.3 de transaktioner, hvor den modtagne sikkerhed opfylder de operationelle krav i artikel 8 i delegeret forordning (EU)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sz w:val="24"/>
                <w:rFonts w:ascii="Times New Roman" w:hAnsi="Times New Roman"/>
              </w:rPr>
            </w:pPr>
            <w:r>
              <w:rPr>
                <w:sz w:val="24"/>
                <w:rFonts w:ascii="Times New Roman" w:hAnsi="Times New Roman"/>
              </w:rPr>
              <w:t xml:space="preserve">0281</w:t>
            </w:r>
          </w:p>
        </w:tc>
        <w:tc>
          <w:tcPr>
            <w:tcW w:w="7540" w:type="dxa"/>
            <w:shd w:val="clear" w:color="auto" w:fill="auto"/>
            <w:vAlign w:val="center"/>
          </w:tcPr>
          <w:p w14:paraId="5CD6AD3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1.2.1.1.4.</w:t>
            </w:r>
            <w:r>
              <w:rPr>
                <w:b/>
                <w:sz w:val="24"/>
                <w:rFonts w:ascii="Times New Roman" w:hAnsi="Times New Roman"/>
              </w:rPr>
              <w:t xml:space="preserve"> </w:t>
            </w:r>
            <w:r>
              <w:rPr>
                <w:b/>
                <w:sz w:val="24"/>
                <w:rFonts w:ascii="Times New Roman" w:hAnsi="Times New Roman"/>
              </w:rPr>
              <w:t xml:space="preserve">Sikkerhed i form af værdipapirer af asset-backed-typen på niveau 2B (boliglån eller billån)</w:t>
            </w:r>
          </w:p>
          <w:p w14:paraId="32BFA614" w14:textId="322AB308"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7D532AEC" w14:textId="2B1EC8BF" w:rsidR="007453EC" w:rsidRPr="000B6B22" w:rsidRDefault="007453EC">
            <w:pPr>
              <w:spacing w:before="0"/>
              <w:rPr>
                <w:bCs/>
                <w:sz w:val="24"/>
                <w:rFonts w:ascii="Times New Roman" w:hAnsi="Times New Roman"/>
              </w:rPr>
            </w:pPr>
            <w:r>
              <w:rPr>
                <w:sz w:val="24"/>
                <w:rFonts w:ascii="Times New Roman" w:hAnsi="Times New Roman"/>
              </w:rPr>
              <w:t xml:space="preserve">Sikrede udlånstransaktioner og kapitalmarkedstransaktioner med en restløbetid på højst 30 dage, hvis modparten er en centralbank og transaktionen sikret ved aktiver, som, uanset om de også anvendes i en anden transaktion, i overensstemmelse med artikel 7 og 13 i delegeret forordning (EU) 2015/61 ville kunne betragtes som likvide aktiver i en af kategorierne af aktiver på niveau 2B omhandlet i artikel 13, stk. 2, litra g), nr. i), ii) eller iv).</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sz w:val="24"/>
                <w:rFonts w:ascii="Times New Roman" w:hAnsi="Times New Roman"/>
              </w:rPr>
            </w:pPr>
            <w:r>
              <w:rPr>
                <w:sz w:val="24"/>
                <w:rFonts w:ascii="Times New Roman" w:hAnsi="Times New Roman"/>
              </w:rPr>
              <w:t xml:space="preserve">0283</w:t>
            </w:r>
          </w:p>
        </w:tc>
        <w:tc>
          <w:tcPr>
            <w:tcW w:w="7540" w:type="dxa"/>
            <w:shd w:val="clear" w:color="auto" w:fill="auto"/>
            <w:vAlign w:val="center"/>
          </w:tcPr>
          <w:p w14:paraId="66D1F16A"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1.2.1.1.4.1.</w:t>
            </w:r>
            <w:r>
              <w:rPr>
                <w:sz w:val="24"/>
                <w:rFonts w:ascii="Times New Roman" w:hAnsi="Times New Roman"/>
              </w:rPr>
              <w:t xml:space="preserve"> </w:t>
            </w:r>
            <w:r>
              <w:rPr>
                <w:sz w:val="24"/>
                <w:b/>
                <w:rFonts w:ascii="Times New Roman" w:hAnsi="Times New Roman"/>
              </w:rPr>
              <w:t xml:space="preserve">heraf modtaget sikkerhed, der opfylder operationelle krav</w:t>
            </w:r>
          </w:p>
          <w:p w14:paraId="1F274A53" w14:textId="647760C8"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415B0B53" w14:textId="52C8B711" w:rsidR="007453EC" w:rsidRPr="000B6B22" w:rsidRDefault="007453EC">
            <w:pPr>
              <w:spacing w:before="0"/>
              <w:rPr>
                <w:b/>
                <w:bCs/>
                <w:sz w:val="24"/>
                <w:rFonts w:ascii="Times New Roman" w:hAnsi="Times New Roman"/>
              </w:rPr>
            </w:pPr>
            <w:r>
              <w:rPr>
                <w:sz w:val="24"/>
                <w:rFonts w:ascii="Times New Roman" w:hAnsi="Times New Roman"/>
              </w:rPr>
              <w:t xml:space="preserve">Af transaktionerne under post 1.2.1.1.4 de transaktioner, hvor den modtagne sikkerhed opfylder de operationelle krav i artikel 8 i delegeret forordning (EU)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sz w:val="24"/>
                <w:rFonts w:ascii="Times New Roman" w:hAnsi="Times New Roman"/>
              </w:rPr>
            </w:pPr>
            <w:r>
              <w:rPr>
                <w:sz w:val="24"/>
                <w:rFonts w:ascii="Times New Roman" w:hAnsi="Times New Roman"/>
              </w:rPr>
              <w:t xml:space="preserve">0285</w:t>
            </w:r>
          </w:p>
        </w:tc>
        <w:tc>
          <w:tcPr>
            <w:tcW w:w="7540" w:type="dxa"/>
            <w:shd w:val="clear" w:color="auto" w:fill="auto"/>
            <w:vAlign w:val="center"/>
          </w:tcPr>
          <w:p w14:paraId="63B4EF2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1.2.1.1.5.</w:t>
            </w:r>
            <w:r>
              <w:rPr>
                <w:b/>
                <w:sz w:val="24"/>
                <w:rFonts w:ascii="Times New Roman" w:hAnsi="Times New Roman"/>
              </w:rPr>
              <w:t xml:space="preserve"> </w:t>
            </w:r>
            <w:r>
              <w:rPr>
                <w:b/>
                <w:sz w:val="24"/>
                <w:rFonts w:ascii="Times New Roman" w:hAnsi="Times New Roman"/>
              </w:rPr>
              <w:t xml:space="preserve">Sikkerhed i form af dækkede obligationer af høj kvalitet på niveau 2B</w:t>
            </w:r>
          </w:p>
          <w:p w14:paraId="2F479E2F" w14:textId="6FB8B0EB"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698C43F1" w14:textId="01B272F8" w:rsidR="007453EC" w:rsidRPr="000B6B22" w:rsidRDefault="007453EC">
            <w:pPr>
              <w:spacing w:before="0"/>
              <w:rPr>
                <w:bCs/>
                <w:sz w:val="24"/>
                <w:rFonts w:ascii="Times New Roman" w:hAnsi="Times New Roman"/>
              </w:rPr>
            </w:pPr>
            <w:r>
              <w:rPr>
                <w:sz w:val="24"/>
                <w:rFonts w:ascii="Times New Roman" w:hAnsi="Times New Roman"/>
              </w:rPr>
              <w:t xml:space="preserve">Sikrede udlånstransaktioner og kapitalmarkedstransaktioner med en restløbetid på højst 30 dage, hvis modparten er en centralbank og transaktionen sikret ved aktiver, som, uanset om de også anvendes i en anden transaktion, i overensstemmelse med artikel 7 og 12 i delegeret forordning (EU) 2015/61 ville kunne betragtes som likvide aktiver i kategorien af aktiver på niveau 2B omhandlet i artikel 12, stk. 1, litra e).</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sz w:val="24"/>
                <w:rFonts w:ascii="Times New Roman" w:hAnsi="Times New Roman"/>
              </w:rPr>
            </w:pPr>
            <w:r>
              <w:rPr>
                <w:sz w:val="24"/>
                <w:rFonts w:ascii="Times New Roman" w:hAnsi="Times New Roman"/>
              </w:rPr>
              <w:t xml:space="preserve">0287</w:t>
            </w:r>
          </w:p>
        </w:tc>
        <w:tc>
          <w:tcPr>
            <w:tcW w:w="7540" w:type="dxa"/>
            <w:shd w:val="clear" w:color="auto" w:fill="auto"/>
            <w:vAlign w:val="center"/>
          </w:tcPr>
          <w:p w14:paraId="04965F51"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1.2.1.1.5.1.</w:t>
            </w:r>
            <w:r>
              <w:rPr>
                <w:sz w:val="24"/>
                <w:rFonts w:ascii="Times New Roman" w:hAnsi="Times New Roman"/>
              </w:rPr>
              <w:t xml:space="preserve"> </w:t>
            </w:r>
            <w:r>
              <w:rPr>
                <w:sz w:val="24"/>
                <w:b/>
                <w:rFonts w:ascii="Times New Roman" w:hAnsi="Times New Roman"/>
              </w:rPr>
              <w:t xml:space="preserve">heraf modtaget sikkerhed, der opfylder operationelle krav</w:t>
            </w:r>
          </w:p>
          <w:p w14:paraId="17D3606C" w14:textId="04A6D9F7"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2326D957" w14:textId="1C3B3FA2" w:rsidR="007453EC" w:rsidRPr="000B6B22" w:rsidRDefault="007453EC">
            <w:pPr>
              <w:spacing w:before="0"/>
              <w:rPr>
                <w:b/>
                <w:bCs/>
                <w:sz w:val="24"/>
                <w:rFonts w:ascii="Times New Roman" w:hAnsi="Times New Roman"/>
              </w:rPr>
            </w:pPr>
            <w:r>
              <w:rPr>
                <w:sz w:val="24"/>
                <w:rFonts w:ascii="Times New Roman" w:hAnsi="Times New Roman"/>
              </w:rPr>
              <w:t xml:space="preserve">Af transaktionerne under post 1.2.1.1.5 de transaktioner, hvor den modtagne sikkerhed opfylder de operationelle krav i artikel 8 i delegeret forordning (EU)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sz w:val="24"/>
                <w:rFonts w:ascii="Times New Roman" w:hAnsi="Times New Roman"/>
              </w:rPr>
            </w:pPr>
            <w:r>
              <w:rPr>
                <w:sz w:val="24"/>
                <w:rFonts w:ascii="Times New Roman" w:hAnsi="Times New Roman"/>
              </w:rPr>
              <w:t xml:space="preserve">0289</w:t>
            </w:r>
          </w:p>
        </w:tc>
        <w:tc>
          <w:tcPr>
            <w:tcW w:w="7540" w:type="dxa"/>
            <w:shd w:val="clear" w:color="auto" w:fill="auto"/>
            <w:vAlign w:val="center"/>
          </w:tcPr>
          <w:p w14:paraId="3615D66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1.2.1.1.6.</w:t>
            </w:r>
            <w:r>
              <w:rPr>
                <w:b/>
                <w:sz w:val="24"/>
                <w:rFonts w:ascii="Times New Roman" w:hAnsi="Times New Roman"/>
              </w:rPr>
              <w:t xml:space="preserve"> </w:t>
            </w:r>
            <w:r>
              <w:rPr>
                <w:b/>
                <w:sz w:val="24"/>
                <w:rFonts w:ascii="Times New Roman" w:hAnsi="Times New Roman"/>
              </w:rPr>
              <w:t xml:space="preserve">Sikkerhed i form af værdipapirer af asset-backed-typen på niveau 2B (erhvervslån eller lån til fysiske personer)</w:t>
            </w:r>
          </w:p>
          <w:p w14:paraId="7ECE90DE" w14:textId="5DA031B4"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55988CFB" w14:textId="57080A72" w:rsidR="007453EC" w:rsidRPr="000B6B22" w:rsidRDefault="007453EC">
            <w:pPr>
              <w:spacing w:before="0"/>
              <w:rPr>
                <w:bCs/>
                <w:sz w:val="24"/>
                <w:rFonts w:ascii="Times New Roman" w:hAnsi="Times New Roman"/>
              </w:rPr>
            </w:pPr>
            <w:r>
              <w:rPr>
                <w:sz w:val="24"/>
                <w:rFonts w:ascii="Times New Roman" w:hAnsi="Times New Roman"/>
              </w:rPr>
              <w:t xml:space="preserve">Sikrede udlånstransaktioner og kapitalmarkedstransaktioner med en restløbetid på højst 30 dage, hvis modparten ikke er en centralbank og transaktionen er sikret ved aktiver, som, uanset om de også anvendes i en anden transaktion, i overensstemmelse med artikel 7 og 13 i delegeret forordning (EU) 2015/61 ville kunne betragtes som likvide aktiver i en af kategorierne af aktiver på niveau 2B omhandlet i artikel 13, stk. 2, litra g), nr. iii) eller v).</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sz w:val="24"/>
                <w:rFonts w:ascii="Times New Roman" w:hAnsi="Times New Roman"/>
              </w:rPr>
            </w:pPr>
            <w:r>
              <w:rPr>
                <w:sz w:val="24"/>
                <w:rFonts w:ascii="Times New Roman" w:hAnsi="Times New Roman"/>
              </w:rPr>
              <w:t xml:space="preserve">0291</w:t>
            </w:r>
          </w:p>
        </w:tc>
        <w:tc>
          <w:tcPr>
            <w:tcW w:w="7540" w:type="dxa"/>
            <w:shd w:val="clear" w:color="auto" w:fill="auto"/>
            <w:vAlign w:val="center"/>
          </w:tcPr>
          <w:p w14:paraId="2060625A"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1.2.1.1.6.1.</w:t>
            </w:r>
            <w:r>
              <w:rPr>
                <w:sz w:val="24"/>
                <w:rFonts w:ascii="Times New Roman" w:hAnsi="Times New Roman"/>
              </w:rPr>
              <w:t xml:space="preserve"> </w:t>
            </w:r>
            <w:r>
              <w:rPr>
                <w:sz w:val="24"/>
                <w:b/>
                <w:rFonts w:ascii="Times New Roman" w:hAnsi="Times New Roman"/>
              </w:rPr>
              <w:t xml:space="preserve">heraf modtaget sikkerhed, der opfylder operationelle krav</w:t>
            </w:r>
          </w:p>
          <w:p w14:paraId="2CA9D556" w14:textId="5B566ECC"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0A6A1864" w14:textId="1DE58026" w:rsidR="007453EC" w:rsidRPr="000B6B22" w:rsidRDefault="007453EC">
            <w:pPr>
              <w:spacing w:before="0"/>
              <w:rPr>
                <w:b/>
                <w:bCs/>
                <w:sz w:val="24"/>
                <w:rFonts w:ascii="Times New Roman" w:hAnsi="Times New Roman"/>
              </w:rPr>
            </w:pPr>
            <w:r>
              <w:rPr>
                <w:sz w:val="24"/>
                <w:rFonts w:ascii="Times New Roman" w:hAnsi="Times New Roman"/>
              </w:rPr>
              <w:t xml:space="preserve">Af transaktionerne under post 1.2.1.1.6 de transaktioner, hvor den modtagne sikkerhed opfylder de operationelle krav i artikel 8 i delegeret forordning (EU)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sz w:val="24"/>
                <w:rFonts w:ascii="Times New Roman" w:hAnsi="Times New Roman"/>
              </w:rPr>
            </w:pPr>
            <w:r>
              <w:rPr>
                <w:sz w:val="24"/>
                <w:rFonts w:ascii="Times New Roman" w:hAnsi="Times New Roman"/>
              </w:rPr>
              <w:t xml:space="preserve">0293</w:t>
            </w:r>
          </w:p>
        </w:tc>
        <w:tc>
          <w:tcPr>
            <w:tcW w:w="7540" w:type="dxa"/>
            <w:shd w:val="clear" w:color="auto" w:fill="auto"/>
            <w:vAlign w:val="center"/>
          </w:tcPr>
          <w:p w14:paraId="3E676A9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1.2.1.1.7.</w:t>
            </w:r>
            <w:r>
              <w:rPr>
                <w:b/>
                <w:sz w:val="24"/>
                <w:rFonts w:ascii="Times New Roman" w:hAnsi="Times New Roman"/>
              </w:rPr>
              <w:t xml:space="preserve"> </w:t>
            </w:r>
            <w:r>
              <w:rPr>
                <w:b/>
                <w:sz w:val="24"/>
                <w:rFonts w:ascii="Times New Roman" w:hAnsi="Times New Roman"/>
              </w:rPr>
              <w:t xml:space="preserve">Sikkerhed på niveau 2B ikke allerede indeholdt i afsnit 1.2.1.1.4., 1.2.1.1.5. eller 1.2.1.1.6.</w:t>
            </w:r>
          </w:p>
          <w:p w14:paraId="207160CD" w14:textId="14648D9B"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389B5D8F" w14:textId="2BBE4B6E" w:rsidR="007453EC" w:rsidRPr="000B6B22" w:rsidRDefault="007453EC">
            <w:pPr>
              <w:spacing w:before="0"/>
              <w:rPr>
                <w:bCs/>
                <w:sz w:val="24"/>
                <w:rFonts w:ascii="Times New Roman" w:hAnsi="Times New Roman"/>
              </w:rPr>
            </w:pPr>
            <w:r>
              <w:rPr>
                <w:sz w:val="24"/>
                <w:rFonts w:ascii="Times New Roman" w:hAnsi="Times New Roman"/>
              </w:rPr>
              <w:t xml:space="preserve">Sikrede udlånstransaktioner og kapitalmarkedstransaktioner med en restløbetid på højst 30 dage, hvis modparten er en centralbank og transaktionen sikret ved aktiver, som, uanset om de også anvendes i en anden transaktion, i overensstemmelse med artikel 7 og 12 i delegeret forordning (EU) 2015/61 ville kunne betragtes som likvide aktiver i en af kategorierne af aktiver på niveau 2B omhandlet i artikel 12, stk. 1, litra b), c) eller f).</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sz w:val="24"/>
                <w:rFonts w:ascii="Times New Roman" w:hAnsi="Times New Roman"/>
              </w:rPr>
            </w:pPr>
            <w:r>
              <w:rPr>
                <w:sz w:val="24"/>
                <w:rFonts w:ascii="Times New Roman" w:hAnsi="Times New Roman"/>
              </w:rPr>
              <w:t xml:space="preserve">0295</w:t>
            </w:r>
          </w:p>
        </w:tc>
        <w:tc>
          <w:tcPr>
            <w:tcW w:w="7540" w:type="dxa"/>
            <w:shd w:val="clear" w:color="auto" w:fill="auto"/>
            <w:vAlign w:val="center"/>
          </w:tcPr>
          <w:p w14:paraId="48E22EFF"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1.2.1.1.7.1.</w:t>
            </w:r>
            <w:r>
              <w:rPr>
                <w:sz w:val="24"/>
                <w:rFonts w:ascii="Times New Roman" w:hAnsi="Times New Roman"/>
              </w:rPr>
              <w:t xml:space="preserve"> </w:t>
            </w:r>
            <w:r>
              <w:rPr>
                <w:sz w:val="24"/>
                <w:b/>
                <w:rFonts w:ascii="Times New Roman" w:hAnsi="Times New Roman"/>
              </w:rPr>
              <w:t xml:space="preserve">heraf modtaget sikkerhed, der opfylder operationelle krav</w:t>
            </w:r>
          </w:p>
          <w:p w14:paraId="2831C8CD" w14:textId="3FB88739"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18F123FC" w14:textId="25286B5A" w:rsidR="007453EC" w:rsidRPr="000B6B22" w:rsidRDefault="007453EC">
            <w:pPr>
              <w:spacing w:before="0"/>
              <w:rPr>
                <w:b/>
                <w:bCs/>
                <w:sz w:val="24"/>
                <w:rFonts w:ascii="Times New Roman" w:hAnsi="Times New Roman"/>
              </w:rPr>
            </w:pPr>
            <w:r>
              <w:rPr>
                <w:sz w:val="24"/>
                <w:rFonts w:ascii="Times New Roman" w:hAnsi="Times New Roman"/>
              </w:rPr>
              <w:t xml:space="preserve">Af transaktionerne under post 1.2.1.1.7 de transaktioner, hvor den modtagne sikkerhed opfylder de operationelle krav i artikel 8 i delegeret forordning (EU)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sz w:val="24"/>
                <w:rFonts w:ascii="Times New Roman" w:hAnsi="Times New Roman"/>
              </w:rPr>
            </w:pPr>
            <w:r>
              <w:rPr>
                <w:sz w:val="24"/>
                <w:rFonts w:ascii="Times New Roman" w:hAnsi="Times New Roman"/>
              </w:rPr>
              <w:t xml:space="preserve">0297</w:t>
            </w:r>
          </w:p>
        </w:tc>
        <w:tc>
          <w:tcPr>
            <w:tcW w:w="7540" w:type="dxa"/>
            <w:shd w:val="clear" w:color="auto" w:fill="auto"/>
            <w:vAlign w:val="center"/>
          </w:tcPr>
          <w:p w14:paraId="418C82D0"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1.2.1.2. Sikkerhedsstillelsen anvendes til at dække en kort position</w:t>
            </w:r>
          </w:p>
          <w:p w14:paraId="468345EC" w14:textId="32FB53EB"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351E38D7" w14:textId="77777777" w:rsidR="007453EC" w:rsidRPr="000B6B22" w:rsidRDefault="007453EC">
            <w:pPr>
              <w:spacing w:before="0"/>
              <w:rPr>
                <w:bCs/>
                <w:sz w:val="24"/>
                <w:rFonts w:ascii="Times New Roman" w:hAnsi="Times New Roman"/>
              </w:rPr>
            </w:pPr>
            <w:r>
              <w:rPr>
                <w:sz w:val="24"/>
                <w:rFonts w:ascii="Times New Roman" w:hAnsi="Times New Roman"/>
              </w:rPr>
              <w:t xml:space="preserve">Sikrede udlånstransaktioner og kapitalmarkedstransaktioner med en restløbetid på højst 30 dage, hvis modparten er en centralbank og transaktionen sikret ved aktiver, som anvendes til at dække en kort position i overensstemmelse med artikel 30, stk. 5, andet punktum.</w:t>
            </w:r>
            <w:r>
              <w:rPr>
                <w:sz w:val="24"/>
                <w:rFonts w:ascii="Times New Roman" w:hAnsi="Times New Roman"/>
              </w:rPr>
              <w:t xml:space="preserve"> </w:t>
            </w:r>
            <w:r>
              <w:rPr>
                <w:sz w:val="24"/>
                <w:rFonts w:ascii="Times New Roman" w:hAnsi="Times New Roman"/>
              </w:rPr>
              <w:t xml:space="preserve">Hvis sikkerhedsstillelse af enhver art anvendes til at dække en kort position, indberettes dette her og ikke i nogen af rækkerne ovenfor.</w:t>
            </w:r>
            <w:r>
              <w:rPr>
                <w:sz w:val="24"/>
                <w:rFonts w:ascii="Times New Roman" w:hAnsi="Times New Roman"/>
              </w:rPr>
              <w:t xml:space="preserve"> </w:t>
            </w:r>
            <w:r>
              <w:rPr>
                <w:sz w:val="24"/>
                <w:rFonts w:ascii="Times New Roman" w:hAnsi="Times New Roman"/>
              </w:rPr>
              <w:t xml:space="preserve">Der må ikke ske dobbelttælling.</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sz w:val="24"/>
                <w:rFonts w:ascii="Times New Roman" w:hAnsi="Times New Roman"/>
              </w:rPr>
            </w:pPr>
            <w:r>
              <w:rPr>
                <w:sz w:val="24"/>
                <w:rFonts w:ascii="Times New Roman" w:hAnsi="Times New Roman"/>
              </w:rPr>
              <w:t xml:space="preserve">0299</w:t>
            </w:r>
          </w:p>
        </w:tc>
        <w:tc>
          <w:tcPr>
            <w:tcW w:w="7540" w:type="dxa"/>
            <w:shd w:val="clear" w:color="auto" w:fill="auto"/>
            <w:vAlign w:val="center"/>
          </w:tcPr>
          <w:p w14:paraId="0906B3E5" w14:textId="38F98C3F" w:rsidR="007453EC" w:rsidRPr="000B6B22" w:rsidRDefault="007453EC">
            <w:pPr>
              <w:spacing w:before="0"/>
              <w:rPr>
                <w:b/>
                <w:bCs/>
                <w:sz w:val="24"/>
                <w:rFonts w:ascii="Times New Roman" w:hAnsi="Times New Roman"/>
              </w:rPr>
            </w:pPr>
            <w:r>
              <w:rPr>
                <w:b/>
                <w:sz w:val="24"/>
                <w:rFonts w:ascii="Times New Roman" w:hAnsi="Times New Roman"/>
              </w:rPr>
              <w:t xml:space="preserve">1.2.1.3. Sikkerhedsstillelse, der ikke kan anerkendes som et likvidt aktiv</w:t>
            </w:r>
          </w:p>
          <w:p w14:paraId="6130085E" w14:textId="339EA088" w:rsidR="007453EC" w:rsidRPr="000B6B22" w:rsidRDefault="007453EC">
            <w:pPr>
              <w:spacing w:before="0"/>
              <w:rPr>
                <w:bCs/>
                <w:sz w:val="24"/>
                <w:rFonts w:ascii="Times New Roman" w:hAnsi="Times New Roman"/>
              </w:rPr>
            </w:pPr>
            <w:r>
              <w:rPr>
                <w:sz w:val="24"/>
                <w:rFonts w:ascii="Times New Roman" w:hAnsi="Times New Roman"/>
              </w:rPr>
              <w:t xml:space="preserve">Kreditinstitutterne indberetter i række 0299 i C 74.00 i bilag XXIV sikrede udlånstransaktioner og kapitalmarkedstransaktioner med en restløbetid på højst 30 dage, hvis modparten er en centralbank og sikkerheden ikke kan anerkendes som et likvidt aktiv.</w:t>
            </w:r>
            <w:r>
              <w:rPr>
                <w:sz w:val="24"/>
                <w:rFonts w:ascii="Times New Roman" w:hAnsi="Times New Roman"/>
              </w:rPr>
              <w:t xml:space="preserve"> </w:t>
            </w:r>
            <w:r>
              <w:rPr>
                <w:sz w:val="24"/>
                <w:rFonts w:ascii="Times New Roman" w:hAnsi="Times New Roman"/>
              </w:rPr>
              <w:t xml:space="preserve">Kreditinstitutterne indberetter:</w:t>
            </w:r>
          </w:p>
          <w:p w14:paraId="0ABDF67D" w14:textId="6A85A70E" w:rsidR="007453EC" w:rsidRPr="000B6B22" w:rsidRDefault="007453EC">
            <w:pPr>
              <w:numPr>
                <w:ilvl w:val="0"/>
                <w:numId w:val="40"/>
              </w:numPr>
              <w:spacing w:before="0"/>
              <w:rPr>
                <w:bCs/>
                <w:sz w:val="24"/>
                <w:rFonts w:ascii="Times New Roman" w:hAnsi="Times New Roman"/>
              </w:rPr>
            </w:pPr>
            <w:r>
              <w:rPr>
                <w:sz w:val="24"/>
                <w:rFonts w:ascii="Times New Roman" w:hAnsi="Times New Roman"/>
              </w:rPr>
              <w:t xml:space="preserve">for hver kolonne 0010, 0020 og 0030 de samlede skyldige beløb fra disse transaktioner som summen af skyldige beløb fra sikrede udlånstransaktioner og kapitalmarkedstransaktioner, hvor sikkerheden er ikkelikvide aktier, og sikrede udlånstransaktioner og kapitalmarkedstransaktioner med sikkerhed i anden ikkelikvid sikkerhed</w:t>
            </w:r>
            <w:r>
              <w:rPr>
                <w:sz w:val="24"/>
                <w:rFonts w:ascii="Times New Roman" w:hAnsi="Times New Roman"/>
              </w:rPr>
              <w:t xml:space="preserve"> </w:t>
            </w:r>
            <w:r>
              <w:rPr>
                <w:sz w:val="24"/>
                <w:rFonts w:ascii="Times New Roman" w:hAnsi="Times New Roman"/>
              </w:rPr>
              <w:t xml:space="preserve">og</w:t>
            </w:r>
          </w:p>
          <w:p w14:paraId="34A5C1F3" w14:textId="2466B6A7" w:rsidR="007453EC" w:rsidRPr="000B6B22" w:rsidRDefault="007453EC">
            <w:pPr>
              <w:numPr>
                <w:ilvl w:val="0"/>
                <w:numId w:val="40"/>
              </w:numPr>
              <w:spacing w:before="0"/>
              <w:rPr>
                <w:bCs/>
                <w:sz w:val="24"/>
                <w:rFonts w:ascii="Times New Roman" w:hAnsi="Times New Roman"/>
              </w:rPr>
            </w:pPr>
            <w:r>
              <w:rPr>
                <w:sz w:val="24"/>
                <w:rFonts w:ascii="Times New Roman" w:hAnsi="Times New Roman"/>
              </w:rPr>
              <w:t xml:space="preserve">for hver kolonne 0140, 0150 og 0160 de samlede indgående pengestrømme fra disse transaktioner som summen af indgående pengestrømme fra sikrede udlånstransaktioner og kapitalmarkedstransaktioner, hvor sikkerheden er ikkelikvide aktier, og sikrede udlånstransaktioner og kapitalmarkedstransaktioner med sikkerhed i anden ikkelikvid sikkerhed.</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sz w:val="24"/>
                <w:rFonts w:ascii="Times New Roman" w:hAnsi="Times New Roman"/>
              </w:rPr>
            </w:pPr>
            <w:r>
              <w:rPr>
                <w:sz w:val="24"/>
                <w:rFonts w:ascii="Times New Roman" w:hAnsi="Times New Roman"/>
              </w:rPr>
              <w:t xml:space="preserve">0301</w:t>
            </w:r>
          </w:p>
        </w:tc>
        <w:tc>
          <w:tcPr>
            <w:tcW w:w="7540" w:type="dxa"/>
            <w:shd w:val="clear" w:color="auto" w:fill="auto"/>
            <w:vAlign w:val="center"/>
          </w:tcPr>
          <w:p w14:paraId="4F64A750" w14:textId="5ECB3B95" w:rsidR="007453EC" w:rsidRPr="000B6B22" w:rsidRDefault="007453EC">
            <w:pPr>
              <w:spacing w:before="0"/>
              <w:rPr>
                <w:b/>
                <w:bCs/>
                <w:sz w:val="24"/>
                <w:rFonts w:ascii="Times New Roman" w:hAnsi="Times New Roman"/>
              </w:rPr>
            </w:pPr>
            <w:r>
              <w:rPr>
                <w:b/>
                <w:sz w:val="24"/>
                <w:rFonts w:ascii="Times New Roman" w:hAnsi="Times New Roman"/>
              </w:rPr>
              <w:t xml:space="preserve">1.2.1.3.1. Sikkerhed er ikkelikvide aktier</w:t>
            </w:r>
          </w:p>
          <w:p w14:paraId="637379CF" w14:textId="7C7F66ED"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6014DA8E" w14:textId="77777777" w:rsidR="007453EC" w:rsidRPr="000B6B22" w:rsidRDefault="007453EC">
            <w:pPr>
              <w:spacing w:before="0"/>
              <w:rPr>
                <w:bCs/>
                <w:sz w:val="24"/>
                <w:rFonts w:ascii="Times New Roman" w:hAnsi="Times New Roman"/>
              </w:rPr>
            </w:pPr>
            <w:r>
              <w:rPr>
                <w:sz w:val="24"/>
                <w:rFonts w:ascii="Times New Roman" w:hAnsi="Times New Roman"/>
              </w:rPr>
              <w:t xml:space="preserve">Sikrede udlånstransaktioner og kapitalmarkedstransaktioner med en restløbetid på højst 30 dage, hvis modparten er en centralbank og transaktionen sikret ved ikkelikvide aktier.</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sz w:val="24"/>
                <w:rFonts w:ascii="Times New Roman" w:hAnsi="Times New Roman"/>
              </w:rPr>
            </w:pPr>
            <w:r>
              <w:rPr>
                <w:sz w:val="24"/>
                <w:rFonts w:ascii="Times New Roman" w:hAnsi="Times New Roman"/>
              </w:rPr>
              <w:t xml:space="preserve">0303</w:t>
            </w:r>
          </w:p>
        </w:tc>
        <w:tc>
          <w:tcPr>
            <w:tcW w:w="7540" w:type="dxa"/>
            <w:shd w:val="clear" w:color="auto" w:fill="auto"/>
            <w:vAlign w:val="center"/>
          </w:tcPr>
          <w:p w14:paraId="576A716F" w14:textId="74C78E7C" w:rsidR="007453EC" w:rsidRPr="000B6B22" w:rsidRDefault="007453EC">
            <w:pPr>
              <w:spacing w:before="0"/>
              <w:rPr>
                <w:b/>
                <w:bCs/>
                <w:sz w:val="24"/>
                <w:rFonts w:ascii="Times New Roman" w:hAnsi="Times New Roman"/>
              </w:rPr>
            </w:pPr>
            <w:r>
              <w:rPr>
                <w:b/>
                <w:sz w:val="24"/>
                <w:rFonts w:ascii="Times New Roman" w:hAnsi="Times New Roman"/>
              </w:rPr>
              <w:t xml:space="preserve">1.2.1.3.2. Al anden ikkelikvid sikkerhed</w:t>
            </w:r>
          </w:p>
          <w:p w14:paraId="298EA1F7" w14:textId="15861E17"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5FE8571F" w14:textId="330B69E7" w:rsidR="007453EC" w:rsidRPr="000B6B22" w:rsidRDefault="007453EC">
            <w:pPr>
              <w:spacing w:before="0"/>
              <w:rPr>
                <w:bCs/>
                <w:sz w:val="24"/>
                <w:rFonts w:ascii="Times New Roman" w:hAnsi="Times New Roman"/>
              </w:rPr>
            </w:pPr>
            <w:r>
              <w:rPr>
                <w:sz w:val="24"/>
                <w:rFonts w:ascii="Times New Roman" w:hAnsi="Times New Roman"/>
              </w:rPr>
              <w:t xml:space="preserve">Sikrede udlånstransaktioner og kapitalmarkedstransaktioner med en restløbetid på højst 30 dage, hvis modparten er en centralbank og transaktionen sikret ved ikkelikvide aktiver ikke allerede indeholdt i afsnit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sz w:val="24"/>
                <w:rFonts w:ascii="Times New Roman" w:hAnsi="Times New Roman"/>
              </w:rPr>
            </w:pPr>
            <w:r>
              <w:rPr>
                <w:sz w:val="24"/>
                <w:rFonts w:ascii="Times New Roman" w:hAnsi="Times New Roman"/>
              </w:rPr>
              <w:t xml:space="preserve">0305</w:t>
            </w:r>
          </w:p>
        </w:tc>
        <w:tc>
          <w:tcPr>
            <w:tcW w:w="7540" w:type="dxa"/>
            <w:shd w:val="clear" w:color="auto" w:fill="auto"/>
            <w:vAlign w:val="center"/>
          </w:tcPr>
          <w:p w14:paraId="2318A73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 Modpart er ikke centralbank</w:t>
            </w:r>
          </w:p>
          <w:p w14:paraId="03D32ACB" w14:textId="77777777" w:rsidR="007453EC" w:rsidRPr="000B6B22" w:rsidRDefault="007453EC">
            <w:pPr>
              <w:spacing w:before="0"/>
              <w:rPr>
                <w:sz w:val="24"/>
                <w:rFonts w:ascii="Times New Roman" w:hAnsi="Times New Roman"/>
              </w:rPr>
            </w:pPr>
            <w:r>
              <w:rPr>
                <w:sz w:val="24"/>
                <w:rFonts w:ascii="Times New Roman" w:hAnsi="Times New Roman"/>
              </w:rPr>
              <w:t xml:space="preserve">Kreditinstitutterne skal her indberette indgående pengestrømme hidrørende fra sikrede udlånstransaktioner og kapitalmarkedstransaktioner, som defineret i artikel 192, stk. 2 og 3, i forordning (EU) nr. 575/2013, med en restløbetid på højst 30 dage, hvis modparten ikke er en centralbank.</w:t>
            </w:r>
          </w:p>
          <w:p w14:paraId="571D6A5D" w14:textId="678151A7" w:rsidR="007453EC" w:rsidRPr="000B6B22" w:rsidRDefault="007453EC">
            <w:pPr>
              <w:spacing w:before="0"/>
              <w:rPr>
                <w:sz w:val="24"/>
                <w:rFonts w:ascii="Times New Roman" w:hAnsi="Times New Roman"/>
              </w:rPr>
            </w:pPr>
            <w:r>
              <w:rPr>
                <w:sz w:val="24"/>
                <w:rFonts w:ascii="Times New Roman" w:hAnsi="Times New Roman"/>
              </w:rPr>
              <w:t xml:space="preserve">Kreditinstitutterne skal i række 0305 i skema C 74.00 i bilag XXIV indberette</w:t>
            </w:r>
          </w:p>
          <w:p w14:paraId="1E86499A" w14:textId="1379F418"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0010, 0020 og 0030 de samlede skyldige beløb fra sikrede udlånstransaktioner og kapitalmarkedstransaktioner, hvis modparten ikke er en centralbank,</w:t>
            </w:r>
            <w:r>
              <w:rPr>
                <w:sz w:val="24"/>
                <w:rFonts w:ascii="Times New Roman" w:hAnsi="Times New Roman"/>
              </w:rPr>
              <w:t xml:space="preserve"> </w:t>
            </w:r>
            <w:r>
              <w:rPr>
                <w:sz w:val="24"/>
                <w:rFonts w:ascii="Times New Roman" w:hAnsi="Times New Roman"/>
              </w:rPr>
              <w:t xml:space="preserve">og</w:t>
            </w:r>
          </w:p>
          <w:p w14:paraId="20C26E4A" w14:textId="489604E0"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0140, 0150 og 0160 de samlede indgående pengestrømme fra sikrede udlånstransaktioner og kapitalmarkedstransaktioner, hvis modparten ikke er en centralbank.</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sz w:val="24"/>
                <w:rFonts w:ascii="Times New Roman" w:hAnsi="Times New Roman"/>
              </w:rPr>
            </w:pPr>
            <w:r>
              <w:rPr>
                <w:sz w:val="24"/>
                <w:rFonts w:ascii="Times New Roman" w:hAnsi="Times New Roman"/>
              </w:rPr>
              <w:t xml:space="preserve">0307</w:t>
            </w:r>
          </w:p>
        </w:tc>
        <w:tc>
          <w:tcPr>
            <w:tcW w:w="7540" w:type="dxa"/>
            <w:shd w:val="clear" w:color="auto" w:fill="auto"/>
            <w:vAlign w:val="center"/>
          </w:tcPr>
          <w:p w14:paraId="256EB55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 Sikkerhed, der kan anerkendes som et likvidt aktiv</w:t>
            </w:r>
          </w:p>
          <w:p w14:paraId="233069A8" w14:textId="6726621C" w:rsidR="007453EC" w:rsidRPr="000B6B22" w:rsidRDefault="007453EC">
            <w:pPr>
              <w:spacing w:before="0"/>
              <w:rPr>
                <w:sz w:val="24"/>
                <w:rFonts w:ascii="Times New Roman" w:hAnsi="Times New Roman"/>
              </w:rPr>
            </w:pPr>
            <w:r>
              <w:rPr>
                <w:sz w:val="24"/>
                <w:rFonts w:ascii="Times New Roman" w:hAnsi="Times New Roman"/>
              </w:rPr>
              <w:t xml:space="preserve">Kreditinstitutterne skal i række 0307 i skema C 74.00 i bilag XXIV indberette</w:t>
            </w:r>
          </w:p>
          <w:p w14:paraId="135226B4" w14:textId="3E45DC24" w:rsidR="007453EC" w:rsidRPr="000B6B22" w:rsidRDefault="007453EC">
            <w:pPr>
              <w:spacing w:before="0"/>
              <w:ind w:left="720" w:hanging="360"/>
              <w:rPr>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0010, 0020 og 0030 de samlede skyldige beløb fra sikrede udlånstransaktioner og kapitalmarkedstransaktioner med en restløbetid på højst 30 dage, hvis modparten ikke er en centralbank og transaktionen er sikret ved likvide aktiver,</w:t>
            </w:r>
            <w:r>
              <w:rPr>
                <w:sz w:val="24"/>
                <w:rFonts w:ascii="Times New Roman" w:hAnsi="Times New Roman"/>
              </w:rPr>
              <w:t xml:space="preserve"> </w:t>
            </w:r>
            <w:r>
              <w:rPr>
                <w:sz w:val="24"/>
                <w:rFonts w:ascii="Times New Roman" w:hAnsi="Times New Roman"/>
              </w:rPr>
              <w:t xml:space="preserve">og</w:t>
            </w:r>
          </w:p>
          <w:p w14:paraId="51A3849B" w14:textId="191B37F5" w:rsidR="007453EC" w:rsidRPr="000B6B22" w:rsidRDefault="007453EC">
            <w:pPr>
              <w:numPr>
                <w:ilvl w:val="0"/>
                <w:numId w:val="40"/>
              </w:numPr>
              <w:spacing w:before="0"/>
              <w:rPr>
                <w:bCs/>
                <w:sz w:val="24"/>
                <w:rFonts w:ascii="Times New Roman" w:hAnsi="Times New Roman"/>
              </w:rPr>
            </w:pPr>
            <w:r>
              <w:rPr>
                <w:sz w:val="24"/>
                <w:rFonts w:ascii="Times New Roman" w:hAnsi="Times New Roman"/>
              </w:rPr>
              <w:t xml:space="preserve">for hver kolonne 0140, 0150 og 0160 de samlede indgående pengestrømme fra sikrede udlånstransaktioner og kapitalmarkedstransaktioner med en restløbetid på højst 30 dage, hvis modparten ikke er en centralbank og transaktionen er sikret ved likvide aktiver.</w:t>
            </w:r>
          </w:p>
          <w:p w14:paraId="09231783" w14:textId="553D16FF" w:rsidR="007453EC" w:rsidRPr="000B6B22" w:rsidRDefault="007453EC">
            <w:pPr>
              <w:spacing w:before="0"/>
              <w:rPr>
                <w:bCs/>
                <w:sz w:val="24"/>
                <w:rFonts w:ascii="Times New Roman" w:hAnsi="Times New Roman"/>
              </w:rPr>
            </w:pPr>
            <w:r>
              <w:rPr>
                <w:sz w:val="24"/>
                <w:rFonts w:ascii="Times New Roman" w:hAnsi="Times New Roman"/>
              </w:rPr>
              <w:t xml:space="preserve">Kreditinstitutterne skal indberette sikrede udlånstransaktioner og kapitalmarkedstransaktioner med en restløbetid på højst 30 dage, hvis modparten ikke er en centralbank og transaktionen er sikret ved likvide aktiver, uanset om de også anvendes i en anden transaktion, og uanset om de modtagne likvide aktiver opfylder de operationelle krav i artikel 8 i delegeret forordning (EU)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sz w:val="24"/>
                <w:rFonts w:ascii="Times New Roman" w:hAnsi="Times New Roman"/>
              </w:rPr>
            </w:pPr>
            <w:r>
              <w:rPr>
                <w:sz w:val="24"/>
                <w:rFonts w:ascii="Times New Roman" w:hAnsi="Times New Roman"/>
              </w:rPr>
              <w:t xml:space="preserve">0309</w:t>
            </w:r>
          </w:p>
        </w:tc>
        <w:tc>
          <w:tcPr>
            <w:tcW w:w="7540" w:type="dxa"/>
            <w:shd w:val="clear" w:color="auto" w:fill="auto"/>
            <w:vAlign w:val="center"/>
          </w:tcPr>
          <w:p w14:paraId="05A84DEA"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1.2.2.1.1.</w:t>
            </w:r>
            <w:r>
              <w:rPr>
                <w:b/>
                <w:sz w:val="24"/>
                <w:rFonts w:ascii="Times New Roman" w:hAnsi="Times New Roman"/>
              </w:rPr>
              <w:t xml:space="preserve"> </w:t>
            </w:r>
            <w:r>
              <w:rPr>
                <w:b/>
                <w:sz w:val="24"/>
                <w:rFonts w:ascii="Times New Roman" w:hAnsi="Times New Roman"/>
              </w:rPr>
              <w:t xml:space="preserve">Sikkerhed på niveau 1 undtagen dækkede obligationer af særdeles høj kvalitet</w:t>
            </w:r>
          </w:p>
          <w:p w14:paraId="24C1B65E" w14:textId="0065B9D3"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367E09A9" w14:textId="59968CF9" w:rsidR="007453EC" w:rsidRPr="000B6B22" w:rsidRDefault="007453EC">
            <w:pPr>
              <w:spacing w:before="0"/>
              <w:rPr>
                <w:sz w:val="24"/>
                <w:rFonts w:ascii="Times New Roman" w:hAnsi="Times New Roman"/>
              </w:rPr>
            </w:pPr>
            <w:r>
              <w:rPr>
                <w:sz w:val="24"/>
                <w:rFonts w:ascii="Times New Roman" w:hAnsi="Times New Roman"/>
              </w:rPr>
              <w:t xml:space="preserve">Sikrede udlånstransaktioner og kapitalmarkedstransaktioner med en restløbetid på højst 30 dage, hvis modparten ikke er en centralbank og transaktionen er sikret ved aktiver, som, uanset om de også anvendes i en anden transaktion, i overensstemmelse med artikel 7 og 10 i delegeret forordning (EU) 2015/61 ville kunne betragtes som likvide aktiver i en af kategorierne af aktiver på niveau 1, jf. artikel 10, bortset fra dækkede obligationer af særdeles høj kvalitet, jf. artikel 10, stk. 1, litra f).</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sz w:val="24"/>
                <w:rFonts w:ascii="Times New Roman" w:hAnsi="Times New Roman"/>
              </w:rPr>
            </w:pPr>
            <w:r>
              <w:rPr>
                <w:sz w:val="24"/>
                <w:rFonts w:ascii="Times New Roman" w:hAnsi="Times New Roman"/>
              </w:rPr>
              <w:t xml:space="preserve">0311</w:t>
            </w:r>
          </w:p>
        </w:tc>
        <w:tc>
          <w:tcPr>
            <w:tcW w:w="7540" w:type="dxa"/>
            <w:shd w:val="clear" w:color="auto" w:fill="auto"/>
            <w:vAlign w:val="center"/>
          </w:tcPr>
          <w:p w14:paraId="0B0F775D"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1.2.2.1.1.1.</w:t>
            </w:r>
            <w:r>
              <w:rPr>
                <w:sz w:val="24"/>
                <w:rFonts w:ascii="Times New Roman" w:hAnsi="Times New Roman"/>
              </w:rPr>
              <w:t xml:space="preserve"> </w:t>
            </w:r>
            <w:r>
              <w:rPr>
                <w:sz w:val="24"/>
                <w:b/>
                <w:rFonts w:ascii="Times New Roman" w:hAnsi="Times New Roman"/>
              </w:rPr>
              <w:t xml:space="preserve">heraf modtaget sikkerhed, der opfylder operationelle krav</w:t>
            </w:r>
          </w:p>
          <w:p w14:paraId="6B62DBA3" w14:textId="5EDB54A4"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4A90E68A" w14:textId="1F4AFE4F" w:rsidR="007453EC" w:rsidRPr="000B6B22" w:rsidRDefault="007453EC">
            <w:pPr>
              <w:spacing w:before="0"/>
              <w:rPr>
                <w:bCs/>
                <w:sz w:val="24"/>
                <w:rFonts w:ascii="Times New Roman" w:hAnsi="Times New Roman"/>
              </w:rPr>
            </w:pPr>
            <w:r>
              <w:rPr>
                <w:sz w:val="24"/>
                <w:rFonts w:ascii="Times New Roman" w:hAnsi="Times New Roman"/>
              </w:rPr>
              <w:t xml:space="preserve">Af transaktionerne under post 1.2.2.1.1 de transaktioner, hvor den modtagne sikkerhed opfylder de operationelle krav i artikel 8 i delegeret forordning (EU)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sz w:val="24"/>
                <w:rFonts w:ascii="Times New Roman" w:hAnsi="Times New Roman"/>
              </w:rPr>
            </w:pPr>
            <w:r>
              <w:rPr>
                <w:sz w:val="24"/>
                <w:rFonts w:ascii="Times New Roman" w:hAnsi="Times New Roman"/>
              </w:rPr>
              <w:t xml:space="preserve">0313</w:t>
            </w:r>
          </w:p>
        </w:tc>
        <w:tc>
          <w:tcPr>
            <w:tcW w:w="7540" w:type="dxa"/>
            <w:shd w:val="clear" w:color="auto" w:fill="auto"/>
            <w:vAlign w:val="center"/>
          </w:tcPr>
          <w:p w14:paraId="4BA1B05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1.2.2.1.2.</w:t>
            </w:r>
            <w:r>
              <w:rPr>
                <w:b/>
                <w:sz w:val="24"/>
                <w:rFonts w:ascii="Times New Roman" w:hAnsi="Times New Roman"/>
              </w:rPr>
              <w:t xml:space="preserve"> </w:t>
            </w:r>
            <w:r>
              <w:rPr>
                <w:b/>
                <w:sz w:val="24"/>
                <w:rFonts w:ascii="Times New Roman" w:hAnsi="Times New Roman"/>
              </w:rPr>
              <w:t xml:space="preserve">Sikkerhed på niveau 1 bestående af dækkede obligationer af særdeles høj kvalitet</w:t>
            </w:r>
          </w:p>
          <w:p w14:paraId="14F81783" w14:textId="090C3E15"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0CAABEC1" w14:textId="3AE6A809" w:rsidR="007453EC" w:rsidRPr="000B6B22" w:rsidRDefault="007453EC">
            <w:pPr>
              <w:spacing w:before="0"/>
              <w:rPr>
                <w:sz w:val="24"/>
                <w:rFonts w:ascii="Times New Roman" w:hAnsi="Times New Roman"/>
              </w:rPr>
            </w:pPr>
            <w:r>
              <w:rPr>
                <w:sz w:val="24"/>
                <w:rFonts w:ascii="Times New Roman" w:hAnsi="Times New Roman"/>
              </w:rPr>
              <w:t xml:space="preserve">Sikrede udlånstransaktioner og kapitalmarkedstransaktioner med en restløbetid på højst 30 dage, hvis modparten ikke er en centralbank og transaktionen er sikret ved aktiver, som, uanset om de også anvendes i en anden transaktion, i overensstemmelse med artikel 7 og 10 i delegeret forordning (EU) 2015/61 ville kunne betragtes som likvide aktiver i kategorien omhandlet i artikel 10, stk. 1, litra f).</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sz w:val="24"/>
                <w:rFonts w:ascii="Times New Roman" w:hAnsi="Times New Roman"/>
              </w:rPr>
            </w:pPr>
            <w:r>
              <w:rPr>
                <w:sz w:val="24"/>
                <w:rFonts w:ascii="Times New Roman" w:hAnsi="Times New Roman"/>
              </w:rPr>
              <w:t xml:space="preserve">0315</w:t>
            </w:r>
          </w:p>
        </w:tc>
        <w:tc>
          <w:tcPr>
            <w:tcW w:w="7540" w:type="dxa"/>
            <w:shd w:val="clear" w:color="auto" w:fill="auto"/>
            <w:vAlign w:val="center"/>
          </w:tcPr>
          <w:p w14:paraId="5F805BAC"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1.2.2.1.2.1.</w:t>
            </w:r>
            <w:r>
              <w:rPr>
                <w:sz w:val="24"/>
                <w:rFonts w:ascii="Times New Roman" w:hAnsi="Times New Roman"/>
              </w:rPr>
              <w:t xml:space="preserve"> </w:t>
            </w:r>
            <w:r>
              <w:rPr>
                <w:sz w:val="24"/>
                <w:b/>
                <w:rFonts w:ascii="Times New Roman" w:hAnsi="Times New Roman"/>
              </w:rPr>
              <w:t xml:space="preserve">heraf modtaget sikkerhed, der opfylder operationelle krav</w:t>
            </w:r>
          </w:p>
          <w:p w14:paraId="5A49C7E6" w14:textId="00D3A644"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5B86AA67" w14:textId="529E2EF5" w:rsidR="007453EC" w:rsidRPr="000B6B22" w:rsidRDefault="007453EC">
            <w:pPr>
              <w:spacing w:before="0"/>
              <w:rPr>
                <w:bCs/>
                <w:sz w:val="24"/>
                <w:rFonts w:ascii="Times New Roman" w:hAnsi="Times New Roman"/>
              </w:rPr>
            </w:pPr>
            <w:r>
              <w:rPr>
                <w:sz w:val="24"/>
                <w:rFonts w:ascii="Times New Roman" w:hAnsi="Times New Roman"/>
              </w:rPr>
              <w:t xml:space="preserve">Af transaktionerne under post 1.2.2.1.2 de transaktioner, hvor den modtagne sikkerhed opfylder de operationelle krav i artikel 8 i delegeret forordning (EU)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sz w:val="24"/>
                <w:rFonts w:ascii="Times New Roman" w:hAnsi="Times New Roman"/>
              </w:rPr>
            </w:pPr>
            <w:r>
              <w:rPr>
                <w:sz w:val="24"/>
                <w:rFonts w:ascii="Times New Roman" w:hAnsi="Times New Roman"/>
              </w:rPr>
              <w:t xml:space="preserve">0317</w:t>
            </w:r>
          </w:p>
        </w:tc>
        <w:tc>
          <w:tcPr>
            <w:tcW w:w="7540" w:type="dxa"/>
            <w:shd w:val="clear" w:color="auto" w:fill="auto"/>
            <w:vAlign w:val="center"/>
          </w:tcPr>
          <w:p w14:paraId="55FAC77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1.2.2.1.3.</w:t>
            </w:r>
            <w:r>
              <w:rPr>
                <w:b/>
                <w:sz w:val="24"/>
                <w:rFonts w:ascii="Times New Roman" w:hAnsi="Times New Roman"/>
              </w:rPr>
              <w:t xml:space="preserve"> </w:t>
            </w:r>
            <w:r>
              <w:rPr>
                <w:b/>
                <w:sz w:val="24"/>
                <w:rFonts w:ascii="Times New Roman" w:hAnsi="Times New Roman"/>
              </w:rPr>
              <w:t xml:space="preserve">Sikkerhed på niveau 2A</w:t>
            </w:r>
          </w:p>
          <w:p w14:paraId="10C3F229" w14:textId="5AA898AD"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482DCA03" w14:textId="7D0571EF" w:rsidR="007453EC" w:rsidRPr="000B6B22" w:rsidRDefault="007453EC">
            <w:pPr>
              <w:spacing w:before="0"/>
              <w:rPr>
                <w:sz w:val="24"/>
                <w:rFonts w:ascii="Times New Roman" w:hAnsi="Times New Roman"/>
              </w:rPr>
            </w:pPr>
            <w:r>
              <w:rPr>
                <w:sz w:val="24"/>
                <w:rFonts w:ascii="Times New Roman" w:hAnsi="Times New Roman"/>
              </w:rPr>
              <w:t xml:space="preserve">Sikrede udlånstransaktioner og kapitalmarkedstransaktioner med en restløbetid på højst 30 dage, hvis modparten ikke er en centralbank og transaktionen er sikret ved aktiver, som, uanset om de også anvendes i en anden transaktion, i overensstemmelse med artikel 7 og 11 i delegeret forordning (EU) 2015/61 ville kunne betragtes som likvide aktiver i en af kategorierne af aktiver på niveau 2A omhandlet i artikel 11.</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sz w:val="24"/>
                <w:rFonts w:ascii="Times New Roman" w:hAnsi="Times New Roman"/>
              </w:rPr>
            </w:pPr>
            <w:r>
              <w:rPr>
                <w:sz w:val="24"/>
                <w:rFonts w:ascii="Times New Roman" w:hAnsi="Times New Roman"/>
              </w:rPr>
              <w:t xml:space="preserve">0319</w:t>
            </w:r>
          </w:p>
        </w:tc>
        <w:tc>
          <w:tcPr>
            <w:tcW w:w="7540" w:type="dxa"/>
            <w:shd w:val="clear" w:color="auto" w:fill="auto"/>
            <w:vAlign w:val="center"/>
          </w:tcPr>
          <w:p w14:paraId="77A13422"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1.2.2.1.3.1.</w:t>
            </w:r>
            <w:r>
              <w:rPr>
                <w:sz w:val="24"/>
                <w:rFonts w:ascii="Times New Roman" w:hAnsi="Times New Roman"/>
              </w:rPr>
              <w:t xml:space="preserve"> </w:t>
            </w:r>
            <w:r>
              <w:rPr>
                <w:sz w:val="24"/>
                <w:b/>
                <w:rFonts w:ascii="Times New Roman" w:hAnsi="Times New Roman"/>
              </w:rPr>
              <w:t xml:space="preserve">heraf modtaget sikkerhed, der opfylder operationelle krav</w:t>
            </w:r>
          </w:p>
          <w:p w14:paraId="7E5A06E4" w14:textId="21AF0FCB"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5EC7537C" w14:textId="4699542E" w:rsidR="007453EC" w:rsidRPr="000B6B22" w:rsidRDefault="007453EC">
            <w:pPr>
              <w:spacing w:before="0"/>
              <w:rPr>
                <w:bCs/>
                <w:sz w:val="24"/>
                <w:rFonts w:ascii="Times New Roman" w:hAnsi="Times New Roman"/>
              </w:rPr>
            </w:pPr>
            <w:r>
              <w:rPr>
                <w:sz w:val="24"/>
                <w:rFonts w:ascii="Times New Roman" w:hAnsi="Times New Roman"/>
              </w:rPr>
              <w:t xml:space="preserve">Af transaktionerne under post 1.2.2.1.3 de transaktioner, hvor den modtagne sikkerhed opfylder de operationelle krav i artikel 8 i delegeret forordning (EU)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sz w:val="24"/>
                <w:rFonts w:ascii="Times New Roman" w:hAnsi="Times New Roman"/>
              </w:rPr>
            </w:pPr>
            <w:r>
              <w:rPr>
                <w:sz w:val="24"/>
                <w:rFonts w:ascii="Times New Roman" w:hAnsi="Times New Roman"/>
              </w:rPr>
              <w:t xml:space="preserve">0321</w:t>
            </w:r>
          </w:p>
        </w:tc>
        <w:tc>
          <w:tcPr>
            <w:tcW w:w="7540" w:type="dxa"/>
            <w:shd w:val="clear" w:color="auto" w:fill="auto"/>
            <w:vAlign w:val="center"/>
          </w:tcPr>
          <w:p w14:paraId="296F73A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1.2.2.1.4.</w:t>
            </w:r>
            <w:r>
              <w:rPr>
                <w:b/>
                <w:sz w:val="24"/>
                <w:rFonts w:ascii="Times New Roman" w:hAnsi="Times New Roman"/>
              </w:rPr>
              <w:t xml:space="preserve"> </w:t>
            </w:r>
            <w:r>
              <w:rPr>
                <w:b/>
                <w:sz w:val="24"/>
                <w:rFonts w:ascii="Times New Roman" w:hAnsi="Times New Roman"/>
              </w:rPr>
              <w:t xml:space="preserve">Sikkerhed i form af værdipapirer af asset-backed-typen på niveau 2B (boliglån eller billån)</w:t>
            </w:r>
          </w:p>
          <w:p w14:paraId="33B44521" w14:textId="2AB2A660"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25CCC1B5" w14:textId="443E748A" w:rsidR="007453EC" w:rsidRPr="000B6B22" w:rsidRDefault="007453EC">
            <w:pPr>
              <w:spacing w:before="0"/>
              <w:rPr>
                <w:sz w:val="24"/>
                <w:rFonts w:ascii="Times New Roman" w:hAnsi="Times New Roman"/>
              </w:rPr>
            </w:pPr>
            <w:r>
              <w:rPr>
                <w:sz w:val="24"/>
                <w:rFonts w:ascii="Times New Roman" w:hAnsi="Times New Roman"/>
              </w:rPr>
              <w:t xml:space="preserve">Sikrede udlånstransaktioner og kapitalmarkedstransaktioner med en restløbetid på højst 30 dage, hvis modparten ikke er en centralbank og transaktionen er sikret ved aktiver, som, uanset om de også anvendes i en anden transaktion, i overensstemmelse med artikel 7 og 13 i delegeret forordning (EU) 2015/61 ville kunne betragtes som likvide aktiver i en af kategorierne af aktiver på niveau 2B omhandlet i artikel 13, stk. 2, litra g), nr. i), ii) eller iv).</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sz w:val="24"/>
                <w:rFonts w:ascii="Times New Roman" w:hAnsi="Times New Roman"/>
              </w:rPr>
            </w:pPr>
            <w:r>
              <w:rPr>
                <w:sz w:val="24"/>
                <w:rFonts w:ascii="Times New Roman" w:hAnsi="Times New Roman"/>
              </w:rPr>
              <w:t xml:space="preserve">0323</w:t>
            </w:r>
          </w:p>
        </w:tc>
        <w:tc>
          <w:tcPr>
            <w:tcW w:w="7540" w:type="dxa"/>
            <w:shd w:val="clear" w:color="auto" w:fill="auto"/>
            <w:vAlign w:val="center"/>
          </w:tcPr>
          <w:p w14:paraId="6885C256"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1.2.2.1.4.1.</w:t>
            </w:r>
            <w:r>
              <w:rPr>
                <w:sz w:val="24"/>
                <w:rFonts w:ascii="Times New Roman" w:hAnsi="Times New Roman"/>
              </w:rPr>
              <w:t xml:space="preserve"> </w:t>
            </w:r>
            <w:r>
              <w:rPr>
                <w:sz w:val="24"/>
                <w:b/>
                <w:rFonts w:ascii="Times New Roman" w:hAnsi="Times New Roman"/>
              </w:rPr>
              <w:t xml:space="preserve">heraf modtaget sikkerhed, der opfylder operationelle krav</w:t>
            </w:r>
          </w:p>
          <w:p w14:paraId="6E7D5832" w14:textId="748D1B6A"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59AD7923" w14:textId="64619D67" w:rsidR="007453EC" w:rsidRPr="000B6B22" w:rsidRDefault="007453EC">
            <w:pPr>
              <w:spacing w:before="0"/>
              <w:rPr>
                <w:bCs/>
                <w:sz w:val="24"/>
                <w:rFonts w:ascii="Times New Roman" w:hAnsi="Times New Roman"/>
              </w:rPr>
            </w:pPr>
            <w:r>
              <w:rPr>
                <w:sz w:val="24"/>
                <w:rFonts w:ascii="Times New Roman" w:hAnsi="Times New Roman"/>
              </w:rPr>
              <w:t xml:space="preserve">Af transaktionerne under post 1.2.2.1.4 de transaktioner, hvor den modtagne sikkerhed opfylder de operationelle krav i artikel 8 i delegeret forordning (EU)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sz w:val="24"/>
                <w:rFonts w:ascii="Times New Roman" w:hAnsi="Times New Roman"/>
              </w:rPr>
            </w:pPr>
            <w:r>
              <w:rPr>
                <w:sz w:val="24"/>
                <w:rFonts w:ascii="Times New Roman" w:hAnsi="Times New Roman"/>
              </w:rPr>
              <w:t xml:space="preserve">0325</w:t>
            </w:r>
          </w:p>
        </w:tc>
        <w:tc>
          <w:tcPr>
            <w:tcW w:w="7540" w:type="dxa"/>
            <w:shd w:val="clear" w:color="auto" w:fill="auto"/>
            <w:vAlign w:val="center"/>
          </w:tcPr>
          <w:p w14:paraId="0C8B931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1.2.2.1.5.</w:t>
            </w:r>
            <w:r>
              <w:rPr>
                <w:b/>
                <w:sz w:val="24"/>
                <w:rFonts w:ascii="Times New Roman" w:hAnsi="Times New Roman"/>
              </w:rPr>
              <w:t xml:space="preserve"> </w:t>
            </w:r>
            <w:r>
              <w:rPr>
                <w:b/>
                <w:sz w:val="24"/>
                <w:rFonts w:ascii="Times New Roman" w:hAnsi="Times New Roman"/>
              </w:rPr>
              <w:t xml:space="preserve">Sikkerhed i form af dækkede obligationer af høj kvalitet på niveau 2B</w:t>
            </w:r>
          </w:p>
          <w:p w14:paraId="6196A3D5" w14:textId="2EFC5A67"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6B181158" w14:textId="2224FD35" w:rsidR="007453EC" w:rsidRPr="000B6B22" w:rsidRDefault="007453EC">
            <w:pPr>
              <w:spacing w:before="0"/>
              <w:rPr>
                <w:sz w:val="24"/>
                <w:rFonts w:ascii="Times New Roman" w:hAnsi="Times New Roman"/>
              </w:rPr>
            </w:pPr>
            <w:r>
              <w:rPr>
                <w:sz w:val="24"/>
                <w:rFonts w:ascii="Times New Roman" w:hAnsi="Times New Roman"/>
              </w:rPr>
              <w:t xml:space="preserve">Sikrede udlånstransaktioner og kapitalmarkedstransaktioner med en restløbetid på højst 30 dage, hvis modparten ikke er en centralbank og transaktionen er sikret ved aktiver, som, uanset om de også anvendes i en anden transaktion, i overensstemmelse med artikel 7 og 12 i delegeret forordning (EU) 2015/61 ville kunne betragtes som likvide aktiver i kategorien af aktiver på niveau 2B omhandlet i artikel 12, stk. 1, litra e).</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sz w:val="24"/>
                <w:rFonts w:ascii="Times New Roman" w:hAnsi="Times New Roman"/>
              </w:rPr>
            </w:pPr>
            <w:r>
              <w:rPr>
                <w:sz w:val="24"/>
                <w:rFonts w:ascii="Times New Roman" w:hAnsi="Times New Roman"/>
              </w:rPr>
              <w:t xml:space="preserve">0327</w:t>
            </w:r>
          </w:p>
        </w:tc>
        <w:tc>
          <w:tcPr>
            <w:tcW w:w="7540" w:type="dxa"/>
            <w:shd w:val="clear" w:color="auto" w:fill="auto"/>
            <w:vAlign w:val="center"/>
          </w:tcPr>
          <w:p w14:paraId="4EE941E0"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1.2.2.1.5.1.</w:t>
            </w:r>
            <w:r>
              <w:rPr>
                <w:sz w:val="24"/>
                <w:rFonts w:ascii="Times New Roman" w:hAnsi="Times New Roman"/>
              </w:rPr>
              <w:t xml:space="preserve"> </w:t>
            </w:r>
            <w:r>
              <w:rPr>
                <w:sz w:val="24"/>
                <w:b/>
                <w:rFonts w:ascii="Times New Roman" w:hAnsi="Times New Roman"/>
              </w:rPr>
              <w:t xml:space="preserve">heraf modtaget sikkerhed, der opfylder operationelle krav</w:t>
            </w:r>
          </w:p>
          <w:p w14:paraId="6590FE79" w14:textId="6A57D929"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067F4878" w14:textId="4732EAD0" w:rsidR="007453EC" w:rsidRPr="000B6B22" w:rsidRDefault="007453EC">
            <w:pPr>
              <w:spacing w:before="0"/>
              <w:rPr>
                <w:bCs/>
                <w:sz w:val="24"/>
                <w:rFonts w:ascii="Times New Roman" w:hAnsi="Times New Roman"/>
              </w:rPr>
            </w:pPr>
            <w:r>
              <w:rPr>
                <w:sz w:val="24"/>
                <w:rFonts w:ascii="Times New Roman" w:hAnsi="Times New Roman"/>
              </w:rPr>
              <w:t xml:space="preserve">Af transaktionerne under post 1.2.2.1.5 de transaktioner, hvor den modtagne sikkerhed opfylder de operationelle krav i artikel 8 i delegeret forordning (EU)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sz w:val="24"/>
                <w:rFonts w:ascii="Times New Roman" w:hAnsi="Times New Roman"/>
              </w:rPr>
            </w:pPr>
            <w:r>
              <w:rPr>
                <w:sz w:val="24"/>
                <w:rFonts w:ascii="Times New Roman" w:hAnsi="Times New Roman"/>
              </w:rPr>
              <w:t xml:space="preserve">0329</w:t>
            </w:r>
          </w:p>
        </w:tc>
        <w:tc>
          <w:tcPr>
            <w:tcW w:w="7540" w:type="dxa"/>
            <w:shd w:val="clear" w:color="auto" w:fill="auto"/>
            <w:vAlign w:val="center"/>
          </w:tcPr>
          <w:p w14:paraId="52BCC6A1"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1.2.2.1.6.</w:t>
            </w:r>
            <w:r>
              <w:rPr>
                <w:b/>
                <w:sz w:val="24"/>
                <w:rFonts w:ascii="Times New Roman" w:hAnsi="Times New Roman"/>
              </w:rPr>
              <w:t xml:space="preserve"> </w:t>
            </w:r>
            <w:r>
              <w:rPr>
                <w:b/>
                <w:sz w:val="24"/>
                <w:rFonts w:ascii="Times New Roman" w:hAnsi="Times New Roman"/>
              </w:rPr>
              <w:t xml:space="preserve">Sikkerhed i form af værdipapirer af asset-backed-typen på niveau 2B (erhvervslån eller lån til fysiske personer)</w:t>
            </w:r>
          </w:p>
          <w:p w14:paraId="2F1CFA16" w14:textId="1509FDCF"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05B2F18B" w14:textId="2B09B75D" w:rsidR="007453EC" w:rsidRPr="000B6B22" w:rsidRDefault="007453EC">
            <w:pPr>
              <w:spacing w:before="0"/>
              <w:rPr>
                <w:sz w:val="24"/>
                <w:rFonts w:ascii="Times New Roman" w:hAnsi="Times New Roman"/>
              </w:rPr>
            </w:pPr>
            <w:r>
              <w:rPr>
                <w:sz w:val="24"/>
                <w:rFonts w:ascii="Times New Roman" w:hAnsi="Times New Roman"/>
              </w:rPr>
              <w:t xml:space="preserve">Sikrede udlånstransaktioner og kapitalmarkedstransaktioner med en restløbetid på højst 30 dage, hvis modparten ikke er en centralbank og transaktionen er sikret ved aktiver, som, uanset om de også anvendes i en anden transaktion, i overensstemmelse med artikel 7 og 13 i delegeret forordning (EU) 2015/61 ville kunne betragtes som likvide aktiver i en af kategorierne af aktiver på niveau 2B omhandlet i artikel 13, stk. 2, litra g), nr. iii) eller v).</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sz w:val="24"/>
                <w:rFonts w:ascii="Times New Roman" w:hAnsi="Times New Roman"/>
              </w:rPr>
            </w:pPr>
            <w:r>
              <w:rPr>
                <w:sz w:val="24"/>
                <w:rFonts w:ascii="Times New Roman" w:hAnsi="Times New Roman"/>
              </w:rPr>
              <w:t xml:space="preserve">0331</w:t>
            </w:r>
          </w:p>
        </w:tc>
        <w:tc>
          <w:tcPr>
            <w:tcW w:w="7540" w:type="dxa"/>
            <w:shd w:val="clear" w:color="auto" w:fill="auto"/>
            <w:vAlign w:val="center"/>
          </w:tcPr>
          <w:p w14:paraId="6FCF29BA"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1.2.1.1.6.1.</w:t>
            </w:r>
            <w:r>
              <w:rPr>
                <w:sz w:val="24"/>
                <w:rFonts w:ascii="Times New Roman" w:hAnsi="Times New Roman"/>
              </w:rPr>
              <w:t xml:space="preserve"> </w:t>
            </w:r>
            <w:r>
              <w:rPr>
                <w:sz w:val="24"/>
                <w:b/>
                <w:rFonts w:ascii="Times New Roman" w:hAnsi="Times New Roman"/>
              </w:rPr>
              <w:t xml:space="preserve">heraf modtaget sikkerhed, der opfylder operationelle krav</w:t>
            </w:r>
          </w:p>
          <w:p w14:paraId="7980AB98" w14:textId="5BB8893C"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5843DD21" w14:textId="5175A52D" w:rsidR="007453EC" w:rsidRPr="000B6B22" w:rsidRDefault="007453EC">
            <w:pPr>
              <w:spacing w:before="0"/>
              <w:rPr>
                <w:bCs/>
                <w:sz w:val="24"/>
                <w:rFonts w:ascii="Times New Roman" w:hAnsi="Times New Roman"/>
              </w:rPr>
            </w:pPr>
            <w:r>
              <w:rPr>
                <w:sz w:val="24"/>
                <w:rFonts w:ascii="Times New Roman" w:hAnsi="Times New Roman"/>
              </w:rPr>
              <w:t xml:space="preserve">Af transaktionerne under post 1.2.2.1.6 de transaktioner, hvor den modtagne sikkerhed opfylder de operationelle krav i artikel 8 i delegeret forordning (EU)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sz w:val="24"/>
                <w:rFonts w:ascii="Times New Roman" w:hAnsi="Times New Roman"/>
              </w:rPr>
            </w:pPr>
            <w:r>
              <w:rPr>
                <w:sz w:val="24"/>
                <w:rFonts w:ascii="Times New Roman" w:hAnsi="Times New Roman"/>
              </w:rPr>
              <w:t xml:space="preserve">0333</w:t>
            </w:r>
          </w:p>
        </w:tc>
        <w:tc>
          <w:tcPr>
            <w:tcW w:w="7540" w:type="dxa"/>
            <w:shd w:val="clear" w:color="auto" w:fill="auto"/>
            <w:vAlign w:val="center"/>
          </w:tcPr>
          <w:p w14:paraId="6BD8AC7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1.2.2.1.7.</w:t>
            </w:r>
            <w:r>
              <w:rPr>
                <w:b/>
                <w:sz w:val="24"/>
                <w:rFonts w:ascii="Times New Roman" w:hAnsi="Times New Roman"/>
              </w:rPr>
              <w:t xml:space="preserve"> </w:t>
            </w:r>
            <w:r>
              <w:rPr>
                <w:b/>
                <w:sz w:val="24"/>
                <w:rFonts w:ascii="Times New Roman" w:hAnsi="Times New Roman"/>
              </w:rPr>
              <w:t xml:space="preserve">Sikkerhed på niveau 2B ikke allerede indeholdt i afsnit 1.2.2.1.4., 1.2.2.1.5. eller 1.2.2.1.6.</w:t>
            </w:r>
          </w:p>
          <w:p w14:paraId="725CDF50" w14:textId="47C90764"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6FF005F5" w14:textId="062D59E7" w:rsidR="007453EC" w:rsidRPr="000B6B22" w:rsidRDefault="007453EC">
            <w:pPr>
              <w:spacing w:before="0"/>
              <w:rPr>
                <w:sz w:val="24"/>
                <w:rFonts w:ascii="Times New Roman" w:hAnsi="Times New Roman"/>
              </w:rPr>
            </w:pPr>
            <w:r>
              <w:rPr>
                <w:sz w:val="24"/>
                <w:rFonts w:ascii="Times New Roman" w:hAnsi="Times New Roman"/>
              </w:rPr>
              <w:t xml:space="preserve">Sikrede udlånstransaktioner og kapitalmarkedstransaktioner med en restløbetid på højst 30 dage, hvis modparten ikke er en centralbank og transaktionen er sikret ved aktiver, som, uanset om de også anvendes i en anden transaktion, i overensstemmelse med artikel 7 og 12 i delegeret forordning (EU) 2015/61 ville kunne betragtes som likvide aktiver i en af kategorierne af aktiver på niveau 2B omhandlet i artikel 12, stk. 1, litra b), c) eller f).</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sz w:val="24"/>
                <w:rFonts w:ascii="Times New Roman" w:hAnsi="Times New Roman"/>
              </w:rPr>
            </w:pPr>
            <w:r>
              <w:rPr>
                <w:sz w:val="24"/>
                <w:rFonts w:ascii="Times New Roman" w:hAnsi="Times New Roman"/>
              </w:rPr>
              <w:t xml:space="preserve">0335</w:t>
            </w:r>
          </w:p>
        </w:tc>
        <w:tc>
          <w:tcPr>
            <w:tcW w:w="7540" w:type="dxa"/>
            <w:shd w:val="clear" w:color="auto" w:fill="auto"/>
            <w:vAlign w:val="center"/>
          </w:tcPr>
          <w:p w14:paraId="570F7619" w14:textId="77777777" w:rsidR="007453EC" w:rsidRPr="000B6B22" w:rsidRDefault="007453EC">
            <w:pPr>
              <w:spacing w:before="0"/>
              <w:rPr>
                <w:b/>
                <w:bCs/>
                <w:sz w:val="24"/>
                <w:rFonts w:ascii="Times New Roman" w:hAnsi="Times New Roman"/>
              </w:rPr>
            </w:pPr>
            <w:r>
              <w:rPr>
                <w:sz w:val="24"/>
                <w:b/>
                <w:rFonts w:ascii="Times New Roman" w:hAnsi="Times New Roman"/>
              </w:rPr>
              <w:t xml:space="preserve">1.2.2.1.7.1.</w:t>
            </w:r>
            <w:r>
              <w:rPr>
                <w:sz w:val="24"/>
                <w:rFonts w:ascii="Times New Roman" w:hAnsi="Times New Roman"/>
              </w:rPr>
              <w:t xml:space="preserve"> </w:t>
            </w:r>
            <w:r>
              <w:rPr>
                <w:sz w:val="24"/>
                <w:b/>
                <w:rFonts w:ascii="Times New Roman" w:hAnsi="Times New Roman"/>
              </w:rPr>
              <w:t xml:space="preserve">heraf modtaget sikkerhed, der opfylder operationelle krav</w:t>
            </w:r>
          </w:p>
          <w:p w14:paraId="07328C5B" w14:textId="438055C6"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393F286B" w14:textId="2D675503" w:rsidR="007453EC" w:rsidRPr="000B6B22" w:rsidRDefault="007453EC">
            <w:pPr>
              <w:spacing w:before="0"/>
              <w:rPr>
                <w:bCs/>
                <w:sz w:val="24"/>
                <w:rFonts w:ascii="Times New Roman" w:hAnsi="Times New Roman"/>
              </w:rPr>
            </w:pPr>
            <w:r>
              <w:rPr>
                <w:sz w:val="24"/>
                <w:rFonts w:ascii="Times New Roman" w:hAnsi="Times New Roman"/>
              </w:rPr>
              <w:t xml:space="preserve">Af transaktionerne under post 1.2.2.1.7 de transaktioner, hvor den modtagne sikkerhed opfylder de operationelle krav i artikel 8 i delegeret forordning (EU)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sz w:val="24"/>
                <w:rFonts w:ascii="Times New Roman" w:hAnsi="Times New Roman"/>
              </w:rPr>
            </w:pPr>
            <w:r>
              <w:rPr>
                <w:sz w:val="24"/>
                <w:rFonts w:ascii="Times New Roman" w:hAnsi="Times New Roman"/>
              </w:rPr>
              <w:t xml:space="preserve">0337</w:t>
            </w:r>
          </w:p>
        </w:tc>
        <w:tc>
          <w:tcPr>
            <w:tcW w:w="7540" w:type="dxa"/>
            <w:shd w:val="clear" w:color="auto" w:fill="auto"/>
            <w:vAlign w:val="center"/>
          </w:tcPr>
          <w:p w14:paraId="2990F4E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1.2.2.2. Sikkerhedsstillelsen anvendes til at dække en kort position</w:t>
            </w:r>
          </w:p>
          <w:p w14:paraId="39101CBB" w14:textId="41AEA676"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3A2B1178" w14:textId="4A973BC2" w:rsidR="007453EC" w:rsidRPr="000B6B22" w:rsidRDefault="007453EC">
            <w:pPr>
              <w:spacing w:before="0"/>
              <w:rPr>
                <w:sz w:val="24"/>
                <w:rFonts w:ascii="Times New Roman" w:hAnsi="Times New Roman"/>
              </w:rPr>
            </w:pPr>
            <w:r>
              <w:rPr>
                <w:sz w:val="24"/>
                <w:rFonts w:ascii="Times New Roman" w:hAnsi="Times New Roman"/>
              </w:rPr>
              <w:t xml:space="preserve">Sikrede udlånstransaktioner og kapitalmarkedstransaktioner med en restløbetid på højst 30 dage, hvis modparten ikke er en centralbank og transaktionen er sikret ved aktiver, som anvendes til at dække en kort position i overensstemmelse med artikel 30, stk. 5, andet punktum.</w:t>
            </w:r>
            <w:r>
              <w:rPr>
                <w:sz w:val="24"/>
                <w:rFonts w:ascii="Times New Roman" w:hAnsi="Times New Roman"/>
              </w:rPr>
              <w:t xml:space="preserve"> </w:t>
            </w:r>
            <w:r>
              <w:rPr>
                <w:sz w:val="24"/>
                <w:rFonts w:ascii="Times New Roman" w:hAnsi="Times New Roman"/>
              </w:rPr>
              <w:t xml:space="preserve">Hvis sikkerhedsstillelse af enhver art anvendes til at dække en kort position, indberettes dette her og ikke i nogen af rækkerne ovenfor.</w:t>
            </w:r>
            <w:r>
              <w:rPr>
                <w:sz w:val="24"/>
                <w:rFonts w:ascii="Times New Roman" w:hAnsi="Times New Roman"/>
              </w:rPr>
              <w:t xml:space="preserve"> </w:t>
            </w:r>
            <w:r>
              <w:rPr>
                <w:sz w:val="24"/>
                <w:rFonts w:ascii="Times New Roman" w:hAnsi="Times New Roman"/>
              </w:rPr>
              <w:t xml:space="preserve">Der må ikke ske dobbelttælling.</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sz w:val="24"/>
                <w:rFonts w:ascii="Times New Roman" w:hAnsi="Times New Roman"/>
              </w:rPr>
            </w:pPr>
            <w:r>
              <w:rPr>
                <w:sz w:val="24"/>
                <w:rFonts w:ascii="Times New Roman" w:hAnsi="Times New Roman"/>
              </w:rPr>
              <w:t xml:space="preserve">339</w:t>
            </w:r>
          </w:p>
        </w:tc>
        <w:tc>
          <w:tcPr>
            <w:tcW w:w="7540" w:type="dxa"/>
            <w:shd w:val="clear" w:color="auto" w:fill="auto"/>
            <w:vAlign w:val="center"/>
          </w:tcPr>
          <w:p w14:paraId="1110F5E1"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1.2.2.3. Sikkerhedsstillelse, der ikke kan anerkendes som et likvidt aktiv</w:t>
            </w:r>
          </w:p>
          <w:p w14:paraId="52B58564" w14:textId="468EC255" w:rsidR="007453EC" w:rsidRPr="000B6B22" w:rsidRDefault="007453EC">
            <w:pPr>
              <w:spacing w:before="0"/>
              <w:rPr>
                <w:bCs/>
                <w:sz w:val="24"/>
                <w:rFonts w:ascii="Times New Roman" w:hAnsi="Times New Roman"/>
              </w:rPr>
            </w:pPr>
            <w:r>
              <w:rPr>
                <w:sz w:val="24"/>
                <w:rFonts w:ascii="Times New Roman" w:hAnsi="Times New Roman"/>
              </w:rPr>
              <w:t xml:space="preserve">Kreditinstitutterne indberetter i række 0339 i </w:t>
            </w:r>
            <w:r>
              <w:rPr>
                <w:sz w:val="24"/>
                <w:rFonts w:ascii="Times New Roman" w:hAnsi="Times New Roman"/>
              </w:rPr>
              <w:t xml:space="preserve">C 74.00 i bilag </w:t>
            </w:r>
            <w:r>
              <w:rPr>
                <w:sz w:val="24"/>
                <w:rFonts w:ascii="Times New Roman" w:hAnsi="Times New Roman"/>
              </w:rPr>
              <w:t xml:space="preserve">XXIV sikrede udlånstransaktioner og kapitalmarkedstransaktioner med en restløbetid på højst 30 dage, hvis modparten ikke er en centralbank og sikkerheden ikke kan anerkendes som et likvidt aktiv.</w:t>
            </w:r>
            <w:r>
              <w:rPr>
                <w:sz w:val="24"/>
                <w:rFonts w:ascii="Times New Roman" w:hAnsi="Times New Roman"/>
              </w:rPr>
              <w:t xml:space="preserve"> </w:t>
            </w:r>
            <w:r>
              <w:rPr>
                <w:sz w:val="24"/>
                <w:rFonts w:ascii="Times New Roman" w:hAnsi="Times New Roman"/>
              </w:rPr>
              <w:t xml:space="preserve">Kreditinstitutterne indberetter:</w:t>
            </w:r>
          </w:p>
          <w:p w14:paraId="18CB2034" w14:textId="2ECC2D79"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0010, 0020 og 0030 de samlede skyldige beløb fra disse transaktioner som summen af skyldige beløb fra margenlån, hvor sikkerheden er ikkelikvid, sikrede udlånstransaktioner og kapitalmarkedstransaktioner, hvor sikkerheden er ikkelikvide aktier, og sikrede udlånstransaktioner og kapitalmarkedstransaktioner med sikkerhed i anden ikkelikvid sikkerhed</w:t>
            </w:r>
            <w:r>
              <w:rPr>
                <w:sz w:val="24"/>
                <w:rFonts w:ascii="Times New Roman" w:hAnsi="Times New Roman"/>
              </w:rPr>
              <w:t xml:space="preserve"> </w:t>
            </w:r>
            <w:r>
              <w:rPr>
                <w:sz w:val="24"/>
                <w:rFonts w:ascii="Times New Roman" w:hAnsi="Times New Roman"/>
              </w:rPr>
              <w:t xml:space="preserve">og</w:t>
            </w:r>
          </w:p>
          <w:p w14:paraId="439F1A52" w14:textId="69F947C2" w:rsidR="007453EC" w:rsidRPr="000B6B22" w:rsidRDefault="007453EC">
            <w:pPr>
              <w:numPr>
                <w:ilvl w:val="0"/>
                <w:numId w:val="40"/>
              </w:numPr>
              <w:spacing w:before="0"/>
              <w:rPr>
                <w:sz w:val="24"/>
                <w:rFonts w:ascii="Times New Roman" w:hAnsi="Times New Roman"/>
              </w:rPr>
            </w:pPr>
            <w:r>
              <w:rPr>
                <w:sz w:val="24"/>
                <w:rFonts w:ascii="Times New Roman" w:hAnsi="Times New Roman"/>
              </w:rPr>
              <w:t xml:space="preserve">for hver kolonne 0140, 0150 og 0160 de samlede indgående pengestrømme fra disse transaktioner som summen af indgående pengestrømme fra margenlån, hvor sikkerheden er ikkelikvid, sikrede udlånstransaktioner og kapitalmarkedstransaktioner, hvor sikkerheden er ikkelikvide aktier, og sikrede udlånstransaktioner og kapitalmarkedstransaktioner med sikkerhed i anden ikkelikvid sikkerhed</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sz w:val="24"/>
                <w:rFonts w:ascii="Times New Roman" w:hAnsi="Times New Roman"/>
              </w:rPr>
            </w:pPr>
            <w:r>
              <w:rPr>
                <w:sz w:val="24"/>
                <w:rFonts w:ascii="Times New Roman" w:hAnsi="Times New Roman"/>
              </w:rPr>
              <w:t xml:space="preserve">0341</w:t>
            </w:r>
          </w:p>
        </w:tc>
        <w:tc>
          <w:tcPr>
            <w:tcW w:w="7540" w:type="dxa"/>
            <w:shd w:val="clear" w:color="auto" w:fill="auto"/>
            <w:vAlign w:val="center"/>
          </w:tcPr>
          <w:p w14:paraId="3563587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1.2.2.3.1. Margenlån:</w:t>
            </w:r>
            <w:r>
              <w:rPr>
                <w:b/>
                <w:sz w:val="24"/>
                <w:rFonts w:ascii="Times New Roman" w:hAnsi="Times New Roman"/>
              </w:rPr>
              <w:t xml:space="preserve"> </w:t>
            </w:r>
            <w:r>
              <w:rPr>
                <w:b/>
                <w:sz w:val="24"/>
                <w:rFonts w:ascii="Times New Roman" w:hAnsi="Times New Roman"/>
              </w:rPr>
              <w:t xml:space="preserve">sikkerhed er ikkelikvid</w:t>
            </w:r>
          </w:p>
          <w:p w14:paraId="3F467D84" w14:textId="5C511614" w:rsidR="007453EC" w:rsidRPr="000B6B22" w:rsidRDefault="000378A5">
            <w:pPr>
              <w:spacing w:before="0"/>
              <w:rPr>
                <w:bCs/>
                <w:sz w:val="24"/>
                <w:rFonts w:ascii="Times New Roman" w:hAnsi="Times New Roman"/>
              </w:rPr>
            </w:pPr>
            <w:r>
              <w:rPr>
                <w:sz w:val="24"/>
                <w:rFonts w:ascii="Times New Roman" w:hAnsi="Times New Roman"/>
              </w:rPr>
              <w:t xml:space="preserve">Artikel 32, stk. 3, litra c), i delegeret forordning (EU) 2015/61</w:t>
            </w:r>
          </w:p>
          <w:p w14:paraId="0E49FD15" w14:textId="0C8F3CE2" w:rsidR="007453EC" w:rsidRPr="000B6B22" w:rsidRDefault="007453EC">
            <w:pPr>
              <w:spacing w:before="0"/>
              <w:rPr>
                <w:b/>
                <w:bCs/>
                <w:sz w:val="24"/>
                <w:rFonts w:ascii="Times New Roman" w:hAnsi="Times New Roman"/>
              </w:rPr>
            </w:pPr>
            <w:r>
              <w:rPr>
                <w:sz w:val="24"/>
                <w:rFonts w:ascii="Times New Roman" w:hAnsi="Times New Roman"/>
              </w:rPr>
              <w:t xml:space="preserve">Margenlån ydet med sikkerhed i ikkelikvide aktiver med en restløbetid på højst 30 dage, hvis modparten ikke er en centralbank og de modtagne aktiver ikke anvendes til at dække korte positioner som beskrevet i artikel 32, stk. 3, litra c), i delegeret forordning (EU) 2015/61.</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sz w:val="24"/>
                <w:rFonts w:ascii="Times New Roman" w:hAnsi="Times New Roman"/>
              </w:rPr>
            </w:pPr>
            <w:r>
              <w:rPr>
                <w:sz w:val="24"/>
                <w:rFonts w:ascii="Times New Roman" w:hAnsi="Times New Roman"/>
              </w:rPr>
              <w:t xml:space="preserve">0343</w:t>
            </w:r>
          </w:p>
        </w:tc>
        <w:tc>
          <w:tcPr>
            <w:tcW w:w="7540" w:type="dxa"/>
            <w:shd w:val="clear" w:color="auto" w:fill="auto"/>
            <w:vAlign w:val="center"/>
          </w:tcPr>
          <w:p w14:paraId="03D1B476"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1.2.2.3.2. Sikkerhed er ikkelikvide aktier</w:t>
            </w:r>
          </w:p>
          <w:p w14:paraId="1F04D6E8" w14:textId="4244E03C"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17B53310" w14:textId="6CA90FF2" w:rsidR="007453EC" w:rsidRPr="000B6B22" w:rsidRDefault="007453EC">
            <w:pPr>
              <w:spacing w:before="0"/>
              <w:rPr>
                <w:sz w:val="24"/>
                <w:rFonts w:ascii="Times New Roman" w:hAnsi="Times New Roman"/>
              </w:rPr>
            </w:pPr>
            <w:r>
              <w:rPr>
                <w:sz w:val="24"/>
                <w:rFonts w:ascii="Times New Roman" w:hAnsi="Times New Roman"/>
              </w:rPr>
              <w:t xml:space="preserve">Sikrede udlånstransaktioner og kapitalmarkedstransaktioner med en restløbetid på højst 30 dage, hvis modparten ikke er en centralbank og transaktionen er sikret ved ikkelikvide aktier.</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sz w:val="24"/>
                <w:rFonts w:ascii="Times New Roman" w:hAnsi="Times New Roman"/>
              </w:rPr>
            </w:pPr>
            <w:r>
              <w:rPr>
                <w:sz w:val="24"/>
                <w:rFonts w:ascii="Times New Roman" w:hAnsi="Times New Roman"/>
              </w:rPr>
              <w:t xml:space="preserve">0345</w:t>
            </w:r>
          </w:p>
        </w:tc>
        <w:tc>
          <w:tcPr>
            <w:tcW w:w="7540" w:type="dxa"/>
            <w:shd w:val="clear" w:color="auto" w:fill="auto"/>
            <w:vAlign w:val="center"/>
          </w:tcPr>
          <w:p w14:paraId="4EE1911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1.2.2.3.3. Al anden ikkelikvid sikkerhed</w:t>
            </w:r>
          </w:p>
          <w:p w14:paraId="3E87F6CC" w14:textId="30080A2F" w:rsidR="007453EC" w:rsidRPr="000B6B22" w:rsidRDefault="000378A5">
            <w:pPr>
              <w:spacing w:before="0"/>
              <w:rPr>
                <w:bCs/>
                <w:sz w:val="24"/>
                <w:rFonts w:ascii="Times New Roman" w:hAnsi="Times New Roman"/>
              </w:rPr>
            </w:pPr>
            <w:r>
              <w:rPr>
                <w:sz w:val="24"/>
                <w:rFonts w:ascii="Times New Roman" w:hAnsi="Times New Roman"/>
              </w:rPr>
              <w:t xml:space="preserve">Artikel 32, stk. 3, litra b), i delegeret forordning (EU) 2015/61</w:t>
            </w:r>
          </w:p>
          <w:p w14:paraId="0113C8FA" w14:textId="1A7AB2B4" w:rsidR="007453EC" w:rsidRPr="000B6B22" w:rsidRDefault="007453EC">
            <w:pPr>
              <w:spacing w:before="0"/>
              <w:rPr>
                <w:sz w:val="24"/>
                <w:rFonts w:ascii="Times New Roman" w:hAnsi="Times New Roman"/>
              </w:rPr>
            </w:pPr>
            <w:r>
              <w:rPr>
                <w:sz w:val="24"/>
                <w:rFonts w:ascii="Times New Roman" w:hAnsi="Times New Roman"/>
              </w:rPr>
              <w:t xml:space="preserve">Sikrede udlånstransaktioner og kapitalmarkedstransaktioner med en restløbetid på højst 30 dage, hvis modparten ikke er en centralbank og transaktionen er sikret ved ikkelikvide aktiver ikke allerede indeholdt i afsnit 1.2.2.3.1 eller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sz w:val="24"/>
                <w:rFonts w:ascii="Times New Roman" w:hAnsi="Times New Roman"/>
              </w:rPr>
            </w:pPr>
            <w:r>
              <w:rPr>
                <w:sz w:val="24"/>
                <w:rFonts w:ascii="Times New Roman" w:hAnsi="Times New Roman"/>
              </w:rPr>
              <w:t xml:space="preserve">0410</w:t>
            </w:r>
          </w:p>
        </w:tc>
        <w:tc>
          <w:tcPr>
            <w:tcW w:w="7540" w:type="dxa"/>
            <w:shd w:val="clear" w:color="auto" w:fill="auto"/>
            <w:vAlign w:val="center"/>
          </w:tcPr>
          <w:p w14:paraId="6C9A9C04"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1.3.</w:t>
            </w:r>
            <w:r>
              <w:rPr>
                <w:b/>
                <w:sz w:val="24"/>
                <w:rFonts w:ascii="Times New Roman" w:hAnsi="Times New Roman"/>
              </w:rPr>
              <w:t xml:space="preserve"> </w:t>
            </w:r>
            <w:r>
              <w:rPr>
                <w:b/>
                <w:sz w:val="24"/>
                <w:rFonts w:ascii="Times New Roman" w:hAnsi="Times New Roman"/>
              </w:rPr>
              <w:t xml:space="preserve">Indgående pengestrømme i alt fra sikrede swaptransaktioner</w:t>
            </w:r>
          </w:p>
          <w:p w14:paraId="026023A4" w14:textId="6DC221E0" w:rsidR="007453EC" w:rsidRPr="000B6B22" w:rsidRDefault="007453EC">
            <w:pPr>
              <w:spacing w:before="0"/>
              <w:rPr>
                <w:bCs/>
                <w:sz w:val="24"/>
                <w:rFonts w:ascii="Times New Roman" w:hAnsi="Times New Roman"/>
              </w:rPr>
            </w:pPr>
            <w:r>
              <w:rPr>
                <w:sz w:val="24"/>
                <w:rFonts w:ascii="Times New Roman" w:hAnsi="Times New Roman"/>
              </w:rPr>
              <w:t xml:space="preserve">Kreditinstitutterne skal her indberette summen af indgående pengestrømme i alt fra sikrede swaptransaktioner som beregnet i skema C 75.01 i bilag XXIV.</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sz w:val="24"/>
                <w:rFonts w:ascii="Times New Roman" w:hAnsi="Times New Roman"/>
              </w:rPr>
            </w:pPr>
            <w:r>
              <w:rPr>
                <w:sz w:val="24"/>
                <w:rFonts w:ascii="Times New Roman" w:hAnsi="Times New Roman"/>
              </w:rPr>
              <w:t xml:space="preserve">0420</w:t>
            </w:r>
          </w:p>
        </w:tc>
        <w:tc>
          <w:tcPr>
            <w:tcW w:w="7540" w:type="dxa"/>
            <w:shd w:val="clear" w:color="auto" w:fill="auto"/>
            <w:vAlign w:val="center"/>
          </w:tcPr>
          <w:p w14:paraId="76E21CB7"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1.4.</w:t>
            </w:r>
            <w:r>
              <w:rPr>
                <w:b/>
                <w:sz w:val="24"/>
                <w:rFonts w:ascii="Times New Roman" w:hAnsi="Times New Roman"/>
              </w:rPr>
              <w:t xml:space="preserve"> </w:t>
            </w:r>
            <w:r>
              <w:rPr>
                <w:b/>
                <w:sz w:val="24"/>
                <w:rFonts w:ascii="Times New Roman" w:hAnsi="Times New Roman"/>
              </w:rPr>
              <w:t xml:space="preserve">(Forskel mellem vægtede indgående pengestrømme i alt og vægtede udgående pengestrømme i alt, som opstår som følge af transaktioner i tredjelande, hvor der er overførselsrestriktioner, eller som er denomineret i ikkekonvertible valutaer)</w:t>
            </w:r>
          </w:p>
          <w:p w14:paraId="5B749BFA" w14:textId="3F7B74A2" w:rsidR="007453EC" w:rsidRPr="000B6B22" w:rsidRDefault="007453EC">
            <w:pPr>
              <w:spacing w:before="0"/>
              <w:rPr>
                <w:bCs/>
                <w:sz w:val="24"/>
                <w:rFonts w:ascii="Times New Roman" w:hAnsi="Times New Roman"/>
              </w:rPr>
            </w:pPr>
            <w:r>
              <w:rPr>
                <w:sz w:val="24"/>
                <w:rFonts w:ascii="Times New Roman" w:hAnsi="Times New Roman"/>
              </w:rPr>
              <w:t xml:space="preserve">Artikel 32, stk. 8, i delegeret forordning (EU) 2015/61</w:t>
            </w:r>
          </w:p>
          <w:p w14:paraId="2390BDA2" w14:textId="4B9A76E6" w:rsidR="007453EC" w:rsidRPr="000B6B22" w:rsidRDefault="007453EC">
            <w:pPr>
              <w:spacing w:before="0"/>
              <w:rPr>
                <w:b/>
                <w:sz w:val="24"/>
                <w:rFonts w:ascii="Times New Roman" w:hAnsi="Times New Roman"/>
              </w:rPr>
            </w:pPr>
            <w:r>
              <w:rPr>
                <w:sz w:val="24"/>
                <w:rFonts w:ascii="Times New Roman" w:hAnsi="Times New Roman"/>
              </w:rPr>
              <w:t xml:space="preserve">Institutterne skal i den relevante kolonne 0140, 0150 og 0160 indberette summen af vægtede indgående pengestrømme i alt fra tredjelande, hvor der er overførselsrestriktioner, eller som er denomineret i ikkekonvertible valutaer, minus summen af vægtede udgående pengestrømme i alt til tredjelande, hvor der er overførselsrestriktioner, eller som er denomineret i ikkekonvertible valutaer som indberettet i C 73.00 i bilag XXIV.</w:t>
            </w:r>
            <w:r>
              <w:rPr>
                <w:sz w:val="24"/>
                <w:rFonts w:ascii="Times New Roman" w:hAnsi="Times New Roman"/>
              </w:rPr>
              <w:t xml:space="preserve"> </w:t>
            </w:r>
            <w:r>
              <w:rPr>
                <w:sz w:val="24"/>
                <w:rFonts w:ascii="Times New Roman" w:hAnsi="Times New Roman"/>
              </w:rPr>
              <w:t xml:space="preserve">Hvis dette beløb er negativt, skal institutterne indberette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sz w:val="24"/>
                <w:rFonts w:ascii="Times New Roman" w:hAnsi="Times New Roman"/>
              </w:rPr>
            </w:pPr>
            <w:r>
              <w:rPr>
                <w:sz w:val="24"/>
                <w:rFonts w:ascii="Times New Roman" w:hAnsi="Times New Roman"/>
              </w:rPr>
              <w:t xml:space="preserve">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1.5.</w:t>
            </w:r>
            <w:r>
              <w:rPr>
                <w:b/>
                <w:sz w:val="24"/>
                <w:rFonts w:ascii="Times New Roman" w:hAnsi="Times New Roman"/>
              </w:rPr>
              <w:t xml:space="preserve"> </w:t>
            </w:r>
            <w:r>
              <w:rPr>
                <w:b/>
                <w:sz w:val="24"/>
                <w:rFonts w:ascii="Times New Roman" w:hAnsi="Times New Roman"/>
              </w:rPr>
              <w:t xml:space="preserve">(Overskydende indgående pengestrømme fra et tilknyttet specialiseret kreditinstitut)</w:t>
            </w:r>
          </w:p>
          <w:p w14:paraId="56944145" w14:textId="7FE54F46" w:rsidR="007453EC" w:rsidRPr="000B6B22" w:rsidRDefault="00DD4C72">
            <w:pPr>
              <w:spacing w:before="0"/>
              <w:rPr>
                <w:bCs/>
                <w:sz w:val="24"/>
                <w:rFonts w:ascii="Times New Roman" w:hAnsi="Times New Roman"/>
              </w:rPr>
            </w:pPr>
            <w:r>
              <w:rPr>
                <w:sz w:val="24"/>
                <w:rFonts w:ascii="Times New Roman" w:hAnsi="Times New Roman"/>
              </w:rPr>
              <w:t xml:space="preserve">Artikel 2, stk. 3, litra e), og artikel 33, stk. 6, i delegeret forordning (EU) 2015/61</w:t>
            </w:r>
          </w:p>
          <w:p w14:paraId="1098E357" w14:textId="6A8AC411" w:rsidR="007453EC" w:rsidRPr="000B6B22" w:rsidRDefault="007453EC">
            <w:pPr>
              <w:spacing w:before="0"/>
              <w:rPr>
                <w:bCs/>
                <w:sz w:val="24"/>
                <w:rFonts w:ascii="Times New Roman" w:hAnsi="Times New Roman"/>
              </w:rPr>
            </w:pPr>
            <w:r>
              <w:rPr>
                <w:sz w:val="24"/>
                <w:rFonts w:ascii="Times New Roman" w:hAnsi="Times New Roman"/>
              </w:rPr>
              <w:t xml:space="preserve">Kreditinstitutter, der indberetter på konsolideret grundlag, skal i den relevante kolonne 0140, 0150 eller 0160 indberette indgående pengestrømme fra et tilknyttet specialiseret kreditinstitut, jf. artikel 33, stk. 3 og 4, i delegeret forordning (EU) 2015/61, som er overskydende i forhold til de udgående pengestrømme fra samme selskab.</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MEMORANDUMPOSTER</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sz w:val="24"/>
                <w:rFonts w:ascii="Times New Roman" w:hAnsi="Times New Roman"/>
              </w:rPr>
            </w:pPr>
            <w:r>
              <w:rPr>
                <w:sz w:val="24"/>
                <w:rFonts w:ascii="Times New Roman" w:hAnsi="Times New Roman"/>
              </w:rPr>
              <w:t xml:space="preserve">0450</w:t>
            </w:r>
          </w:p>
        </w:tc>
        <w:tc>
          <w:tcPr>
            <w:tcW w:w="7540" w:type="dxa"/>
            <w:shd w:val="clear" w:color="auto" w:fill="auto"/>
            <w:vAlign w:val="center"/>
          </w:tcPr>
          <w:p w14:paraId="1EFF48EE" w14:textId="49DD8672" w:rsidR="007453EC" w:rsidRPr="000B6B22" w:rsidRDefault="007453EC">
            <w:pPr>
              <w:spacing w:before="0"/>
              <w:rPr>
                <w:b/>
                <w:bCs/>
                <w:sz w:val="24"/>
                <w:rFonts w:ascii="Times New Roman" w:hAnsi="Times New Roman"/>
              </w:rPr>
            </w:pPr>
            <w:r>
              <w:rPr>
                <w:b/>
                <w:sz w:val="24"/>
                <w:rFonts w:ascii="Times New Roman" w:hAnsi="Times New Roman"/>
              </w:rPr>
              <w:t xml:space="preserve">2.</w:t>
            </w:r>
            <w:r>
              <w:rPr>
                <w:b/>
                <w:sz w:val="24"/>
                <w:rFonts w:ascii="Times New Roman" w:hAnsi="Times New Roman"/>
              </w:rPr>
              <w:t xml:space="preserve"> </w:t>
            </w:r>
            <w:r>
              <w:rPr>
                <w:b/>
                <w:sz w:val="24"/>
                <w:rFonts w:ascii="Times New Roman" w:hAnsi="Times New Roman"/>
              </w:rPr>
              <w:t xml:space="preserve">Indgående strømme i fremmed valuta</w:t>
            </w:r>
          </w:p>
          <w:p w14:paraId="429DA1A9" w14:textId="0CC93E7C" w:rsidR="007453EC" w:rsidRPr="000B6B22" w:rsidRDefault="007453EC">
            <w:pPr>
              <w:spacing w:before="0"/>
              <w:rPr>
                <w:bCs/>
                <w:sz w:val="24"/>
                <w:rFonts w:ascii="Times New Roman" w:hAnsi="Times New Roman"/>
              </w:rPr>
            </w:pPr>
            <w:r>
              <w:rPr>
                <w:sz w:val="24"/>
                <w:rFonts w:ascii="Times New Roman" w:hAnsi="Times New Roman"/>
              </w:rPr>
              <w:t xml:space="preserve">Denne memorandumpost indberettes kun i tilfælde af separat indberetning i indberetningsvalutaen eller i en anden valuta end indberetningsvalutaen i overensstemmelse med artikel 415, stk. 2, i forordning (EU) nr. 575/2013.</w:t>
            </w:r>
          </w:p>
          <w:p w14:paraId="6F39F1DB" w14:textId="7B4BA173" w:rsidR="007453EC" w:rsidRPr="000B6B22" w:rsidRDefault="007453EC">
            <w:pPr>
              <w:spacing w:before="0"/>
              <w:rPr>
                <w:sz w:val="24"/>
                <w:rFonts w:ascii="Times New Roman" w:eastAsia="Calibri" w:hAnsi="Times New Roman"/>
              </w:rPr>
            </w:pPr>
            <w:r>
              <w:rPr>
                <w:sz w:val="24"/>
                <w:rFonts w:ascii="Times New Roman" w:hAnsi="Times New Roman"/>
              </w:rPr>
              <w:t xml:space="preserve">Kreditinstitutterne skal indberette den andel af de indgående pengestrømme fra derivater (indberettet i afsnit 1.1.9.), som vedrører strømme af hovedstol i udenlandske valutaer, i den respektive valuta, fra valutaswaps, valutaspot- og valutaterminsforretninger, der forfalder inden for perioden på 30 dage.</w:t>
            </w:r>
            <w:r>
              <w:rPr>
                <w:sz w:val="24"/>
                <w:rFonts w:ascii="Times New Roman" w:hAnsi="Times New Roman"/>
              </w:rPr>
              <w:t xml:space="preserve"> </w:t>
            </w:r>
            <w:r>
              <w:rPr>
                <w:sz w:val="24"/>
                <w:rFonts w:ascii="Times New Roman" w:hAnsi="Times New Roman"/>
              </w:rPr>
              <w:t xml:space="preserve">Netting efter modpart må kun anvendes på strømme i den pågældende valuta.</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sz w:val="24"/>
                <w:rFonts w:ascii="Times New Roman" w:hAnsi="Times New Roman"/>
              </w:rPr>
            </w:pPr>
            <w:r>
              <w:rPr>
                <w:sz w:val="24"/>
                <w:rFonts w:ascii="Times New Roman" w:hAnsi="Times New Roman"/>
              </w:rPr>
              <w:t xml:space="preserve">0460</w:t>
            </w:r>
          </w:p>
        </w:tc>
        <w:tc>
          <w:tcPr>
            <w:tcW w:w="7540" w:type="dxa"/>
            <w:shd w:val="clear" w:color="auto" w:fill="auto"/>
            <w:vAlign w:val="center"/>
          </w:tcPr>
          <w:p w14:paraId="547FA751" w14:textId="1F7DAB58" w:rsidR="007453EC" w:rsidRPr="000B6B22" w:rsidRDefault="007453EC">
            <w:pPr>
              <w:spacing w:before="0"/>
              <w:rPr>
                <w:b/>
                <w:bCs/>
                <w:sz w:val="24"/>
                <w:rFonts w:ascii="Times New Roman"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Indgående pengestrømme inden for en koncern eller en institutsikringsordning</w:t>
            </w:r>
          </w:p>
          <w:p w14:paraId="4042A99D" w14:textId="33231E78" w:rsidR="007453EC" w:rsidRPr="000B6B22" w:rsidRDefault="007453EC">
            <w:pPr>
              <w:spacing w:before="0"/>
              <w:rPr>
                <w:bCs/>
                <w:sz w:val="24"/>
                <w:rFonts w:ascii="Times New Roman" w:hAnsi="Times New Roman"/>
              </w:rPr>
            </w:pPr>
            <w:r>
              <w:rPr>
                <w:sz w:val="24"/>
                <w:rFonts w:ascii="Times New Roman" w:hAnsi="Times New Roman"/>
              </w:rPr>
              <w:t xml:space="preserve">Kreditinstitutterne skal her som memorandumposter indberette alle transaktioner, der er indberettet i afsnit 1 (undtagen afsnit 1.1.2010.), hvor modparten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institut eller medlem af et netværk eller en samarbejdsgruppe som omhandlet i artikel 10 i forordning (EU) nr. 575/2013.</w:t>
            </w:r>
          </w:p>
          <w:p w14:paraId="5871C80C" w14:textId="7FD03E60" w:rsidR="007453EC" w:rsidRPr="000B6B22" w:rsidRDefault="007453EC">
            <w:pPr>
              <w:spacing w:before="0"/>
              <w:rPr>
                <w:bCs/>
                <w:sz w:val="24"/>
                <w:rFonts w:ascii="Times New Roman" w:hAnsi="Times New Roman"/>
              </w:rPr>
            </w:pPr>
            <w:r>
              <w:rPr>
                <w:sz w:val="24"/>
                <w:rFonts w:ascii="Times New Roman" w:hAnsi="Times New Roman"/>
              </w:rPr>
              <w:t xml:space="preserve">Kreditinstitutterne skal i række 0460 i skema C 74.00 i bilag XXIV indberette</w:t>
            </w:r>
          </w:p>
          <w:p w14:paraId="2014504C" w14:textId="6890C04D" w:rsidR="007453EC" w:rsidRPr="000B6B22" w:rsidRDefault="007453EC">
            <w:pPr>
              <w:spacing w:before="0"/>
              <w:ind w:left="720" w:hanging="360"/>
              <w:rPr>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0010, 0020 og 0030 de samlede skyldige beløb/maksimumsbeløb, der kan trækkes, inden for en koncern eller en institutsikringsordning, som summen af skyldige beløb/maksimumsbeløb, der kan trækkes, inden for en koncern eller en institutsikringsordning, efter type transaktion og modpart;</w:t>
            </w:r>
            <w:r>
              <w:rPr>
                <w:sz w:val="24"/>
                <w:rFonts w:ascii="Times New Roman" w:hAnsi="Times New Roman"/>
              </w:rPr>
              <w:t xml:space="preserve"> </w:t>
            </w:r>
            <w:r>
              <w:rPr>
                <w:sz w:val="24"/>
                <w:rFonts w:ascii="Times New Roman" w:hAnsi="Times New Roman"/>
              </w:rPr>
              <w:t xml:space="preserve">og</w:t>
            </w:r>
          </w:p>
          <w:p w14:paraId="46594894" w14:textId="142E3B0B" w:rsidR="007453EC" w:rsidRPr="000B6B22" w:rsidRDefault="007453EC">
            <w:pPr>
              <w:spacing w:before="0"/>
              <w:ind w:left="720" w:hanging="360"/>
              <w:rPr>
                <w:b/>
                <w:bCs/>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for hver kolonne 0140, 0150 og 0160 de samlede indgående pengestrømme inden for en koncern eller en institutsikringsordning efter type transaktion og modpart.</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sz w:val="24"/>
                <w:rFonts w:ascii="Times New Roman" w:hAnsi="Times New Roman"/>
              </w:rPr>
            </w:pPr>
            <w:r>
              <w:rPr>
                <w:sz w:val="24"/>
                <w:rFonts w:ascii="Times New Roman" w:hAnsi="Times New Roman"/>
              </w:rPr>
              <w:t xml:space="preserve">0470</w:t>
            </w:r>
          </w:p>
        </w:tc>
        <w:tc>
          <w:tcPr>
            <w:tcW w:w="7540" w:type="dxa"/>
            <w:shd w:val="clear" w:color="auto" w:fill="auto"/>
            <w:vAlign w:val="center"/>
          </w:tcPr>
          <w:p w14:paraId="5DD639AA" w14:textId="6554B0B7" w:rsidR="007453EC" w:rsidRPr="000B6B22" w:rsidRDefault="007453EC">
            <w:pPr>
              <w:spacing w:before="0"/>
              <w:rPr>
                <w:bCs/>
                <w:sz w:val="24"/>
                <w:rFonts w:ascii="Times New Roman" w:hAnsi="Times New Roman"/>
              </w:rPr>
            </w:pPr>
            <w:r>
              <w:rPr>
                <w:b/>
                <w:sz w:val="24"/>
                <w:rFonts w:ascii="Times New Roman" w:hAnsi="Times New Roman"/>
              </w:rPr>
              <w:t xml:space="preserve">3.1.</w:t>
            </w:r>
            <w:r>
              <w:rPr>
                <w:b/>
                <w:sz w:val="24"/>
                <w:rFonts w:ascii="Times New Roman" w:hAnsi="Times New Roman"/>
              </w:rPr>
              <w:t xml:space="preserve"> </w:t>
            </w:r>
            <w:r>
              <w:rPr>
                <w:b/>
                <w:sz w:val="24"/>
                <w:rFonts w:ascii="Times New Roman" w:hAnsi="Times New Roman"/>
              </w:rPr>
              <w:t xml:space="preserve">Skyldige beløb fra ikkefinansielle kunder (undtagen centralbanker)</w:t>
            </w:r>
          </w:p>
          <w:p w14:paraId="7E6F1F99" w14:textId="77777777" w:rsidR="007453EC" w:rsidRPr="000B6B22" w:rsidRDefault="007453EC">
            <w:pPr>
              <w:spacing w:before="0"/>
              <w:rPr>
                <w:b/>
                <w:bCs/>
                <w:sz w:val="24"/>
                <w:rFonts w:ascii="Times New Roman" w:hAnsi="Times New Roman"/>
              </w:rPr>
            </w:pPr>
            <w:r>
              <w:rPr>
                <w:sz w:val="24"/>
                <w:rFonts w:ascii="Times New Roman" w:hAnsi="Times New Roman"/>
              </w:rPr>
              <w:t xml:space="preserve">Kreditinstitutterne skal her indberette alle skyldige beløb fra ikkefinansielle kunder indberettet i afsnit 1.1.1., hvor modparten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kreditinstitut eller medlem af et netværk eller en samarbejdsgruppe som omhandlet i artikel 10 i forordning (EU) nr. 575/2013.</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sz w:val="24"/>
                <w:rFonts w:ascii="Times New Roman" w:hAnsi="Times New Roman"/>
              </w:rPr>
            </w:pPr>
            <w:r>
              <w:rPr>
                <w:sz w:val="24"/>
                <w:rFonts w:ascii="Times New Roman" w:hAnsi="Times New Roman"/>
              </w:rPr>
              <w:t xml:space="preserve">0480</w:t>
            </w:r>
          </w:p>
        </w:tc>
        <w:tc>
          <w:tcPr>
            <w:tcW w:w="7540" w:type="dxa"/>
            <w:shd w:val="clear" w:color="auto" w:fill="auto"/>
            <w:vAlign w:val="center"/>
          </w:tcPr>
          <w:p w14:paraId="43B1FCB5" w14:textId="7D0C557C" w:rsidR="007453EC" w:rsidRPr="000B6B22" w:rsidRDefault="007453EC">
            <w:pPr>
              <w:spacing w:before="0"/>
              <w:rPr>
                <w:bCs/>
                <w:sz w:val="24"/>
                <w:rFonts w:ascii="Times New Roman" w:hAnsi="Times New Roman"/>
              </w:rPr>
            </w:pPr>
            <w:r>
              <w:rPr>
                <w:b/>
                <w:sz w:val="24"/>
                <w:rFonts w:ascii="Times New Roman" w:hAnsi="Times New Roman"/>
              </w:rPr>
              <w:t xml:space="preserve">3.2.</w:t>
            </w:r>
            <w:r>
              <w:rPr>
                <w:b/>
                <w:sz w:val="24"/>
                <w:rFonts w:ascii="Times New Roman" w:hAnsi="Times New Roman"/>
              </w:rPr>
              <w:t xml:space="preserve"> </w:t>
            </w:r>
            <w:r>
              <w:rPr>
                <w:b/>
                <w:sz w:val="24"/>
                <w:rFonts w:ascii="Times New Roman" w:hAnsi="Times New Roman"/>
              </w:rPr>
              <w:t xml:space="preserve">Skyldige beløb fra finansielle kunder</w:t>
            </w:r>
          </w:p>
          <w:p w14:paraId="1E3892C8" w14:textId="77777777" w:rsidR="007453EC" w:rsidRPr="000B6B22" w:rsidRDefault="007453EC">
            <w:pPr>
              <w:spacing w:before="0"/>
              <w:rPr>
                <w:b/>
                <w:bCs/>
                <w:sz w:val="24"/>
                <w:rFonts w:ascii="Times New Roman" w:hAnsi="Times New Roman"/>
              </w:rPr>
            </w:pPr>
            <w:r>
              <w:rPr>
                <w:sz w:val="24"/>
                <w:rFonts w:ascii="Times New Roman" w:hAnsi="Times New Roman"/>
              </w:rPr>
              <w:t xml:space="preserve">Kreditinstitutterne skal her indberette alle skyldige beløb fra finansielle kunder indberettet i afsnit 1.1.2., hvor modparten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sz w:val="24"/>
                <w:rFonts w:ascii="Times New Roman" w:hAnsi="Times New Roman"/>
              </w:rPr>
            </w:pPr>
            <w:r>
              <w:rPr>
                <w:sz w:val="24"/>
                <w:rFonts w:ascii="Times New Roman" w:hAnsi="Times New Roman"/>
              </w:rPr>
              <w:t xml:space="preserve">0490</w:t>
            </w:r>
          </w:p>
        </w:tc>
        <w:tc>
          <w:tcPr>
            <w:tcW w:w="7540" w:type="dxa"/>
            <w:shd w:val="clear" w:color="auto" w:fill="auto"/>
            <w:vAlign w:val="center"/>
          </w:tcPr>
          <w:p w14:paraId="1665BB55" w14:textId="5D3883A9" w:rsidR="007453EC" w:rsidRPr="000B6B22" w:rsidRDefault="007453EC">
            <w:pPr>
              <w:spacing w:before="0"/>
              <w:rPr>
                <w:bCs/>
                <w:sz w:val="24"/>
                <w:rFonts w:ascii="Times New Roman" w:hAnsi="Times New Roman"/>
              </w:rPr>
            </w:pPr>
            <w:r>
              <w:rPr>
                <w:b/>
                <w:sz w:val="24"/>
                <w:rFonts w:ascii="Times New Roman" w:hAnsi="Times New Roman"/>
              </w:rPr>
              <w:t xml:space="preserve">3.3.</w:t>
            </w:r>
            <w:r>
              <w:rPr>
                <w:b/>
                <w:sz w:val="24"/>
                <w:rFonts w:ascii="Times New Roman" w:hAnsi="Times New Roman"/>
              </w:rPr>
              <w:t xml:space="preserve"> </w:t>
            </w:r>
            <w:r>
              <w:rPr>
                <w:b/>
                <w:sz w:val="24"/>
                <w:rFonts w:ascii="Times New Roman" w:hAnsi="Times New Roman"/>
              </w:rPr>
              <w:t xml:space="preserve">Sikrede transaktioner</w:t>
            </w:r>
          </w:p>
          <w:p w14:paraId="57D0789B" w14:textId="3E2F0A5A" w:rsidR="007453EC" w:rsidRPr="000B6B22" w:rsidRDefault="007453EC">
            <w:pPr>
              <w:spacing w:before="0"/>
              <w:rPr>
                <w:b/>
                <w:bCs/>
                <w:sz w:val="24"/>
                <w:rFonts w:ascii="Times New Roman" w:hAnsi="Times New Roman"/>
              </w:rPr>
            </w:pPr>
            <w:r>
              <w:rPr>
                <w:sz w:val="24"/>
                <w:rFonts w:ascii="Times New Roman" w:hAnsi="Times New Roman"/>
              </w:rPr>
              <w:t xml:space="preserve">Kreditinstitutterne skal her indberette alle skyldige beløb fra sikrede udlånstransaktioner og kapitalmarkedstransaktioner samt den samlede markedsværdi af modtaget sikkerhed indberettet i afsnit 1.2., hvor modparten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sz w:val="24"/>
                <w:rFonts w:ascii="Times New Roman" w:hAnsi="Times New Roman"/>
              </w:rPr>
            </w:pPr>
            <w:r>
              <w:rPr>
                <w:sz w:val="24"/>
                <w:rFonts w:ascii="Times New Roman" w:hAnsi="Times New Roman"/>
              </w:rPr>
              <w:t xml:space="preserve">0500</w:t>
            </w:r>
          </w:p>
        </w:tc>
        <w:tc>
          <w:tcPr>
            <w:tcW w:w="7540" w:type="dxa"/>
            <w:shd w:val="clear" w:color="auto" w:fill="auto"/>
            <w:vAlign w:val="center"/>
          </w:tcPr>
          <w:p w14:paraId="0B34C4DD" w14:textId="2DACEA13" w:rsidR="007453EC" w:rsidRPr="000B6B22" w:rsidRDefault="007453EC">
            <w:pPr>
              <w:spacing w:before="0"/>
              <w:rPr>
                <w:b/>
                <w:bCs/>
                <w:sz w:val="24"/>
                <w:rFonts w:ascii="Times New Roman" w:hAnsi="Times New Roman"/>
              </w:rPr>
            </w:pPr>
            <w:r>
              <w:rPr>
                <w:b/>
                <w:sz w:val="24"/>
                <w:rFonts w:ascii="Times New Roman" w:hAnsi="Times New Roman"/>
              </w:rPr>
              <w:t xml:space="preserve">3.4.</w:t>
            </w:r>
            <w:r>
              <w:rPr>
                <w:b/>
                <w:sz w:val="24"/>
                <w:rFonts w:ascii="Times New Roman" w:hAnsi="Times New Roman"/>
              </w:rPr>
              <w:t xml:space="preserve"> </w:t>
            </w:r>
            <w:r>
              <w:rPr>
                <w:b/>
                <w:sz w:val="24"/>
                <w:rFonts w:ascii="Times New Roman" w:hAnsi="Times New Roman"/>
              </w:rPr>
              <w:t xml:space="preserve">Skyldige beløb fra værdipapirer, der forfalder inden for 30 dage</w:t>
            </w:r>
          </w:p>
          <w:p w14:paraId="02710816" w14:textId="77777777" w:rsidR="007453EC" w:rsidRPr="000B6B22" w:rsidRDefault="007453EC">
            <w:pPr>
              <w:spacing w:before="0"/>
              <w:rPr>
                <w:b/>
                <w:bCs/>
                <w:sz w:val="24"/>
                <w:rFonts w:ascii="Times New Roman" w:hAnsi="Times New Roman"/>
              </w:rPr>
            </w:pPr>
            <w:r>
              <w:rPr>
                <w:sz w:val="24"/>
                <w:rFonts w:ascii="Times New Roman" w:hAnsi="Times New Roman"/>
              </w:rPr>
              <w:t xml:space="preserve">Kreditinstitutterne skal her indberette alle skyldige beløb fra værdipapirer, der forfalder inden for 30 dage, indberettet i afsnit 1.1.5., hvor udstederen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sz w:val="24"/>
                <w:rFonts w:ascii="Times New Roman" w:hAnsi="Times New Roman"/>
              </w:rPr>
            </w:pPr>
            <w:r>
              <w:rPr>
                <w:sz w:val="24"/>
                <w:rFonts w:ascii="Times New Roman" w:hAnsi="Times New Roman"/>
              </w:rPr>
              <w:t xml:space="preserve">0510</w:t>
            </w:r>
          </w:p>
        </w:tc>
        <w:tc>
          <w:tcPr>
            <w:tcW w:w="7540" w:type="dxa"/>
            <w:shd w:val="clear" w:color="auto" w:fill="auto"/>
            <w:vAlign w:val="center"/>
          </w:tcPr>
          <w:p w14:paraId="78D97DB2" w14:textId="5D9CAA66" w:rsidR="007453EC" w:rsidRPr="000B6B22" w:rsidRDefault="007453EC">
            <w:pPr>
              <w:spacing w:before="0"/>
              <w:rPr>
                <w:bCs/>
                <w:sz w:val="24"/>
                <w:rFonts w:ascii="Times New Roman" w:hAnsi="Times New Roman"/>
              </w:rPr>
            </w:pPr>
            <w:r>
              <w:rPr>
                <w:b/>
                <w:sz w:val="24"/>
                <w:rFonts w:ascii="Times New Roman" w:hAnsi="Times New Roman"/>
              </w:rPr>
              <w:t xml:space="preserve">3.5.</w:t>
            </w:r>
            <w:r>
              <w:rPr>
                <w:b/>
                <w:sz w:val="24"/>
                <w:rFonts w:ascii="Times New Roman" w:hAnsi="Times New Roman"/>
              </w:rPr>
              <w:t xml:space="preserve"> </w:t>
            </w:r>
            <w:r>
              <w:rPr>
                <w:b/>
                <w:sz w:val="24"/>
                <w:rFonts w:ascii="Times New Roman" w:hAnsi="Times New Roman"/>
              </w:rPr>
              <w:t xml:space="preserve">Alle andre indgående pengestrømme inden for en koncern eller en institutsikringsordning</w:t>
            </w:r>
          </w:p>
          <w:p w14:paraId="4AB804A2" w14:textId="251BA725" w:rsidR="007453EC" w:rsidRPr="000B6B22" w:rsidRDefault="007453EC">
            <w:pPr>
              <w:spacing w:before="0"/>
              <w:rPr>
                <w:b/>
                <w:bCs/>
                <w:sz w:val="24"/>
                <w:rFonts w:ascii="Times New Roman" w:hAnsi="Times New Roman"/>
              </w:rPr>
            </w:pPr>
            <w:r>
              <w:rPr>
                <w:sz w:val="24"/>
                <w:rFonts w:ascii="Times New Roman" w:hAnsi="Times New Roman"/>
              </w:rPr>
              <w:t xml:space="preserve">Kreditinstitutterne skal her indberette alle andre indgående pengestrømme inden for en koncern eller en institutsikringsordning, der er indberettet i afsnit 1.1.3. til 1.1.11. (undtagen afsnit 1.1.5. og 1.1.10.), hvor modparten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b/>
                <w:bCs/>
                <w:sz w:val="24"/>
                <w:rFonts w:ascii="Times New Roman" w:hAnsi="Times New Roman"/>
              </w:rPr>
            </w:pPr>
            <w:r>
              <w:rPr>
                <w:b/>
                <w:sz w:val="24"/>
                <w:rFonts w:ascii="Times New Roman" w:hAnsi="Times New Roman"/>
              </w:rPr>
              <w:t xml:space="preserve">4.</w:t>
            </w:r>
            <w:r>
              <w:rPr>
                <w:b/>
                <w:sz w:val="24"/>
                <w:rFonts w:ascii="Times New Roman" w:hAnsi="Times New Roman"/>
              </w:rPr>
              <w:t xml:space="preserve"> </w:t>
            </w:r>
            <w:r>
              <w:rPr>
                <w:b/>
                <w:sz w:val="24"/>
                <w:rFonts w:ascii="Times New Roman" w:hAnsi="Times New Roman"/>
              </w:rPr>
              <w:t xml:space="preserve">Sikret udlån, der er undtaget fra artikel 17, stk. 2 og 3</w:t>
            </w:r>
          </w:p>
          <w:p w14:paraId="3AF54C59" w14:textId="311443FF" w:rsidR="007453EC" w:rsidRPr="000B6B22" w:rsidDel="00F07329" w:rsidRDefault="007453EC">
            <w:pPr>
              <w:spacing w:before="0"/>
              <w:rPr>
                <w:b/>
                <w:bCs/>
                <w:sz w:val="24"/>
                <w:rFonts w:ascii="Times New Roman" w:hAnsi="Times New Roman"/>
              </w:rPr>
            </w:pPr>
            <w:r>
              <w:rPr>
                <w:sz w:val="24"/>
                <w:rFonts w:ascii="Times New Roman" w:hAnsi="Times New Roman"/>
              </w:rPr>
              <w:t xml:space="preserve">Kreditinstitutterne skal her indberette sikrede udlånstransaktioner med en restløbetid på op til 30 dage, hvis modparten er en centralbank og de relevante transaktioner er undtaget fra anvendelsen af artikel 17, stk. 2 og 3, i delegeret forordning (EU) 2015/61 ved forordningens artikel 17, stk. 4.</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sz w:val="24"/>
                <w:rFonts w:ascii="Times New Roman" w:hAnsi="Times New Roman"/>
              </w:rPr>
            </w:pPr>
            <w:r>
              <w:rPr>
                <w:sz w:val="24"/>
                <w:rFonts w:ascii="Times New Roman" w:hAnsi="Times New Roman"/>
              </w:rPr>
              <w:t xml:space="preserve">0530</w:t>
            </w:r>
          </w:p>
        </w:tc>
        <w:tc>
          <w:tcPr>
            <w:tcW w:w="7540" w:type="dxa"/>
            <w:shd w:val="clear" w:color="auto" w:fill="auto"/>
            <w:vAlign w:val="center"/>
          </w:tcPr>
          <w:p w14:paraId="5887A6F5"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4.1. Heraf:</w:t>
            </w:r>
            <w:r>
              <w:rPr>
                <w:b/>
                <w:sz w:val="24"/>
                <w:rFonts w:ascii="Times New Roman" w:hAnsi="Times New Roman"/>
              </w:rPr>
              <w:t xml:space="preserve"> </w:t>
            </w:r>
            <w:r>
              <w:rPr>
                <w:b/>
                <w:sz w:val="24"/>
                <w:rFonts w:ascii="Times New Roman" w:hAnsi="Times New Roman"/>
              </w:rPr>
              <w:t xml:space="preserve">sikret ved aktiver på niveau 1 undtagen i form af dækkede obligationer af særdeles høj kvalitet</w:t>
            </w:r>
          </w:p>
          <w:p w14:paraId="671CE057" w14:textId="109C0F2C" w:rsidR="007453EC" w:rsidRPr="000B6B22" w:rsidDel="00F07329" w:rsidRDefault="007453EC">
            <w:pPr>
              <w:spacing w:before="0"/>
              <w:rPr>
                <w:b/>
                <w:bCs/>
                <w:sz w:val="24"/>
                <w:rFonts w:ascii="Times New Roman" w:hAnsi="Times New Roman"/>
              </w:rPr>
            </w:pPr>
            <w:r>
              <w:rPr>
                <w:sz w:val="24"/>
                <w:rFonts w:ascii="Times New Roman" w:hAnsi="Times New Roman"/>
              </w:rPr>
              <w:t xml:space="preserve">Kreditinstitutterne skal her indberette sikrede udlånstransaktioner, der forfalder inden for 30 kalenderdage, hvis modparten er en centralbank, den modtagne sikkerhed er sikkerhed i form af aktiver på niveau 1 undtagen dækkede obligationer af særdeles høj kvalitet, som opfylder de operationelle krav i artikel 8 i delegeret forordning (EU) 2015/61, og hvis de relevante transaktioner er undtaget fra anvendelsen af artikel 17, stk. 2 og 3, i delegeret forordning (EU) 2015/61 ved forordningens artikel 17, stk. 4.</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sz w:val="24"/>
                <w:rFonts w:ascii="Times New Roman" w:hAnsi="Times New Roman"/>
              </w:rPr>
            </w:pPr>
            <w:r>
              <w:rPr>
                <w:sz w:val="24"/>
                <w:rFonts w:ascii="Times New Roman" w:hAnsi="Times New Roman"/>
              </w:rPr>
              <w:t xml:space="preserve">0540</w:t>
            </w:r>
          </w:p>
        </w:tc>
        <w:tc>
          <w:tcPr>
            <w:tcW w:w="7540" w:type="dxa"/>
            <w:shd w:val="clear" w:color="auto" w:fill="auto"/>
            <w:vAlign w:val="center"/>
          </w:tcPr>
          <w:p w14:paraId="75D499DF"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4.2. Heraf:</w:t>
            </w:r>
            <w:r>
              <w:rPr>
                <w:b/>
                <w:sz w:val="24"/>
                <w:rFonts w:ascii="Times New Roman" w:hAnsi="Times New Roman"/>
              </w:rPr>
              <w:t xml:space="preserve"> </w:t>
            </w:r>
            <w:r>
              <w:rPr>
                <w:b/>
                <w:sz w:val="24"/>
                <w:rFonts w:ascii="Times New Roman" w:hAnsi="Times New Roman"/>
              </w:rPr>
              <w:t xml:space="preserve">sikret ved aktiver på niveau 1 i form af dækkede obligationer af særdeles høj kvalitet</w:t>
            </w:r>
          </w:p>
          <w:p w14:paraId="781FF86B" w14:textId="37BA2EDA" w:rsidR="007453EC" w:rsidRPr="000B6B22" w:rsidDel="00F07329" w:rsidRDefault="007453EC">
            <w:pPr>
              <w:spacing w:before="0"/>
              <w:rPr>
                <w:b/>
                <w:bCs/>
                <w:sz w:val="24"/>
                <w:rFonts w:ascii="Times New Roman" w:hAnsi="Times New Roman"/>
              </w:rPr>
            </w:pPr>
            <w:r>
              <w:rPr>
                <w:sz w:val="24"/>
                <w:rFonts w:ascii="Times New Roman" w:hAnsi="Times New Roman"/>
              </w:rPr>
              <w:t xml:space="preserve">Kreditinstitutterne skal her indberette sikrede udlånstransaktioner, der forfalder inden for 30 kalenderdage, hvis modparten er en centralbank, den modtagne sikkerhed er sikkerhed i form af aktiver på niveau 1, som er dækkede obligationer af særdeles høj kvalitet, og som opfylder de operationelle krav i artikel 8 i delegeret forordning (EU) 2015/61, og hvis de relevante transaktioner er undtaget fra anvendelsen af artikel 17, stk. 2 og 3, i delegeret forordning (EU) 2015/61 ved forordningens artikel 17, stk. 4.</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sz w:val="24"/>
                <w:rFonts w:ascii="Times New Roman" w:hAnsi="Times New Roman"/>
              </w:rPr>
            </w:pPr>
            <w:r>
              <w:rPr>
                <w:sz w:val="24"/>
                <w:rFonts w:ascii="Times New Roman" w:hAnsi="Times New Roman"/>
              </w:rPr>
              <w:t xml:space="preserve">0550</w:t>
            </w:r>
          </w:p>
        </w:tc>
        <w:tc>
          <w:tcPr>
            <w:tcW w:w="7540" w:type="dxa"/>
            <w:shd w:val="clear" w:color="auto" w:fill="auto"/>
            <w:vAlign w:val="center"/>
          </w:tcPr>
          <w:p w14:paraId="0795E96D" w14:textId="77777777" w:rsidR="007453EC" w:rsidRPr="000B6B22" w:rsidRDefault="007453EC">
            <w:pPr>
              <w:spacing w:before="0"/>
              <w:rPr>
                <w:b/>
                <w:bCs/>
                <w:sz w:val="24"/>
                <w:rFonts w:ascii="Times New Roman" w:hAnsi="Times New Roman"/>
              </w:rPr>
            </w:pPr>
            <w:r>
              <w:rPr>
                <w:b/>
                <w:sz w:val="24"/>
                <w:rFonts w:ascii="Times New Roman" w:hAnsi="Times New Roman"/>
              </w:rPr>
              <w:t xml:space="preserve">4.3. Heraf:</w:t>
            </w:r>
            <w:r>
              <w:rPr>
                <w:b/>
                <w:sz w:val="24"/>
                <w:rFonts w:ascii="Times New Roman" w:hAnsi="Times New Roman"/>
              </w:rPr>
              <w:t xml:space="preserve"> </w:t>
            </w:r>
            <w:r>
              <w:rPr>
                <w:b/>
                <w:sz w:val="24"/>
                <w:rFonts w:ascii="Times New Roman" w:hAnsi="Times New Roman"/>
              </w:rPr>
              <w:t xml:space="preserve">sikret ved aktiver på niveau 2A</w:t>
            </w:r>
          </w:p>
          <w:p w14:paraId="1D28B831" w14:textId="6834268C" w:rsidR="007453EC" w:rsidRPr="000B6B22" w:rsidDel="00F07329" w:rsidRDefault="007453EC">
            <w:pPr>
              <w:spacing w:before="0"/>
              <w:rPr>
                <w:b/>
                <w:bCs/>
                <w:sz w:val="24"/>
                <w:rFonts w:ascii="Times New Roman" w:hAnsi="Times New Roman"/>
              </w:rPr>
            </w:pPr>
            <w:r>
              <w:rPr>
                <w:sz w:val="24"/>
                <w:rFonts w:ascii="Times New Roman" w:hAnsi="Times New Roman"/>
              </w:rPr>
              <w:t xml:space="preserve">Kreditinstitutterne skal her indberette sikrede udlånstransaktioner, der forfalder inden for 30 kalenderdage, hvis modparten er en centralbank, den modtagne sikkerhed er sikkerhed i form af aktiver på niveau 2A, som opfylder de operationelle krav i artikel 8 i delegeret forordning (EU) 2015/61, og hvis de relevante transaktioner er undtaget fra anvendelsen af artikel 17, stk. 2 og 3, i delegeret forordning (EU) 2015/61 ved forordningens artikel 17, stk. 4.</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sz w:val="24"/>
                <w:rFonts w:ascii="Times New Roman" w:hAnsi="Times New Roman"/>
              </w:rPr>
            </w:pPr>
            <w:r>
              <w:rPr>
                <w:sz w:val="24"/>
                <w:rFonts w:ascii="Times New Roman" w:hAnsi="Times New Roman"/>
              </w:rPr>
              <w:t xml:space="preserve">0560</w:t>
            </w:r>
          </w:p>
        </w:tc>
        <w:tc>
          <w:tcPr>
            <w:tcW w:w="7540" w:type="dxa"/>
            <w:shd w:val="clear" w:color="auto" w:fill="auto"/>
            <w:vAlign w:val="center"/>
          </w:tcPr>
          <w:p w14:paraId="4ADEC558" w14:textId="583BA053" w:rsidR="007453EC" w:rsidRPr="000B6B22" w:rsidRDefault="007453EC">
            <w:pPr>
              <w:spacing w:before="0"/>
              <w:rPr>
                <w:b/>
                <w:bCs/>
                <w:sz w:val="24"/>
                <w:rFonts w:ascii="Times New Roman" w:hAnsi="Times New Roman"/>
              </w:rPr>
            </w:pPr>
            <w:r>
              <w:rPr>
                <w:b/>
                <w:sz w:val="24"/>
                <w:rFonts w:ascii="Times New Roman" w:hAnsi="Times New Roman"/>
              </w:rPr>
              <w:t xml:space="preserve">4.4. Heraf:</w:t>
            </w:r>
            <w:r>
              <w:rPr>
                <w:b/>
                <w:sz w:val="24"/>
                <w:rFonts w:ascii="Times New Roman" w:hAnsi="Times New Roman"/>
              </w:rPr>
              <w:t xml:space="preserve"> </w:t>
            </w:r>
            <w:r>
              <w:rPr>
                <w:b/>
                <w:sz w:val="24"/>
                <w:rFonts w:ascii="Times New Roman" w:hAnsi="Times New Roman"/>
              </w:rPr>
              <w:t xml:space="preserve">sikret ved aktiver på niveau 2B</w:t>
            </w:r>
          </w:p>
          <w:p w14:paraId="5F45A406" w14:textId="4737FCA1" w:rsidR="007453EC" w:rsidRPr="000B6B22" w:rsidDel="00F07329" w:rsidRDefault="007453EC">
            <w:pPr>
              <w:spacing w:before="0"/>
              <w:rPr>
                <w:b/>
                <w:bCs/>
                <w:sz w:val="24"/>
                <w:rFonts w:ascii="Times New Roman" w:hAnsi="Times New Roman"/>
              </w:rPr>
            </w:pPr>
            <w:r>
              <w:rPr>
                <w:sz w:val="24"/>
                <w:rFonts w:ascii="Times New Roman" w:hAnsi="Times New Roman"/>
              </w:rPr>
              <w:t xml:space="preserve">Kreditinstitutterne skal her indberette sikrede udlånstransaktioner, der forfalder inden for 30 kalenderdage, hvis modparten er en centralbank, den modtagne sikkerhed er sikkerhed i form af aktiver på niveau 2B, som opfylder de operationelle krav i artikel 8 i delegeret forordning (EU) 2015/61, og hvis de relevante transaktioner er undtaget fra anvendelsen af artikel 17, stk. 2 og 3, i delegeret forordning (EU) 2015/61 ved forordningens artikel 17, stk. 4.</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sz w:val="24"/>
                <w:rFonts w:ascii="Times New Roman" w:hAnsi="Times New Roman"/>
              </w:rPr>
            </w:pPr>
            <w:r>
              <w:rPr>
                <w:sz w:val="24"/>
                <w:rFonts w:ascii="Times New Roman" w:hAnsi="Times New Roman"/>
              </w:rPr>
              <w:t xml:space="preserve">0570</w:t>
            </w:r>
          </w:p>
        </w:tc>
        <w:tc>
          <w:tcPr>
            <w:tcW w:w="7540" w:type="dxa"/>
            <w:shd w:val="clear" w:color="auto" w:fill="auto"/>
            <w:vAlign w:val="center"/>
          </w:tcPr>
          <w:p w14:paraId="3AB8F6E0" w14:textId="77777777" w:rsidR="003626D1" w:rsidRPr="000B6B22" w:rsidRDefault="003626D1">
            <w:pPr>
              <w:spacing w:before="0"/>
              <w:rPr>
                <w:b/>
                <w:bCs/>
                <w:sz w:val="24"/>
                <w:rFonts w:ascii="Times New Roman" w:hAnsi="Times New Roman"/>
              </w:rPr>
            </w:pPr>
            <w:r>
              <w:rPr>
                <w:b/>
                <w:sz w:val="24"/>
                <w:rFonts w:ascii="Times New Roman" w:hAnsi="Times New Roman"/>
              </w:rPr>
              <w:t xml:space="preserve">4.5. Heraf:</w:t>
            </w:r>
            <w:r>
              <w:rPr>
                <w:b/>
                <w:sz w:val="24"/>
                <w:rFonts w:ascii="Times New Roman" w:hAnsi="Times New Roman"/>
              </w:rPr>
              <w:t xml:space="preserve"> </w:t>
            </w:r>
            <w:r>
              <w:rPr>
                <w:b/>
                <w:sz w:val="24"/>
                <w:rFonts w:ascii="Times New Roman" w:hAnsi="Times New Roman"/>
              </w:rPr>
              <w:t xml:space="preserve">sikret ved ikkelikvide aktiver</w:t>
            </w:r>
          </w:p>
          <w:p w14:paraId="262E60D9" w14:textId="482CBC50" w:rsidR="003626D1" w:rsidRPr="000B6B22" w:rsidRDefault="003626D1">
            <w:pPr>
              <w:spacing w:before="0"/>
              <w:rPr>
                <w:b/>
                <w:bCs/>
                <w:sz w:val="24"/>
                <w:rFonts w:ascii="Times New Roman" w:hAnsi="Times New Roman"/>
              </w:rPr>
            </w:pPr>
            <w:r>
              <w:rPr>
                <w:sz w:val="24"/>
                <w:rFonts w:ascii="Times New Roman" w:hAnsi="Times New Roman"/>
              </w:rPr>
              <w:t xml:space="preserve">Kreditinstitutterne skal her indberette sikrede lånetransaktioner, der forfalder inden for 30 kalenderdage, hvis modparten er en centralbank, den modtagne sikkerhed er en ikkelikvid sikkerhed, og hvis de relevante transaktioner er undtaget fra anvendelsen af artikel 17, stk. 2 og 3, i delegeret forordning (EU) 2015/61 ved forordningens artikel 17, stk. 4.</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sz w:val="24"/>
          <w:rFonts w:ascii="Times New Roman" w:hAnsi="Times New Roman"/>
        </w:rPr>
      </w:pPr>
      <w:r>
        <w:br w:type="page"/>
      </w:r>
    </w:p>
    <w:p w14:paraId="2A99A7D3" w14:textId="71048DC8" w:rsidR="00F71050" w:rsidRPr="000B6B22" w:rsidRDefault="009D4EFF" w:rsidP="009D4EFF">
      <w:pPr>
        <w:spacing w:before="0"/>
        <w:rPr>
          <w:b/>
          <w:sz w:val="24"/>
          <w:rFonts w:ascii="Times New Roman" w:eastAsia="PMingLiU" w:hAnsi="Times New Roman"/>
        </w:rPr>
      </w:pPr>
      <w:r>
        <w:rPr>
          <w:b/>
          <w:sz w:val="24"/>
          <w:rFonts w:ascii="Times New Roman" w:hAnsi="Times New Roman"/>
        </w:rPr>
        <w:t xml:space="preserve">DEL 4:</w:t>
      </w:r>
      <w:r>
        <w:rPr>
          <w:b/>
          <w:sz w:val="24"/>
          <w:rFonts w:ascii="Times New Roman" w:hAnsi="Times New Roman"/>
        </w:rPr>
        <w:t xml:space="preserve"> </w:t>
      </w:r>
      <w:r>
        <w:rPr>
          <w:b/>
          <w:sz w:val="24"/>
          <w:rFonts w:ascii="Times New Roman" w:hAnsi="Times New Roman"/>
        </w:rPr>
        <w:t xml:space="preserve">SIKREDE SWAPTRANSAKTIONER</w:t>
      </w:r>
    </w:p>
    <w:p w14:paraId="63C813AE" w14:textId="77411E41" w:rsidR="00F71050" w:rsidRPr="000B6B22" w:rsidRDefault="0062009E">
      <w:pPr>
        <w:keepNext/>
        <w:spacing w:before="0"/>
        <w:ind w:left="357" w:hanging="357"/>
        <w:outlineLvl w:val="1"/>
        <w:rPr>
          <w:sz w:val="24"/>
          <w:rFonts w:ascii="Times New Roman" w:eastAsia="PMingLiU" w:hAnsi="Times New Roman"/>
        </w:rPr>
      </w:pPr>
      <w:r>
        <w:rPr>
          <w:sz w:val="24"/>
          <w:rFonts w:ascii="Times New Roman" w:hAnsi="Times New Roman"/>
        </w:rPr>
        <w:t xml:space="preserve">1.</w:t>
      </w:r>
      <w:r>
        <w:tab/>
      </w:r>
      <w:r>
        <w:rPr>
          <w:sz w:val="24"/>
          <w:rFonts w:ascii="Times New Roman" w:hAnsi="Times New Roman"/>
        </w:rPr>
        <w:t xml:space="preserve">Sikrede swaptransaktioner</w:t>
      </w:r>
    </w:p>
    <w:p w14:paraId="0DA7E5BD" w14:textId="1832919C" w:rsidR="00F71050" w:rsidRPr="000B6B22" w:rsidRDefault="0062009E">
      <w:pPr>
        <w:keepNext/>
        <w:spacing w:before="0"/>
        <w:ind w:left="357" w:hanging="357"/>
        <w:outlineLvl w:val="1"/>
        <w:rPr>
          <w:sz w:val="24"/>
          <w:rFonts w:ascii="Times New Roman" w:eastAsia="PMingLiU" w:hAnsi="Times New Roman"/>
        </w:rPr>
      </w:pPr>
      <w:r>
        <w:rPr>
          <w:sz w:val="24"/>
          <w:rFonts w:ascii="Times New Roman" w:hAnsi="Times New Roman"/>
        </w:rPr>
        <w:t xml:space="preserve">1.1.</w:t>
      </w:r>
      <w:r>
        <w:tab/>
      </w:r>
      <w:r>
        <w:rPr>
          <w:sz w:val="24"/>
          <w:rFonts w:ascii="Times New Roman" w:hAnsi="Times New Roman"/>
        </w:rPr>
        <w:t xml:space="preserve">Generelle bemærkninger</w:t>
      </w:r>
    </w:p>
    <w:p w14:paraId="7D2529DF" w14:textId="59A0F58A" w:rsidR="00F71050" w:rsidRPr="000B6B22" w:rsidRDefault="00F71050">
      <w:pPr>
        <w:pStyle w:val="InstructionsText2"/>
        <w:numPr>
          <w:ilvl w:val="0"/>
          <w:numId w:val="114"/>
        </w:numPr>
        <w:spacing w:after="120"/>
        <w:rPr>
          <w:sz w:val="24"/>
          <w:szCs w:val="24"/>
          <w:rFonts w:eastAsia="PMingLiU" w:cs="Times New Roman"/>
        </w:rPr>
      </w:pPr>
      <w:r>
        <w:rPr>
          <w:sz w:val="24"/>
        </w:rPr>
        <w:t xml:space="preserve">Transaktioner, der forfalder inden for de næste 30 kalenderdage, og hvor ikkekontante aktiver swappes med andre ikkekontante aktiver, indberettes i dette skema.</w:t>
      </w:r>
      <w:r>
        <w:rPr>
          <w:sz w:val="24"/>
        </w:rPr>
        <w:t xml:space="preserve"> </w:t>
      </w:r>
      <w:r>
        <w:rPr>
          <w:sz w:val="24"/>
        </w:rPr>
        <w:t xml:space="preserve">Poster, der ikke skal udfyldes af institutterne, er skraveret med gråt.</w:t>
      </w:r>
    </w:p>
    <w:p w14:paraId="15C44248" w14:textId="2487973B" w:rsidR="00F71050" w:rsidRPr="000B6B22" w:rsidRDefault="00F71050">
      <w:pPr>
        <w:pStyle w:val="InstructionsText2"/>
        <w:spacing w:after="120"/>
        <w:rPr>
          <w:sz w:val="24"/>
          <w:szCs w:val="24"/>
          <w:rFonts w:eastAsia="PMingLiU" w:cs="Times New Roman"/>
        </w:rPr>
      </w:pPr>
      <w:r>
        <w:rPr>
          <w:sz w:val="24"/>
        </w:rPr>
        <w:t xml:space="preserve">Sikrede swaptransaktioner, som forfalder inden for de næste 30 kalenderdage, medfører en udgående pengestrøm, hvis det lånte aktiv er underlagt et lavere haircut i henhold til kapitel 2 i delegeret forordning (EU) 2015/61 end det udlånte aktiv.</w:t>
      </w:r>
      <w:r>
        <w:rPr>
          <w:sz w:val="24"/>
        </w:rPr>
        <w:t xml:space="preserve"> </w:t>
      </w:r>
      <w:r>
        <w:rPr>
          <w:sz w:val="24"/>
        </w:rPr>
        <w:t xml:space="preserve">Den udgående pengestrøm beregnes ved at gange markedsværdien af det lånte aktiv med forskellen mellem den udgående pengestrømssats for det udlånte aktiv og den udgående pengestrømssats for det lånte aktiv i sikrede finansieringstransaktioner, der forfalder inden for de næste 30 kalenderdage.</w:t>
      </w:r>
      <w:r>
        <w:rPr>
          <w:sz w:val="24"/>
        </w:rPr>
        <w:t xml:space="preserve"> </w:t>
      </w:r>
      <w:r>
        <w:rPr>
          <w:sz w:val="24"/>
        </w:rPr>
        <w:t xml:space="preserve">Hvis modparten er kreditinstituttets hjemlige centralbank, er den udgående pengestrømssats, der skal anvendes på markedsværdien af det lånte aktiv, 0 %.</w:t>
      </w:r>
      <w:r>
        <w:rPr>
          <w:sz w:val="24"/>
        </w:rPr>
        <w:t xml:space="preserve"> </w:t>
      </w:r>
      <w:r>
        <w:rPr>
          <w:sz w:val="24"/>
        </w:rPr>
        <w:t xml:space="preserve">Definitionen af kreditinstituttets hjemlandske centralbank er den samme som i artikel 28, stk. 8, i delegeret forordning (EU) 2015/61.</w:t>
      </w:r>
    </w:p>
    <w:p w14:paraId="252F77C9" w14:textId="4C9BCC25" w:rsidR="00F71050" w:rsidRPr="000B6B22" w:rsidRDefault="00F71050">
      <w:pPr>
        <w:pStyle w:val="InstructionsText2"/>
        <w:spacing w:after="120"/>
        <w:rPr>
          <w:sz w:val="24"/>
          <w:szCs w:val="24"/>
          <w:rFonts w:eastAsia="PMingLiU" w:cs="Times New Roman"/>
        </w:rPr>
      </w:pPr>
      <w:r>
        <w:rPr>
          <w:sz w:val="24"/>
        </w:rPr>
        <w:t xml:space="preserve">Sikrede swaptransaktioner, der forfalder inden for de næste 30 kalenderdage, medfører en indgående pengestrøm, hvis det udlånte aktiv i henhold til kapitel 2 i delegeret forordning (EU) 2015/61 er underlagt et lavere haircut end det lånte aktiv.</w:t>
      </w:r>
      <w:r>
        <w:rPr>
          <w:sz w:val="24"/>
        </w:rPr>
        <w:t xml:space="preserve"> </w:t>
      </w:r>
      <w:r>
        <w:rPr>
          <w:sz w:val="24"/>
        </w:rPr>
        <w:t xml:space="preserve">Den indgående pengestrøm beregnes ved at gange markedsværdien af det udlånte aktiv med forskellen mellem den indgående pengestrømssats for det lånte aktiv og den indgående pengestrømssats for det udlånte aktiv i sikrede lånetransaktioner, der forfalder inden for de næste 30 kalenderdage.</w:t>
      </w:r>
      <w:r>
        <w:rPr>
          <w:sz w:val="24"/>
        </w:rPr>
        <w:t xml:space="preserve"> </w:t>
      </w:r>
      <w:r>
        <w:rPr>
          <w:sz w:val="24"/>
        </w:rPr>
        <w:t xml:space="preserve">Hvis den opnåede sikkerhed anvendes til at dække korte positioner, som kan forlænges ud over 30 kalenderdage, medtages indgående pengestrømme ikke.</w:t>
      </w:r>
    </w:p>
    <w:p w14:paraId="29131344" w14:textId="4A439145" w:rsidR="00F71050" w:rsidRPr="000B6B22" w:rsidRDefault="00F71050">
      <w:pPr>
        <w:pStyle w:val="InstructionsText2"/>
        <w:spacing w:after="120"/>
        <w:rPr>
          <w:sz w:val="24"/>
          <w:szCs w:val="24"/>
          <w:rFonts w:eastAsia="PMingLiU" w:cs="Times New Roman"/>
        </w:rPr>
      </w:pPr>
      <w:r>
        <w:rPr>
          <w:sz w:val="24"/>
        </w:rPr>
        <w:t xml:space="preserve">For likvide aktiver beregnes likviditetsværdien i henhold til artikel 9 i delegeret forordning (EU) 2015/61.</w:t>
      </w:r>
    </w:p>
    <w:p w14:paraId="5BD6E8D9" w14:textId="09E78D86" w:rsidR="00F71050" w:rsidRPr="000B6B22" w:rsidRDefault="00F71050">
      <w:pPr>
        <w:pStyle w:val="InstructionsText2"/>
        <w:spacing w:after="120"/>
        <w:rPr>
          <w:sz w:val="24"/>
          <w:szCs w:val="24"/>
          <w:rFonts w:eastAsia="PMingLiU" w:cs="Times New Roman"/>
        </w:rPr>
      </w:pPr>
      <w:r>
        <w:rPr>
          <w:sz w:val="24"/>
        </w:rPr>
        <w:t xml:space="preserve">Hver sikret swaptransaktion vurderes individuelt, og der indberettes enten en udgående eller en indgående pengestrøm (pr. transaktion) i den pågældende række.</w:t>
      </w:r>
      <w:r>
        <w:rPr>
          <w:sz w:val="24"/>
        </w:rPr>
        <w:t xml:space="preserve"> </w:t>
      </w:r>
      <w:r>
        <w:rPr>
          <w:sz w:val="24"/>
        </w:rPr>
        <w:t xml:space="preserve">Hvis en handel indeholder flere kategorier af sikkerhedsstillelse (f.eks. en kurv af sikkerhed), opdeles den i forbindelse med indberetningen i dele svarende til skemarækkerne, og de enkelte dele vurderes.</w:t>
      </w:r>
      <w:r>
        <w:rPr>
          <w:sz w:val="24"/>
        </w:rPr>
        <w:t xml:space="preserve"> </w:t>
      </w:r>
      <w:r>
        <w:rPr>
          <w:sz w:val="24"/>
        </w:rPr>
        <w:t xml:space="preserve">I forbindelse med swaptransaktioner i form af kurve eller puljer af sikkerhed, der forfalder inden for de næste 30 kalenderdage, henføres udlånte ikkekontante aktiver individuelt til lånte ikkekontante aktiver i overensstemmelse med de kategorier af likvide aktiver, der er defineret i afsnit II, kapitel 2, i delegeret forordning (EU) 2015/61, begyndende med den mindst likvide kombination (dvs. udlånte ikkelikvide ikkekontante aktiver, lånte ikkelikvide ikkekontante aktiver).</w:t>
      </w:r>
      <w:r>
        <w:rPr>
          <w:sz w:val="24"/>
        </w:rPr>
        <w:t xml:space="preserve"> </w:t>
      </w:r>
      <w:r>
        <w:rPr>
          <w:sz w:val="24"/>
        </w:rPr>
        <w:t xml:space="preserve">Eventuel overskydende sikkerhed inden for én kombination flyttes til den højeste kategori, således at de relevante kombinationer op til den mest likvide kombination er fuldt ud matchet.</w:t>
      </w:r>
      <w:r>
        <w:rPr>
          <w:sz w:val="24"/>
        </w:rPr>
        <w:t xml:space="preserve"> </w:t>
      </w:r>
      <w:r>
        <w:rPr>
          <w:sz w:val="24"/>
        </w:rPr>
        <w:t xml:space="preserve">Eventuel samlet overskydende sikkerhed registreres derefter i den mest flydende kombination.</w:t>
      </w:r>
    </w:p>
    <w:p w14:paraId="5EAFC22B" w14:textId="35C61A17" w:rsidR="00F71050" w:rsidRPr="000B6B22" w:rsidRDefault="00F71050">
      <w:pPr>
        <w:pStyle w:val="InstructionsText2"/>
        <w:spacing w:after="120"/>
        <w:rPr>
          <w:sz w:val="24"/>
          <w:szCs w:val="24"/>
          <w:rFonts w:eastAsia="PMingLiU" w:cs="Times New Roman"/>
        </w:rPr>
      </w:pPr>
      <w:r>
        <w:rPr>
          <w:sz w:val="24"/>
        </w:rPr>
        <w:t xml:space="preserve">Sikrede swaptransaktioner, der omfatter kapitalandele i CIU'er, skal indberettes, som hvis transaktionerne omfattede de underliggende aktiver i CIU'en.</w:t>
      </w:r>
      <w:r>
        <w:rPr>
          <w:sz w:val="24"/>
        </w:rPr>
        <w:t xml:space="preserve"> </w:t>
      </w:r>
      <w:r>
        <w:rPr>
          <w:sz w:val="24"/>
        </w:rPr>
        <w:t xml:space="preserve">De forskellige haircuts, der anvendes på kapitalandele i CIU'er, skal afspejles i den relevante udgående eller indgående pengestrømssats, der skal indberettes.</w:t>
      </w:r>
    </w:p>
    <w:p w14:paraId="17B8D6B2" w14:textId="132D07E7" w:rsidR="00F71050" w:rsidRPr="000B6B22" w:rsidRDefault="00F71050">
      <w:pPr>
        <w:pStyle w:val="InstructionsText2"/>
        <w:spacing w:after="120"/>
        <w:rPr>
          <w:sz w:val="24"/>
          <w:szCs w:val="24"/>
          <w:rFonts w:eastAsia="PMingLiU" w:cs="Times New Roman"/>
        </w:rPr>
      </w:pPr>
      <w:r>
        <w:rPr>
          <w:sz w:val="24"/>
        </w:rPr>
        <w:t xml:space="preserve">Kreditinstitutterne skal indgive skemaet i de relevante valutaer i henhold til artikel 415, stk. 2, i forordning (EU) nr. 575/2013.</w:t>
      </w:r>
      <w:r>
        <w:rPr>
          <w:sz w:val="24"/>
        </w:rPr>
        <w:t xml:space="preserve"> </w:t>
      </w:r>
      <w:r>
        <w:rPr>
          <w:sz w:val="24"/>
        </w:rPr>
        <w:t xml:space="preserve">I dette tilfælde indberettes kun de beløb, som er denomineret i den relevante valuta, således at det sikres, at valutaspænd afspejles korrekt.</w:t>
      </w:r>
      <w:r>
        <w:rPr>
          <w:sz w:val="24"/>
        </w:rPr>
        <w:t xml:space="preserve"> </w:t>
      </w:r>
      <w:r>
        <w:rPr>
          <w:sz w:val="24"/>
        </w:rPr>
        <w:t xml:space="preserve">Det kan betyde, at kun den ene side af transaktionen indberettes i det relevante valutaskema, med deraf følgende virkning på den overskydende likviditetsværdi.</w:t>
      </w:r>
    </w:p>
    <w:p w14:paraId="291133CC" w14:textId="4194EBA0" w:rsidR="00F71050" w:rsidRPr="000B6B22" w:rsidRDefault="00F71050">
      <w:pPr>
        <w:keepNext/>
        <w:spacing w:before="0"/>
        <w:ind w:left="357" w:hanging="357"/>
        <w:outlineLvl w:val="1"/>
        <w:rPr>
          <w:sz w:val="24"/>
          <w:rFonts w:ascii="Times New Roman" w:eastAsia="PMingLiU" w:hAnsi="Times New Roman"/>
        </w:rPr>
      </w:pPr>
      <w:r>
        <w:rPr>
          <w:sz w:val="24"/>
          <w:rFonts w:ascii="Times New Roman" w:hAnsi="Times New Roman"/>
        </w:rPr>
        <w:t xml:space="preserve">1.2.</w:t>
      </w:r>
      <w:r>
        <w:rPr>
          <w:sz w:val="24"/>
          <w:rFonts w:ascii="Times New Roman" w:hAnsi="Times New Roman"/>
        </w:rPr>
        <w:t xml:space="preserve"> </w:t>
      </w:r>
      <w:r>
        <w:rPr>
          <w:sz w:val="24"/>
          <w:rFonts w:ascii="Times New Roman" w:hAnsi="Times New Roman"/>
        </w:rPr>
        <w:t xml:space="preserve">Specifikke bemærkninger</w:t>
      </w:r>
    </w:p>
    <w:p w14:paraId="13FCD761" w14:textId="6F946856" w:rsidR="00F71050" w:rsidRPr="000B6B22" w:rsidRDefault="00F71050">
      <w:pPr>
        <w:pStyle w:val="InstructionsText2"/>
        <w:spacing w:after="120"/>
        <w:rPr>
          <w:sz w:val="24"/>
          <w:szCs w:val="24"/>
          <w:rFonts w:eastAsia="PMingLiU" w:cs="Times New Roman"/>
        </w:rPr>
      </w:pPr>
      <w:r>
        <w:rPr>
          <w:sz w:val="24"/>
        </w:rPr>
        <w:t xml:space="preserve">Til beregning af indgående eller udgående pengestrømme skal sikrede swaptransaktioner indberettes, uanset om den involverede underliggende sikkerhed opfylder eller ville opfylde, hvis den ikke allerede blev anvendt til at sikre denne transaktion, de operationelle krav i artikel 8 i delegeret forordning (EU) 2015/61.</w:t>
      </w:r>
      <w:r>
        <w:rPr>
          <w:sz w:val="24"/>
        </w:rPr>
        <w:t xml:space="preserve"> </w:t>
      </w:r>
      <w:r>
        <w:rPr>
          <w:sz w:val="24"/>
        </w:rPr>
        <w:t xml:space="preserve">For at gøre det muligt at beregne den justerede beholdning af likvide aktiver i henhold til artikel 17, stk. 2, i delegeret forordning (EU) 2015/61 skal kreditinstitutterne endvidere også særskilt indberette de transaktioner, hvor mindst et ben i sikkerheden opfylder de operationelle krav i artikel 8 i delegeret forordning (EU) 2015/61.</w:t>
      </w:r>
    </w:p>
    <w:p w14:paraId="65DF558A" w14:textId="5BC1B3A1" w:rsidR="00F71050" w:rsidRPr="000B6B22" w:rsidRDefault="00F71050">
      <w:pPr>
        <w:pStyle w:val="InstructionsText2"/>
        <w:spacing w:after="120"/>
        <w:rPr>
          <w:sz w:val="24"/>
          <w:szCs w:val="24"/>
          <w:rFonts w:eastAsia="PMingLiU" w:cs="Times New Roman"/>
        </w:rPr>
      </w:pPr>
      <w:r>
        <w:rPr>
          <w:sz w:val="24"/>
        </w:rPr>
        <w:t xml:space="preserve">Hvis et institut kun kan indregne en del af sine aktier denomineret i fremmed valuta eller af sine aktiver, der udgør eksponeringer mod centralregeringer eller centralbanker, og som er denomineret i fremmed valuta, eller af sine aktiver, der udgør eksponeringer mod centralregeringer eller centralbanker, og som er denomineret i national valuta, som likvide højkvalitetsaktiver, så indberettes kun den del, der kan indregnes, i rækkerne vedrørende aktiver på niveau 1, niveau 2A og niveau 2B i overensstemmelse med artikel 12, stk. 1, litra c), nr. ii), og artikel 10, stk. 1, litra d), i delegeret forordning (EU) 2015/61.</w:t>
      </w:r>
      <w:r>
        <w:rPr>
          <w:sz w:val="24"/>
        </w:rPr>
        <w:t xml:space="preserve"> </w:t>
      </w:r>
      <w:r>
        <w:rPr>
          <w:sz w:val="24"/>
        </w:rPr>
        <w:t xml:space="preserve">Hvis et bestemt aktiv anvendes som sikkerhed, men for et beløb, som er større end den del, som kan anerkendes som likvide aktiver, så skal det overskydende beløb indberettes i afsnittet vedrørende ikkelikvide aktiver.</w:t>
      </w:r>
    </w:p>
    <w:p w14:paraId="43E17CE7" w14:textId="105C6179" w:rsidR="00F71050" w:rsidRPr="000B6B22" w:rsidRDefault="00F71050">
      <w:pPr>
        <w:pStyle w:val="InstructionsText2"/>
        <w:spacing w:after="120"/>
        <w:rPr>
          <w:sz w:val="24"/>
          <w:szCs w:val="24"/>
          <w:rFonts w:eastAsia="PMingLiU" w:cs="Times New Roman"/>
        </w:rPr>
      </w:pPr>
      <w:r>
        <w:rPr>
          <w:sz w:val="24"/>
        </w:rPr>
        <w:t xml:space="preserve">Sikrede swaptransaktioner, i hvilke der indgår aktiver på niveau 2A, indberettes i den relevante række for aktiver på niveau 2A, også selv om den alternative likviditetsmetode anvendes (dvs. aktiver på niveau 2A flyttes ikke til niveau 1 i forbindelse med indberetning af sikrede swaptransaktioner).</w:t>
      </w:r>
    </w:p>
    <w:p w14:paraId="3C8187BB" w14:textId="41AF1E75" w:rsidR="00F71050" w:rsidRPr="000B6B22" w:rsidRDefault="0062009E">
      <w:pPr>
        <w:keepNext/>
        <w:spacing w:before="0"/>
        <w:ind w:left="720" w:hanging="720"/>
        <w:outlineLvl w:val="1"/>
        <w:rPr>
          <w:sz w:val="24"/>
          <w:rFonts w:ascii="Times New Roman" w:eastAsia="PMingLiU" w:hAnsi="Times New Roman"/>
        </w:rPr>
      </w:pPr>
      <w:r>
        <w:rPr>
          <w:sz w:val="24"/>
          <w:rFonts w:ascii="Times New Roman" w:hAnsi="Times New Roman"/>
        </w:rPr>
        <w:t xml:space="preserve">1.3.</w:t>
      </w:r>
      <w:r>
        <w:tab/>
      </w:r>
      <w:r>
        <w:rPr>
          <w:sz w:val="24"/>
          <w:rFonts w:ascii="Times New Roman" w:hAnsi="Times New Roman"/>
        </w:rPr>
        <w:t xml:space="preserve">Underskema for sikrede swaptransaktioner</w:t>
      </w:r>
    </w:p>
    <w:p w14:paraId="5040D44B" w14:textId="2E6019DD" w:rsidR="00F71050" w:rsidRPr="000B6B22" w:rsidRDefault="0062009E">
      <w:pPr>
        <w:keepNext/>
        <w:spacing w:before="0"/>
        <w:outlineLvl w:val="1"/>
        <w:rPr>
          <w:sz w:val="24"/>
          <w:rFonts w:ascii="Times New Roman" w:eastAsia="PMingLiU" w:hAnsi="Times New Roman"/>
        </w:rPr>
      </w:pPr>
      <w:r>
        <w:rPr>
          <w:sz w:val="24"/>
          <w:rFonts w:ascii="Times New Roman" w:hAnsi="Times New Roman"/>
        </w:rPr>
        <w:t xml:space="preserve">1.3.1</w:t>
      </w:r>
      <w:r>
        <w:tab/>
      </w:r>
      <w:r>
        <w:rPr>
          <w:sz w:val="24"/>
          <w:rFonts w:ascii="Times New Roman" w:hAnsi="Times New Roman"/>
        </w:rPr>
        <w:t xml:space="preserve">Instrukser vedrørende specifikke kolonner</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b/>
                <w:bCs/>
                <w:sz w:val="24"/>
                <w:rFonts w:ascii="Times New Roman" w:eastAsia="PMingLiU" w:hAnsi="Times New Roman"/>
              </w:rPr>
            </w:pPr>
            <w:r>
              <w:rPr>
                <w:b/>
                <w:sz w:val="24"/>
                <w:rFonts w:ascii="Times New Roman" w:hAnsi="Times New Roman"/>
              </w:rPr>
              <w:t xml:space="preserve">Kolonne</w:t>
            </w:r>
          </w:p>
        </w:tc>
        <w:tc>
          <w:tcPr>
            <w:tcW w:w="7087" w:type="dxa"/>
            <w:shd w:val="clear" w:color="auto" w:fill="E6E6E6"/>
          </w:tcPr>
          <w:p w14:paraId="1356F924" w14:textId="77777777" w:rsidR="00F71050" w:rsidRPr="000B6B22" w:rsidRDefault="00F71050">
            <w:pPr>
              <w:spacing w:before="0"/>
              <w:ind w:left="28"/>
              <w:rPr>
                <w:b/>
                <w:sz w:val="24"/>
                <w:rFonts w:ascii="Times New Roman" w:eastAsia="SimSun" w:hAnsi="Times New Roman"/>
              </w:rPr>
            </w:pPr>
            <w:r>
              <w:rPr>
                <w:b/>
                <w:sz w:val="24"/>
                <w:rFonts w:ascii="Times New Roman" w:hAnsi="Times New Roman"/>
              </w:rPr>
              <w:t xml:space="preserve">Henvisninger til retsakter og instrukser</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0010</w:t>
            </w:r>
          </w:p>
        </w:tc>
        <w:tc>
          <w:tcPr>
            <w:tcW w:w="7087" w:type="dxa"/>
            <w:shd w:val="clear" w:color="auto" w:fill="auto"/>
          </w:tcPr>
          <w:p w14:paraId="569C4E60" w14:textId="77777777" w:rsidR="00F71050" w:rsidRPr="000B6B22" w:rsidRDefault="00F71050" w:rsidP="009D4EFF">
            <w:pPr>
              <w:spacing w:before="0"/>
              <w:ind w:left="-89"/>
              <w:rPr>
                <w:b/>
                <w:bCs/>
                <w:sz w:val="24"/>
                <w:rFonts w:ascii="Times New Roman" w:eastAsia="PMingLiU" w:hAnsi="Times New Roman"/>
              </w:rPr>
            </w:pPr>
            <w:r>
              <w:rPr>
                <w:b/>
                <w:sz w:val="24"/>
                <w:rFonts w:ascii="Times New Roman" w:hAnsi="Times New Roman"/>
              </w:rPr>
              <w:t xml:space="preserve">Markedsværdi af udlånt sikkerhed</w:t>
            </w:r>
          </w:p>
          <w:p w14:paraId="1A57E4B8" w14:textId="72F5ED7F" w:rsidR="00F71050" w:rsidRPr="000B6B22" w:rsidRDefault="00F71050" w:rsidP="009D4EFF">
            <w:pPr>
              <w:spacing w:before="0"/>
              <w:ind w:left="-89"/>
              <w:rPr>
                <w:bCs/>
                <w:sz w:val="24"/>
                <w:rFonts w:ascii="Times New Roman" w:eastAsia="PMingLiU" w:hAnsi="Times New Roman"/>
              </w:rPr>
            </w:pPr>
            <w:r>
              <w:rPr>
                <w:sz w:val="24"/>
                <w:rFonts w:ascii="Times New Roman" w:hAnsi="Times New Roman"/>
              </w:rPr>
              <w:t xml:space="preserve">Markedsværdien af den udlånte sikkerhed indberettes i kolonne 0010.</w:t>
            </w:r>
            <w:r>
              <w:rPr>
                <w:sz w:val="24"/>
                <w:rFonts w:ascii="Times New Roman" w:hAnsi="Times New Roman"/>
              </w:rPr>
              <w:t xml:space="preserve"> </w:t>
            </w:r>
            <w:r>
              <w:rPr>
                <w:sz w:val="24"/>
                <w:rFonts w:ascii="Times New Roman" w:hAnsi="Times New Roman"/>
              </w:rPr>
              <w:t xml:space="preserve">Markedsværdien skal afspejle den aktuelle markedsværdi og indberettes brutto for haircut og netto for pengestrømme fra afvikling af tilknyttede afdækninger i henhold til artikel 8, stk. 5, i delegeret forordning (EU) 2015/61.</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0020</w:t>
            </w:r>
          </w:p>
        </w:tc>
        <w:tc>
          <w:tcPr>
            <w:tcW w:w="7087" w:type="dxa"/>
            <w:shd w:val="clear" w:color="auto" w:fill="auto"/>
          </w:tcPr>
          <w:p w14:paraId="65813A34"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Likviditetsværdi af udlånt sikkerhed</w:t>
            </w:r>
          </w:p>
          <w:p w14:paraId="744CC458" w14:textId="5A2878F1" w:rsidR="00F71050" w:rsidRPr="000B6B22" w:rsidRDefault="00F71050" w:rsidP="009D4EFF">
            <w:pPr>
              <w:spacing w:before="0"/>
              <w:ind w:left="-89"/>
              <w:rPr>
                <w:b/>
                <w:sz w:val="24"/>
                <w:rFonts w:ascii="Times New Roman" w:eastAsia="PMingLiU" w:hAnsi="Times New Roman"/>
              </w:rPr>
            </w:pPr>
            <w:r>
              <w:rPr>
                <w:sz w:val="24"/>
                <w:rFonts w:ascii="Times New Roman" w:hAnsi="Times New Roman"/>
              </w:rPr>
              <w:t xml:space="preserve">Likviditetsværdien af den udlånte sikkerhed indberettes i kolonne 0020.</w:t>
            </w:r>
            <w:r>
              <w:rPr>
                <w:sz w:val="24"/>
                <w:rFonts w:ascii="Times New Roman" w:hAnsi="Times New Roman"/>
              </w:rPr>
              <w:t xml:space="preserve"> </w:t>
            </w:r>
            <w:r>
              <w:rPr>
                <w:sz w:val="24"/>
                <w:rFonts w:ascii="Times New Roman" w:hAnsi="Times New Roman"/>
              </w:rPr>
              <w:t xml:space="preserve">For likvide aktiver skal likviditetsværdien afspejle værdien af aktivet netto for haircut.</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0030</w:t>
            </w:r>
          </w:p>
        </w:tc>
        <w:tc>
          <w:tcPr>
            <w:tcW w:w="7087" w:type="dxa"/>
          </w:tcPr>
          <w:p w14:paraId="3D925073" w14:textId="77777777" w:rsidR="00F71050" w:rsidRPr="000B6B22" w:rsidRDefault="00F71050" w:rsidP="009D4EFF">
            <w:pPr>
              <w:spacing w:before="0"/>
              <w:ind w:left="-89"/>
              <w:rPr>
                <w:b/>
                <w:bCs/>
                <w:sz w:val="24"/>
                <w:rFonts w:ascii="Times New Roman" w:eastAsia="PMingLiU" w:hAnsi="Times New Roman"/>
              </w:rPr>
            </w:pPr>
            <w:r>
              <w:rPr>
                <w:b/>
                <w:sz w:val="24"/>
                <w:rFonts w:ascii="Times New Roman" w:hAnsi="Times New Roman"/>
              </w:rPr>
              <w:t xml:space="preserve">Markedsværdi af lånt sikkerhed</w:t>
            </w:r>
          </w:p>
          <w:p w14:paraId="783AFA6A" w14:textId="5DB4989B" w:rsidR="00F71050" w:rsidRPr="000B6B22" w:rsidRDefault="00F71050" w:rsidP="009D4EFF">
            <w:pPr>
              <w:autoSpaceDE w:val="0"/>
              <w:autoSpaceDN w:val="0"/>
              <w:adjustRightInd w:val="0"/>
              <w:spacing w:before="0"/>
              <w:ind w:left="-89"/>
              <w:rPr>
                <w:sz w:val="24"/>
                <w:rFonts w:ascii="Times New Roman" w:eastAsia="PMingLiU" w:hAnsi="Times New Roman"/>
              </w:rPr>
            </w:pPr>
            <w:r>
              <w:rPr>
                <w:sz w:val="24"/>
                <w:rFonts w:ascii="Times New Roman" w:hAnsi="Times New Roman"/>
              </w:rPr>
              <w:t xml:space="preserve">Markedsværdien af den lånte sikkerhed indberettes i kolonne 0030.</w:t>
            </w:r>
            <w:r>
              <w:rPr>
                <w:sz w:val="24"/>
                <w:rFonts w:ascii="Times New Roman" w:hAnsi="Times New Roman"/>
              </w:rPr>
              <w:t xml:space="preserve"> </w:t>
            </w:r>
            <w:r>
              <w:rPr>
                <w:sz w:val="24"/>
                <w:rFonts w:ascii="Times New Roman" w:hAnsi="Times New Roman"/>
              </w:rPr>
              <w:t xml:space="preserve">Markedsværdien skal afspejle den aktuelle markedsværdi og indberettes brutto for haircut og netto for pengestrømme fra afvikling af tilknyttede afdækninger i henhold til artikel 8, stk. 5, i delegeret forordning (EU) 2015/61.</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0040</w:t>
            </w:r>
          </w:p>
        </w:tc>
        <w:tc>
          <w:tcPr>
            <w:tcW w:w="7087" w:type="dxa"/>
          </w:tcPr>
          <w:p w14:paraId="724A290A"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Likviditetsværdi af lånt sikkerhed</w:t>
            </w:r>
          </w:p>
          <w:p w14:paraId="221551A8" w14:textId="5B3C330D"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Likviditetsværdien af den lånte sikkerhed indberettes i kolonne 0040.</w:t>
            </w:r>
            <w:r>
              <w:rPr>
                <w:sz w:val="24"/>
                <w:rFonts w:ascii="Times New Roman" w:hAnsi="Times New Roman"/>
              </w:rPr>
              <w:t xml:space="preserve"> </w:t>
            </w:r>
            <w:r>
              <w:rPr>
                <w:sz w:val="24"/>
                <w:rFonts w:ascii="Times New Roman" w:hAnsi="Times New Roman"/>
              </w:rPr>
              <w:t xml:space="preserve">For likvide aktiver skal likviditetsværdien afspejle værdien af aktivet netto for haircut.</w:t>
            </w:r>
            <w:r>
              <w:rPr>
                <w:sz w:val="24"/>
                <w:rFonts w:ascii="Times New Roman" w:hAnsi="Times New Roman"/>
              </w:rPr>
              <w:t xml:space="preserve">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0050</w:t>
            </w:r>
          </w:p>
        </w:tc>
        <w:tc>
          <w:tcPr>
            <w:tcW w:w="7087" w:type="dxa"/>
          </w:tcPr>
          <w:p w14:paraId="7DB799C2"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Standardvægt</w:t>
            </w:r>
          </w:p>
          <w:p w14:paraId="0792AD27" w14:textId="744F5117"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Artikel 28 og 32 i delegeret forordning (EU) 2015/61</w:t>
            </w:r>
          </w:p>
          <w:p w14:paraId="21096672" w14:textId="09FF5ABF" w:rsidR="00F71050" w:rsidRPr="000B6B22" w:rsidRDefault="00F71050" w:rsidP="009D4EFF">
            <w:pPr>
              <w:spacing w:before="0"/>
              <w:ind w:left="-89"/>
              <w:rPr>
                <w:b/>
                <w:sz w:val="24"/>
                <w:rFonts w:ascii="Times New Roman" w:eastAsia="PMingLiU" w:hAnsi="Times New Roman"/>
              </w:rPr>
            </w:pPr>
            <w:r>
              <w:rPr>
                <w:sz w:val="24"/>
                <w:rFonts w:ascii="Times New Roman" w:hAnsi="Times New Roman"/>
              </w:rPr>
              <w:t xml:space="preserve">Standardvægtene i kolonne 0050 er dem, som er angivet i delegeret forordning (EU) 2015/61 som standard, og de er angivet her blot til orientering.</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0060</w:t>
            </w:r>
          </w:p>
        </w:tc>
        <w:tc>
          <w:tcPr>
            <w:tcW w:w="7087" w:type="dxa"/>
          </w:tcPr>
          <w:p w14:paraId="51239FB1"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Anvendt vægt</w:t>
            </w:r>
          </w:p>
          <w:p w14:paraId="5EB218B9" w14:textId="21E6D6F1"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Artikel 28 og 32 i delegeret forordning (EU) 2015/61</w:t>
            </w:r>
          </w:p>
          <w:p w14:paraId="716B5FB9" w14:textId="1EFC1317"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De anvendte vægte er dem, som er angivet i artikel 28 og 32 i delegeret forordning (EU) 2015/61.</w:t>
            </w:r>
            <w:r>
              <w:rPr>
                <w:sz w:val="24"/>
                <w:rFonts w:ascii="Times New Roman" w:hAnsi="Times New Roman"/>
              </w:rPr>
              <w:t xml:space="preserve"> </w:t>
            </w:r>
            <w:r>
              <w:rPr>
                <w:sz w:val="24"/>
                <w:rFonts w:ascii="Times New Roman" w:hAnsi="Times New Roman"/>
              </w:rPr>
              <w:t xml:space="preserve">De anvendte vægte kan medføre vægtede gennemsnitlige værdier og skal indberettes i decimalform (dvs. 1,00 for en anvendt vægt på 100 procent eller 0,50 for en anvendt vægt på 50 procent).</w:t>
            </w:r>
            <w:r>
              <w:rPr>
                <w:sz w:val="24"/>
                <w:rFonts w:ascii="Times New Roman" w:hAnsi="Times New Roman"/>
              </w:rPr>
              <w:t xml:space="preserve"> </w:t>
            </w:r>
            <w:r>
              <w:rPr>
                <w:sz w:val="24"/>
                <w:rFonts w:ascii="Times New Roman" w:hAnsi="Times New Roman"/>
              </w:rPr>
              <w:t xml:space="preserve">De anvendte vægte kan afspejle, men er ikke begrænset til, virksomhedsspecifikke og nationale skøn.</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0070</w:t>
            </w:r>
          </w:p>
        </w:tc>
        <w:tc>
          <w:tcPr>
            <w:tcW w:w="7087" w:type="dxa"/>
          </w:tcPr>
          <w:p w14:paraId="59174A8A"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Udgående pengestrømme</w:t>
            </w:r>
          </w:p>
          <w:p w14:paraId="6D936D1E" w14:textId="6634DB72"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Kreditinstitutterne skal her indberette de udgående pengestrømme:</w:t>
            </w:r>
            <w:r>
              <w:rPr>
                <w:sz w:val="24"/>
                <w:rFonts w:ascii="Times New Roman" w:hAnsi="Times New Roman"/>
              </w:rPr>
              <w:t xml:space="preserve"> </w:t>
            </w:r>
            <w:r>
              <w:rPr>
                <w:sz w:val="24"/>
                <w:rFonts w:ascii="Times New Roman" w:hAnsi="Times New Roman"/>
              </w:rPr>
              <w:t xml:space="preserve">Dette beregnes ved at gange kolonne 0060 med kolonne 0030, begge fra C 75.01 i bilag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0080</w:t>
            </w:r>
          </w:p>
        </w:tc>
        <w:tc>
          <w:tcPr>
            <w:tcW w:w="7087" w:type="dxa"/>
          </w:tcPr>
          <w:p w14:paraId="3398FDFB"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Indgående pengestrømme underlagt loftet på 75 % over indgående pengestrømme</w:t>
            </w:r>
          </w:p>
          <w:p w14:paraId="5117380C" w14:textId="743615B9"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Kreditinstitutterne skal her indberette indgående pengestrømme vedrørende transaktioner, som er underlagt loftet på 75 % over indgående pengestrømme.</w:t>
            </w:r>
            <w:r>
              <w:rPr>
                <w:sz w:val="24"/>
                <w:rFonts w:ascii="Times New Roman" w:hAnsi="Times New Roman"/>
              </w:rPr>
              <w:t xml:space="preserve"> </w:t>
            </w:r>
            <w:r>
              <w:rPr>
                <w:sz w:val="24"/>
                <w:rFonts w:ascii="Times New Roman" w:hAnsi="Times New Roman"/>
              </w:rPr>
              <w:t xml:space="preserve">De indgående pengestrømme beregnes ved at gange kolonne 0060 med kolonne 0010, begge fra C 75.01 i bilag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0090</w:t>
            </w:r>
          </w:p>
        </w:tc>
        <w:tc>
          <w:tcPr>
            <w:tcW w:w="7087" w:type="dxa"/>
          </w:tcPr>
          <w:p w14:paraId="1187773B"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Indgående pengestrømme underlagt loftet på 90 % over indgående pengestrømme</w:t>
            </w:r>
          </w:p>
          <w:p w14:paraId="34F55EF6" w14:textId="59EC4A13"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Kreditinstitutterne skal her indberette indgående pengestrømme vedrørende transaktioner, som er underlagt loftet på 90 % over indgående pengestrømme.</w:t>
            </w:r>
            <w:r>
              <w:rPr>
                <w:sz w:val="24"/>
                <w:rFonts w:ascii="Times New Roman" w:hAnsi="Times New Roman"/>
              </w:rPr>
              <w:t xml:space="preserve"> </w:t>
            </w:r>
            <w:r>
              <w:rPr>
                <w:sz w:val="24"/>
                <w:rFonts w:ascii="Times New Roman" w:hAnsi="Times New Roman"/>
              </w:rPr>
              <w:t xml:space="preserve">De indgående pengestrømme beregnes ved at gange kolonne 0060 med kolonne 0010, begge fra C 75.01 i bilag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0100</w:t>
            </w:r>
          </w:p>
        </w:tc>
        <w:tc>
          <w:tcPr>
            <w:tcW w:w="7087" w:type="dxa"/>
          </w:tcPr>
          <w:p w14:paraId="08F902E2" w14:textId="77777777" w:rsidR="00F71050" w:rsidRPr="000B6B22" w:rsidRDefault="00F71050" w:rsidP="009D4EFF">
            <w:pPr>
              <w:spacing w:before="0"/>
              <w:ind w:left="-89"/>
              <w:rPr>
                <w:b/>
                <w:sz w:val="24"/>
                <w:rFonts w:ascii="Times New Roman" w:eastAsia="PMingLiU" w:hAnsi="Times New Roman"/>
              </w:rPr>
            </w:pPr>
            <w:r>
              <w:rPr>
                <w:b/>
                <w:sz w:val="24"/>
                <w:rFonts w:ascii="Times New Roman" w:hAnsi="Times New Roman"/>
              </w:rPr>
              <w:t xml:space="preserve">Indgående pengestrømme fritaget fra loftet over indgående pengestrømme</w:t>
            </w:r>
          </w:p>
          <w:p w14:paraId="3B784AFC" w14:textId="088AC206" w:rsidR="00F71050" w:rsidRPr="000B6B22" w:rsidRDefault="00F71050" w:rsidP="009D4EFF">
            <w:pPr>
              <w:spacing w:before="0"/>
              <w:ind w:left="-89"/>
              <w:rPr>
                <w:sz w:val="24"/>
                <w:rFonts w:ascii="Times New Roman" w:eastAsia="PMingLiU" w:hAnsi="Times New Roman"/>
              </w:rPr>
            </w:pPr>
            <w:r>
              <w:rPr>
                <w:sz w:val="24"/>
                <w:rFonts w:ascii="Times New Roman" w:hAnsi="Times New Roman"/>
              </w:rPr>
              <w:t xml:space="preserve">Kreditinstitutterne skal her indberette indgående pengestrømme vedrørende transaktioner, som er fritaget fra loftet over indgående pengestrømme.</w:t>
            </w:r>
            <w:r>
              <w:rPr>
                <w:sz w:val="24"/>
                <w:rFonts w:ascii="Times New Roman" w:hAnsi="Times New Roman"/>
              </w:rPr>
              <w:t xml:space="preserve"> </w:t>
            </w:r>
            <w:r>
              <w:rPr>
                <w:sz w:val="24"/>
                <w:rFonts w:ascii="Times New Roman" w:hAnsi="Times New Roman"/>
              </w:rPr>
              <w:t xml:space="preserve">De indgående pengestrømme beregnes ved at gange kolonne 0060 med kolonne 0010, begge fra C 75.01 i bilag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sz w:val="24"/>
          <w:rFonts w:ascii="Times New Roman" w:eastAsia="PMingLiU" w:hAnsi="Times New Roman"/>
        </w:rPr>
      </w:pPr>
      <w:r>
        <w:rPr>
          <w:sz w:val="24"/>
          <w:rFonts w:ascii="Times New Roman" w:hAnsi="Times New Roman"/>
        </w:rPr>
        <w:t xml:space="preserve">1.3.2</w:t>
      </w:r>
      <w:r>
        <w:tab/>
      </w:r>
      <w:r>
        <w:rPr>
          <w:sz w:val="24"/>
          <w:rFonts w:ascii="Times New Roman" w:hAnsi="Times New Roman"/>
        </w:rPr>
        <w:t xml:space="preserve">Instrukser vedrørende specifikke rækker</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b/>
                <w:bCs/>
                <w:sz w:val="24"/>
                <w:rFonts w:ascii="Times New Roman" w:eastAsia="PMingLiU" w:hAnsi="Times New Roman"/>
              </w:rPr>
            </w:pPr>
            <w:r>
              <w:rPr>
                <w:b/>
                <w:sz w:val="24"/>
                <w:rFonts w:ascii="Times New Roman" w:hAnsi="Times New Roman"/>
              </w:rPr>
              <w:t xml:space="preserve">Række</w:t>
            </w:r>
          </w:p>
        </w:tc>
        <w:tc>
          <w:tcPr>
            <w:tcW w:w="7371" w:type="dxa"/>
            <w:shd w:val="clear" w:color="auto" w:fill="E6E6E6"/>
          </w:tcPr>
          <w:p w14:paraId="062CCB6A" w14:textId="77777777" w:rsidR="00F71050" w:rsidRPr="000B6B22" w:rsidRDefault="00F71050">
            <w:pPr>
              <w:spacing w:before="0"/>
              <w:ind w:left="28"/>
              <w:rPr>
                <w:b/>
                <w:sz w:val="24"/>
                <w:rFonts w:ascii="Times New Roman" w:eastAsia="SimSun" w:hAnsi="Times New Roman"/>
              </w:rPr>
            </w:pPr>
            <w:r>
              <w:rPr>
                <w:b/>
                <w:sz w:val="24"/>
                <w:rFonts w:ascii="Times New Roman" w:hAnsi="Times New Roman"/>
              </w:rPr>
              <w:t xml:space="preserve">Henvisninger til retsakter og instrukser</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0010</w:t>
            </w:r>
          </w:p>
        </w:tc>
        <w:tc>
          <w:tcPr>
            <w:tcW w:w="7371" w:type="dxa"/>
            <w:shd w:val="clear" w:color="auto" w:fill="auto"/>
          </w:tcPr>
          <w:p w14:paraId="0D75232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w:t>
            </w:r>
            <w:r>
              <w:rPr>
                <w:b/>
                <w:sz w:val="24"/>
                <w:rFonts w:ascii="Times New Roman" w:hAnsi="Times New Roman"/>
              </w:rPr>
              <w:t xml:space="preserve"> </w:t>
            </w:r>
            <w:r>
              <w:rPr>
                <w:b/>
                <w:sz w:val="24"/>
                <w:rFonts w:ascii="Times New Roman" w:hAnsi="Times New Roman"/>
              </w:rPr>
              <w:t xml:space="preserve">SIKREDE SWAPTRANSAKTIONER I ALT (modpart er centralbank)</w:t>
            </w:r>
          </w:p>
          <w:p w14:paraId="410748FC" w14:textId="4775223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Artikel 28, stk. 4, og artikel 32, stk. 3, i delegeret forordning (EU) 2015/61</w:t>
            </w:r>
          </w:p>
          <w:p w14:paraId="5F65B00E" w14:textId="5A9F472E" w:rsidR="00F71050" w:rsidRPr="000B6B22" w:rsidRDefault="00FB499E" w:rsidP="009D4EFF">
            <w:pPr>
              <w:spacing w:before="0"/>
              <w:ind w:left="-84"/>
              <w:rPr>
                <w:bCs/>
                <w:sz w:val="24"/>
                <w:rFonts w:ascii="Times New Roman" w:eastAsia="PMingLiU" w:hAnsi="Times New Roman"/>
              </w:rPr>
            </w:pPr>
            <w:r>
              <w:rPr>
                <w:sz w:val="24"/>
                <w:rFonts w:ascii="Times New Roman" w:hAnsi="Times New Roman"/>
              </w:rPr>
              <w:t xml:space="preserve">Kreditinstitutterne skal her for de relevante kolonner indberette den samlede værdi af sikrede swaptransaktioner.</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0020</w:t>
            </w:r>
          </w:p>
        </w:tc>
        <w:tc>
          <w:tcPr>
            <w:tcW w:w="7371" w:type="dxa"/>
            <w:shd w:val="clear" w:color="auto" w:fill="auto"/>
          </w:tcPr>
          <w:p w14:paraId="694BB43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w:t>
            </w:r>
            <w:r>
              <w:rPr>
                <w:b/>
                <w:sz w:val="24"/>
                <w:rFonts w:ascii="Times New Roman" w:hAnsi="Times New Roman"/>
              </w:rPr>
              <w:t xml:space="preserve"> </w:t>
            </w:r>
            <w:r>
              <w:rPr>
                <w:b/>
                <w:sz w:val="24"/>
                <w:rFonts w:ascii="Times New Roman" w:hAnsi="Times New Roman"/>
              </w:rPr>
              <w:t xml:space="preserve">I alt for transaktioner, hvor aktiver på niveau 1 (undtagen dækkede obligationer af særdeles høj kvalitet) udlånes, og følgende sikkerhed lånes:</w:t>
            </w:r>
          </w:p>
          <w:p w14:paraId="184C7FC3" w14:textId="73AD5431"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Artikel 28, stk. 4, og artikel 32, stk. 3, i delegeret forordning (EU) 2015/61</w:t>
            </w:r>
          </w:p>
          <w:p w14:paraId="67B4CC98" w14:textId="1AA4CDBD"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Kreditinstitutterne skal her for hver relevant kolonne indberette den samlede værdi af sikrede swaptransaktioner for transaktioner, hvor aktiver på niveau 1 (undtagen dækkede obligationer af særdeles høj kvalitet) udlånes.</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0030</w:t>
            </w:r>
          </w:p>
        </w:tc>
        <w:tc>
          <w:tcPr>
            <w:tcW w:w="7371" w:type="dxa"/>
          </w:tcPr>
          <w:p w14:paraId="4F6BB82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1.1.1.</w:t>
            </w:r>
            <w:r>
              <w:rPr>
                <w:b/>
                <w:sz w:val="24"/>
                <w:rFonts w:ascii="Times New Roman" w:hAnsi="Times New Roman"/>
              </w:rPr>
              <w:t xml:space="preserve"> </w:t>
            </w:r>
            <w:r>
              <w:rPr>
                <w:b/>
                <w:sz w:val="24"/>
                <w:rFonts w:ascii="Times New Roman" w:hAnsi="Times New Roman"/>
              </w:rPr>
              <w:t xml:space="preserve">Aktiver på niveau 1 (undtagen dækkede obligationer af særdeles høj kvalitet)</w:t>
            </w:r>
          </w:p>
          <w:p w14:paraId="6C852399" w14:textId="196D3575"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undtagen dækkede obligationer af særdeles høj kvalitet, med (lånte) aktiver på niveau 1, undtagen dækkede obligationer af særdeles høj kvalitet.</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0040</w:t>
            </w:r>
          </w:p>
        </w:tc>
        <w:tc>
          <w:tcPr>
            <w:tcW w:w="7371" w:type="dxa"/>
          </w:tcPr>
          <w:p w14:paraId="4DE4E92C" w14:textId="77777777" w:rsidR="00F71050" w:rsidRPr="000B6B22" w:rsidRDefault="00F71050" w:rsidP="009D4EFF">
            <w:pPr>
              <w:numPr>
                <w:ilvl w:val="3"/>
                <w:numId w:val="42"/>
              </w:numPr>
              <w:spacing w:before="0"/>
              <w:ind w:left="-84"/>
              <w:rPr>
                <w:b/>
                <w:bCs/>
                <w:sz w:val="24"/>
                <w:rFonts w:ascii="Times New Roman" w:eastAsia="PMingLiU" w:hAnsi="Times New Roman"/>
              </w:rPr>
            </w:pPr>
            <w:r>
              <w:rPr>
                <w:b/>
                <w:sz w:val="24"/>
                <w:rFonts w:ascii="Times New Roman" w:hAnsi="Times New Roman"/>
              </w:rPr>
              <w:t xml:space="preserve">Heraf swappet sikkerhed, der opfylder operationelle krav</w:t>
            </w:r>
          </w:p>
          <w:p w14:paraId="39840EA4" w14:textId="0DA8981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1.1.1. skal kreditinstitutterne indberette:</w:t>
            </w:r>
          </w:p>
          <w:p w14:paraId="1A327DA6" w14:textId="6D3D3FC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27124514" w14:textId="17E00C0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0050</w:t>
            </w:r>
          </w:p>
        </w:tc>
        <w:tc>
          <w:tcPr>
            <w:tcW w:w="7371" w:type="dxa"/>
          </w:tcPr>
          <w:p w14:paraId="4AE201CE"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1.1.2.</w:t>
            </w:r>
            <w:r>
              <w:rPr>
                <w:b/>
                <w:sz w:val="24"/>
                <w:rFonts w:ascii="Times New Roman" w:hAnsi="Times New Roman"/>
              </w:rPr>
              <w:t xml:space="preserve"> </w:t>
            </w:r>
            <w:r>
              <w:rPr>
                <w:b/>
                <w:sz w:val="24"/>
                <w:rFonts w:ascii="Times New Roman" w:hAnsi="Times New Roman"/>
              </w:rPr>
              <w:t xml:space="preserve">Dækkede obligationer af særdeles høj kvalitet på niveau 1</w:t>
            </w:r>
          </w:p>
          <w:p w14:paraId="6343EDA3" w14:textId="093AB95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undtagen dækkede obligationer af særdeles høj kvalitet, med (lånte) aktiver på niveau 1 i form af dækkede obligationer af særdeles høj kvalitet.</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0060</w:t>
            </w:r>
          </w:p>
        </w:tc>
        <w:tc>
          <w:tcPr>
            <w:tcW w:w="7371" w:type="dxa"/>
          </w:tcPr>
          <w:p w14:paraId="40FAEF8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1.1.2.1.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6DE48B07" w14:textId="6ABE6FD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1.1.2. skal kreditinstitutterne indberette:</w:t>
            </w:r>
          </w:p>
          <w:p w14:paraId="38B522D4" w14:textId="6D7658D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153F3015" w14:textId="2CE62DE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0070</w:t>
            </w:r>
          </w:p>
        </w:tc>
        <w:tc>
          <w:tcPr>
            <w:tcW w:w="7371" w:type="dxa"/>
          </w:tcPr>
          <w:p w14:paraId="7703CE46"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1.1.3.</w:t>
            </w:r>
            <w:r>
              <w:rPr>
                <w:b/>
                <w:sz w:val="24"/>
                <w:rFonts w:ascii="Times New Roman" w:hAnsi="Times New Roman"/>
              </w:rPr>
              <w:t xml:space="preserve"> </w:t>
            </w:r>
            <w:r>
              <w:rPr>
                <w:b/>
                <w:sz w:val="24"/>
                <w:rFonts w:ascii="Times New Roman" w:hAnsi="Times New Roman"/>
              </w:rPr>
              <w:t xml:space="preserve">Aktiver på niveau 2A</w:t>
            </w:r>
          </w:p>
          <w:p w14:paraId="2DB904B2" w14:textId="4C54998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undtagen dækkede obligationer af særdeles høj kvalitet, med (lånte) aktiver på niveau 2A.</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0080</w:t>
            </w:r>
          </w:p>
        </w:tc>
        <w:tc>
          <w:tcPr>
            <w:tcW w:w="7371" w:type="dxa"/>
          </w:tcPr>
          <w:p w14:paraId="289776E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1.1.3.1.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14C76F3D" w14:textId="4DB18E0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1.1.3. skal kreditinstitutterne indberette:</w:t>
            </w:r>
          </w:p>
          <w:p w14:paraId="1244B5D3" w14:textId="53198B4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5829D8B9" w14:textId="6491E4A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0090</w:t>
            </w:r>
          </w:p>
        </w:tc>
        <w:tc>
          <w:tcPr>
            <w:tcW w:w="7371" w:type="dxa"/>
          </w:tcPr>
          <w:p w14:paraId="6524DEFB" w14:textId="4BFE6929"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1.1.4.</w:t>
            </w:r>
            <w:r>
              <w:rPr>
                <w:b/>
                <w:sz w:val="24"/>
                <w:rFonts w:ascii="Times New Roman" w:hAnsi="Times New Roman"/>
              </w:rPr>
              <w:t xml:space="preserve"> </w:t>
            </w:r>
            <w:r>
              <w:rPr>
                <w:b/>
                <w:sz w:val="24"/>
                <w:rFonts w:ascii="Times New Roman" w:hAnsi="Times New Roman"/>
              </w:rPr>
              <w:t xml:space="preserve">Værdipapirer af asset-backed-typen (boliglån eller billån, kreditkvalitetstrin 1) på niveau 2B</w:t>
            </w:r>
          </w:p>
          <w:p w14:paraId="401007E4" w14:textId="7A15191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undtagen dækkede obligationer af særdeles høj kvalitet, med (lånte) aktiver på niveau 2B i form af værdipapirer af asset-backed-typen (boliglån eller billån, kreditkvalitetstrin 1).</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0100</w:t>
            </w:r>
          </w:p>
        </w:tc>
        <w:tc>
          <w:tcPr>
            <w:tcW w:w="7371" w:type="dxa"/>
          </w:tcPr>
          <w:p w14:paraId="2F96C8D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1.1.4.1.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69C09BA4" w14:textId="6032C1CE"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1.1.4. skal kreditinstitutterne indberette:</w:t>
            </w:r>
          </w:p>
          <w:p w14:paraId="6724542D" w14:textId="231EBCC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2423A59A" w14:textId="1670875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0110</w:t>
            </w:r>
          </w:p>
        </w:tc>
        <w:tc>
          <w:tcPr>
            <w:tcW w:w="7371" w:type="dxa"/>
          </w:tcPr>
          <w:p w14:paraId="0A7A32AC"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1.1.5.</w:t>
            </w:r>
            <w:r>
              <w:rPr>
                <w:b/>
                <w:sz w:val="24"/>
                <w:rFonts w:ascii="Times New Roman" w:hAnsi="Times New Roman"/>
              </w:rPr>
              <w:t xml:space="preserve"> </w:t>
            </w:r>
            <w:r>
              <w:rPr>
                <w:b/>
                <w:sz w:val="24"/>
                <w:rFonts w:ascii="Times New Roman" w:hAnsi="Times New Roman"/>
              </w:rPr>
              <w:t xml:space="preserve">Dækkede obligationer af høj kvalitet på niveau 2B</w:t>
            </w:r>
          </w:p>
          <w:p w14:paraId="7FAE02E7" w14:textId="7604AB0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undtagen dækkede obligationer af særdeles høj kvalitet, med (lånte) aktiver på niveau 2B i form af dækkede obligationer af høj kvalitet.</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0120</w:t>
            </w:r>
          </w:p>
        </w:tc>
        <w:tc>
          <w:tcPr>
            <w:tcW w:w="7371" w:type="dxa"/>
          </w:tcPr>
          <w:p w14:paraId="5D17C84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1.1.5.1.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64F5FC02" w14:textId="3404A81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1.1.5. skal kreditinstitutterne indberette:</w:t>
            </w:r>
          </w:p>
          <w:p w14:paraId="47742E12" w14:textId="1CD915C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403545B1" w14:textId="2C21517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0130</w:t>
            </w:r>
          </w:p>
        </w:tc>
        <w:tc>
          <w:tcPr>
            <w:tcW w:w="7371" w:type="dxa"/>
          </w:tcPr>
          <w:p w14:paraId="49852CE1" w14:textId="153FA8F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1.1.6.</w:t>
            </w:r>
            <w:r>
              <w:rPr>
                <w:b/>
                <w:sz w:val="24"/>
                <w:rFonts w:ascii="Times New Roman" w:hAnsi="Times New Roman"/>
              </w:rPr>
              <w:t xml:space="preserve"> </w:t>
            </w:r>
            <w:r>
              <w:rPr>
                <w:b/>
                <w:sz w:val="24"/>
                <w:rFonts w:ascii="Times New Roman" w:hAnsi="Times New Roman"/>
              </w:rPr>
              <w:t xml:space="preserve">Værdipapirer af asset-backed-typen (erhvervslån eller lån til fysiske personer, medlemsstat, kreditkvalitetstrin 1) på niveau 2B</w:t>
            </w:r>
          </w:p>
          <w:p w14:paraId="4479AE9C" w14:textId="3CA2837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undtagen dækkede obligationer af særdeles høj kvalitet, med (lånte) aktiver på niveau 2B i form af værdipapirer af asset-backed-typen (erhvervslån eller lån til fysiske personer, medlemsstat, kreditkvalitetstrin 1).</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0140</w:t>
            </w:r>
          </w:p>
        </w:tc>
        <w:tc>
          <w:tcPr>
            <w:tcW w:w="7371" w:type="dxa"/>
          </w:tcPr>
          <w:p w14:paraId="26C5609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1.1.6.1.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2036CCC8" w14:textId="4199D52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1.1.6. skal kreditinstitutterne indberette:</w:t>
            </w:r>
          </w:p>
          <w:p w14:paraId="429173F7" w14:textId="4593151B" w:rsidR="00F71050" w:rsidRPr="00CA314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53DDE118" w14:textId="369D81C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0150</w:t>
            </w:r>
          </w:p>
        </w:tc>
        <w:tc>
          <w:tcPr>
            <w:tcW w:w="7371" w:type="dxa"/>
          </w:tcPr>
          <w:p w14:paraId="0FA04E43" w14:textId="5388886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1.1.7.</w:t>
            </w:r>
            <w:r>
              <w:rPr>
                <w:b/>
                <w:sz w:val="24"/>
                <w:rFonts w:ascii="Times New Roman" w:hAnsi="Times New Roman"/>
              </w:rPr>
              <w:t xml:space="preserve"> </w:t>
            </w:r>
            <w:r>
              <w:rPr>
                <w:b/>
                <w:sz w:val="24"/>
                <w:rFonts w:ascii="Times New Roman" w:hAnsi="Times New Roman"/>
              </w:rPr>
              <w:t xml:space="preserve">Andet på niveau 2B</w:t>
            </w:r>
          </w:p>
          <w:p w14:paraId="22DBEB81" w14:textId="64E42FA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undtagen dækkede obligationer af særdeles høj kvalitet, med andre (lånte) aktiver på niveau 2B.</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0160</w:t>
            </w:r>
          </w:p>
        </w:tc>
        <w:tc>
          <w:tcPr>
            <w:tcW w:w="7371" w:type="dxa"/>
          </w:tcPr>
          <w:p w14:paraId="252EAFB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1.1.7.1.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57818693" w14:textId="7777777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1.1.7. skal kreditinstitutterne indberette</w:t>
            </w:r>
          </w:p>
          <w:p w14:paraId="73354A47" w14:textId="14FD564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18620A36" w14:textId="2105573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sz w:val="24"/>
                <w:rFonts w:ascii="Times New Roman" w:eastAsia="PMingLiU" w:hAnsi="Times New Roman"/>
              </w:rPr>
            </w:pPr>
            <w:r>
              <w:rPr>
                <w:sz w:val="24"/>
                <w:rFonts w:ascii="Times New Roman" w:hAnsi="Times New Roman"/>
              </w:rPr>
              <w:t xml:space="preserve">0170</w:t>
            </w:r>
          </w:p>
        </w:tc>
        <w:tc>
          <w:tcPr>
            <w:tcW w:w="7371" w:type="dxa"/>
          </w:tcPr>
          <w:p w14:paraId="535565B8"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1.1.8.</w:t>
            </w:r>
            <w:r>
              <w:rPr>
                <w:b/>
                <w:sz w:val="24"/>
                <w:rFonts w:ascii="Times New Roman" w:hAnsi="Times New Roman"/>
              </w:rPr>
              <w:t xml:space="preserve"> </w:t>
            </w:r>
            <w:r>
              <w:rPr>
                <w:b/>
                <w:sz w:val="24"/>
                <w:rFonts w:ascii="Times New Roman" w:hAnsi="Times New Roman"/>
              </w:rPr>
              <w:t xml:space="preserve">Ikkelikvide aktiver</w:t>
            </w:r>
          </w:p>
          <w:p w14:paraId="2C554E3D" w14:textId="7A95446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undtagen dækkede obligationer af særdeles høj kvalitet, med (lånte) ikkelikvide aktiver.</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sz w:val="24"/>
                <w:rFonts w:ascii="Times New Roman" w:eastAsia="PMingLiU" w:hAnsi="Times New Roman"/>
              </w:rPr>
            </w:pPr>
            <w:r>
              <w:rPr>
                <w:sz w:val="24"/>
                <w:rFonts w:ascii="Times New Roman" w:hAnsi="Times New Roman"/>
              </w:rPr>
              <w:t xml:space="preserve">0180</w:t>
            </w:r>
          </w:p>
        </w:tc>
        <w:tc>
          <w:tcPr>
            <w:tcW w:w="7371" w:type="dxa"/>
            <w:shd w:val="clear" w:color="auto" w:fill="auto"/>
          </w:tcPr>
          <w:p w14:paraId="27DB139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1.1.8.1.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478C3420" w14:textId="4B6E8B05"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1.1.8.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sz w:val="24"/>
                <w:rFonts w:ascii="Times New Roman" w:eastAsia="PMingLiU" w:hAnsi="Times New Roman"/>
              </w:rPr>
            </w:pPr>
            <w:r>
              <w:rPr>
                <w:sz w:val="24"/>
                <w:rFonts w:ascii="Times New Roman" w:hAnsi="Times New Roman"/>
              </w:rPr>
              <w:t xml:space="preserve">0190</w:t>
            </w:r>
          </w:p>
        </w:tc>
        <w:tc>
          <w:tcPr>
            <w:tcW w:w="7371" w:type="dxa"/>
            <w:shd w:val="clear" w:color="auto" w:fill="auto"/>
          </w:tcPr>
          <w:p w14:paraId="48B0D3FE"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w:t>
            </w:r>
            <w:r>
              <w:rPr>
                <w:b/>
                <w:sz w:val="24"/>
                <w:rFonts w:ascii="Times New Roman" w:hAnsi="Times New Roman"/>
              </w:rPr>
              <w:t xml:space="preserve"> </w:t>
            </w:r>
            <w:r>
              <w:rPr>
                <w:b/>
                <w:sz w:val="24"/>
                <w:rFonts w:ascii="Times New Roman" w:hAnsi="Times New Roman"/>
              </w:rPr>
              <w:t xml:space="preserve">I alt for transaktioner, hvor aktiver på niveau 1 i form af dækkede obligationer af særdeles høj kvalitet udlånes, og følgende sikkerhed lånes:</w:t>
            </w:r>
          </w:p>
          <w:p w14:paraId="4643050A" w14:textId="01D198B4"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Artikel 28, stk. 4, og artikel 32, stk. 3, i delegeret forordning (EU) 2015/61</w:t>
            </w:r>
          </w:p>
          <w:p w14:paraId="6ED00D2A" w14:textId="6F4F65AA"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Kreditinstitutterne skal her for de relevante kolonner indberette den samlede værdi af sikrede swaptransaktioner for transaktioner, hvor aktiver på niveau 1 i form af dækkede obligationer af særdeles høj kvalitet udlånes.</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sz w:val="24"/>
                <w:rFonts w:ascii="Times New Roman" w:eastAsia="PMingLiU" w:hAnsi="Times New Roman"/>
              </w:rPr>
            </w:pPr>
            <w:r>
              <w:rPr>
                <w:sz w:val="24"/>
                <w:rFonts w:ascii="Times New Roman" w:hAnsi="Times New Roman"/>
              </w:rPr>
              <w:t xml:space="preserve">0200</w:t>
            </w:r>
          </w:p>
        </w:tc>
        <w:tc>
          <w:tcPr>
            <w:tcW w:w="7371" w:type="dxa"/>
          </w:tcPr>
          <w:p w14:paraId="340C6D3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1.2.1.</w:t>
            </w:r>
            <w:r>
              <w:rPr>
                <w:b/>
                <w:sz w:val="24"/>
                <w:rFonts w:ascii="Times New Roman" w:hAnsi="Times New Roman"/>
              </w:rPr>
              <w:t xml:space="preserve"> </w:t>
            </w:r>
            <w:r>
              <w:rPr>
                <w:b/>
                <w:sz w:val="24"/>
                <w:rFonts w:ascii="Times New Roman" w:hAnsi="Times New Roman"/>
              </w:rPr>
              <w:t xml:space="preserve">Aktiver på niveau 1 (undtagen dækkede obligationer af særdeles høj kvalitet)</w:t>
            </w:r>
          </w:p>
          <w:p w14:paraId="555F3227" w14:textId="53FC203F"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i form af dækkede obligationer af særdeles høj kvalitet med (lånte) aktiver på niveau 1, undtagen dækkede obligationer af særdeles høj kvalitet.</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sz w:val="24"/>
                <w:rFonts w:ascii="Times New Roman" w:eastAsia="PMingLiU" w:hAnsi="Times New Roman"/>
              </w:rPr>
            </w:pPr>
            <w:r>
              <w:rPr>
                <w:sz w:val="24"/>
                <w:rFonts w:ascii="Times New Roman" w:hAnsi="Times New Roman"/>
              </w:rPr>
              <w:t xml:space="preserve">0210</w:t>
            </w:r>
          </w:p>
        </w:tc>
        <w:tc>
          <w:tcPr>
            <w:tcW w:w="7371" w:type="dxa"/>
          </w:tcPr>
          <w:p w14:paraId="31404B6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1.2.1.1.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2952F7E5" w14:textId="17ED324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1.2.1. skal kreditinstitutterne indberette:</w:t>
            </w:r>
          </w:p>
          <w:p w14:paraId="76343C89" w14:textId="1F24179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7241D593" w14:textId="0A6DE38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sz w:val="24"/>
                <w:rFonts w:ascii="Times New Roman" w:eastAsia="PMingLiU" w:hAnsi="Times New Roman"/>
              </w:rPr>
            </w:pPr>
            <w:r>
              <w:rPr>
                <w:sz w:val="24"/>
                <w:rFonts w:ascii="Times New Roman" w:hAnsi="Times New Roman"/>
              </w:rPr>
              <w:t xml:space="preserve">0220</w:t>
            </w:r>
          </w:p>
        </w:tc>
        <w:tc>
          <w:tcPr>
            <w:tcW w:w="7371" w:type="dxa"/>
          </w:tcPr>
          <w:p w14:paraId="06FE7B22"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1.2.2.</w:t>
            </w:r>
            <w:r>
              <w:rPr>
                <w:b/>
                <w:sz w:val="24"/>
                <w:rFonts w:ascii="Times New Roman" w:hAnsi="Times New Roman"/>
              </w:rPr>
              <w:t xml:space="preserve"> </w:t>
            </w:r>
            <w:r>
              <w:rPr>
                <w:b/>
                <w:sz w:val="24"/>
                <w:rFonts w:ascii="Times New Roman" w:hAnsi="Times New Roman"/>
              </w:rPr>
              <w:t xml:space="preserve">Dækkede obligationer af særdeles høj kvalitet på niveau 1</w:t>
            </w:r>
          </w:p>
          <w:p w14:paraId="5D12E0BC" w14:textId="14CB756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i form af dækkede obligationer af særdeles høj kvalitet med (lånte) aktiver på niveau 1 i form af dækkede obligationer af særdeles høj kvalitet.</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sz w:val="24"/>
                <w:rFonts w:ascii="Times New Roman" w:eastAsia="PMingLiU" w:hAnsi="Times New Roman"/>
              </w:rPr>
            </w:pPr>
            <w:r>
              <w:rPr>
                <w:sz w:val="24"/>
                <w:rFonts w:ascii="Times New Roman" w:hAnsi="Times New Roman"/>
              </w:rPr>
              <w:t xml:space="preserve">0230</w:t>
            </w:r>
          </w:p>
        </w:tc>
        <w:tc>
          <w:tcPr>
            <w:tcW w:w="7371" w:type="dxa"/>
          </w:tcPr>
          <w:p w14:paraId="172E555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1.2.2.1.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0C729744" w14:textId="5C640DC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1.2.2. skal kreditinstitutterne indberette:</w:t>
            </w:r>
          </w:p>
          <w:p w14:paraId="5FEF820C" w14:textId="05710321" w:rsidR="00F71050" w:rsidRPr="00FB499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4122E9EA" w14:textId="5B91C42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sz w:val="24"/>
                <w:rFonts w:ascii="Times New Roman" w:eastAsia="PMingLiU" w:hAnsi="Times New Roman"/>
              </w:rPr>
            </w:pPr>
            <w:r>
              <w:rPr>
                <w:sz w:val="24"/>
                <w:rFonts w:ascii="Times New Roman" w:hAnsi="Times New Roman"/>
              </w:rPr>
              <w:t xml:space="preserve">0240</w:t>
            </w:r>
          </w:p>
        </w:tc>
        <w:tc>
          <w:tcPr>
            <w:tcW w:w="7371" w:type="dxa"/>
          </w:tcPr>
          <w:p w14:paraId="4D5E41D6"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1.2.3.</w:t>
            </w:r>
            <w:r>
              <w:rPr>
                <w:b/>
                <w:sz w:val="24"/>
                <w:rFonts w:ascii="Times New Roman" w:hAnsi="Times New Roman"/>
              </w:rPr>
              <w:t xml:space="preserve"> </w:t>
            </w:r>
            <w:r>
              <w:rPr>
                <w:b/>
                <w:sz w:val="24"/>
                <w:rFonts w:ascii="Times New Roman" w:hAnsi="Times New Roman"/>
              </w:rPr>
              <w:t xml:space="preserve">Aktiver på niveau 2A</w:t>
            </w:r>
          </w:p>
          <w:p w14:paraId="4D8A60F9" w14:textId="2182FC0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i form af dækkede obligationer af særdeles høj kvalitet med (lånte) aktiver på niveau 2A.</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sz w:val="24"/>
                <w:rFonts w:ascii="Times New Roman" w:eastAsia="PMingLiU" w:hAnsi="Times New Roman"/>
              </w:rPr>
            </w:pPr>
            <w:r>
              <w:rPr>
                <w:sz w:val="24"/>
                <w:rFonts w:ascii="Times New Roman" w:hAnsi="Times New Roman"/>
              </w:rPr>
              <w:t xml:space="preserve">0250</w:t>
            </w:r>
          </w:p>
        </w:tc>
        <w:tc>
          <w:tcPr>
            <w:tcW w:w="7371" w:type="dxa"/>
          </w:tcPr>
          <w:p w14:paraId="16D7900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1.2.3.1.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0E1E7C56" w14:textId="390C26D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1.2.3. skal kreditinstitutterne indberette:</w:t>
            </w:r>
          </w:p>
          <w:p w14:paraId="4294B0F4" w14:textId="26FF579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727FAFB7" w14:textId="2239CAD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sz w:val="24"/>
                <w:rFonts w:ascii="Times New Roman" w:eastAsia="PMingLiU" w:hAnsi="Times New Roman"/>
              </w:rPr>
            </w:pPr>
            <w:r>
              <w:rPr>
                <w:sz w:val="24"/>
                <w:rFonts w:ascii="Times New Roman" w:hAnsi="Times New Roman"/>
              </w:rPr>
              <w:t xml:space="preserve">0260</w:t>
            </w:r>
          </w:p>
        </w:tc>
        <w:tc>
          <w:tcPr>
            <w:tcW w:w="7371" w:type="dxa"/>
          </w:tcPr>
          <w:p w14:paraId="26410FC8" w14:textId="1E2836D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1.2.4.</w:t>
            </w:r>
            <w:r>
              <w:rPr>
                <w:b/>
                <w:sz w:val="24"/>
                <w:rFonts w:ascii="Times New Roman" w:hAnsi="Times New Roman"/>
              </w:rPr>
              <w:t xml:space="preserve"> </w:t>
            </w:r>
            <w:r>
              <w:rPr>
                <w:b/>
                <w:sz w:val="24"/>
                <w:rFonts w:ascii="Times New Roman" w:hAnsi="Times New Roman"/>
              </w:rPr>
              <w:t xml:space="preserve">Værdipapirer af asset-backed-typen (boliglån eller billån, kreditkvalitetstrin 1) på niveau 2B</w:t>
            </w:r>
          </w:p>
          <w:p w14:paraId="14FC8217" w14:textId="48601D7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i form af dækkede obligationer af særdeles høj kvalitet med (lånte) aktiver på niveau 2B i form af værdipapirer af asset-backed-typen (boliglån eller billån, kreditkvalitetstrin 1).</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sz w:val="24"/>
                <w:rFonts w:ascii="Times New Roman" w:eastAsia="PMingLiU" w:hAnsi="Times New Roman"/>
              </w:rPr>
            </w:pPr>
            <w:r>
              <w:rPr>
                <w:sz w:val="24"/>
                <w:rFonts w:ascii="Times New Roman" w:hAnsi="Times New Roman"/>
              </w:rPr>
              <w:t xml:space="preserve">0270</w:t>
            </w:r>
          </w:p>
        </w:tc>
        <w:tc>
          <w:tcPr>
            <w:tcW w:w="7371" w:type="dxa"/>
          </w:tcPr>
          <w:p w14:paraId="3A82B5F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1.2.4.1.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45757BAA" w14:textId="2A586EB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1.2.4. skal kreditinstitutterne indberette:</w:t>
            </w:r>
          </w:p>
          <w:p w14:paraId="47160DB0" w14:textId="6EB6A58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23DC2E9A" w14:textId="1D9C840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sz w:val="24"/>
                <w:rFonts w:ascii="Times New Roman" w:eastAsia="PMingLiU" w:hAnsi="Times New Roman"/>
              </w:rPr>
            </w:pPr>
            <w:r>
              <w:rPr>
                <w:sz w:val="24"/>
                <w:rFonts w:ascii="Times New Roman" w:hAnsi="Times New Roman"/>
              </w:rPr>
              <w:t xml:space="preserve">0280</w:t>
            </w:r>
          </w:p>
        </w:tc>
        <w:tc>
          <w:tcPr>
            <w:tcW w:w="7371" w:type="dxa"/>
          </w:tcPr>
          <w:p w14:paraId="6C91B00B"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1.2.5.</w:t>
            </w:r>
            <w:r>
              <w:rPr>
                <w:b/>
                <w:sz w:val="24"/>
                <w:rFonts w:ascii="Times New Roman" w:hAnsi="Times New Roman"/>
              </w:rPr>
              <w:t xml:space="preserve"> </w:t>
            </w:r>
            <w:r>
              <w:rPr>
                <w:b/>
                <w:sz w:val="24"/>
                <w:rFonts w:ascii="Times New Roman" w:hAnsi="Times New Roman"/>
              </w:rPr>
              <w:t xml:space="preserve">Dækkede obligationer af høj kvalitet på niveau 2B</w:t>
            </w:r>
          </w:p>
          <w:p w14:paraId="50CDA7BE" w14:textId="46704C9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i form af dækkede obligationer af særdeles høj kvalitet med (lånte) aktiver på niveau 2B i form af dækkede obligationer af høj kvalitet.</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sz w:val="24"/>
                <w:rFonts w:ascii="Times New Roman" w:eastAsia="PMingLiU" w:hAnsi="Times New Roman"/>
              </w:rPr>
            </w:pPr>
            <w:r>
              <w:rPr>
                <w:sz w:val="24"/>
                <w:rFonts w:ascii="Times New Roman" w:hAnsi="Times New Roman"/>
              </w:rPr>
              <w:t xml:space="preserve">0290</w:t>
            </w:r>
          </w:p>
        </w:tc>
        <w:tc>
          <w:tcPr>
            <w:tcW w:w="7371" w:type="dxa"/>
          </w:tcPr>
          <w:p w14:paraId="18E2507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1.2.5.1.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7CEB7826" w14:textId="3DEE62E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1.2.5. skal kreditinstitutterne indberette:</w:t>
            </w:r>
          </w:p>
          <w:p w14:paraId="716CDADA" w14:textId="5D384B3F" w:rsidR="00F71050" w:rsidRPr="00FB499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51875A5C" w14:textId="53ABA7C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sz w:val="24"/>
                <w:rFonts w:ascii="Times New Roman" w:eastAsia="PMingLiU" w:hAnsi="Times New Roman"/>
              </w:rPr>
            </w:pPr>
            <w:r>
              <w:rPr>
                <w:sz w:val="24"/>
                <w:rFonts w:ascii="Times New Roman" w:hAnsi="Times New Roman"/>
              </w:rPr>
              <w:t xml:space="preserve">0300</w:t>
            </w:r>
          </w:p>
        </w:tc>
        <w:tc>
          <w:tcPr>
            <w:tcW w:w="7371" w:type="dxa"/>
          </w:tcPr>
          <w:p w14:paraId="64844949"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1.2.6.</w:t>
            </w:r>
            <w:r>
              <w:rPr>
                <w:b/>
                <w:sz w:val="24"/>
                <w:rFonts w:ascii="Times New Roman" w:hAnsi="Times New Roman"/>
              </w:rPr>
              <w:t xml:space="preserve"> </w:t>
            </w:r>
            <w:r>
              <w:rPr>
                <w:b/>
                <w:sz w:val="24"/>
                <w:rFonts w:ascii="Times New Roman" w:hAnsi="Times New Roman"/>
              </w:rPr>
              <w:t xml:space="preserve">Værdipapirer af asset-backed-typen (erhvervslån eller lån til fysiske personer, medlemsstat, kreditkvalitetstrin 1) på niveau 2B</w:t>
            </w:r>
          </w:p>
          <w:p w14:paraId="13EE4808" w14:textId="4C43E01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i form af dækkede obligationer af særdeles høj kvalitet med (lånte) aktiver på niveau 2B i form af værdipapirer af asset-backed-typen (erhvervslån eller lån til fysiske personer, medlemsstat, kreditkvalitetstrin 1).</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sz w:val="24"/>
                <w:rFonts w:ascii="Times New Roman" w:eastAsia="PMingLiU" w:hAnsi="Times New Roman"/>
              </w:rPr>
            </w:pPr>
            <w:r>
              <w:rPr>
                <w:sz w:val="24"/>
                <w:rFonts w:ascii="Times New Roman" w:hAnsi="Times New Roman"/>
              </w:rPr>
              <w:t xml:space="preserve">0310</w:t>
            </w:r>
          </w:p>
        </w:tc>
        <w:tc>
          <w:tcPr>
            <w:tcW w:w="7371" w:type="dxa"/>
          </w:tcPr>
          <w:p w14:paraId="5E933C4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1.2.6.1.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4C54FC94" w14:textId="7BCC023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1.2.6. skal kreditinstitutterne indberette:</w:t>
            </w:r>
          </w:p>
          <w:p w14:paraId="58B9497B" w14:textId="6480B80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0347CB0A" w14:textId="62F7DDB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sz w:val="24"/>
                <w:rFonts w:ascii="Times New Roman" w:eastAsia="PMingLiU" w:hAnsi="Times New Roman"/>
              </w:rPr>
            </w:pPr>
            <w:r>
              <w:rPr>
                <w:sz w:val="24"/>
                <w:rFonts w:ascii="Times New Roman" w:hAnsi="Times New Roman"/>
              </w:rPr>
              <w:t xml:space="preserve">0320</w:t>
            </w:r>
          </w:p>
        </w:tc>
        <w:tc>
          <w:tcPr>
            <w:tcW w:w="7371" w:type="dxa"/>
          </w:tcPr>
          <w:p w14:paraId="5113AC81"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1.2.7.</w:t>
            </w:r>
            <w:r>
              <w:rPr>
                <w:b/>
                <w:sz w:val="24"/>
                <w:rFonts w:ascii="Times New Roman" w:hAnsi="Times New Roman"/>
              </w:rPr>
              <w:t xml:space="preserve"> </w:t>
            </w:r>
            <w:r>
              <w:rPr>
                <w:b/>
                <w:sz w:val="24"/>
                <w:rFonts w:ascii="Times New Roman" w:hAnsi="Times New Roman"/>
              </w:rPr>
              <w:t xml:space="preserve">Andet på niveau 2B</w:t>
            </w:r>
          </w:p>
          <w:p w14:paraId="1E1BA5AB" w14:textId="6776AF7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i form af dækkede obligationer af særdeles høj kvalitet med andre (lånte) aktiver på niveau 2B.</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sz w:val="24"/>
                <w:rFonts w:ascii="Times New Roman" w:eastAsia="PMingLiU" w:hAnsi="Times New Roman"/>
              </w:rPr>
            </w:pPr>
            <w:r>
              <w:rPr>
                <w:sz w:val="24"/>
                <w:rFonts w:ascii="Times New Roman" w:hAnsi="Times New Roman"/>
              </w:rPr>
              <w:t xml:space="preserve">0330</w:t>
            </w:r>
          </w:p>
        </w:tc>
        <w:tc>
          <w:tcPr>
            <w:tcW w:w="7371" w:type="dxa"/>
          </w:tcPr>
          <w:p w14:paraId="106163C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1.2.7.1.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43FD0C76" w14:textId="70BA1DA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1.2.7. skal kreditinstitutterne indberette:</w:t>
            </w:r>
          </w:p>
          <w:p w14:paraId="26138FC2" w14:textId="67107D3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628D79E0" w14:textId="4F3639C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sz w:val="24"/>
                <w:rFonts w:ascii="Times New Roman" w:eastAsia="PMingLiU" w:hAnsi="Times New Roman"/>
              </w:rPr>
            </w:pPr>
            <w:r>
              <w:rPr>
                <w:sz w:val="24"/>
                <w:rFonts w:ascii="Times New Roman" w:hAnsi="Times New Roman"/>
              </w:rPr>
              <w:t xml:space="preserve">0340</w:t>
            </w:r>
          </w:p>
        </w:tc>
        <w:tc>
          <w:tcPr>
            <w:tcW w:w="7371" w:type="dxa"/>
          </w:tcPr>
          <w:p w14:paraId="1D486D23"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1.2.8.</w:t>
            </w:r>
            <w:r>
              <w:rPr>
                <w:b/>
                <w:sz w:val="24"/>
                <w:rFonts w:ascii="Times New Roman" w:hAnsi="Times New Roman"/>
              </w:rPr>
              <w:t xml:space="preserve"> </w:t>
            </w:r>
            <w:r>
              <w:rPr>
                <w:b/>
                <w:sz w:val="24"/>
                <w:rFonts w:ascii="Times New Roman" w:hAnsi="Times New Roman"/>
              </w:rPr>
              <w:t xml:space="preserve">Ikkelikvide aktiver</w:t>
            </w:r>
          </w:p>
          <w:p w14:paraId="19A09A85" w14:textId="6B1BCD2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i form af dækkede obligationer af særdeles høj kvalitet med (lånte) ikkelikvide aktiver.</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sz w:val="24"/>
                <w:rFonts w:ascii="Times New Roman" w:eastAsia="PMingLiU" w:hAnsi="Times New Roman"/>
              </w:rPr>
            </w:pPr>
            <w:r>
              <w:rPr>
                <w:sz w:val="24"/>
                <w:rFonts w:ascii="Times New Roman" w:hAnsi="Times New Roman"/>
              </w:rPr>
              <w:t xml:space="preserve">0350</w:t>
            </w:r>
          </w:p>
        </w:tc>
        <w:tc>
          <w:tcPr>
            <w:tcW w:w="7371" w:type="dxa"/>
            <w:shd w:val="clear" w:color="auto" w:fill="auto"/>
          </w:tcPr>
          <w:p w14:paraId="728CF50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1.2.8.1.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7B968F38" w14:textId="3BBDDB40"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1.2.8.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sz w:val="24"/>
                <w:rFonts w:ascii="Times New Roman" w:eastAsia="PMingLiU" w:hAnsi="Times New Roman"/>
              </w:rPr>
            </w:pPr>
            <w:r>
              <w:rPr>
                <w:sz w:val="24"/>
                <w:rFonts w:ascii="Times New Roman" w:hAnsi="Times New Roman"/>
              </w:rPr>
              <w:t xml:space="preserve">0360</w:t>
            </w:r>
          </w:p>
        </w:tc>
        <w:tc>
          <w:tcPr>
            <w:tcW w:w="7371" w:type="dxa"/>
            <w:shd w:val="clear" w:color="auto" w:fill="auto"/>
          </w:tcPr>
          <w:p w14:paraId="310C7245" w14:textId="7D9108B4"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1.3.</w:t>
            </w:r>
            <w:r>
              <w:rPr>
                <w:b/>
                <w:sz w:val="24"/>
                <w:rFonts w:ascii="Times New Roman" w:hAnsi="Times New Roman"/>
              </w:rPr>
              <w:t xml:space="preserve"> </w:t>
            </w:r>
            <w:r>
              <w:rPr>
                <w:b/>
                <w:sz w:val="24"/>
                <w:rFonts w:ascii="Times New Roman" w:hAnsi="Times New Roman"/>
              </w:rPr>
              <w:t xml:space="preserve">I alt for transaktioner, hvor aktiver på niveau 2A udlånes, og følgende sikkerhed lånes:</w:t>
            </w:r>
          </w:p>
          <w:p w14:paraId="1FFCDDE2" w14:textId="07892B7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Artikel 28, stk. 4, og artikel 32, stk. 3, i delegeret forordning (EU) 2015/61</w:t>
            </w:r>
          </w:p>
          <w:p w14:paraId="18C6DD95" w14:textId="19A5CBC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Kreditinstitutterne skal her for de relevante kolonner indberette den samlede værdi af sikrede swaptransaktioner for transaktioner, hvor aktiver på niveau 2A udlånes.</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sz w:val="24"/>
                <w:rFonts w:ascii="Times New Roman" w:eastAsia="PMingLiU" w:hAnsi="Times New Roman"/>
              </w:rPr>
            </w:pPr>
            <w:r>
              <w:rPr>
                <w:sz w:val="24"/>
                <w:rFonts w:ascii="Times New Roman" w:hAnsi="Times New Roman"/>
              </w:rPr>
              <w:t xml:space="preserve">0370</w:t>
            </w:r>
          </w:p>
        </w:tc>
        <w:tc>
          <w:tcPr>
            <w:tcW w:w="7371" w:type="dxa"/>
          </w:tcPr>
          <w:p w14:paraId="51C1A87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1.3.1.</w:t>
            </w:r>
            <w:r>
              <w:rPr>
                <w:b/>
                <w:sz w:val="24"/>
                <w:rFonts w:ascii="Times New Roman" w:hAnsi="Times New Roman"/>
              </w:rPr>
              <w:t xml:space="preserve"> </w:t>
            </w:r>
            <w:r>
              <w:rPr>
                <w:b/>
                <w:sz w:val="24"/>
                <w:rFonts w:ascii="Times New Roman" w:hAnsi="Times New Roman"/>
              </w:rPr>
              <w:t xml:space="preserve">Aktiver på niveau 1 (undtagen dækkede obligationer af særdeles høj kvalitet)</w:t>
            </w:r>
          </w:p>
          <w:p w14:paraId="2EFD9EA3" w14:textId="6FF4E39F" w:rsidR="00F71050" w:rsidRPr="000B6B22" w:rsidRDefault="00F71050" w:rsidP="009D4EFF">
            <w:pPr>
              <w:autoSpaceDE w:val="0"/>
              <w:autoSpaceDN w:val="0"/>
              <w:adjustRightInd w:val="0"/>
              <w:spacing w:before="0"/>
              <w:ind w:left="-84"/>
              <w:rPr>
                <w:b/>
                <w:sz w:val="24"/>
                <w:rFonts w:ascii="Times New Roman" w:eastAsia="PMingLiU" w:hAnsi="Times New Roman"/>
              </w:rPr>
            </w:pPr>
            <w:r>
              <w:rPr>
                <w:sz w:val="24"/>
                <w:rFonts w:ascii="Times New Roman" w:hAnsi="Times New Roman"/>
              </w:rPr>
              <w:t xml:space="preserve">Sådanne transaktioner, hvor instituttet har swappet (udlånte) aktiver på niveau 2A med (lånte) aktiver på niveau 1, undtagen dækkede obligationer af særdeles høj kvalitet.</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sz w:val="24"/>
                <w:rFonts w:ascii="Times New Roman" w:eastAsia="PMingLiU" w:hAnsi="Times New Roman"/>
              </w:rPr>
            </w:pPr>
            <w:r>
              <w:rPr>
                <w:sz w:val="24"/>
                <w:rFonts w:ascii="Times New Roman" w:hAnsi="Times New Roman"/>
              </w:rPr>
              <w:t xml:space="preserve">0380</w:t>
            </w:r>
          </w:p>
        </w:tc>
        <w:tc>
          <w:tcPr>
            <w:tcW w:w="7371" w:type="dxa"/>
          </w:tcPr>
          <w:p w14:paraId="0670399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1.3.1.1.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1D5AC6F8" w14:textId="4017D105"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1.3.1. skal kreditinstitutterne indberette:</w:t>
            </w:r>
          </w:p>
          <w:p w14:paraId="2F16BF7A" w14:textId="05E89FC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2077DDEC" w14:textId="20CD395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sz w:val="24"/>
                <w:rFonts w:ascii="Times New Roman" w:eastAsia="PMingLiU" w:hAnsi="Times New Roman"/>
              </w:rPr>
            </w:pPr>
            <w:r>
              <w:rPr>
                <w:sz w:val="24"/>
                <w:rFonts w:ascii="Times New Roman" w:hAnsi="Times New Roman"/>
              </w:rPr>
              <w:t xml:space="preserve">0390</w:t>
            </w:r>
          </w:p>
        </w:tc>
        <w:tc>
          <w:tcPr>
            <w:tcW w:w="7371" w:type="dxa"/>
          </w:tcPr>
          <w:p w14:paraId="5E302C8A"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1.3.2.</w:t>
            </w:r>
            <w:r>
              <w:rPr>
                <w:b/>
                <w:sz w:val="24"/>
                <w:rFonts w:ascii="Times New Roman" w:hAnsi="Times New Roman"/>
              </w:rPr>
              <w:t xml:space="preserve"> </w:t>
            </w:r>
            <w:r>
              <w:rPr>
                <w:b/>
                <w:sz w:val="24"/>
                <w:rFonts w:ascii="Times New Roman" w:hAnsi="Times New Roman"/>
              </w:rPr>
              <w:t xml:space="preserve">Dækkede obligationer af særdeles høj kvalitet på niveau 1</w:t>
            </w:r>
          </w:p>
          <w:p w14:paraId="5B43DE08" w14:textId="2E028F8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2A med (lånte) aktiver på niveau 1 i form af dækkede obligationer af særdeles høj kvalitet.</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sz w:val="24"/>
                <w:rFonts w:ascii="Times New Roman" w:eastAsia="PMingLiU" w:hAnsi="Times New Roman"/>
              </w:rPr>
            </w:pPr>
            <w:r>
              <w:rPr>
                <w:sz w:val="24"/>
                <w:rFonts w:ascii="Times New Roman" w:hAnsi="Times New Roman"/>
              </w:rPr>
              <w:t xml:space="preserve">0400</w:t>
            </w:r>
          </w:p>
        </w:tc>
        <w:tc>
          <w:tcPr>
            <w:tcW w:w="7371" w:type="dxa"/>
            <w:shd w:val="clear" w:color="auto" w:fill="FFFFFF"/>
          </w:tcPr>
          <w:p w14:paraId="022B794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1.3.2.1.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706AD511" w14:textId="355E0E4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1.3.2. skal kreditinstitutterne indberette:</w:t>
            </w:r>
          </w:p>
          <w:p w14:paraId="49A076F5" w14:textId="4E0C2D1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173024E5" w14:textId="33480AE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sz w:val="24"/>
                <w:rFonts w:ascii="Times New Roman" w:eastAsia="PMingLiU" w:hAnsi="Times New Roman"/>
              </w:rPr>
            </w:pPr>
            <w:r>
              <w:rPr>
                <w:sz w:val="24"/>
                <w:rFonts w:ascii="Times New Roman" w:hAnsi="Times New Roman"/>
              </w:rPr>
              <w:t xml:space="preserve">0410</w:t>
            </w:r>
          </w:p>
        </w:tc>
        <w:tc>
          <w:tcPr>
            <w:tcW w:w="7371" w:type="dxa"/>
            <w:shd w:val="clear" w:color="auto" w:fill="FFFFFF"/>
          </w:tcPr>
          <w:p w14:paraId="06588735"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1.3.3.</w:t>
            </w:r>
            <w:r>
              <w:rPr>
                <w:b/>
                <w:sz w:val="24"/>
                <w:rFonts w:ascii="Times New Roman" w:hAnsi="Times New Roman"/>
              </w:rPr>
              <w:t xml:space="preserve"> </w:t>
            </w:r>
            <w:r>
              <w:rPr>
                <w:b/>
                <w:sz w:val="24"/>
                <w:rFonts w:ascii="Times New Roman" w:hAnsi="Times New Roman"/>
              </w:rPr>
              <w:t xml:space="preserve">Aktiver på niveau 2A</w:t>
            </w:r>
          </w:p>
          <w:p w14:paraId="037081F6" w14:textId="1007287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2A med (lånte) aktiver på niveau 2A.</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sz w:val="24"/>
                <w:rFonts w:ascii="Times New Roman" w:eastAsia="PMingLiU" w:hAnsi="Times New Roman"/>
              </w:rPr>
            </w:pPr>
            <w:r>
              <w:rPr>
                <w:sz w:val="24"/>
                <w:rFonts w:ascii="Times New Roman" w:hAnsi="Times New Roman"/>
              </w:rPr>
              <w:t xml:space="preserve">0420</w:t>
            </w:r>
          </w:p>
        </w:tc>
        <w:tc>
          <w:tcPr>
            <w:tcW w:w="7371" w:type="dxa"/>
            <w:shd w:val="clear" w:color="auto" w:fill="auto"/>
          </w:tcPr>
          <w:p w14:paraId="7F2B53B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1.3.3.1.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69527EBC" w14:textId="7591E78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1.3.3. skal kreditinstitutterne indberette:</w:t>
            </w:r>
          </w:p>
          <w:p w14:paraId="2EE99B60" w14:textId="769F9CB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762FE51E" w14:textId="7DA7468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sz w:val="24"/>
                <w:rFonts w:ascii="Times New Roman" w:eastAsia="PMingLiU" w:hAnsi="Times New Roman"/>
              </w:rPr>
            </w:pPr>
            <w:r>
              <w:rPr>
                <w:sz w:val="24"/>
                <w:rFonts w:ascii="Times New Roman" w:hAnsi="Times New Roman"/>
              </w:rPr>
              <w:t xml:space="preserve">0430</w:t>
            </w:r>
          </w:p>
        </w:tc>
        <w:tc>
          <w:tcPr>
            <w:tcW w:w="7371" w:type="dxa"/>
            <w:shd w:val="clear" w:color="auto" w:fill="auto"/>
          </w:tcPr>
          <w:p w14:paraId="57AEEE1C" w14:textId="154A5E5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1.3.4.</w:t>
            </w:r>
            <w:r>
              <w:rPr>
                <w:b/>
                <w:sz w:val="24"/>
                <w:rFonts w:ascii="Times New Roman" w:hAnsi="Times New Roman"/>
              </w:rPr>
              <w:t xml:space="preserve"> </w:t>
            </w:r>
            <w:r>
              <w:rPr>
                <w:b/>
                <w:sz w:val="24"/>
                <w:rFonts w:ascii="Times New Roman" w:hAnsi="Times New Roman"/>
              </w:rPr>
              <w:t xml:space="preserve">Værdipapirer af asset-backed-typen (boliglån eller billån, kreditkvalitetstrin 1) på niveau 2B</w:t>
            </w:r>
          </w:p>
          <w:p w14:paraId="07EA60B5" w14:textId="166CB413"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2A med (lånte) aktiver på niveau 2B i form af værdipapirer af asset-backed-typen (boliglån eller billån, kreditkvalitetstrin 1).</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sz w:val="24"/>
                <w:rFonts w:ascii="Times New Roman" w:eastAsia="PMingLiU" w:hAnsi="Times New Roman"/>
              </w:rPr>
            </w:pPr>
            <w:r>
              <w:rPr>
                <w:sz w:val="24"/>
                <w:rFonts w:ascii="Times New Roman" w:hAnsi="Times New Roman"/>
              </w:rPr>
              <w:t xml:space="preserve">0440</w:t>
            </w:r>
          </w:p>
        </w:tc>
        <w:tc>
          <w:tcPr>
            <w:tcW w:w="7371" w:type="dxa"/>
            <w:shd w:val="clear" w:color="auto" w:fill="auto"/>
          </w:tcPr>
          <w:p w14:paraId="5188738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1.3.4.1.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2FD9E5CA" w14:textId="6344FBE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1.3.4. skal kreditinstitutterne indberette:</w:t>
            </w:r>
          </w:p>
          <w:p w14:paraId="2812B3D3" w14:textId="688136FE" w:rsidR="00F71050" w:rsidRPr="00867380"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647FC6DE" w14:textId="40279932"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sz w:val="24"/>
                <w:rFonts w:ascii="Times New Roman" w:eastAsia="PMingLiU" w:hAnsi="Times New Roman"/>
              </w:rPr>
            </w:pPr>
            <w:r>
              <w:rPr>
                <w:sz w:val="24"/>
                <w:rFonts w:ascii="Times New Roman" w:hAnsi="Times New Roman"/>
              </w:rPr>
              <w:t xml:space="preserve">0450</w:t>
            </w:r>
          </w:p>
        </w:tc>
        <w:tc>
          <w:tcPr>
            <w:tcW w:w="7371" w:type="dxa"/>
            <w:shd w:val="clear" w:color="auto" w:fill="auto"/>
          </w:tcPr>
          <w:p w14:paraId="761CA897"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1.3.5.</w:t>
            </w:r>
            <w:r>
              <w:rPr>
                <w:b/>
                <w:sz w:val="24"/>
                <w:rFonts w:ascii="Times New Roman" w:hAnsi="Times New Roman"/>
              </w:rPr>
              <w:t xml:space="preserve"> </w:t>
            </w:r>
            <w:r>
              <w:rPr>
                <w:b/>
                <w:sz w:val="24"/>
                <w:rFonts w:ascii="Times New Roman" w:hAnsi="Times New Roman"/>
              </w:rPr>
              <w:t xml:space="preserve">Dækkede obligationer af høj kvalitet på niveau 2B</w:t>
            </w:r>
          </w:p>
          <w:p w14:paraId="7C2EFE69" w14:textId="39B523B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2A med (lånte) aktiver på niveau 2B i form af dækkede obligationer af høj kvalitet.</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sz w:val="24"/>
                <w:rFonts w:ascii="Times New Roman" w:eastAsia="PMingLiU" w:hAnsi="Times New Roman"/>
              </w:rPr>
            </w:pPr>
            <w:r>
              <w:rPr>
                <w:sz w:val="24"/>
                <w:rFonts w:ascii="Times New Roman" w:hAnsi="Times New Roman"/>
              </w:rPr>
              <w:t xml:space="preserve">0460</w:t>
            </w:r>
          </w:p>
        </w:tc>
        <w:tc>
          <w:tcPr>
            <w:tcW w:w="7371" w:type="dxa"/>
            <w:shd w:val="clear" w:color="auto" w:fill="FFFFFF"/>
          </w:tcPr>
          <w:p w14:paraId="5050A12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1.3.5.1.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1E1075C8" w14:textId="3436CA4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1.3.5. skal kreditinstitutterne indberette:</w:t>
            </w:r>
          </w:p>
          <w:p w14:paraId="215DF84B" w14:textId="7527FA65" w:rsidR="00F71050" w:rsidRPr="00867380"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1EE3EA25" w14:textId="19BDE982"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sz w:val="24"/>
                <w:rFonts w:ascii="Times New Roman" w:eastAsia="PMingLiU" w:hAnsi="Times New Roman"/>
              </w:rPr>
            </w:pPr>
            <w:r>
              <w:rPr>
                <w:sz w:val="24"/>
                <w:rFonts w:ascii="Times New Roman" w:hAnsi="Times New Roman"/>
              </w:rPr>
              <w:t xml:space="preserve">0470</w:t>
            </w:r>
          </w:p>
        </w:tc>
        <w:tc>
          <w:tcPr>
            <w:tcW w:w="7371" w:type="dxa"/>
            <w:shd w:val="clear" w:color="auto" w:fill="FFFFFF"/>
          </w:tcPr>
          <w:p w14:paraId="278D37CE" w14:textId="25B3DA99"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1.3.6.</w:t>
            </w:r>
            <w:r>
              <w:rPr>
                <w:b/>
                <w:sz w:val="24"/>
                <w:rFonts w:ascii="Times New Roman" w:hAnsi="Times New Roman"/>
              </w:rPr>
              <w:t xml:space="preserve"> </w:t>
            </w:r>
            <w:r>
              <w:rPr>
                <w:b/>
                <w:sz w:val="24"/>
                <w:rFonts w:ascii="Times New Roman" w:hAnsi="Times New Roman"/>
              </w:rPr>
              <w:t xml:space="preserve">Værdipapirer af asset-backed-typen (erhvervslån eller lån til fysiske personer, medlemsstat, kreditkvalitetstrin 1) på niveau 2B</w:t>
            </w:r>
          </w:p>
          <w:p w14:paraId="4D52C25C" w14:textId="4BEBB72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2A med (lånte) aktiver på niveau 2B i form værdipapirer af asset-backed-typen (erhvervslån eller lån til fysiske personer, medlemsstat, kreditkvalitetstrin 1).</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sz w:val="24"/>
                <w:rFonts w:ascii="Times New Roman" w:eastAsia="PMingLiU" w:hAnsi="Times New Roman"/>
              </w:rPr>
            </w:pPr>
            <w:r>
              <w:rPr>
                <w:sz w:val="24"/>
                <w:rFonts w:ascii="Times New Roman" w:hAnsi="Times New Roman"/>
              </w:rPr>
              <w:t xml:space="preserve">0480</w:t>
            </w:r>
          </w:p>
        </w:tc>
        <w:tc>
          <w:tcPr>
            <w:tcW w:w="7371" w:type="dxa"/>
            <w:shd w:val="clear" w:color="auto" w:fill="FFFFFF"/>
          </w:tcPr>
          <w:p w14:paraId="66BE68B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1.3.6.1.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25B14CB8" w14:textId="49120F0D"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1.3.6. skal kreditinstitutterne indberette:</w:t>
            </w:r>
          </w:p>
          <w:p w14:paraId="27D34E68" w14:textId="5E1EC6F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3672233B" w14:textId="2CDDD0D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sz w:val="24"/>
                <w:rFonts w:ascii="Times New Roman" w:eastAsia="PMingLiU" w:hAnsi="Times New Roman"/>
              </w:rPr>
            </w:pPr>
            <w:r>
              <w:rPr>
                <w:sz w:val="24"/>
                <w:rFonts w:ascii="Times New Roman" w:hAnsi="Times New Roman"/>
              </w:rPr>
              <w:t xml:space="preserve">0490</w:t>
            </w:r>
          </w:p>
        </w:tc>
        <w:tc>
          <w:tcPr>
            <w:tcW w:w="7371" w:type="dxa"/>
            <w:shd w:val="clear" w:color="auto" w:fill="FFFFFF"/>
          </w:tcPr>
          <w:p w14:paraId="18A8AB51"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1.3.7.</w:t>
            </w:r>
            <w:r>
              <w:rPr>
                <w:b/>
                <w:sz w:val="24"/>
                <w:rFonts w:ascii="Times New Roman" w:hAnsi="Times New Roman"/>
              </w:rPr>
              <w:t xml:space="preserve"> </w:t>
            </w:r>
            <w:r>
              <w:rPr>
                <w:b/>
                <w:sz w:val="24"/>
                <w:rFonts w:ascii="Times New Roman" w:hAnsi="Times New Roman"/>
              </w:rPr>
              <w:t xml:space="preserve">Andet på niveau 2B</w:t>
            </w:r>
          </w:p>
          <w:p w14:paraId="2CD874A2" w14:textId="54A1D67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2A med andre (lånte) aktiver på niveau 2B.</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sz w:val="24"/>
                <w:rFonts w:ascii="Times New Roman" w:eastAsia="PMingLiU" w:hAnsi="Times New Roman"/>
              </w:rPr>
            </w:pPr>
            <w:r>
              <w:rPr>
                <w:sz w:val="24"/>
                <w:rFonts w:ascii="Times New Roman" w:hAnsi="Times New Roman"/>
              </w:rPr>
              <w:t xml:space="preserve">0500</w:t>
            </w:r>
          </w:p>
        </w:tc>
        <w:tc>
          <w:tcPr>
            <w:tcW w:w="7371" w:type="dxa"/>
            <w:shd w:val="clear" w:color="auto" w:fill="FFFFFF"/>
          </w:tcPr>
          <w:p w14:paraId="7D0127A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1.3.7.1.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5236FFFA" w14:textId="4C2A9BE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1.3.7. skal kreditinstitutterne indberette:</w:t>
            </w:r>
          </w:p>
          <w:p w14:paraId="68A655E5" w14:textId="5FAD97ED" w:rsidR="00F71050" w:rsidRPr="00F3662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633363CB" w14:textId="21AA533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sz w:val="24"/>
                <w:rFonts w:ascii="Times New Roman" w:eastAsia="PMingLiU" w:hAnsi="Times New Roman"/>
              </w:rPr>
            </w:pPr>
            <w:r>
              <w:rPr>
                <w:sz w:val="24"/>
                <w:rFonts w:ascii="Times New Roman" w:hAnsi="Times New Roman"/>
              </w:rPr>
              <w:t xml:space="preserve">0510</w:t>
            </w:r>
          </w:p>
        </w:tc>
        <w:tc>
          <w:tcPr>
            <w:tcW w:w="7371" w:type="dxa"/>
            <w:shd w:val="clear" w:color="auto" w:fill="FFFFFF"/>
          </w:tcPr>
          <w:p w14:paraId="651DCE70" w14:textId="1E48137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1.3.8.</w:t>
            </w:r>
            <w:r>
              <w:rPr>
                <w:b/>
                <w:sz w:val="24"/>
                <w:rFonts w:ascii="Times New Roman" w:hAnsi="Times New Roman"/>
              </w:rPr>
              <w:t xml:space="preserve"> </w:t>
            </w:r>
            <w:r>
              <w:rPr>
                <w:b/>
                <w:sz w:val="24"/>
                <w:rFonts w:ascii="Times New Roman" w:hAnsi="Times New Roman"/>
              </w:rPr>
              <w:t xml:space="preserve">Ikkelikvide aktiver</w:t>
            </w:r>
          </w:p>
          <w:p w14:paraId="73311BEB" w14:textId="2E6DCF7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2A med (lånte) ikkelikvide aktiver.</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sz w:val="24"/>
                <w:rFonts w:ascii="Times New Roman" w:eastAsia="PMingLiU" w:hAnsi="Times New Roman"/>
              </w:rPr>
            </w:pPr>
            <w:r>
              <w:rPr>
                <w:sz w:val="24"/>
                <w:rFonts w:ascii="Times New Roman" w:hAnsi="Times New Roman"/>
              </w:rPr>
              <w:t xml:space="preserve">0520</w:t>
            </w:r>
          </w:p>
        </w:tc>
        <w:tc>
          <w:tcPr>
            <w:tcW w:w="7371" w:type="dxa"/>
            <w:shd w:val="clear" w:color="auto" w:fill="auto"/>
          </w:tcPr>
          <w:p w14:paraId="32E61AE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1.3.8.1.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6D5F7F9E" w14:textId="45BCA527"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1.3.8.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sz w:val="24"/>
                <w:rFonts w:ascii="Times New Roman" w:eastAsia="PMingLiU" w:hAnsi="Times New Roman"/>
              </w:rPr>
            </w:pPr>
            <w:r>
              <w:rPr>
                <w:sz w:val="24"/>
                <w:rFonts w:ascii="Times New Roman" w:hAnsi="Times New Roman"/>
              </w:rPr>
              <w:t xml:space="preserve">0530</w:t>
            </w:r>
          </w:p>
        </w:tc>
        <w:tc>
          <w:tcPr>
            <w:tcW w:w="7371" w:type="dxa"/>
            <w:shd w:val="clear" w:color="auto" w:fill="auto"/>
          </w:tcPr>
          <w:p w14:paraId="05A5308D"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w:t>
            </w:r>
            <w:r>
              <w:rPr>
                <w:b/>
                <w:sz w:val="24"/>
                <w:rFonts w:ascii="Times New Roman" w:hAnsi="Times New Roman"/>
              </w:rPr>
              <w:t xml:space="preserve"> </w:t>
            </w:r>
            <w:r>
              <w:rPr>
                <w:b/>
                <w:sz w:val="24"/>
                <w:rFonts w:ascii="Times New Roman" w:hAnsi="Times New Roman"/>
              </w:rPr>
              <w:t xml:space="preserve">I alt for transaktioner, hvor aktiver på niveau 2B i form af værdipapirer af asset-backed-typen (boliglån eller billån, kreditkvalitetstrin 1) udlånes, og følgende sikkerhed lånes:</w:t>
            </w:r>
          </w:p>
          <w:p w14:paraId="3139FF9C" w14:textId="6FFBF60A"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Artikel 28, stk. 4, og artikel 32, stk. 3, i delegeret forordning (EU) 2015/61</w:t>
            </w:r>
          </w:p>
          <w:p w14:paraId="4A779F6B" w14:textId="59D90DE5" w:rsidR="00F71050" w:rsidRPr="000B6B22" w:rsidRDefault="00FB499E" w:rsidP="009D4EFF">
            <w:pPr>
              <w:spacing w:before="0"/>
              <w:ind w:left="-84"/>
              <w:rPr>
                <w:bCs/>
                <w:sz w:val="24"/>
                <w:rFonts w:ascii="Times New Roman" w:eastAsia="PMingLiU" w:hAnsi="Times New Roman"/>
              </w:rPr>
            </w:pPr>
            <w:r>
              <w:rPr>
                <w:sz w:val="24"/>
                <w:rFonts w:ascii="Times New Roman" w:hAnsi="Times New Roman"/>
              </w:rPr>
              <w:t xml:space="preserve">Kreditinstitutterne skal her for de relevante kolonner indberette den samlede værdi af sikrede swaptransaktioner for transaktioner, hvor aktiver på niveau 2B i form af værdipapirer af asset-backed-typen (boliglån eller billån, kreditkvalitetstrin 1) udlånes.</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sz w:val="24"/>
                <w:rFonts w:ascii="Times New Roman" w:eastAsia="PMingLiU" w:hAnsi="Times New Roman"/>
              </w:rPr>
            </w:pPr>
            <w:r>
              <w:rPr>
                <w:sz w:val="24"/>
                <w:rFonts w:ascii="Times New Roman" w:hAnsi="Times New Roman"/>
              </w:rPr>
              <w:t xml:space="preserve">0540</w:t>
            </w:r>
          </w:p>
        </w:tc>
        <w:tc>
          <w:tcPr>
            <w:tcW w:w="7371" w:type="dxa"/>
            <w:shd w:val="clear" w:color="auto" w:fill="FFFFFF"/>
          </w:tcPr>
          <w:p w14:paraId="081E182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1.4.1.</w:t>
            </w:r>
            <w:r>
              <w:rPr>
                <w:b/>
                <w:sz w:val="24"/>
                <w:rFonts w:ascii="Times New Roman" w:hAnsi="Times New Roman"/>
              </w:rPr>
              <w:t xml:space="preserve"> </w:t>
            </w:r>
            <w:r>
              <w:rPr>
                <w:b/>
                <w:sz w:val="24"/>
                <w:rFonts w:ascii="Times New Roman" w:hAnsi="Times New Roman"/>
              </w:rPr>
              <w:t xml:space="preserve">Aktiver på niveau 1 (undtagen dækkede obligationer af særdeles høj kvalitet)</w:t>
            </w:r>
          </w:p>
          <w:p w14:paraId="52C01C4F" w14:textId="7CF22665" w:rsidR="00F71050" w:rsidRPr="000B6B22" w:rsidRDefault="00F71050" w:rsidP="009D4EFF">
            <w:pPr>
              <w:autoSpaceDE w:val="0"/>
              <w:autoSpaceDN w:val="0"/>
              <w:adjustRightInd w:val="0"/>
              <w:spacing w:before="0"/>
              <w:ind w:left="-84"/>
              <w:rPr>
                <w:b/>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(boliglån eller billån, kreditkvalitetstrin 1) med (lånte) aktiver på niveau 1, undtagen dækkede obligationer af særdeles høj kvalitet.</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sz w:val="24"/>
                <w:rFonts w:ascii="Times New Roman" w:eastAsia="PMingLiU" w:hAnsi="Times New Roman"/>
              </w:rPr>
            </w:pPr>
            <w:r>
              <w:rPr>
                <w:sz w:val="24"/>
                <w:rFonts w:ascii="Times New Roman" w:hAnsi="Times New Roman"/>
              </w:rPr>
              <w:t xml:space="preserve">0550</w:t>
            </w:r>
          </w:p>
        </w:tc>
        <w:tc>
          <w:tcPr>
            <w:tcW w:w="7371" w:type="dxa"/>
            <w:shd w:val="clear" w:color="auto" w:fill="FFFFFF"/>
          </w:tcPr>
          <w:p w14:paraId="016EEB0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1.4.1.1.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49074A5E" w14:textId="70B7FCE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1.4.1. skal kreditinstitutterne indberette:</w:t>
            </w:r>
          </w:p>
          <w:p w14:paraId="637CF550" w14:textId="5D6D3E3F" w:rsidR="00F71050" w:rsidRPr="00F3662E"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4BDCABC1" w14:textId="42F9D02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sz w:val="24"/>
                <w:rFonts w:ascii="Times New Roman" w:eastAsia="PMingLiU" w:hAnsi="Times New Roman"/>
              </w:rPr>
            </w:pPr>
            <w:r>
              <w:rPr>
                <w:sz w:val="24"/>
                <w:rFonts w:ascii="Times New Roman" w:hAnsi="Times New Roman"/>
              </w:rPr>
              <w:t xml:space="preserve">0560</w:t>
            </w:r>
          </w:p>
        </w:tc>
        <w:tc>
          <w:tcPr>
            <w:tcW w:w="7371" w:type="dxa"/>
            <w:shd w:val="clear" w:color="auto" w:fill="FFFFFF"/>
          </w:tcPr>
          <w:p w14:paraId="5F65F10A"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1.4.2.</w:t>
            </w:r>
            <w:r>
              <w:rPr>
                <w:b/>
                <w:sz w:val="24"/>
                <w:rFonts w:ascii="Times New Roman" w:hAnsi="Times New Roman"/>
              </w:rPr>
              <w:t xml:space="preserve"> </w:t>
            </w:r>
            <w:r>
              <w:rPr>
                <w:b/>
                <w:sz w:val="24"/>
                <w:rFonts w:ascii="Times New Roman" w:hAnsi="Times New Roman"/>
              </w:rPr>
              <w:t xml:space="preserve">Dækkede obligationer af særdeles høj kvalitet på niveau 1</w:t>
            </w:r>
          </w:p>
          <w:p w14:paraId="3CD86840" w14:textId="45A571C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(boliglån eller billån, kreditkvalitetstrin 1) med (lånte) aktiver på niveau 1 i form af dækkede obligationer af særdeles høj kvalitet.</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sz w:val="24"/>
                <w:rFonts w:ascii="Times New Roman" w:eastAsia="PMingLiU" w:hAnsi="Times New Roman"/>
              </w:rPr>
            </w:pPr>
            <w:r>
              <w:rPr>
                <w:sz w:val="24"/>
                <w:rFonts w:ascii="Times New Roman" w:hAnsi="Times New Roman"/>
              </w:rPr>
              <w:t xml:space="preserve">0570</w:t>
            </w:r>
          </w:p>
        </w:tc>
        <w:tc>
          <w:tcPr>
            <w:tcW w:w="7371" w:type="dxa"/>
            <w:shd w:val="clear" w:color="auto" w:fill="FFFFFF"/>
          </w:tcPr>
          <w:p w14:paraId="142DBCA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1.4.2.1.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2231B593" w14:textId="165C582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1.4.2. skal kreditinstitutterne indberette:</w:t>
            </w:r>
          </w:p>
          <w:p w14:paraId="36664905" w14:textId="5AA06F7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6934154C" w14:textId="770B1D9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sz w:val="24"/>
                <w:rFonts w:ascii="Times New Roman" w:eastAsia="PMingLiU" w:hAnsi="Times New Roman"/>
              </w:rPr>
            </w:pPr>
            <w:r>
              <w:rPr>
                <w:sz w:val="24"/>
                <w:rFonts w:ascii="Times New Roman" w:hAnsi="Times New Roman"/>
              </w:rPr>
              <w:t xml:space="preserve">0580</w:t>
            </w:r>
          </w:p>
        </w:tc>
        <w:tc>
          <w:tcPr>
            <w:tcW w:w="7371" w:type="dxa"/>
            <w:shd w:val="clear" w:color="auto" w:fill="FFFFFF"/>
          </w:tcPr>
          <w:p w14:paraId="13B556DF" w14:textId="007BD19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1.4.3.</w:t>
            </w:r>
            <w:r>
              <w:rPr>
                <w:b/>
                <w:sz w:val="24"/>
                <w:rFonts w:ascii="Times New Roman" w:hAnsi="Times New Roman"/>
              </w:rPr>
              <w:t xml:space="preserve"> </w:t>
            </w:r>
            <w:r>
              <w:rPr>
                <w:b/>
                <w:sz w:val="24"/>
                <w:rFonts w:ascii="Times New Roman" w:hAnsi="Times New Roman"/>
              </w:rPr>
              <w:t xml:space="preserve">Aktiver på niveau 2A</w:t>
            </w:r>
          </w:p>
          <w:p w14:paraId="5B0A0CDA" w14:textId="7FCE690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(boliglån eller billån, kreditkvalitetstrin 1) med (lånte) aktiver på niveau 2A.</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sz w:val="24"/>
                <w:rFonts w:ascii="Times New Roman" w:eastAsia="PMingLiU" w:hAnsi="Times New Roman"/>
              </w:rPr>
            </w:pPr>
            <w:r>
              <w:rPr>
                <w:sz w:val="24"/>
                <w:rFonts w:ascii="Times New Roman" w:hAnsi="Times New Roman"/>
              </w:rPr>
              <w:t xml:space="preserve">0590</w:t>
            </w:r>
          </w:p>
        </w:tc>
        <w:tc>
          <w:tcPr>
            <w:tcW w:w="7371" w:type="dxa"/>
            <w:shd w:val="clear" w:color="auto" w:fill="FFFFFF"/>
          </w:tcPr>
          <w:p w14:paraId="5E47D3F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1.4.3.1.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402D5547" w14:textId="2F4E1B3D"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1.4.3. skal kreditinstitutterne indberette:</w:t>
            </w:r>
          </w:p>
          <w:p w14:paraId="34F065E5" w14:textId="73CBC80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67E1CAEC" w14:textId="2CA0C0A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sz w:val="24"/>
                <w:rFonts w:ascii="Times New Roman" w:eastAsia="PMingLiU" w:hAnsi="Times New Roman"/>
              </w:rPr>
            </w:pPr>
            <w:r>
              <w:rPr>
                <w:sz w:val="24"/>
                <w:rFonts w:ascii="Times New Roman" w:hAnsi="Times New Roman"/>
              </w:rPr>
              <w:t xml:space="preserve">0600</w:t>
            </w:r>
          </w:p>
        </w:tc>
        <w:tc>
          <w:tcPr>
            <w:tcW w:w="7371" w:type="dxa"/>
            <w:shd w:val="clear" w:color="auto" w:fill="FFFFFF"/>
          </w:tcPr>
          <w:p w14:paraId="500ECDD5" w14:textId="2E0C577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1.4.4.</w:t>
            </w:r>
            <w:r>
              <w:rPr>
                <w:b/>
                <w:sz w:val="24"/>
                <w:rFonts w:ascii="Times New Roman" w:hAnsi="Times New Roman"/>
              </w:rPr>
              <w:t xml:space="preserve"> </w:t>
            </w:r>
            <w:r>
              <w:rPr>
                <w:b/>
                <w:sz w:val="24"/>
                <w:rFonts w:ascii="Times New Roman" w:hAnsi="Times New Roman"/>
              </w:rPr>
              <w:t xml:space="preserve">Værdipapirer af asset-backed-typen (boliglån eller billån, kreditkvalitetstrin 1) på niveau 2B</w:t>
            </w:r>
          </w:p>
          <w:p w14:paraId="59D40FEE" w14:textId="4921A5F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(boliglån eller billån, kreditkvalitetstrin 1) med (lånte) aktiver på niveau 2B i form af værdipapirer af asset-backed-typen (boliglån eller billån, kreditkvalitetstrin 1).</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sz w:val="24"/>
                <w:rFonts w:ascii="Times New Roman" w:eastAsia="PMingLiU" w:hAnsi="Times New Roman"/>
              </w:rPr>
            </w:pPr>
            <w:r>
              <w:rPr>
                <w:sz w:val="24"/>
                <w:rFonts w:ascii="Times New Roman" w:hAnsi="Times New Roman"/>
              </w:rPr>
              <w:t xml:space="preserve">0610</w:t>
            </w:r>
          </w:p>
        </w:tc>
        <w:tc>
          <w:tcPr>
            <w:tcW w:w="7371" w:type="dxa"/>
            <w:shd w:val="clear" w:color="auto" w:fill="FFFFFF"/>
          </w:tcPr>
          <w:p w14:paraId="2BB9139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1.4.4.1.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6188E3CC" w14:textId="1F0BD5D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1.4.4. skal kreditinstitutterne indberette:</w:t>
            </w:r>
          </w:p>
          <w:p w14:paraId="6F6E38FA" w14:textId="0D39ADD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7043AEAF" w14:textId="2AE7FD4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sz w:val="24"/>
                <w:rFonts w:ascii="Times New Roman" w:eastAsia="PMingLiU" w:hAnsi="Times New Roman"/>
              </w:rPr>
            </w:pPr>
            <w:r>
              <w:rPr>
                <w:sz w:val="24"/>
                <w:rFonts w:ascii="Times New Roman" w:hAnsi="Times New Roman"/>
              </w:rPr>
              <w:t xml:space="preserve">0620</w:t>
            </w:r>
          </w:p>
        </w:tc>
        <w:tc>
          <w:tcPr>
            <w:tcW w:w="7371" w:type="dxa"/>
            <w:shd w:val="clear" w:color="auto" w:fill="FFFFFF"/>
          </w:tcPr>
          <w:p w14:paraId="23DB941C" w14:textId="20ED11E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1.4.5.</w:t>
            </w:r>
            <w:r>
              <w:rPr>
                <w:b/>
                <w:sz w:val="24"/>
                <w:rFonts w:ascii="Times New Roman" w:hAnsi="Times New Roman"/>
              </w:rPr>
              <w:t xml:space="preserve"> </w:t>
            </w:r>
            <w:r>
              <w:rPr>
                <w:b/>
                <w:sz w:val="24"/>
                <w:rFonts w:ascii="Times New Roman" w:hAnsi="Times New Roman"/>
              </w:rPr>
              <w:t xml:space="preserve">Dækkede obligationer af høj kvalitet på niveau 2B</w:t>
            </w:r>
          </w:p>
          <w:p w14:paraId="2602A82A" w14:textId="2CDA4E2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(boliglån eller billån, kreditkvalitetstrin 1) med (lånte) aktiver på niveau 2B i form af dækkede obligationer af høj kvalitet.</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sz w:val="24"/>
                <w:rFonts w:ascii="Times New Roman" w:eastAsia="PMingLiU" w:hAnsi="Times New Roman"/>
              </w:rPr>
            </w:pPr>
            <w:r>
              <w:rPr>
                <w:sz w:val="24"/>
                <w:rFonts w:ascii="Times New Roman" w:hAnsi="Times New Roman"/>
              </w:rPr>
              <w:t xml:space="preserve">0630</w:t>
            </w:r>
          </w:p>
        </w:tc>
        <w:tc>
          <w:tcPr>
            <w:tcW w:w="7371" w:type="dxa"/>
            <w:shd w:val="clear" w:color="auto" w:fill="FFFFFF"/>
          </w:tcPr>
          <w:p w14:paraId="07AE24C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1.4.5.1.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6155315E" w14:textId="021B020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1.4.5. skal kreditinstitutterne indberette:</w:t>
            </w:r>
          </w:p>
          <w:p w14:paraId="579978A3" w14:textId="2F231B2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2DECC732" w14:textId="4DF3FC4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sz w:val="24"/>
                <w:rFonts w:ascii="Times New Roman" w:eastAsia="PMingLiU" w:hAnsi="Times New Roman"/>
              </w:rPr>
            </w:pPr>
            <w:r>
              <w:rPr>
                <w:sz w:val="24"/>
                <w:rFonts w:ascii="Times New Roman" w:hAnsi="Times New Roman"/>
              </w:rPr>
              <w:t xml:space="preserve">0640</w:t>
            </w:r>
          </w:p>
        </w:tc>
        <w:tc>
          <w:tcPr>
            <w:tcW w:w="7371" w:type="dxa"/>
            <w:shd w:val="clear" w:color="auto" w:fill="FFFFFF"/>
          </w:tcPr>
          <w:p w14:paraId="48D8F026" w14:textId="2422747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1.4.6.</w:t>
            </w:r>
            <w:r>
              <w:rPr>
                <w:b/>
                <w:sz w:val="24"/>
                <w:rFonts w:ascii="Times New Roman" w:hAnsi="Times New Roman"/>
              </w:rPr>
              <w:t xml:space="preserve"> </w:t>
            </w:r>
            <w:r>
              <w:rPr>
                <w:b/>
                <w:sz w:val="24"/>
                <w:rFonts w:ascii="Times New Roman" w:hAnsi="Times New Roman"/>
              </w:rPr>
              <w:t xml:space="preserve">Værdipapirer af asset-backed-typen (erhvervslån eller lån til fysiske personer, medlemsstat, kreditkvalitetstrin 1) på niveau 2B</w:t>
            </w:r>
          </w:p>
          <w:p w14:paraId="1E6CEA94" w14:textId="73C28F2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(boliglån eller billån, kreditkvalitetstrin 1) med (lånte) aktiver på niveau 2B i form af værdipapirer af asset-backed-typen (erhvervslån eller lån til fysiske personer, medlemsstat, kreditkvalitetstrin 1).</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sz w:val="24"/>
                <w:rFonts w:ascii="Times New Roman" w:eastAsia="PMingLiU" w:hAnsi="Times New Roman"/>
              </w:rPr>
            </w:pPr>
            <w:r>
              <w:rPr>
                <w:sz w:val="24"/>
                <w:rFonts w:ascii="Times New Roman" w:hAnsi="Times New Roman"/>
              </w:rPr>
              <w:t xml:space="preserve">0650</w:t>
            </w:r>
          </w:p>
        </w:tc>
        <w:tc>
          <w:tcPr>
            <w:tcW w:w="7371" w:type="dxa"/>
            <w:shd w:val="clear" w:color="auto" w:fill="FFFFFF"/>
          </w:tcPr>
          <w:p w14:paraId="06C6352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1.4.6.1.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31943F7B" w14:textId="09FABCE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1.4.6. skal kreditinstitutterne indberette:</w:t>
            </w:r>
          </w:p>
          <w:p w14:paraId="7B7840F3" w14:textId="732E064A"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4C676C30" w14:textId="47B4484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sz w:val="24"/>
                <w:rFonts w:ascii="Times New Roman" w:eastAsia="PMingLiU" w:hAnsi="Times New Roman"/>
              </w:rPr>
            </w:pPr>
            <w:r>
              <w:rPr>
                <w:sz w:val="24"/>
                <w:rFonts w:ascii="Times New Roman" w:hAnsi="Times New Roman"/>
              </w:rPr>
              <w:t xml:space="preserve">0660</w:t>
            </w:r>
          </w:p>
        </w:tc>
        <w:tc>
          <w:tcPr>
            <w:tcW w:w="7371" w:type="dxa"/>
            <w:shd w:val="clear" w:color="auto" w:fill="FFFFFF"/>
          </w:tcPr>
          <w:p w14:paraId="1CFBE828" w14:textId="6A46C94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1.4.7.</w:t>
            </w:r>
            <w:r>
              <w:rPr>
                <w:b/>
                <w:sz w:val="24"/>
                <w:rFonts w:ascii="Times New Roman" w:hAnsi="Times New Roman"/>
              </w:rPr>
              <w:t xml:space="preserve"> </w:t>
            </w:r>
            <w:r>
              <w:rPr>
                <w:b/>
                <w:sz w:val="24"/>
                <w:rFonts w:ascii="Times New Roman" w:hAnsi="Times New Roman"/>
              </w:rPr>
              <w:t xml:space="preserve">Andet på niveau 2B</w:t>
            </w:r>
          </w:p>
          <w:p w14:paraId="0B970D6D" w14:textId="762C118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(boliglån eller billån, kreditkvalitetstrin 1) med andre (lånte) aktiver på niveau 2B.</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sz w:val="24"/>
                <w:rFonts w:ascii="Times New Roman" w:eastAsia="PMingLiU" w:hAnsi="Times New Roman"/>
              </w:rPr>
            </w:pPr>
            <w:r>
              <w:rPr>
                <w:sz w:val="24"/>
                <w:rFonts w:ascii="Times New Roman" w:hAnsi="Times New Roman"/>
              </w:rPr>
              <w:t xml:space="preserve">0670</w:t>
            </w:r>
          </w:p>
        </w:tc>
        <w:tc>
          <w:tcPr>
            <w:tcW w:w="7371" w:type="dxa"/>
            <w:shd w:val="clear" w:color="auto" w:fill="FFFFFF"/>
          </w:tcPr>
          <w:p w14:paraId="4D7F91D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1.4.7.1.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407155FE" w14:textId="6E85905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1.4.7. skal kreditinstitutterne indberette:</w:t>
            </w:r>
          </w:p>
          <w:p w14:paraId="12CFF697" w14:textId="13A95CE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0E9209F1" w14:textId="635EFE1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sz w:val="24"/>
                <w:rFonts w:ascii="Times New Roman" w:eastAsia="PMingLiU" w:hAnsi="Times New Roman"/>
              </w:rPr>
            </w:pPr>
            <w:r>
              <w:rPr>
                <w:sz w:val="24"/>
                <w:rFonts w:ascii="Times New Roman" w:hAnsi="Times New Roman"/>
              </w:rPr>
              <w:t xml:space="preserve">0680</w:t>
            </w:r>
          </w:p>
        </w:tc>
        <w:tc>
          <w:tcPr>
            <w:tcW w:w="7371" w:type="dxa"/>
            <w:shd w:val="clear" w:color="auto" w:fill="FFFFFF"/>
          </w:tcPr>
          <w:p w14:paraId="706829C9"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1.4.8.</w:t>
            </w:r>
            <w:r>
              <w:rPr>
                <w:b/>
                <w:sz w:val="24"/>
                <w:rFonts w:ascii="Times New Roman" w:hAnsi="Times New Roman"/>
              </w:rPr>
              <w:t xml:space="preserve"> </w:t>
            </w:r>
            <w:r>
              <w:rPr>
                <w:b/>
                <w:sz w:val="24"/>
                <w:rFonts w:ascii="Times New Roman" w:hAnsi="Times New Roman"/>
              </w:rPr>
              <w:t xml:space="preserve">Ikkelikvide aktiver</w:t>
            </w:r>
          </w:p>
          <w:p w14:paraId="36A43D90" w14:textId="7FD72E3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(boliglån eller billån, kreditkvalitetstrin 1) med (lånte) ikkelikvide aktiver.</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sz w:val="24"/>
                <w:rFonts w:ascii="Times New Roman" w:eastAsia="PMingLiU" w:hAnsi="Times New Roman"/>
              </w:rPr>
            </w:pPr>
            <w:r>
              <w:rPr>
                <w:sz w:val="24"/>
                <w:rFonts w:ascii="Times New Roman" w:hAnsi="Times New Roman"/>
              </w:rPr>
              <w:t xml:space="preserve">0690</w:t>
            </w:r>
          </w:p>
        </w:tc>
        <w:tc>
          <w:tcPr>
            <w:tcW w:w="7371" w:type="dxa"/>
            <w:shd w:val="clear" w:color="auto" w:fill="auto"/>
          </w:tcPr>
          <w:p w14:paraId="64E13FC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1.4.8.1.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076D0EDC" w14:textId="7D14BA69"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1.4.8.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sz w:val="24"/>
                <w:rFonts w:ascii="Times New Roman" w:eastAsia="PMingLiU" w:hAnsi="Times New Roman"/>
              </w:rPr>
            </w:pPr>
            <w:r>
              <w:rPr>
                <w:sz w:val="24"/>
                <w:rFonts w:ascii="Times New Roman" w:hAnsi="Times New Roman"/>
              </w:rPr>
              <w:t xml:space="preserve">0700</w:t>
            </w:r>
          </w:p>
        </w:tc>
        <w:tc>
          <w:tcPr>
            <w:tcW w:w="7371" w:type="dxa"/>
            <w:shd w:val="clear" w:color="auto" w:fill="auto"/>
          </w:tcPr>
          <w:p w14:paraId="52998EDC"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w:t>
            </w:r>
            <w:r>
              <w:rPr>
                <w:b/>
                <w:sz w:val="24"/>
                <w:rFonts w:ascii="Times New Roman" w:hAnsi="Times New Roman"/>
              </w:rPr>
              <w:t xml:space="preserve"> </w:t>
            </w:r>
            <w:r>
              <w:rPr>
                <w:b/>
                <w:sz w:val="24"/>
                <w:rFonts w:ascii="Times New Roman" w:hAnsi="Times New Roman"/>
              </w:rPr>
              <w:t xml:space="preserve">I alt for transaktioner, hvor aktiver på niveau 2B i form af dækkede obligationer af høj kvalitet udlånes, og følgende sikkerhed lånes:</w:t>
            </w:r>
          </w:p>
          <w:p w14:paraId="2AA2145A" w14:textId="1F404475"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Artikel 28, stk. 4, og artikel 32, stk. 3, i delegeret forordning (EU) 2015/61</w:t>
            </w:r>
          </w:p>
          <w:p w14:paraId="66B676E5" w14:textId="2E450C0F"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Kreditinstitutterne skal her for de relevante kolonner indberette den samlede værdi af sikrede swaptransaktioner for transaktioner, hvor aktiver på niveau 2B i form af dækkede obligationer af høj kvalitet udlånes.</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sz w:val="24"/>
                <w:rFonts w:ascii="Times New Roman" w:eastAsia="PMingLiU" w:hAnsi="Times New Roman"/>
              </w:rPr>
            </w:pPr>
            <w:r>
              <w:rPr>
                <w:sz w:val="24"/>
                <w:rFonts w:ascii="Times New Roman" w:hAnsi="Times New Roman"/>
              </w:rPr>
              <w:t xml:space="preserve">0710</w:t>
            </w:r>
          </w:p>
        </w:tc>
        <w:tc>
          <w:tcPr>
            <w:tcW w:w="7371" w:type="dxa"/>
            <w:shd w:val="clear" w:color="auto" w:fill="FFFFFF"/>
          </w:tcPr>
          <w:p w14:paraId="2AE7EB9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1.5.1.</w:t>
            </w:r>
            <w:r>
              <w:rPr>
                <w:b/>
                <w:sz w:val="24"/>
                <w:rFonts w:ascii="Times New Roman" w:hAnsi="Times New Roman"/>
              </w:rPr>
              <w:t xml:space="preserve"> </w:t>
            </w:r>
            <w:r>
              <w:rPr>
                <w:b/>
                <w:sz w:val="24"/>
                <w:rFonts w:ascii="Times New Roman" w:hAnsi="Times New Roman"/>
              </w:rPr>
              <w:t xml:space="preserve">Aktiver på niveau 1 (undtagen dækkede obligationer af særdeles høj kvalitet)</w:t>
            </w:r>
          </w:p>
          <w:p w14:paraId="52D507F0" w14:textId="29EC5A9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dækkede obligationer af høj kvalitet med (lånte) aktiver på niveau 1, undtagen dækkede obligationer af særdeles høj kvalitet.</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sz w:val="24"/>
                <w:rFonts w:ascii="Times New Roman" w:eastAsia="PMingLiU" w:hAnsi="Times New Roman"/>
              </w:rPr>
            </w:pPr>
            <w:r>
              <w:rPr>
                <w:sz w:val="24"/>
                <w:rFonts w:ascii="Times New Roman" w:hAnsi="Times New Roman"/>
              </w:rPr>
              <w:t xml:space="preserve">0720</w:t>
            </w:r>
          </w:p>
        </w:tc>
        <w:tc>
          <w:tcPr>
            <w:tcW w:w="7371" w:type="dxa"/>
            <w:shd w:val="clear" w:color="auto" w:fill="FFFFFF"/>
          </w:tcPr>
          <w:p w14:paraId="4819794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1.5.1.1.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60208A9C" w14:textId="6B5D1798"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1.5.1. skal kreditinstitutterne indberette:</w:t>
            </w:r>
          </w:p>
          <w:p w14:paraId="4F08CB9B" w14:textId="6D5F04E6"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50F800FB" w14:textId="714BCDE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sz w:val="24"/>
                <w:rFonts w:ascii="Times New Roman" w:eastAsia="PMingLiU" w:hAnsi="Times New Roman"/>
              </w:rPr>
            </w:pPr>
            <w:r>
              <w:rPr>
                <w:sz w:val="24"/>
                <w:rFonts w:ascii="Times New Roman" w:hAnsi="Times New Roman"/>
              </w:rPr>
              <w:t xml:space="preserve">0730</w:t>
            </w:r>
          </w:p>
        </w:tc>
        <w:tc>
          <w:tcPr>
            <w:tcW w:w="7371" w:type="dxa"/>
            <w:shd w:val="clear" w:color="auto" w:fill="FFFFFF"/>
          </w:tcPr>
          <w:p w14:paraId="72ACDD76" w14:textId="042836B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1.5.2.</w:t>
            </w:r>
            <w:r>
              <w:rPr>
                <w:b/>
                <w:sz w:val="24"/>
                <w:rFonts w:ascii="Times New Roman" w:hAnsi="Times New Roman"/>
              </w:rPr>
              <w:t xml:space="preserve"> </w:t>
            </w:r>
            <w:r>
              <w:rPr>
                <w:b/>
                <w:sz w:val="24"/>
                <w:rFonts w:ascii="Times New Roman" w:hAnsi="Times New Roman"/>
              </w:rPr>
              <w:t xml:space="preserve">Dækkede obligationer af særdeles høj kvalitet på niveau 1</w:t>
            </w:r>
          </w:p>
          <w:p w14:paraId="0D45B0FB" w14:textId="1362FF7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dækkede obligationer af høj kvalitet med (lånte) aktiver på niveau 1 i form af dækkede obligationer af særdeles høj kvalitet.</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sz w:val="24"/>
                <w:rFonts w:ascii="Times New Roman" w:eastAsia="PMingLiU" w:hAnsi="Times New Roman"/>
              </w:rPr>
            </w:pPr>
            <w:r>
              <w:rPr>
                <w:sz w:val="24"/>
                <w:rFonts w:ascii="Times New Roman" w:hAnsi="Times New Roman"/>
              </w:rPr>
              <w:t xml:space="preserve">0740</w:t>
            </w:r>
          </w:p>
        </w:tc>
        <w:tc>
          <w:tcPr>
            <w:tcW w:w="7371" w:type="dxa"/>
            <w:shd w:val="clear" w:color="auto" w:fill="FFFFFF"/>
          </w:tcPr>
          <w:p w14:paraId="5772327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1.5.2.1.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2EDAE391" w14:textId="0F89F9C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1.5.2. skal kreditinstitutterne indberette:</w:t>
            </w:r>
          </w:p>
          <w:p w14:paraId="4A0CEC1F" w14:textId="57EEBB50"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4A3736AC" w14:textId="7C94D26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sz w:val="24"/>
                <w:rFonts w:ascii="Times New Roman" w:eastAsia="PMingLiU" w:hAnsi="Times New Roman"/>
              </w:rPr>
            </w:pPr>
            <w:r>
              <w:rPr>
                <w:sz w:val="24"/>
                <w:rFonts w:ascii="Times New Roman" w:hAnsi="Times New Roman"/>
              </w:rPr>
              <w:t xml:space="preserve">0750</w:t>
            </w:r>
          </w:p>
        </w:tc>
        <w:tc>
          <w:tcPr>
            <w:tcW w:w="7371" w:type="dxa"/>
            <w:shd w:val="clear" w:color="auto" w:fill="FFFFFF"/>
          </w:tcPr>
          <w:p w14:paraId="2368297A"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1.5.3.</w:t>
            </w:r>
            <w:r>
              <w:rPr>
                <w:b/>
                <w:sz w:val="24"/>
                <w:rFonts w:ascii="Times New Roman" w:hAnsi="Times New Roman"/>
              </w:rPr>
              <w:t xml:space="preserve"> </w:t>
            </w:r>
            <w:r>
              <w:rPr>
                <w:b/>
                <w:sz w:val="24"/>
                <w:rFonts w:ascii="Times New Roman" w:hAnsi="Times New Roman"/>
              </w:rPr>
              <w:t xml:space="preserve">Aktiver på niveau 2A</w:t>
            </w:r>
          </w:p>
          <w:p w14:paraId="3DCF1C45" w14:textId="17078E1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dækkede obligationer af høj kvalitet med (lånte) aktiver på niveau 2A.</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sz w:val="24"/>
                <w:rFonts w:ascii="Times New Roman" w:eastAsia="PMingLiU" w:hAnsi="Times New Roman"/>
              </w:rPr>
            </w:pPr>
            <w:r>
              <w:rPr>
                <w:sz w:val="24"/>
                <w:rFonts w:ascii="Times New Roman" w:hAnsi="Times New Roman"/>
              </w:rPr>
              <w:t xml:space="preserve">0760</w:t>
            </w:r>
          </w:p>
        </w:tc>
        <w:tc>
          <w:tcPr>
            <w:tcW w:w="7371" w:type="dxa"/>
            <w:shd w:val="clear" w:color="auto" w:fill="FFFFFF"/>
          </w:tcPr>
          <w:p w14:paraId="2CE1D18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1.5.3.1.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2D7B01FA" w14:textId="46276B2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1.5.3. skal kreditinstitutterne indberette:</w:t>
            </w:r>
          </w:p>
          <w:p w14:paraId="36AF9450" w14:textId="768D336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7E076133" w14:textId="17E1C2E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sz w:val="24"/>
                <w:rFonts w:ascii="Times New Roman" w:eastAsia="PMingLiU" w:hAnsi="Times New Roman"/>
              </w:rPr>
            </w:pPr>
            <w:r>
              <w:rPr>
                <w:sz w:val="24"/>
                <w:rFonts w:ascii="Times New Roman" w:hAnsi="Times New Roman"/>
              </w:rPr>
              <w:t xml:space="preserve">0770</w:t>
            </w:r>
          </w:p>
        </w:tc>
        <w:tc>
          <w:tcPr>
            <w:tcW w:w="7371" w:type="dxa"/>
            <w:shd w:val="clear" w:color="auto" w:fill="FFFFFF"/>
          </w:tcPr>
          <w:p w14:paraId="054BE224" w14:textId="4AFF99A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1.5.4.</w:t>
            </w:r>
            <w:r>
              <w:rPr>
                <w:b/>
                <w:sz w:val="24"/>
                <w:rFonts w:ascii="Times New Roman" w:hAnsi="Times New Roman"/>
              </w:rPr>
              <w:t xml:space="preserve"> </w:t>
            </w:r>
            <w:r>
              <w:rPr>
                <w:b/>
                <w:sz w:val="24"/>
                <w:rFonts w:ascii="Times New Roman" w:hAnsi="Times New Roman"/>
              </w:rPr>
              <w:t xml:space="preserve">Værdipapirer af asset-backed-typen (boliglån eller billån, kreditkvalitetstrin 1) på niveau 2B</w:t>
            </w:r>
          </w:p>
          <w:p w14:paraId="6A072209" w14:textId="709F8D2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dækkede obligationer af høj kvalitet med (lånte) aktiver på niveau 2B i form af værdipapirer af asset-backed-typen (boliglån eller billån, kreditkvalitetstrin 1).</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sz w:val="24"/>
                <w:rFonts w:ascii="Times New Roman" w:eastAsia="PMingLiU" w:hAnsi="Times New Roman"/>
              </w:rPr>
            </w:pPr>
            <w:r>
              <w:rPr>
                <w:sz w:val="24"/>
                <w:rFonts w:ascii="Times New Roman" w:hAnsi="Times New Roman"/>
              </w:rPr>
              <w:t xml:space="preserve">0780</w:t>
            </w:r>
          </w:p>
        </w:tc>
        <w:tc>
          <w:tcPr>
            <w:tcW w:w="7371" w:type="dxa"/>
            <w:shd w:val="clear" w:color="auto" w:fill="FFFFFF"/>
          </w:tcPr>
          <w:p w14:paraId="3E6B7CC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1.5.4.1.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5B009339" w14:textId="1B1D8C96"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1.5.4. skal kreditinstitutterne indberette:</w:t>
            </w:r>
          </w:p>
          <w:p w14:paraId="2BAE0C0D" w14:textId="6D11506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4AB87285" w14:textId="33F79AC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sz w:val="24"/>
                <w:rFonts w:ascii="Times New Roman" w:eastAsia="PMingLiU" w:hAnsi="Times New Roman"/>
              </w:rPr>
            </w:pPr>
            <w:r>
              <w:rPr>
                <w:sz w:val="24"/>
                <w:rFonts w:ascii="Times New Roman" w:hAnsi="Times New Roman"/>
              </w:rPr>
              <w:t xml:space="preserve">0790</w:t>
            </w:r>
          </w:p>
        </w:tc>
        <w:tc>
          <w:tcPr>
            <w:tcW w:w="7371" w:type="dxa"/>
            <w:shd w:val="clear" w:color="auto" w:fill="FFFFFF"/>
          </w:tcPr>
          <w:p w14:paraId="621D5047" w14:textId="3CFA0E1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1.5.5.</w:t>
            </w:r>
            <w:r>
              <w:rPr>
                <w:b/>
                <w:sz w:val="24"/>
                <w:rFonts w:ascii="Times New Roman" w:hAnsi="Times New Roman"/>
              </w:rPr>
              <w:t xml:space="preserve"> </w:t>
            </w:r>
            <w:r>
              <w:rPr>
                <w:b/>
                <w:sz w:val="24"/>
                <w:rFonts w:ascii="Times New Roman" w:hAnsi="Times New Roman"/>
              </w:rPr>
              <w:t xml:space="preserve">Dækkede obligationer af høj kvalitet på niveau 2B</w:t>
            </w:r>
          </w:p>
          <w:p w14:paraId="4FFB473C" w14:textId="33DCC83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dækkede obligationer af høj kvalitet med (lånte) aktiver på niveau 2B i form af dækkede obligationer af høj kvalitet.</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sz w:val="24"/>
                <w:rFonts w:ascii="Times New Roman" w:eastAsia="PMingLiU" w:hAnsi="Times New Roman"/>
              </w:rPr>
            </w:pPr>
            <w:r>
              <w:rPr>
                <w:sz w:val="24"/>
                <w:rFonts w:ascii="Times New Roman" w:hAnsi="Times New Roman"/>
              </w:rPr>
              <w:t xml:space="preserve">0800</w:t>
            </w:r>
          </w:p>
        </w:tc>
        <w:tc>
          <w:tcPr>
            <w:tcW w:w="7371" w:type="dxa"/>
            <w:shd w:val="clear" w:color="auto" w:fill="FFFFFF"/>
          </w:tcPr>
          <w:p w14:paraId="1AA437B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1.5.5.1.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282A65A5" w14:textId="37F9F13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1.5.5. skal kreditinstitutterne indberette:</w:t>
            </w:r>
          </w:p>
          <w:p w14:paraId="3A640D84" w14:textId="0AA6F7BD"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362CF9C4" w14:textId="427AC8B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sz w:val="24"/>
                <w:rFonts w:ascii="Times New Roman" w:eastAsia="PMingLiU" w:hAnsi="Times New Roman"/>
              </w:rPr>
            </w:pPr>
            <w:r>
              <w:rPr>
                <w:sz w:val="24"/>
                <w:rFonts w:ascii="Times New Roman" w:hAnsi="Times New Roman"/>
              </w:rPr>
              <w:t xml:space="preserve">0810</w:t>
            </w:r>
          </w:p>
        </w:tc>
        <w:tc>
          <w:tcPr>
            <w:tcW w:w="7371" w:type="dxa"/>
            <w:shd w:val="clear" w:color="auto" w:fill="FFFFFF"/>
          </w:tcPr>
          <w:p w14:paraId="13BD2E6D" w14:textId="7B72805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1.5.6.</w:t>
            </w:r>
            <w:r>
              <w:rPr>
                <w:b/>
                <w:sz w:val="24"/>
                <w:rFonts w:ascii="Times New Roman" w:hAnsi="Times New Roman"/>
              </w:rPr>
              <w:t xml:space="preserve"> </w:t>
            </w:r>
            <w:r>
              <w:rPr>
                <w:b/>
                <w:sz w:val="24"/>
                <w:rFonts w:ascii="Times New Roman" w:hAnsi="Times New Roman"/>
              </w:rPr>
              <w:t xml:space="preserve">Værdipapirer af asset-backed-typen (erhvervslån eller lån til fysiske personer, medlemsstat, kreditkvalitetstrin 1) på niveau 2B</w:t>
            </w:r>
          </w:p>
          <w:p w14:paraId="42093B36" w14:textId="2A6AFDE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dækkede obligationer af høj kvalitet med (lånte) aktiver på niveau 2B i form af værdipapirer af asset-backed-typen (erhvervslån eller lån til fysiske personer, medlemsstat, kreditkvalitetstrin 1).</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sz w:val="24"/>
                <w:rFonts w:ascii="Times New Roman" w:eastAsia="PMingLiU" w:hAnsi="Times New Roman"/>
              </w:rPr>
            </w:pPr>
            <w:r>
              <w:rPr>
                <w:sz w:val="24"/>
                <w:rFonts w:ascii="Times New Roman" w:hAnsi="Times New Roman"/>
              </w:rPr>
              <w:t xml:space="preserve">0820</w:t>
            </w:r>
          </w:p>
        </w:tc>
        <w:tc>
          <w:tcPr>
            <w:tcW w:w="7371" w:type="dxa"/>
            <w:shd w:val="clear" w:color="auto" w:fill="FFFFFF"/>
          </w:tcPr>
          <w:p w14:paraId="0AB268C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1.5.6.1.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65AD8AD0" w14:textId="24B4C9F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1.5.6. skal kreditinstitutterne indberette:</w:t>
            </w:r>
          </w:p>
          <w:p w14:paraId="7400442A" w14:textId="659BC95B"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4C45564F" w14:textId="24888F9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sz w:val="24"/>
                <w:rFonts w:ascii="Times New Roman" w:eastAsia="PMingLiU" w:hAnsi="Times New Roman"/>
              </w:rPr>
            </w:pPr>
            <w:r>
              <w:rPr>
                <w:sz w:val="24"/>
                <w:rFonts w:ascii="Times New Roman" w:hAnsi="Times New Roman"/>
              </w:rPr>
              <w:t xml:space="preserve">0830</w:t>
            </w:r>
          </w:p>
        </w:tc>
        <w:tc>
          <w:tcPr>
            <w:tcW w:w="7371" w:type="dxa"/>
            <w:shd w:val="clear" w:color="auto" w:fill="FFFFFF"/>
          </w:tcPr>
          <w:p w14:paraId="6328814A" w14:textId="25FA2E9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1.5.7.</w:t>
            </w:r>
            <w:r>
              <w:rPr>
                <w:b/>
                <w:sz w:val="24"/>
                <w:rFonts w:ascii="Times New Roman" w:hAnsi="Times New Roman"/>
              </w:rPr>
              <w:t xml:space="preserve"> </w:t>
            </w:r>
            <w:r>
              <w:rPr>
                <w:b/>
                <w:sz w:val="24"/>
                <w:rFonts w:ascii="Times New Roman" w:hAnsi="Times New Roman"/>
              </w:rPr>
              <w:t xml:space="preserve">Andet på niveau 2B</w:t>
            </w:r>
          </w:p>
          <w:p w14:paraId="046D8263" w14:textId="6672CA3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dækkede obligationer af høj kvalitet med andre (lånte) aktiver på niveau 2B.</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sz w:val="24"/>
                <w:rFonts w:ascii="Times New Roman" w:eastAsia="PMingLiU" w:hAnsi="Times New Roman"/>
              </w:rPr>
            </w:pPr>
            <w:r>
              <w:rPr>
                <w:sz w:val="24"/>
                <w:rFonts w:ascii="Times New Roman" w:hAnsi="Times New Roman"/>
              </w:rPr>
              <w:t xml:space="preserve">0840</w:t>
            </w:r>
          </w:p>
        </w:tc>
        <w:tc>
          <w:tcPr>
            <w:tcW w:w="7371" w:type="dxa"/>
            <w:shd w:val="clear" w:color="auto" w:fill="FFFFFF"/>
          </w:tcPr>
          <w:p w14:paraId="1A4F966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1.5.7.1.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57434135" w14:textId="45809FB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1.5.7. skal kreditinstitutterne indberette:</w:t>
            </w:r>
          </w:p>
          <w:p w14:paraId="678C2BEF" w14:textId="5CC3D9F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16C2438E" w14:textId="608EF2D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sz w:val="24"/>
                <w:rFonts w:ascii="Times New Roman" w:eastAsia="PMingLiU" w:hAnsi="Times New Roman"/>
              </w:rPr>
            </w:pPr>
            <w:r>
              <w:rPr>
                <w:sz w:val="24"/>
                <w:rFonts w:ascii="Times New Roman" w:hAnsi="Times New Roman"/>
              </w:rPr>
              <w:t xml:space="preserve">0850</w:t>
            </w:r>
          </w:p>
        </w:tc>
        <w:tc>
          <w:tcPr>
            <w:tcW w:w="7371" w:type="dxa"/>
            <w:shd w:val="clear" w:color="auto" w:fill="FFFFFF"/>
          </w:tcPr>
          <w:p w14:paraId="6987AFEC" w14:textId="6705F3F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1.5.8.</w:t>
            </w:r>
            <w:r>
              <w:rPr>
                <w:b/>
                <w:sz w:val="24"/>
                <w:rFonts w:ascii="Times New Roman" w:hAnsi="Times New Roman"/>
              </w:rPr>
              <w:t xml:space="preserve"> </w:t>
            </w:r>
            <w:r>
              <w:rPr>
                <w:b/>
                <w:sz w:val="24"/>
                <w:rFonts w:ascii="Times New Roman" w:hAnsi="Times New Roman"/>
              </w:rPr>
              <w:t xml:space="preserve">Ikkelikvide aktiver</w:t>
            </w:r>
          </w:p>
          <w:p w14:paraId="3D4712AB" w14:textId="02DCCB1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dækkede obligationer af høj kvalitet med (lånte) ikkelikvide aktiver.</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sz w:val="24"/>
                <w:rFonts w:ascii="Times New Roman" w:eastAsia="PMingLiU" w:hAnsi="Times New Roman"/>
              </w:rPr>
            </w:pPr>
            <w:r>
              <w:rPr>
                <w:sz w:val="24"/>
                <w:rFonts w:ascii="Times New Roman" w:hAnsi="Times New Roman"/>
              </w:rPr>
              <w:t xml:space="preserve">0860</w:t>
            </w:r>
          </w:p>
        </w:tc>
        <w:tc>
          <w:tcPr>
            <w:tcW w:w="7371" w:type="dxa"/>
            <w:shd w:val="clear" w:color="auto" w:fill="auto"/>
          </w:tcPr>
          <w:p w14:paraId="34E584B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1.5.8.1.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0A831078" w14:textId="6B677CFA"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1.5.8.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sz w:val="24"/>
                <w:rFonts w:ascii="Times New Roman" w:eastAsia="PMingLiU" w:hAnsi="Times New Roman"/>
              </w:rPr>
            </w:pPr>
            <w:r>
              <w:rPr>
                <w:sz w:val="24"/>
                <w:rFonts w:ascii="Times New Roman" w:hAnsi="Times New Roman"/>
              </w:rPr>
              <w:t xml:space="preserve">0870</w:t>
            </w:r>
          </w:p>
        </w:tc>
        <w:tc>
          <w:tcPr>
            <w:tcW w:w="7371" w:type="dxa"/>
            <w:shd w:val="clear" w:color="auto" w:fill="auto"/>
          </w:tcPr>
          <w:p w14:paraId="56258387"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w:t>
            </w:r>
            <w:r>
              <w:rPr>
                <w:b/>
                <w:sz w:val="24"/>
                <w:rFonts w:ascii="Times New Roman" w:hAnsi="Times New Roman"/>
              </w:rPr>
              <w:t xml:space="preserve"> </w:t>
            </w:r>
            <w:r>
              <w:rPr>
                <w:b/>
                <w:sz w:val="24"/>
                <w:rFonts w:ascii="Times New Roman" w:hAnsi="Times New Roman"/>
              </w:rPr>
              <w:t xml:space="preserve">I alt for transaktioner, hvor aktiver på niveau 2B i form af værdipapirer af asset-backed-typen (erhvervslån eller lån til fysiske personer, medlemsstat, kreditkvalitetstrin 1) udlånes, og følgende sikkerhed lånes:</w:t>
            </w:r>
          </w:p>
          <w:p w14:paraId="0D6CCFCB" w14:textId="390A43BB"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Artikel 28, stk. 4, og artikel 32, stk. 3, i delegeret forordning (EU) 2015/61</w:t>
            </w:r>
          </w:p>
          <w:p w14:paraId="2F92B247" w14:textId="6444145B"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Kreditinstitutterne skal her for de relevante kolonner indberette den samlede værdi af sikrede swaptransaktioner for transaktioner, hvor aktiver på niveau 2B i form af værdipapirer af asset-backed-typen (erhvervslån eller lån til fysiske personer, medlemsstat, kreditkvalitetstrin 1) udlånes.</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sz w:val="24"/>
                <w:rFonts w:ascii="Times New Roman" w:eastAsia="PMingLiU" w:hAnsi="Times New Roman"/>
              </w:rPr>
            </w:pPr>
            <w:r>
              <w:rPr>
                <w:sz w:val="24"/>
                <w:rFonts w:ascii="Times New Roman" w:hAnsi="Times New Roman"/>
              </w:rPr>
              <w:t xml:space="preserve">0880</w:t>
            </w:r>
          </w:p>
        </w:tc>
        <w:tc>
          <w:tcPr>
            <w:tcW w:w="7371" w:type="dxa"/>
            <w:shd w:val="clear" w:color="auto" w:fill="FFFFFF"/>
          </w:tcPr>
          <w:p w14:paraId="29AAF84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1.6.1.</w:t>
            </w:r>
            <w:r>
              <w:rPr>
                <w:b/>
                <w:sz w:val="24"/>
                <w:rFonts w:ascii="Times New Roman" w:hAnsi="Times New Roman"/>
              </w:rPr>
              <w:t xml:space="preserve"> </w:t>
            </w:r>
            <w:r>
              <w:rPr>
                <w:b/>
                <w:sz w:val="24"/>
                <w:rFonts w:ascii="Times New Roman" w:hAnsi="Times New Roman"/>
              </w:rPr>
              <w:t xml:space="preserve">Aktiver på niveau 1 (undtagen dækkede obligationer af særdeles høj kvalitet)</w:t>
            </w:r>
          </w:p>
          <w:p w14:paraId="735D5199" w14:textId="500588D2"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(erhvervslån eller lån til fysiske personer, medlemsstat, kreditkvalitetstrin 1) med (lånte) aktiver på niveau 1, undtagen dækkede obligationer af særdeles høj kvalitet.</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sz w:val="24"/>
                <w:rFonts w:ascii="Times New Roman" w:eastAsia="PMingLiU" w:hAnsi="Times New Roman"/>
              </w:rPr>
            </w:pPr>
            <w:r>
              <w:rPr>
                <w:sz w:val="24"/>
                <w:rFonts w:ascii="Times New Roman" w:hAnsi="Times New Roman"/>
              </w:rPr>
              <w:t xml:space="preserve">0890</w:t>
            </w:r>
          </w:p>
        </w:tc>
        <w:tc>
          <w:tcPr>
            <w:tcW w:w="7371" w:type="dxa"/>
            <w:shd w:val="clear" w:color="auto" w:fill="FFFFFF"/>
          </w:tcPr>
          <w:p w14:paraId="4F09D6C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1.6.1.1.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401B2767" w14:textId="418D04C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1.6.1. skal kreditinstitutterne indberette:</w:t>
            </w:r>
          </w:p>
          <w:p w14:paraId="648D0C95" w14:textId="7F5ECD02"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3A94C5FF" w14:textId="72EBB51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sz w:val="24"/>
                <w:rFonts w:ascii="Times New Roman" w:eastAsia="PMingLiU" w:hAnsi="Times New Roman"/>
              </w:rPr>
            </w:pPr>
            <w:r>
              <w:rPr>
                <w:sz w:val="24"/>
                <w:rFonts w:ascii="Times New Roman" w:hAnsi="Times New Roman"/>
              </w:rPr>
              <w:t xml:space="preserve">0900</w:t>
            </w:r>
          </w:p>
        </w:tc>
        <w:tc>
          <w:tcPr>
            <w:tcW w:w="7371" w:type="dxa"/>
            <w:shd w:val="clear" w:color="auto" w:fill="FFFFFF"/>
          </w:tcPr>
          <w:p w14:paraId="3B78C91A" w14:textId="578E4A6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1.6.2.</w:t>
            </w:r>
            <w:r>
              <w:rPr>
                <w:b/>
                <w:sz w:val="24"/>
                <w:rFonts w:ascii="Times New Roman" w:hAnsi="Times New Roman"/>
              </w:rPr>
              <w:t xml:space="preserve"> </w:t>
            </w:r>
            <w:r>
              <w:rPr>
                <w:b/>
                <w:sz w:val="24"/>
                <w:rFonts w:ascii="Times New Roman" w:hAnsi="Times New Roman"/>
              </w:rPr>
              <w:t xml:space="preserve">Dækkede obligationer af særdeles høj kvalitet på niveau 1</w:t>
            </w:r>
          </w:p>
          <w:p w14:paraId="42D02A09" w14:textId="09113F4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(erhvervslån eller lån til fysiske personer, medlemsstat, kreditkvalitetstrin 1) med (lånte) aktiver på niveau 1 i form af dækkede obligationer af særdeles høj kvalitet.</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sz w:val="24"/>
                <w:rFonts w:ascii="Times New Roman" w:eastAsia="PMingLiU" w:hAnsi="Times New Roman"/>
              </w:rPr>
            </w:pPr>
            <w:r>
              <w:rPr>
                <w:sz w:val="24"/>
                <w:rFonts w:ascii="Times New Roman" w:hAnsi="Times New Roman"/>
              </w:rPr>
              <w:t xml:space="preserve">0910</w:t>
            </w:r>
          </w:p>
        </w:tc>
        <w:tc>
          <w:tcPr>
            <w:tcW w:w="7371" w:type="dxa"/>
            <w:shd w:val="clear" w:color="auto" w:fill="FFFFFF"/>
          </w:tcPr>
          <w:p w14:paraId="2B1401F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1.6.2.1.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515C11E5" w14:textId="432C5FEE"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1.6.2. skal kreditinstitutterne indberette:</w:t>
            </w:r>
          </w:p>
          <w:p w14:paraId="54CC9902" w14:textId="75B56846"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2CC47FBB" w14:textId="4B6E2B5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sz w:val="24"/>
                <w:rFonts w:ascii="Times New Roman" w:eastAsia="PMingLiU" w:hAnsi="Times New Roman"/>
              </w:rPr>
            </w:pPr>
            <w:r>
              <w:rPr>
                <w:sz w:val="24"/>
                <w:rFonts w:ascii="Times New Roman" w:hAnsi="Times New Roman"/>
              </w:rPr>
              <w:t xml:space="preserve">0920</w:t>
            </w:r>
          </w:p>
        </w:tc>
        <w:tc>
          <w:tcPr>
            <w:tcW w:w="7371" w:type="dxa"/>
            <w:shd w:val="clear" w:color="auto" w:fill="FFFFFF"/>
          </w:tcPr>
          <w:p w14:paraId="461BFF34" w14:textId="5C8136E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1.6.3.</w:t>
            </w:r>
            <w:r>
              <w:rPr>
                <w:b/>
                <w:sz w:val="24"/>
                <w:rFonts w:ascii="Times New Roman" w:hAnsi="Times New Roman"/>
              </w:rPr>
              <w:t xml:space="preserve"> </w:t>
            </w:r>
            <w:r>
              <w:rPr>
                <w:b/>
                <w:sz w:val="24"/>
                <w:rFonts w:ascii="Times New Roman" w:hAnsi="Times New Roman"/>
              </w:rPr>
              <w:t xml:space="preserve">Aktiver på niveau 2A</w:t>
            </w:r>
          </w:p>
          <w:p w14:paraId="786FD76C" w14:textId="6C9F309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(erhvervslån eller lån til fysiske personer, medlemsstat, kreditkvalitetstrin 1) med (lånte) aktiver på niveau 2A.</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sz w:val="24"/>
                <w:rFonts w:ascii="Times New Roman" w:eastAsia="PMingLiU" w:hAnsi="Times New Roman"/>
              </w:rPr>
            </w:pPr>
            <w:r>
              <w:rPr>
                <w:sz w:val="24"/>
                <w:rFonts w:ascii="Times New Roman" w:hAnsi="Times New Roman"/>
              </w:rPr>
              <w:t xml:space="preserve">0930</w:t>
            </w:r>
          </w:p>
        </w:tc>
        <w:tc>
          <w:tcPr>
            <w:tcW w:w="7371" w:type="dxa"/>
            <w:shd w:val="clear" w:color="auto" w:fill="FFFFFF"/>
          </w:tcPr>
          <w:p w14:paraId="255DA90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1.6.3.1.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6E2B5454" w14:textId="32180B7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1.6.3. skal kreditinstitutterne indberette:</w:t>
            </w:r>
          </w:p>
          <w:p w14:paraId="63FE0D6C" w14:textId="5F7BA7D2"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0D22151D" w14:textId="25E1FED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sz w:val="24"/>
                <w:rFonts w:ascii="Times New Roman" w:eastAsia="PMingLiU" w:hAnsi="Times New Roman"/>
              </w:rPr>
            </w:pPr>
            <w:r>
              <w:rPr>
                <w:sz w:val="24"/>
                <w:rFonts w:ascii="Times New Roman" w:hAnsi="Times New Roman"/>
              </w:rPr>
              <w:t xml:space="preserve">0940</w:t>
            </w:r>
          </w:p>
        </w:tc>
        <w:tc>
          <w:tcPr>
            <w:tcW w:w="7371" w:type="dxa"/>
            <w:shd w:val="clear" w:color="auto" w:fill="FFFFFF"/>
          </w:tcPr>
          <w:p w14:paraId="01CD5F22" w14:textId="69FAC9A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1.6.4.</w:t>
            </w:r>
            <w:r>
              <w:rPr>
                <w:b/>
                <w:sz w:val="24"/>
                <w:rFonts w:ascii="Times New Roman" w:hAnsi="Times New Roman"/>
              </w:rPr>
              <w:t xml:space="preserve"> </w:t>
            </w:r>
            <w:r>
              <w:rPr>
                <w:b/>
                <w:sz w:val="24"/>
                <w:rFonts w:ascii="Times New Roman" w:hAnsi="Times New Roman"/>
              </w:rPr>
              <w:t xml:space="preserve">Værdipapirer af asset-backed-typen (boliglån eller billån, kreditkvalitetstrin 1) på niveau 2B</w:t>
            </w:r>
          </w:p>
          <w:p w14:paraId="7F222CF2" w14:textId="1B6729E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(erhvervslån eller lån til fysiske personer, medlemsstat, kreditkvalitetstrin 1) med (lånte) aktiver på niveau 2B i form af værdipapirer af asset-backed-typen (boliglån eller billån, kreditkvalitetstrin 1).</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sz w:val="24"/>
                <w:rFonts w:ascii="Times New Roman" w:eastAsia="PMingLiU" w:hAnsi="Times New Roman"/>
              </w:rPr>
            </w:pPr>
            <w:r>
              <w:rPr>
                <w:sz w:val="24"/>
                <w:rFonts w:ascii="Times New Roman" w:hAnsi="Times New Roman"/>
              </w:rPr>
              <w:t xml:space="preserve">0950</w:t>
            </w:r>
          </w:p>
        </w:tc>
        <w:tc>
          <w:tcPr>
            <w:tcW w:w="7371" w:type="dxa"/>
            <w:shd w:val="clear" w:color="auto" w:fill="FFFFFF"/>
          </w:tcPr>
          <w:p w14:paraId="6778033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1.6.4.1.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24CB6154" w14:textId="0D46ED6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1.6.4. skal kreditinstitutterne indberette:</w:t>
            </w:r>
          </w:p>
          <w:p w14:paraId="180A713E" w14:textId="5FBF9720"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1BB6C128" w14:textId="54158B6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sz w:val="24"/>
                <w:rFonts w:ascii="Times New Roman" w:eastAsia="PMingLiU" w:hAnsi="Times New Roman"/>
              </w:rPr>
            </w:pPr>
            <w:r>
              <w:rPr>
                <w:sz w:val="24"/>
                <w:rFonts w:ascii="Times New Roman" w:hAnsi="Times New Roman"/>
              </w:rPr>
              <w:t xml:space="preserve">0960</w:t>
            </w:r>
          </w:p>
        </w:tc>
        <w:tc>
          <w:tcPr>
            <w:tcW w:w="7371" w:type="dxa"/>
            <w:shd w:val="clear" w:color="auto" w:fill="FFFFFF"/>
          </w:tcPr>
          <w:p w14:paraId="350480C7" w14:textId="5991D40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1.6.5.</w:t>
            </w:r>
            <w:r>
              <w:rPr>
                <w:b/>
                <w:sz w:val="24"/>
                <w:rFonts w:ascii="Times New Roman" w:hAnsi="Times New Roman"/>
              </w:rPr>
              <w:t xml:space="preserve"> </w:t>
            </w:r>
            <w:r>
              <w:rPr>
                <w:b/>
                <w:sz w:val="24"/>
                <w:rFonts w:ascii="Times New Roman" w:hAnsi="Times New Roman"/>
              </w:rPr>
              <w:t xml:space="preserve">Dækkede obligationer af høj kvalitet på niveau 2B</w:t>
            </w:r>
          </w:p>
          <w:p w14:paraId="4262232E" w14:textId="1E90738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(erhvervslån eller lån til fysiske personer, medlemsstat, kreditkvalitetstrin 1) med (lånte) aktiver på niveau 2B i form af dækkede obligationer af høj kvalitet.</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sz w:val="24"/>
                <w:rFonts w:ascii="Times New Roman" w:eastAsia="PMingLiU" w:hAnsi="Times New Roman"/>
              </w:rPr>
            </w:pPr>
            <w:r>
              <w:rPr>
                <w:sz w:val="24"/>
                <w:rFonts w:ascii="Times New Roman" w:hAnsi="Times New Roman"/>
              </w:rPr>
              <w:t xml:space="preserve">0970</w:t>
            </w:r>
          </w:p>
        </w:tc>
        <w:tc>
          <w:tcPr>
            <w:tcW w:w="7371" w:type="dxa"/>
            <w:shd w:val="clear" w:color="auto" w:fill="FFFFFF"/>
          </w:tcPr>
          <w:p w14:paraId="33A9869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1.6.5.1.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59BC2680" w14:textId="26ACE4B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1.6.5. skal kreditinstitutterne indberette:</w:t>
            </w:r>
          </w:p>
          <w:p w14:paraId="725AA3BC" w14:textId="51CF6F83"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63551751" w14:textId="1DF5DA6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sz w:val="24"/>
                <w:rFonts w:ascii="Times New Roman" w:eastAsia="PMingLiU" w:hAnsi="Times New Roman"/>
              </w:rPr>
            </w:pPr>
            <w:r>
              <w:rPr>
                <w:sz w:val="24"/>
                <w:rFonts w:ascii="Times New Roman" w:hAnsi="Times New Roman"/>
              </w:rPr>
              <w:t xml:space="preserve">0980</w:t>
            </w:r>
          </w:p>
        </w:tc>
        <w:tc>
          <w:tcPr>
            <w:tcW w:w="7371" w:type="dxa"/>
            <w:shd w:val="clear" w:color="auto" w:fill="FFFFFF"/>
          </w:tcPr>
          <w:p w14:paraId="60021913" w14:textId="7BC90EF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1.6.6.</w:t>
            </w:r>
            <w:r>
              <w:rPr>
                <w:b/>
                <w:sz w:val="24"/>
                <w:rFonts w:ascii="Times New Roman" w:hAnsi="Times New Roman"/>
              </w:rPr>
              <w:t xml:space="preserve"> </w:t>
            </w:r>
            <w:r>
              <w:rPr>
                <w:b/>
                <w:sz w:val="24"/>
                <w:rFonts w:ascii="Times New Roman" w:hAnsi="Times New Roman"/>
              </w:rPr>
              <w:t xml:space="preserve">Værdipapirer af asset-backed-typen (erhvervslån eller lån til fysiske personer, medlemsstat, kreditkvalitetstrin 1) på niveau 2B</w:t>
            </w:r>
          </w:p>
          <w:p w14:paraId="5C7CF200" w14:textId="519C544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(erhvervslån eller lån til fysiske personer, medlemsstat, kreditkvalitetstrin 1) med (lånte) aktiver på niveau 2B i form af værdipapirer af asset-backed-typen (erhvervslån eller lån til fysiske personer, medlemsstat, kreditkvalitetstrin 1).</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sz w:val="24"/>
                <w:rFonts w:ascii="Times New Roman" w:eastAsia="PMingLiU" w:hAnsi="Times New Roman"/>
              </w:rPr>
            </w:pPr>
            <w:r>
              <w:rPr>
                <w:sz w:val="24"/>
                <w:rFonts w:ascii="Times New Roman" w:hAnsi="Times New Roman"/>
              </w:rPr>
              <w:t xml:space="preserve">0990</w:t>
            </w:r>
          </w:p>
        </w:tc>
        <w:tc>
          <w:tcPr>
            <w:tcW w:w="7371" w:type="dxa"/>
            <w:shd w:val="clear" w:color="auto" w:fill="FFFFFF"/>
          </w:tcPr>
          <w:p w14:paraId="1F8504A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1.6.6.1.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7BB2A0C4" w14:textId="7559937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1.6.6. skal kreditinstitutterne indberette:</w:t>
            </w:r>
          </w:p>
          <w:p w14:paraId="21231FBD" w14:textId="087BF3A3"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27DA0145" w14:textId="163E63C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sz w:val="24"/>
                <w:rFonts w:ascii="Times New Roman" w:eastAsia="PMingLiU" w:hAnsi="Times New Roman"/>
              </w:rPr>
            </w:pPr>
            <w:r>
              <w:rPr>
                <w:sz w:val="24"/>
                <w:rFonts w:ascii="Times New Roman" w:hAnsi="Times New Roman"/>
              </w:rPr>
              <w:t xml:space="preserve">1000</w:t>
            </w:r>
          </w:p>
        </w:tc>
        <w:tc>
          <w:tcPr>
            <w:tcW w:w="7371" w:type="dxa"/>
            <w:shd w:val="clear" w:color="auto" w:fill="FFFFFF"/>
          </w:tcPr>
          <w:p w14:paraId="0B3E9194" w14:textId="728749B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1.6.7.</w:t>
            </w:r>
            <w:r>
              <w:rPr>
                <w:b/>
                <w:sz w:val="24"/>
                <w:rFonts w:ascii="Times New Roman" w:hAnsi="Times New Roman"/>
              </w:rPr>
              <w:t xml:space="preserve"> </w:t>
            </w:r>
            <w:r>
              <w:rPr>
                <w:b/>
                <w:sz w:val="24"/>
                <w:rFonts w:ascii="Times New Roman" w:hAnsi="Times New Roman"/>
              </w:rPr>
              <w:t xml:space="preserve">Andet på niveau 2B</w:t>
            </w:r>
          </w:p>
          <w:p w14:paraId="56EA827D" w14:textId="1DCA3F9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(erhvervslån eller lån til fysiske personer, medlemsstat, kreditkvalitetstrin 1) med andre (lånte) aktiver på niveau 2B.</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sz w:val="24"/>
                <w:rFonts w:ascii="Times New Roman" w:eastAsia="PMingLiU" w:hAnsi="Times New Roman"/>
              </w:rPr>
            </w:pPr>
            <w:r>
              <w:rPr>
                <w:sz w:val="24"/>
                <w:rFonts w:ascii="Times New Roman" w:hAnsi="Times New Roman"/>
              </w:rPr>
              <w:t xml:space="preserve">1010</w:t>
            </w:r>
          </w:p>
        </w:tc>
        <w:tc>
          <w:tcPr>
            <w:tcW w:w="7371" w:type="dxa"/>
            <w:shd w:val="clear" w:color="auto" w:fill="FFFFFF"/>
          </w:tcPr>
          <w:p w14:paraId="0D6C60F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1.6.7.1.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3EE17E96" w14:textId="72F64DE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1.6.7. skal kreditinstitutterne indberette:</w:t>
            </w:r>
          </w:p>
          <w:p w14:paraId="10F77ADD" w14:textId="6E16C29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56BCAFEC" w14:textId="7A3540C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sz w:val="24"/>
                <w:rFonts w:ascii="Times New Roman" w:eastAsia="PMingLiU" w:hAnsi="Times New Roman"/>
              </w:rPr>
            </w:pPr>
            <w:r>
              <w:rPr>
                <w:sz w:val="24"/>
                <w:rFonts w:ascii="Times New Roman" w:hAnsi="Times New Roman"/>
              </w:rPr>
              <w:t xml:space="preserve">1020</w:t>
            </w:r>
          </w:p>
        </w:tc>
        <w:tc>
          <w:tcPr>
            <w:tcW w:w="7371" w:type="dxa"/>
            <w:shd w:val="clear" w:color="auto" w:fill="FFFFFF"/>
          </w:tcPr>
          <w:p w14:paraId="07E02C4C"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1.6.8.</w:t>
            </w:r>
            <w:r>
              <w:rPr>
                <w:b/>
                <w:sz w:val="24"/>
                <w:rFonts w:ascii="Times New Roman" w:hAnsi="Times New Roman"/>
              </w:rPr>
              <w:t xml:space="preserve"> </w:t>
            </w:r>
            <w:r>
              <w:rPr>
                <w:b/>
                <w:sz w:val="24"/>
                <w:rFonts w:ascii="Times New Roman" w:hAnsi="Times New Roman"/>
              </w:rPr>
              <w:t xml:space="preserve">Ikkelikvide aktiver</w:t>
            </w:r>
          </w:p>
          <w:p w14:paraId="0FF5DE67" w14:textId="522131F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(erhvervslån eller lån til fysiske personer, medlemsstat, kreditkvalitetstrin 1) med (lånte) ikkelikvide aktiver.</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sz w:val="24"/>
                <w:rFonts w:ascii="Times New Roman" w:eastAsia="PMingLiU" w:hAnsi="Times New Roman"/>
              </w:rPr>
            </w:pPr>
            <w:r>
              <w:rPr>
                <w:sz w:val="24"/>
                <w:rFonts w:ascii="Times New Roman" w:hAnsi="Times New Roman"/>
              </w:rPr>
              <w:t xml:space="preserve">1030</w:t>
            </w:r>
          </w:p>
        </w:tc>
        <w:tc>
          <w:tcPr>
            <w:tcW w:w="7371" w:type="dxa"/>
            <w:shd w:val="clear" w:color="auto" w:fill="auto"/>
          </w:tcPr>
          <w:p w14:paraId="4F2AB0E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1.6.8.1.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6FEF2515" w14:textId="5E87DF7F"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1.6.8.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sz w:val="24"/>
                <w:rFonts w:ascii="Times New Roman" w:eastAsia="PMingLiU" w:hAnsi="Times New Roman"/>
              </w:rPr>
            </w:pPr>
            <w:r>
              <w:rPr>
                <w:sz w:val="24"/>
                <w:rFonts w:ascii="Times New Roman" w:hAnsi="Times New Roman"/>
              </w:rPr>
              <w:t xml:space="preserve">1040</w:t>
            </w:r>
          </w:p>
        </w:tc>
        <w:tc>
          <w:tcPr>
            <w:tcW w:w="7371" w:type="dxa"/>
            <w:shd w:val="clear" w:color="auto" w:fill="auto"/>
          </w:tcPr>
          <w:p w14:paraId="48A9CF10" w14:textId="1D95FF81"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1.7.</w:t>
            </w:r>
            <w:r>
              <w:rPr>
                <w:b/>
                <w:sz w:val="24"/>
                <w:rFonts w:ascii="Times New Roman" w:hAnsi="Times New Roman"/>
              </w:rPr>
              <w:t xml:space="preserve"> </w:t>
            </w:r>
            <w:r>
              <w:rPr>
                <w:b/>
                <w:sz w:val="24"/>
                <w:rFonts w:ascii="Times New Roman" w:hAnsi="Times New Roman"/>
              </w:rPr>
              <w:t xml:space="preserve">I alt for transaktioner, hvor andre aktiver på niveau 2B udlånes, og følgende sikkerhed lånes:</w:t>
            </w:r>
          </w:p>
          <w:p w14:paraId="0D44B875" w14:textId="1E77AEB7"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Artikel 28, stk. 4, og artikel 32, stk. 3, i delegeret forordning (EU) 2015/61</w:t>
            </w:r>
          </w:p>
          <w:p w14:paraId="62CA5E30" w14:textId="0692EC44"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Kreditinstitutterne skal her for de relevante kolonner indberette den samlede værdi af sikrede swaptransaktioner for transaktioner, hvor aktiver på niveau 2B udlånes.</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sz w:val="24"/>
                <w:rFonts w:ascii="Times New Roman" w:eastAsia="PMingLiU" w:hAnsi="Times New Roman"/>
              </w:rPr>
            </w:pPr>
            <w:r>
              <w:rPr>
                <w:sz w:val="24"/>
                <w:rFonts w:ascii="Times New Roman" w:hAnsi="Times New Roman"/>
              </w:rPr>
              <w:t xml:space="preserve">1050</w:t>
            </w:r>
          </w:p>
        </w:tc>
        <w:tc>
          <w:tcPr>
            <w:tcW w:w="7371" w:type="dxa"/>
            <w:shd w:val="clear" w:color="auto" w:fill="FFFFFF"/>
          </w:tcPr>
          <w:p w14:paraId="7FBD902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1.7.1.</w:t>
            </w:r>
            <w:r>
              <w:rPr>
                <w:b/>
                <w:sz w:val="24"/>
                <w:rFonts w:ascii="Times New Roman" w:hAnsi="Times New Roman"/>
              </w:rPr>
              <w:t xml:space="preserve"> </w:t>
            </w:r>
            <w:r>
              <w:rPr>
                <w:b/>
                <w:sz w:val="24"/>
                <w:rFonts w:ascii="Times New Roman" w:hAnsi="Times New Roman"/>
              </w:rPr>
              <w:t xml:space="preserve">Aktiver på niveau 1 (undtagen dækkede obligationer af særdeles høj kvalitet)</w:t>
            </w:r>
          </w:p>
          <w:p w14:paraId="572A4819" w14:textId="4D7EA593"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Sådanne transaktioner, hvor instituttet har swappet andre (udlånte) aktiver på niveau 2B med (lånte) aktiver på niveau 1, undtagen dækkede obligationer af særdeles høj kvalitet.</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sz w:val="24"/>
                <w:rFonts w:ascii="Times New Roman" w:eastAsia="PMingLiU" w:hAnsi="Times New Roman"/>
              </w:rPr>
            </w:pPr>
            <w:r>
              <w:rPr>
                <w:sz w:val="24"/>
                <w:rFonts w:ascii="Times New Roman" w:hAnsi="Times New Roman"/>
              </w:rPr>
              <w:t xml:space="preserve">1060</w:t>
            </w:r>
          </w:p>
        </w:tc>
        <w:tc>
          <w:tcPr>
            <w:tcW w:w="7371" w:type="dxa"/>
            <w:shd w:val="clear" w:color="auto" w:fill="FFFFFF"/>
          </w:tcPr>
          <w:p w14:paraId="63CA996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1.7.1.1.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500C6826" w14:textId="0EA2CD1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1.7.1. skal kreditinstitutterne indberette:</w:t>
            </w:r>
          </w:p>
          <w:p w14:paraId="4E5F97B7" w14:textId="16A20F1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359BF000" w14:textId="622ADB1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sz w:val="24"/>
                <w:rFonts w:ascii="Times New Roman" w:eastAsia="PMingLiU" w:hAnsi="Times New Roman"/>
              </w:rPr>
            </w:pPr>
            <w:r>
              <w:rPr>
                <w:sz w:val="24"/>
                <w:rFonts w:ascii="Times New Roman" w:hAnsi="Times New Roman"/>
              </w:rPr>
              <w:t xml:space="preserve">1070</w:t>
            </w:r>
          </w:p>
        </w:tc>
        <w:tc>
          <w:tcPr>
            <w:tcW w:w="7371" w:type="dxa"/>
            <w:shd w:val="clear" w:color="auto" w:fill="FFFFFF"/>
          </w:tcPr>
          <w:p w14:paraId="50CA637C"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1.7.2.</w:t>
            </w:r>
            <w:r>
              <w:rPr>
                <w:b/>
                <w:sz w:val="24"/>
                <w:rFonts w:ascii="Times New Roman" w:hAnsi="Times New Roman"/>
              </w:rPr>
              <w:t xml:space="preserve"> </w:t>
            </w:r>
            <w:r>
              <w:rPr>
                <w:b/>
                <w:sz w:val="24"/>
                <w:rFonts w:ascii="Times New Roman" w:hAnsi="Times New Roman"/>
              </w:rPr>
              <w:t xml:space="preserve">Dækkede obligationer af særdeles høj kvalitet på niveau 1</w:t>
            </w:r>
          </w:p>
          <w:p w14:paraId="60524733" w14:textId="033ED8D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andre (udlånte) aktiver på niveau 2B med (lånte) aktiver på niveau 1 i form af dækkede obligationer af særdeles høj kvalitet.</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sz w:val="24"/>
                <w:rFonts w:ascii="Times New Roman" w:eastAsia="PMingLiU" w:hAnsi="Times New Roman"/>
              </w:rPr>
            </w:pPr>
            <w:r>
              <w:rPr>
                <w:sz w:val="24"/>
                <w:rFonts w:ascii="Times New Roman" w:hAnsi="Times New Roman"/>
              </w:rPr>
              <w:t xml:space="preserve">1080</w:t>
            </w:r>
          </w:p>
        </w:tc>
        <w:tc>
          <w:tcPr>
            <w:tcW w:w="7371" w:type="dxa"/>
            <w:shd w:val="clear" w:color="auto" w:fill="FFFFFF"/>
          </w:tcPr>
          <w:p w14:paraId="2EF8D48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1.7.2.1.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46E98DB4" w14:textId="1D1217D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1.7.2. skal kreditinstitutterne indberette:</w:t>
            </w:r>
          </w:p>
          <w:p w14:paraId="30A855FA" w14:textId="5A2A25A5"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56E3387A" w14:textId="1DF309C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sz w:val="24"/>
                <w:rFonts w:ascii="Times New Roman" w:eastAsia="PMingLiU" w:hAnsi="Times New Roman"/>
              </w:rPr>
            </w:pPr>
            <w:r>
              <w:rPr>
                <w:sz w:val="24"/>
                <w:rFonts w:ascii="Times New Roman" w:hAnsi="Times New Roman"/>
              </w:rPr>
              <w:t xml:space="preserve">1090</w:t>
            </w:r>
          </w:p>
        </w:tc>
        <w:tc>
          <w:tcPr>
            <w:tcW w:w="7371" w:type="dxa"/>
            <w:shd w:val="clear" w:color="auto" w:fill="FFFFFF"/>
          </w:tcPr>
          <w:p w14:paraId="1424FC15"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1.7.3.</w:t>
            </w:r>
            <w:r>
              <w:rPr>
                <w:b/>
                <w:sz w:val="24"/>
                <w:rFonts w:ascii="Times New Roman" w:hAnsi="Times New Roman"/>
              </w:rPr>
              <w:t xml:space="preserve"> </w:t>
            </w:r>
            <w:r>
              <w:rPr>
                <w:b/>
                <w:sz w:val="24"/>
                <w:rFonts w:ascii="Times New Roman" w:hAnsi="Times New Roman"/>
              </w:rPr>
              <w:t xml:space="preserve">Aktiver på niveau 2A</w:t>
            </w:r>
          </w:p>
          <w:p w14:paraId="1ADAC91C" w14:textId="19D0AC9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andre (udlånte) aktiver på niveau 2B med (lånte) aktiver på niveau 2A.</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sz w:val="24"/>
                <w:rFonts w:ascii="Times New Roman" w:eastAsia="PMingLiU" w:hAnsi="Times New Roman"/>
              </w:rPr>
            </w:pPr>
            <w:r>
              <w:rPr>
                <w:sz w:val="24"/>
                <w:rFonts w:ascii="Times New Roman" w:hAnsi="Times New Roman"/>
              </w:rPr>
              <w:t xml:space="preserve">1100</w:t>
            </w:r>
          </w:p>
        </w:tc>
        <w:tc>
          <w:tcPr>
            <w:tcW w:w="7371" w:type="dxa"/>
            <w:shd w:val="clear" w:color="auto" w:fill="FFFFFF"/>
          </w:tcPr>
          <w:p w14:paraId="09363B3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1.7.3.1.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644508AF" w14:textId="07FE979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1.7.3. skal kreditinstitutterne indberette:</w:t>
            </w:r>
          </w:p>
          <w:p w14:paraId="21C65F8E" w14:textId="75799117"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5B4DC054" w14:textId="53C00BB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sz w:val="24"/>
                <w:rFonts w:ascii="Times New Roman" w:eastAsia="PMingLiU" w:hAnsi="Times New Roman"/>
              </w:rPr>
            </w:pPr>
            <w:r>
              <w:rPr>
                <w:sz w:val="24"/>
                <w:rFonts w:ascii="Times New Roman" w:hAnsi="Times New Roman"/>
              </w:rPr>
              <w:t xml:space="preserve">1110</w:t>
            </w:r>
          </w:p>
        </w:tc>
        <w:tc>
          <w:tcPr>
            <w:tcW w:w="7371" w:type="dxa"/>
            <w:shd w:val="clear" w:color="auto" w:fill="FFFFFF"/>
          </w:tcPr>
          <w:p w14:paraId="40D6A9E0" w14:textId="098DC50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1.7.4.</w:t>
            </w:r>
            <w:r>
              <w:rPr>
                <w:b/>
                <w:sz w:val="24"/>
                <w:rFonts w:ascii="Times New Roman" w:hAnsi="Times New Roman"/>
              </w:rPr>
              <w:t xml:space="preserve"> </w:t>
            </w:r>
            <w:r>
              <w:rPr>
                <w:b/>
                <w:sz w:val="24"/>
                <w:rFonts w:ascii="Times New Roman" w:hAnsi="Times New Roman"/>
              </w:rPr>
              <w:t xml:space="preserve">Værdipapirer af asset-backed-typen (boliglån eller billån, kreditkvalitetstrin 1) på niveau 2B</w:t>
            </w:r>
          </w:p>
          <w:p w14:paraId="59C49869" w14:textId="3B005F7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andre (udlånte) aktiver på niveau 2B med (lånte) aktiver på niveau 2B i form af værdipapirer af asset-backed-typen (boliglån eller billån, kreditkvalitetstrin 1).</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sz w:val="24"/>
                <w:rFonts w:ascii="Times New Roman" w:eastAsia="PMingLiU" w:hAnsi="Times New Roman"/>
              </w:rPr>
            </w:pPr>
            <w:r>
              <w:rPr>
                <w:sz w:val="24"/>
                <w:rFonts w:ascii="Times New Roman" w:hAnsi="Times New Roman"/>
              </w:rPr>
              <w:t xml:space="preserve">1120</w:t>
            </w:r>
          </w:p>
        </w:tc>
        <w:tc>
          <w:tcPr>
            <w:tcW w:w="7371" w:type="dxa"/>
            <w:shd w:val="clear" w:color="auto" w:fill="FFFFFF"/>
          </w:tcPr>
          <w:p w14:paraId="24C2894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1.7.4.1.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0E581645" w14:textId="559E6D3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1.7.4. skal kreditinstitutterne indberette:</w:t>
            </w:r>
          </w:p>
          <w:p w14:paraId="51996227" w14:textId="185A4B11"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26DA5A12" w14:textId="5AFE9CE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sz w:val="24"/>
                <w:rFonts w:ascii="Times New Roman" w:eastAsia="PMingLiU" w:hAnsi="Times New Roman"/>
              </w:rPr>
            </w:pPr>
            <w:r>
              <w:rPr>
                <w:sz w:val="24"/>
                <w:rFonts w:ascii="Times New Roman" w:hAnsi="Times New Roman"/>
              </w:rPr>
              <w:t xml:space="preserve">1130</w:t>
            </w:r>
          </w:p>
        </w:tc>
        <w:tc>
          <w:tcPr>
            <w:tcW w:w="7371" w:type="dxa"/>
            <w:shd w:val="clear" w:color="auto" w:fill="FFFFFF"/>
          </w:tcPr>
          <w:p w14:paraId="5D382177" w14:textId="74D6EA1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1.7.5.</w:t>
            </w:r>
            <w:r>
              <w:rPr>
                <w:b/>
                <w:sz w:val="24"/>
                <w:rFonts w:ascii="Times New Roman" w:hAnsi="Times New Roman"/>
              </w:rPr>
              <w:t xml:space="preserve"> </w:t>
            </w:r>
            <w:r>
              <w:rPr>
                <w:b/>
                <w:sz w:val="24"/>
                <w:rFonts w:ascii="Times New Roman" w:hAnsi="Times New Roman"/>
              </w:rPr>
              <w:t xml:space="preserve">Dækkede obligationer af høj kvalitet på niveau 2B</w:t>
            </w:r>
          </w:p>
          <w:p w14:paraId="45DCE658" w14:textId="5C2BBED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andre (udlånte) aktiver på niveau 2B med (lånte) aktiver på niveau 2B i form af dækkede obligationer af høj kvalitet.</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sz w:val="24"/>
                <w:rFonts w:ascii="Times New Roman" w:eastAsia="PMingLiU" w:hAnsi="Times New Roman"/>
              </w:rPr>
            </w:pPr>
            <w:r>
              <w:rPr>
                <w:sz w:val="24"/>
                <w:rFonts w:ascii="Times New Roman" w:hAnsi="Times New Roman"/>
              </w:rPr>
              <w:t xml:space="preserve">1140</w:t>
            </w:r>
          </w:p>
        </w:tc>
        <w:tc>
          <w:tcPr>
            <w:tcW w:w="7371" w:type="dxa"/>
            <w:shd w:val="clear" w:color="auto" w:fill="FFFFFF"/>
          </w:tcPr>
          <w:p w14:paraId="58EC4931"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1.7.5.1.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2C6A94E5" w14:textId="41EB004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1.7.5. skal kreditinstitutterne indberette:</w:t>
            </w:r>
          </w:p>
          <w:p w14:paraId="06A93271" w14:textId="1545A70F"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4DE126A5" w14:textId="2C26B99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sz w:val="24"/>
                <w:rFonts w:ascii="Times New Roman" w:eastAsia="PMingLiU" w:hAnsi="Times New Roman"/>
              </w:rPr>
            </w:pPr>
            <w:r>
              <w:rPr>
                <w:sz w:val="24"/>
                <w:rFonts w:ascii="Times New Roman" w:hAnsi="Times New Roman"/>
              </w:rPr>
              <w:t xml:space="preserve">1150</w:t>
            </w:r>
          </w:p>
        </w:tc>
        <w:tc>
          <w:tcPr>
            <w:tcW w:w="7371" w:type="dxa"/>
            <w:shd w:val="clear" w:color="auto" w:fill="FFFFFF"/>
          </w:tcPr>
          <w:p w14:paraId="1972A07E" w14:textId="64AA0F0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1.7.6.</w:t>
            </w:r>
            <w:r>
              <w:rPr>
                <w:b/>
                <w:sz w:val="24"/>
                <w:rFonts w:ascii="Times New Roman" w:hAnsi="Times New Roman"/>
              </w:rPr>
              <w:t xml:space="preserve"> </w:t>
            </w:r>
            <w:r>
              <w:rPr>
                <w:b/>
                <w:sz w:val="24"/>
                <w:rFonts w:ascii="Times New Roman" w:hAnsi="Times New Roman"/>
              </w:rPr>
              <w:t xml:space="preserve">Værdipapirer af asset-backed-typen (erhvervslån eller lån til fysiske personer, medlemsstat, kreditkvalitetstrin 1) på niveau 2B</w:t>
            </w:r>
          </w:p>
          <w:p w14:paraId="20996C40" w14:textId="65A6140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andre (udlånte) aktiver på niveau 2B med (lånte) aktiver på niveau 2B i form af værdipapirer af asset-backed-typen (erhvervslån eller lån til fysiske personer, medlemsstat, kreditkvalitetstrin 1).</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sz w:val="24"/>
                <w:rFonts w:ascii="Times New Roman" w:eastAsia="PMingLiU" w:hAnsi="Times New Roman"/>
              </w:rPr>
            </w:pPr>
            <w:r>
              <w:rPr>
                <w:sz w:val="24"/>
                <w:rFonts w:ascii="Times New Roman" w:hAnsi="Times New Roman"/>
              </w:rPr>
              <w:t xml:space="preserve">1160</w:t>
            </w:r>
          </w:p>
        </w:tc>
        <w:tc>
          <w:tcPr>
            <w:tcW w:w="7371" w:type="dxa"/>
            <w:shd w:val="clear" w:color="auto" w:fill="FFFFFF"/>
          </w:tcPr>
          <w:p w14:paraId="4778E34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1.7.6.1.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4392A30A" w14:textId="2F5C076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1.7.6. skal kreditinstitutterne indberette:</w:t>
            </w:r>
          </w:p>
          <w:p w14:paraId="7F57745D" w14:textId="789585C2"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0D8F8DF8" w14:textId="1B39674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sz w:val="24"/>
                <w:rFonts w:ascii="Times New Roman" w:eastAsia="PMingLiU" w:hAnsi="Times New Roman"/>
              </w:rPr>
            </w:pPr>
            <w:r>
              <w:rPr>
                <w:sz w:val="24"/>
                <w:rFonts w:ascii="Times New Roman" w:hAnsi="Times New Roman"/>
              </w:rPr>
              <w:t xml:space="preserve">1170</w:t>
            </w:r>
          </w:p>
        </w:tc>
        <w:tc>
          <w:tcPr>
            <w:tcW w:w="7371" w:type="dxa"/>
            <w:shd w:val="clear" w:color="auto" w:fill="FFFFFF"/>
          </w:tcPr>
          <w:p w14:paraId="20D4EAA1" w14:textId="043BD5C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1.7.7.</w:t>
            </w:r>
            <w:r>
              <w:rPr>
                <w:b/>
                <w:sz w:val="24"/>
                <w:rFonts w:ascii="Times New Roman" w:hAnsi="Times New Roman"/>
              </w:rPr>
              <w:t xml:space="preserve"> </w:t>
            </w:r>
            <w:r>
              <w:rPr>
                <w:b/>
                <w:sz w:val="24"/>
                <w:rFonts w:ascii="Times New Roman" w:hAnsi="Times New Roman"/>
              </w:rPr>
              <w:t xml:space="preserve">Andet på niveau 2B</w:t>
            </w:r>
          </w:p>
          <w:p w14:paraId="7F7897E1" w14:textId="112B91A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andre (udlånte) aktiver på niveau 2B med andre (lånte) aktiver på niveau 2B.</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sz w:val="24"/>
                <w:rFonts w:ascii="Times New Roman" w:eastAsia="PMingLiU" w:hAnsi="Times New Roman"/>
              </w:rPr>
            </w:pPr>
            <w:r>
              <w:rPr>
                <w:sz w:val="24"/>
                <w:rFonts w:ascii="Times New Roman" w:hAnsi="Times New Roman"/>
              </w:rPr>
              <w:t xml:space="preserve">1180</w:t>
            </w:r>
          </w:p>
        </w:tc>
        <w:tc>
          <w:tcPr>
            <w:tcW w:w="7371" w:type="dxa"/>
            <w:shd w:val="clear" w:color="auto" w:fill="FFFFFF"/>
          </w:tcPr>
          <w:p w14:paraId="264BC94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1.7.7.1.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5A4A34E3" w14:textId="4F7E63A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1.7.7. skal kreditinstitutterne indberette:</w:t>
            </w:r>
          </w:p>
          <w:p w14:paraId="6BF8B6A1" w14:textId="3EC267F8" w:rsidR="00F71050" w:rsidRPr="00627BB4"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28B861AC" w14:textId="431B6E8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sz w:val="24"/>
                <w:rFonts w:ascii="Times New Roman" w:eastAsia="PMingLiU" w:hAnsi="Times New Roman"/>
              </w:rPr>
            </w:pPr>
            <w:r>
              <w:rPr>
                <w:sz w:val="24"/>
                <w:rFonts w:ascii="Times New Roman" w:hAnsi="Times New Roman"/>
              </w:rPr>
              <w:t xml:space="preserve">1190</w:t>
            </w:r>
          </w:p>
        </w:tc>
        <w:tc>
          <w:tcPr>
            <w:tcW w:w="7371" w:type="dxa"/>
            <w:shd w:val="clear" w:color="auto" w:fill="FFFFFF"/>
          </w:tcPr>
          <w:p w14:paraId="34A680DC" w14:textId="0E6D392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1.7.8.</w:t>
            </w:r>
            <w:r>
              <w:rPr>
                <w:b/>
                <w:sz w:val="24"/>
                <w:rFonts w:ascii="Times New Roman" w:hAnsi="Times New Roman"/>
              </w:rPr>
              <w:t xml:space="preserve"> </w:t>
            </w:r>
            <w:r>
              <w:rPr>
                <w:b/>
                <w:sz w:val="24"/>
                <w:rFonts w:ascii="Times New Roman" w:hAnsi="Times New Roman"/>
              </w:rPr>
              <w:t xml:space="preserve">Ikkelikvide aktiver</w:t>
            </w:r>
          </w:p>
          <w:p w14:paraId="06EAC73D" w14:textId="26E08D4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andre (udlånte) aktiver på niveau 2B med (lånte) ikkelikvide aktiver.</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sz w:val="24"/>
                <w:rFonts w:ascii="Times New Roman" w:eastAsia="PMingLiU" w:hAnsi="Times New Roman"/>
              </w:rPr>
            </w:pPr>
            <w:r>
              <w:rPr>
                <w:sz w:val="24"/>
                <w:rFonts w:ascii="Times New Roman" w:hAnsi="Times New Roman"/>
              </w:rPr>
              <w:t xml:space="preserve">1200</w:t>
            </w:r>
          </w:p>
        </w:tc>
        <w:tc>
          <w:tcPr>
            <w:tcW w:w="7371" w:type="dxa"/>
            <w:shd w:val="clear" w:color="auto" w:fill="auto"/>
          </w:tcPr>
          <w:p w14:paraId="06967EA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1.7.8.1.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047211B0" w14:textId="0F97D3FA"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1.7.8.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sz w:val="24"/>
                <w:rFonts w:ascii="Times New Roman" w:eastAsia="PMingLiU" w:hAnsi="Times New Roman"/>
              </w:rPr>
            </w:pPr>
            <w:r>
              <w:rPr>
                <w:sz w:val="24"/>
                <w:rFonts w:ascii="Times New Roman" w:hAnsi="Times New Roman"/>
              </w:rPr>
              <w:t xml:space="preserve">1210</w:t>
            </w:r>
          </w:p>
        </w:tc>
        <w:tc>
          <w:tcPr>
            <w:tcW w:w="7371" w:type="dxa"/>
            <w:shd w:val="clear" w:color="auto" w:fill="auto"/>
          </w:tcPr>
          <w:p w14:paraId="652143F0" w14:textId="4EABDDBC"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1.8.</w:t>
            </w:r>
            <w:r>
              <w:rPr>
                <w:b/>
                <w:sz w:val="24"/>
                <w:rFonts w:ascii="Times New Roman" w:hAnsi="Times New Roman"/>
              </w:rPr>
              <w:t xml:space="preserve"> </w:t>
            </w:r>
            <w:r>
              <w:rPr>
                <w:b/>
                <w:sz w:val="24"/>
                <w:rFonts w:ascii="Times New Roman" w:hAnsi="Times New Roman"/>
              </w:rPr>
              <w:t xml:space="preserve">I alt for transaktioner, hvor ikkelikvide aktiver udlånes, og følgende sikkerhed lånes:</w:t>
            </w:r>
          </w:p>
          <w:p w14:paraId="48382986" w14:textId="4E552737"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Artikel 28, stk. 4, og artikel 32, stk. 3, i delegeret forordning (EU) 2015/61</w:t>
            </w:r>
          </w:p>
          <w:p w14:paraId="3246BFCB" w14:textId="199DA766"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Kreditinstitutterne skal her for de relevante kolonner indberette den samlede værdi af sikrede swaptransaktioner for transaktioner, hvor ikkelikvide aktiver udlånes.</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sz w:val="24"/>
                <w:rFonts w:ascii="Times New Roman" w:eastAsia="PMingLiU" w:hAnsi="Times New Roman"/>
              </w:rPr>
            </w:pPr>
            <w:r>
              <w:rPr>
                <w:sz w:val="24"/>
                <w:rFonts w:ascii="Times New Roman" w:hAnsi="Times New Roman"/>
              </w:rPr>
              <w:t xml:space="preserve">1220</w:t>
            </w:r>
          </w:p>
        </w:tc>
        <w:tc>
          <w:tcPr>
            <w:tcW w:w="7371" w:type="dxa"/>
            <w:shd w:val="clear" w:color="auto" w:fill="FFFFFF"/>
          </w:tcPr>
          <w:p w14:paraId="5716A40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1.8.1.</w:t>
            </w:r>
            <w:r>
              <w:rPr>
                <w:b/>
                <w:sz w:val="24"/>
                <w:rFonts w:ascii="Times New Roman" w:hAnsi="Times New Roman"/>
              </w:rPr>
              <w:t xml:space="preserve"> </w:t>
            </w:r>
            <w:r>
              <w:rPr>
                <w:b/>
                <w:sz w:val="24"/>
                <w:rFonts w:ascii="Times New Roman" w:hAnsi="Times New Roman"/>
              </w:rPr>
              <w:t xml:space="preserve">Aktiver på niveau 1 (undtagen dækkede obligationer af særdeles høj kvalitet)</w:t>
            </w:r>
          </w:p>
          <w:p w14:paraId="65D2CCC8" w14:textId="379B6900"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ikkelikvide aktiver med (lånte) aktiver på niveau 1, undtagen dækkede obligationer af særdeles høj kvalitet.</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sz w:val="24"/>
                <w:rFonts w:ascii="Times New Roman" w:eastAsia="PMingLiU" w:hAnsi="Times New Roman"/>
              </w:rPr>
            </w:pPr>
            <w:r>
              <w:rPr>
                <w:sz w:val="24"/>
                <w:rFonts w:ascii="Times New Roman" w:hAnsi="Times New Roman"/>
              </w:rPr>
              <w:t xml:space="preserve">1230</w:t>
            </w:r>
          </w:p>
        </w:tc>
        <w:tc>
          <w:tcPr>
            <w:tcW w:w="7371" w:type="dxa"/>
            <w:shd w:val="clear" w:color="auto" w:fill="FFFFFF"/>
          </w:tcPr>
          <w:p w14:paraId="783E0BB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1.8.1.1.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191D89AB" w14:textId="6017EAD5"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1.8.1. skal kreditinstitutionerne indberette benet svarende til den lånte sikkerhed, hvis den opfylder de operationelle krav i artikel 8 i delegeret forordning (EU) 2015/61.</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sz w:val="24"/>
                <w:rFonts w:ascii="Times New Roman" w:eastAsia="PMingLiU" w:hAnsi="Times New Roman"/>
              </w:rPr>
            </w:pPr>
            <w:r>
              <w:rPr>
                <w:sz w:val="24"/>
                <w:rFonts w:ascii="Times New Roman" w:hAnsi="Times New Roman"/>
              </w:rPr>
              <w:t xml:space="preserve">1240</w:t>
            </w:r>
          </w:p>
        </w:tc>
        <w:tc>
          <w:tcPr>
            <w:tcW w:w="7371" w:type="dxa"/>
            <w:shd w:val="clear" w:color="auto" w:fill="FFFFFF"/>
          </w:tcPr>
          <w:p w14:paraId="12C8F832" w14:textId="1098D24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1.8.2.</w:t>
            </w:r>
            <w:r>
              <w:rPr>
                <w:b/>
                <w:sz w:val="24"/>
                <w:rFonts w:ascii="Times New Roman" w:hAnsi="Times New Roman"/>
              </w:rPr>
              <w:t xml:space="preserve"> </w:t>
            </w:r>
            <w:r>
              <w:rPr>
                <w:b/>
                <w:sz w:val="24"/>
                <w:rFonts w:ascii="Times New Roman" w:hAnsi="Times New Roman"/>
              </w:rPr>
              <w:t xml:space="preserve">Dækkede obligationer af særdeles høj kvalitet på niveau 1</w:t>
            </w:r>
          </w:p>
          <w:p w14:paraId="196CF5B1" w14:textId="245A87AA"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Sådanne transaktioner, hvor instituttet har swappet andre (udlånte) ikkelikvide aktiver med (lånte) aktiver på niveau 1 i form af dækkede obligationer af særdeles høj kvalitet.</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sz w:val="24"/>
                <w:rFonts w:ascii="Times New Roman" w:eastAsia="PMingLiU" w:hAnsi="Times New Roman"/>
              </w:rPr>
            </w:pPr>
            <w:r>
              <w:rPr>
                <w:sz w:val="24"/>
                <w:rFonts w:ascii="Times New Roman" w:hAnsi="Times New Roman"/>
              </w:rPr>
              <w:t xml:space="preserve">1250</w:t>
            </w:r>
          </w:p>
        </w:tc>
        <w:tc>
          <w:tcPr>
            <w:tcW w:w="7371" w:type="dxa"/>
            <w:shd w:val="clear" w:color="auto" w:fill="FFFFFF"/>
          </w:tcPr>
          <w:p w14:paraId="6A5D2D4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1.8.2.1.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34429190" w14:textId="0D19AA9E"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1.8.2. skal kreditinstitutionerne indberette benet svarende til den lånte sikkerhed, hvis den opfylder de operationelle krav i artikel 8 i delegeret forordning (EU) 2015/61.</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sz w:val="24"/>
                <w:rFonts w:ascii="Times New Roman" w:eastAsia="PMingLiU" w:hAnsi="Times New Roman"/>
              </w:rPr>
            </w:pPr>
            <w:r>
              <w:rPr>
                <w:sz w:val="24"/>
                <w:rFonts w:ascii="Times New Roman" w:hAnsi="Times New Roman"/>
              </w:rPr>
              <w:t xml:space="preserve">1260</w:t>
            </w:r>
          </w:p>
        </w:tc>
        <w:tc>
          <w:tcPr>
            <w:tcW w:w="7371" w:type="dxa"/>
            <w:shd w:val="clear" w:color="auto" w:fill="FFFFFF"/>
          </w:tcPr>
          <w:p w14:paraId="440EF8F7" w14:textId="40133DB4"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1.8.3.</w:t>
            </w:r>
            <w:r>
              <w:rPr>
                <w:b/>
                <w:sz w:val="24"/>
                <w:rFonts w:ascii="Times New Roman" w:hAnsi="Times New Roman"/>
              </w:rPr>
              <w:t xml:space="preserve"> </w:t>
            </w:r>
            <w:r>
              <w:rPr>
                <w:b/>
                <w:sz w:val="24"/>
                <w:rFonts w:ascii="Times New Roman" w:hAnsi="Times New Roman"/>
              </w:rPr>
              <w:t xml:space="preserve">Aktiver på niveau 2A</w:t>
            </w:r>
          </w:p>
          <w:p w14:paraId="6A50B7E7" w14:textId="6848320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ikkelikvide aktiver med (lånte) aktiver på niveau 2A.</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sz w:val="24"/>
                <w:rFonts w:ascii="Times New Roman" w:eastAsia="PMingLiU" w:hAnsi="Times New Roman"/>
              </w:rPr>
            </w:pPr>
            <w:r>
              <w:rPr>
                <w:sz w:val="24"/>
                <w:rFonts w:ascii="Times New Roman" w:hAnsi="Times New Roman"/>
              </w:rPr>
              <w:t xml:space="preserve">1270</w:t>
            </w:r>
          </w:p>
        </w:tc>
        <w:tc>
          <w:tcPr>
            <w:tcW w:w="7371" w:type="dxa"/>
            <w:shd w:val="clear" w:color="auto" w:fill="FFFFFF"/>
          </w:tcPr>
          <w:p w14:paraId="3080693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1.8.3.1.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5EC204B6" w14:textId="31AB5E64"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1.8.3. skal kreditinstitutionerne indberette benet svarende til den lånte sikkerhed, hvis den opfylder de operationelle krav i artikel 8 i delegeret forordning (EU) 2015/61.</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sz w:val="24"/>
                <w:rFonts w:ascii="Times New Roman" w:eastAsia="PMingLiU" w:hAnsi="Times New Roman"/>
              </w:rPr>
            </w:pPr>
            <w:r>
              <w:rPr>
                <w:sz w:val="24"/>
                <w:rFonts w:ascii="Times New Roman" w:hAnsi="Times New Roman"/>
              </w:rPr>
              <w:t xml:space="preserve">1280</w:t>
            </w:r>
          </w:p>
        </w:tc>
        <w:tc>
          <w:tcPr>
            <w:tcW w:w="7371" w:type="dxa"/>
            <w:shd w:val="clear" w:color="auto" w:fill="FFFFFF"/>
          </w:tcPr>
          <w:p w14:paraId="254A5A0B" w14:textId="34B3139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1.8.4.</w:t>
            </w:r>
            <w:r>
              <w:rPr>
                <w:b/>
                <w:sz w:val="24"/>
                <w:rFonts w:ascii="Times New Roman" w:hAnsi="Times New Roman"/>
              </w:rPr>
              <w:t xml:space="preserve"> </w:t>
            </w:r>
            <w:r>
              <w:rPr>
                <w:b/>
                <w:sz w:val="24"/>
                <w:rFonts w:ascii="Times New Roman" w:hAnsi="Times New Roman"/>
              </w:rPr>
              <w:t xml:space="preserve">Værdipapirer af asset-backed-typen (boliglån eller billån, kreditkvalitetstrin 1) på niveau 2B</w:t>
            </w:r>
          </w:p>
          <w:p w14:paraId="6371E636" w14:textId="666428B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ikkelikvide aktiver med (lånte) aktiver på niveau 2B i form af værdipapirer af asset-backed-typen (boliglån eller billån, kreditkvalitetstrin 1).</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sz w:val="24"/>
                <w:rFonts w:ascii="Times New Roman" w:eastAsia="PMingLiU" w:hAnsi="Times New Roman"/>
              </w:rPr>
            </w:pPr>
            <w:r>
              <w:rPr>
                <w:sz w:val="24"/>
                <w:rFonts w:ascii="Times New Roman" w:hAnsi="Times New Roman"/>
              </w:rPr>
              <w:t xml:space="preserve">1290</w:t>
            </w:r>
          </w:p>
        </w:tc>
        <w:tc>
          <w:tcPr>
            <w:tcW w:w="7371" w:type="dxa"/>
            <w:shd w:val="clear" w:color="auto" w:fill="FFFFFF"/>
          </w:tcPr>
          <w:p w14:paraId="08E91EE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1.8.4.1.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097085E5" w14:textId="6EEC0171"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1.8.4. skal kreditinstitutionerne indberette benet svarende til den lånte sikkerhed, hvis den opfylder de operationelle krav i artikel 8 i delegeret forordning (EU) 2015/61.</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sz w:val="24"/>
                <w:rFonts w:ascii="Times New Roman" w:eastAsia="PMingLiU" w:hAnsi="Times New Roman"/>
              </w:rPr>
            </w:pPr>
            <w:r>
              <w:rPr>
                <w:sz w:val="24"/>
                <w:rFonts w:ascii="Times New Roman" w:hAnsi="Times New Roman"/>
              </w:rPr>
              <w:t xml:space="preserve">1300</w:t>
            </w:r>
          </w:p>
        </w:tc>
        <w:tc>
          <w:tcPr>
            <w:tcW w:w="7371" w:type="dxa"/>
            <w:shd w:val="clear" w:color="auto" w:fill="FFFFFF"/>
          </w:tcPr>
          <w:p w14:paraId="7CD2DE49"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1.8.5.</w:t>
            </w:r>
            <w:r>
              <w:rPr>
                <w:b/>
                <w:sz w:val="24"/>
                <w:rFonts w:ascii="Times New Roman" w:hAnsi="Times New Roman"/>
              </w:rPr>
              <w:t xml:space="preserve"> </w:t>
            </w:r>
            <w:r>
              <w:rPr>
                <w:b/>
                <w:sz w:val="24"/>
                <w:rFonts w:ascii="Times New Roman" w:hAnsi="Times New Roman"/>
              </w:rPr>
              <w:t xml:space="preserve">Dækkede obligationer af høj kvalitet på niveau 2B</w:t>
            </w:r>
          </w:p>
          <w:p w14:paraId="3EDEEF99" w14:textId="2B569DB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ikkelikvide aktiver med (lånte) aktiver på niveau 2B i form af dækkede obligationer af høj kvalitet.</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sz w:val="24"/>
                <w:rFonts w:ascii="Times New Roman" w:eastAsia="PMingLiU" w:hAnsi="Times New Roman"/>
              </w:rPr>
            </w:pPr>
            <w:r>
              <w:rPr>
                <w:sz w:val="24"/>
                <w:rFonts w:ascii="Times New Roman" w:hAnsi="Times New Roman"/>
              </w:rPr>
              <w:t xml:space="preserve">1310</w:t>
            </w:r>
          </w:p>
        </w:tc>
        <w:tc>
          <w:tcPr>
            <w:tcW w:w="7371" w:type="dxa"/>
            <w:shd w:val="clear" w:color="auto" w:fill="FFFFFF"/>
          </w:tcPr>
          <w:p w14:paraId="41270C5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1.8.5.1.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2768C8A8" w14:textId="6F003E77"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1.8.5. skal kreditinstitutionerne indberette benet svarende til den lånte sikkerhed, hvis den opfylder de operationelle krav i artikel 8 i delegeret forordning (EU) 2015/61.</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sz w:val="24"/>
                <w:rFonts w:ascii="Times New Roman" w:eastAsia="PMingLiU" w:hAnsi="Times New Roman"/>
              </w:rPr>
            </w:pPr>
            <w:r>
              <w:rPr>
                <w:sz w:val="24"/>
                <w:rFonts w:ascii="Times New Roman" w:hAnsi="Times New Roman"/>
              </w:rPr>
              <w:t xml:space="preserve">1320</w:t>
            </w:r>
          </w:p>
        </w:tc>
        <w:tc>
          <w:tcPr>
            <w:tcW w:w="7371" w:type="dxa"/>
            <w:shd w:val="clear" w:color="auto" w:fill="FFFFFF"/>
          </w:tcPr>
          <w:p w14:paraId="1BF27F6F" w14:textId="34ED496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1.8.6.</w:t>
            </w:r>
            <w:r>
              <w:rPr>
                <w:b/>
                <w:sz w:val="24"/>
                <w:rFonts w:ascii="Times New Roman" w:hAnsi="Times New Roman"/>
              </w:rPr>
              <w:t xml:space="preserve"> </w:t>
            </w:r>
            <w:r>
              <w:rPr>
                <w:b/>
                <w:sz w:val="24"/>
                <w:rFonts w:ascii="Times New Roman" w:hAnsi="Times New Roman"/>
              </w:rPr>
              <w:t xml:space="preserve">Værdipapirer af asset-backed-typen (erhvervslån eller lån til fysiske personer, medlemsstat, kreditkvalitetstrin 1) på niveau 2B</w:t>
            </w:r>
          </w:p>
          <w:p w14:paraId="09D95F4E" w14:textId="582AB0E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ikkelikvide aktiver med (lånte) aktiver på niveau 2B i form af værdipapirer af asset-backed-typen (erhvervslån eller lån til fysiske personer, medlemsstat, kreditkvalitetstrin 1).</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sz w:val="24"/>
                <w:rFonts w:ascii="Times New Roman" w:eastAsia="PMingLiU" w:hAnsi="Times New Roman"/>
              </w:rPr>
            </w:pPr>
            <w:r>
              <w:rPr>
                <w:sz w:val="24"/>
                <w:rFonts w:ascii="Times New Roman" w:hAnsi="Times New Roman"/>
              </w:rPr>
              <w:t xml:space="preserve">1330</w:t>
            </w:r>
          </w:p>
        </w:tc>
        <w:tc>
          <w:tcPr>
            <w:tcW w:w="7371" w:type="dxa"/>
            <w:shd w:val="clear" w:color="auto" w:fill="FFFFFF"/>
          </w:tcPr>
          <w:p w14:paraId="4182EB5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1.8.6.1.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2752BB72" w14:textId="1C422CFA"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1.8.6. skal kreditinstitutionerne indberette benet svarende til den lånte sikkerhed, hvis den opfylder de operationelle krav i artikel 8 i delegeret forordning (EU) 2015/61.</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sz w:val="24"/>
                <w:rFonts w:ascii="Times New Roman" w:eastAsia="PMingLiU" w:hAnsi="Times New Roman"/>
              </w:rPr>
            </w:pPr>
            <w:r>
              <w:rPr>
                <w:sz w:val="24"/>
                <w:rFonts w:ascii="Times New Roman" w:hAnsi="Times New Roman"/>
              </w:rPr>
              <w:t xml:space="preserve">1340</w:t>
            </w:r>
          </w:p>
        </w:tc>
        <w:tc>
          <w:tcPr>
            <w:tcW w:w="7371" w:type="dxa"/>
            <w:shd w:val="clear" w:color="auto" w:fill="FFFFFF"/>
          </w:tcPr>
          <w:p w14:paraId="54F1945D" w14:textId="78D1182E"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1.8.7.</w:t>
            </w:r>
            <w:r>
              <w:rPr>
                <w:b/>
                <w:sz w:val="24"/>
                <w:rFonts w:ascii="Times New Roman" w:hAnsi="Times New Roman"/>
              </w:rPr>
              <w:t xml:space="preserve"> </w:t>
            </w:r>
            <w:r>
              <w:rPr>
                <w:b/>
                <w:sz w:val="24"/>
                <w:rFonts w:ascii="Times New Roman" w:hAnsi="Times New Roman"/>
              </w:rPr>
              <w:t xml:space="preserve">Andet på niveau 2B</w:t>
            </w:r>
          </w:p>
          <w:p w14:paraId="64A17090" w14:textId="077BF65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ikkelikvide aktiver med andre (lånte) aktiver på niveau 2B.</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sz w:val="24"/>
                <w:rFonts w:ascii="Times New Roman" w:eastAsia="PMingLiU" w:hAnsi="Times New Roman"/>
              </w:rPr>
            </w:pPr>
            <w:r>
              <w:rPr>
                <w:sz w:val="24"/>
                <w:rFonts w:ascii="Times New Roman" w:hAnsi="Times New Roman"/>
              </w:rPr>
              <w:t xml:space="preserve">1350</w:t>
            </w:r>
          </w:p>
        </w:tc>
        <w:tc>
          <w:tcPr>
            <w:tcW w:w="7371" w:type="dxa"/>
            <w:shd w:val="clear" w:color="auto" w:fill="FFFFFF"/>
          </w:tcPr>
          <w:p w14:paraId="557BBFB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1.8.7.1.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197F8ED1" w14:textId="31C42566"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1.8.7. skal kreditinstitutionerne indberette benet svarende til den lånte sikkerhed, hvis den opfylder de operationelle krav i artikel 8 i delegeret forordning (EU) 2015/61.</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sz w:val="24"/>
                <w:rFonts w:ascii="Times New Roman" w:eastAsia="PMingLiU" w:hAnsi="Times New Roman"/>
              </w:rPr>
            </w:pPr>
            <w:r>
              <w:rPr>
                <w:sz w:val="24"/>
                <w:rFonts w:ascii="Times New Roman" w:hAnsi="Times New Roman"/>
              </w:rPr>
              <w:t xml:space="preserve">1360</w:t>
            </w:r>
          </w:p>
        </w:tc>
        <w:tc>
          <w:tcPr>
            <w:tcW w:w="7371" w:type="dxa"/>
            <w:shd w:val="clear" w:color="auto" w:fill="FFFFFF"/>
          </w:tcPr>
          <w:p w14:paraId="13689DE8" w14:textId="39A51B0D"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1.8.8.</w:t>
            </w:r>
            <w:r>
              <w:rPr>
                <w:b/>
                <w:sz w:val="24"/>
                <w:rFonts w:ascii="Times New Roman" w:hAnsi="Times New Roman"/>
              </w:rPr>
              <w:t xml:space="preserve"> </w:t>
            </w:r>
            <w:r>
              <w:rPr>
                <w:b/>
                <w:sz w:val="24"/>
                <w:rFonts w:ascii="Times New Roman" w:hAnsi="Times New Roman"/>
              </w:rPr>
              <w:t xml:space="preserve">Ikkelikvide aktiver</w:t>
            </w:r>
          </w:p>
          <w:p w14:paraId="238B9F3C" w14:textId="6F0DECF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ikkelikvide aktiver med (lånte) ikkelikvide aktiver.</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1370</w:t>
            </w:r>
          </w:p>
        </w:tc>
        <w:tc>
          <w:tcPr>
            <w:tcW w:w="7371" w:type="dxa"/>
            <w:shd w:val="clear" w:color="auto" w:fill="auto"/>
          </w:tcPr>
          <w:p w14:paraId="41118F0D" w14:textId="0448A629"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w:t>
            </w:r>
            <w:r>
              <w:rPr>
                <w:b/>
                <w:sz w:val="24"/>
                <w:rFonts w:ascii="Times New Roman" w:hAnsi="Times New Roman"/>
              </w:rPr>
              <w:t xml:space="preserve"> </w:t>
            </w:r>
            <w:r>
              <w:rPr>
                <w:b/>
                <w:sz w:val="24"/>
                <w:rFonts w:ascii="Times New Roman" w:hAnsi="Times New Roman"/>
              </w:rPr>
              <w:t xml:space="preserve">SIKREDE SWAPTRANSAKTIONER I ALT (modpart er ikke en centralbank)</w:t>
            </w:r>
          </w:p>
          <w:p w14:paraId="59A9C10F" w14:textId="4CDB84D5"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Artikel 28, stk. 4, og artikel 32, stk. 3, i delegeret forordning (EU) 2015/61</w:t>
            </w:r>
          </w:p>
          <w:p w14:paraId="19CCBD78" w14:textId="185C4803" w:rsidR="00F71050" w:rsidRPr="000B6B22" w:rsidRDefault="00FB499E" w:rsidP="009D4EFF">
            <w:pPr>
              <w:spacing w:before="0"/>
              <w:ind w:left="-84"/>
              <w:rPr>
                <w:bCs/>
                <w:sz w:val="24"/>
                <w:rFonts w:ascii="Times New Roman" w:eastAsia="PMingLiU" w:hAnsi="Times New Roman"/>
              </w:rPr>
            </w:pPr>
            <w:r>
              <w:rPr>
                <w:sz w:val="24"/>
                <w:rFonts w:ascii="Times New Roman" w:hAnsi="Times New Roman"/>
              </w:rPr>
              <w:t xml:space="preserve">Kreditinstitutterne skal her for de relevante kolonner indberette den samlede værdi af sikrede swaptransaktioner.</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1380</w:t>
            </w:r>
          </w:p>
        </w:tc>
        <w:tc>
          <w:tcPr>
            <w:tcW w:w="7371" w:type="dxa"/>
            <w:shd w:val="clear" w:color="auto" w:fill="auto"/>
          </w:tcPr>
          <w:p w14:paraId="3C7AC06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w:t>
            </w:r>
            <w:r>
              <w:rPr>
                <w:b/>
                <w:sz w:val="24"/>
                <w:rFonts w:ascii="Times New Roman" w:hAnsi="Times New Roman"/>
              </w:rPr>
              <w:t xml:space="preserve"> </w:t>
            </w:r>
            <w:r>
              <w:rPr>
                <w:b/>
                <w:sz w:val="24"/>
                <w:rFonts w:ascii="Times New Roman" w:hAnsi="Times New Roman"/>
              </w:rPr>
              <w:t xml:space="preserve">I alt for transaktioner, hvor aktiver på niveau 1 (undtagen dækkede obligationer af særdeles høj kvalitet) udlånes, og følgende sikkerhed lånes:</w:t>
            </w:r>
          </w:p>
          <w:p w14:paraId="4C33D6C1" w14:textId="1C83C3DC"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Artikel 28, stk. 4, og artikel 32, stk. 3, i delegeret forordning (EU) 2015/61</w:t>
            </w:r>
          </w:p>
          <w:p w14:paraId="04E7D14E" w14:textId="5D82D2D4"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Kreditinstitutterne skal her for hver relevant kolonne indberette den samlede værdi af sikrede swaptransaktioner for transaktioner, hvor aktiver på niveau 1 (undtagen dækkede obligationer af særdeles høj kvalitet) udlånes.</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1390</w:t>
            </w:r>
          </w:p>
        </w:tc>
        <w:tc>
          <w:tcPr>
            <w:tcW w:w="7371" w:type="dxa"/>
          </w:tcPr>
          <w:p w14:paraId="30A861A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2.1.1.</w:t>
            </w:r>
            <w:r>
              <w:rPr>
                <w:b/>
                <w:sz w:val="24"/>
                <w:rFonts w:ascii="Times New Roman" w:hAnsi="Times New Roman"/>
              </w:rPr>
              <w:t xml:space="preserve"> </w:t>
            </w:r>
            <w:r>
              <w:rPr>
                <w:b/>
                <w:sz w:val="24"/>
                <w:rFonts w:ascii="Times New Roman" w:hAnsi="Times New Roman"/>
              </w:rPr>
              <w:t xml:space="preserve">Aktiver på niveau 1 (undtagen dækkede obligationer af særdeles høj kvalitet)</w:t>
            </w:r>
          </w:p>
          <w:p w14:paraId="22FB3D58" w14:textId="4927A4C4"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undtagen dækkede obligationer af særdeles høj kvalitet, med (lånte) aktiver på niveau 1, undtagen dækkede obligationer af særdeles høj kvalitet.</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1400</w:t>
            </w:r>
          </w:p>
        </w:tc>
        <w:tc>
          <w:tcPr>
            <w:tcW w:w="7371" w:type="dxa"/>
          </w:tcPr>
          <w:p w14:paraId="45B4C224" w14:textId="77777777" w:rsidR="00F71050" w:rsidRPr="000B6B22" w:rsidRDefault="00F71050" w:rsidP="009D4EFF">
            <w:pPr>
              <w:numPr>
                <w:ilvl w:val="3"/>
                <w:numId w:val="44"/>
              </w:numPr>
              <w:spacing w:before="0"/>
              <w:ind w:left="-84" w:hanging="600"/>
              <w:rPr>
                <w:b/>
                <w:bCs/>
                <w:sz w:val="24"/>
                <w:rFonts w:ascii="Times New Roman" w:eastAsia="PMingLiU" w:hAnsi="Times New Roman"/>
              </w:rPr>
            </w:pPr>
            <w:r>
              <w:rPr>
                <w:b/>
                <w:sz w:val="24"/>
                <w:rFonts w:ascii="Times New Roman" w:hAnsi="Times New Roman"/>
              </w:rPr>
              <w:t xml:space="preserve">Heraf swappet sikkerhed, der opfylder operationelle krav</w:t>
            </w:r>
          </w:p>
          <w:p w14:paraId="1DCEEC18" w14:textId="10E8BE5C"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2.1.1. skal kreditinstitutterne indberette:</w:t>
            </w:r>
          </w:p>
          <w:p w14:paraId="26440473" w14:textId="6CD60E5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3036CA71" w14:textId="4BDB8A0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1410</w:t>
            </w:r>
          </w:p>
        </w:tc>
        <w:tc>
          <w:tcPr>
            <w:tcW w:w="7371" w:type="dxa"/>
          </w:tcPr>
          <w:p w14:paraId="6DFC815A" w14:textId="404A96F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2.1.2.</w:t>
            </w:r>
            <w:r>
              <w:rPr>
                <w:b/>
                <w:sz w:val="24"/>
                <w:rFonts w:ascii="Times New Roman" w:hAnsi="Times New Roman"/>
              </w:rPr>
              <w:t xml:space="preserve"> </w:t>
            </w:r>
            <w:r>
              <w:rPr>
                <w:b/>
                <w:sz w:val="24"/>
                <w:rFonts w:ascii="Times New Roman" w:hAnsi="Times New Roman"/>
              </w:rPr>
              <w:t xml:space="preserve">Dækkede obligationer af særdeles høj kvalitet på niveau 1</w:t>
            </w:r>
          </w:p>
          <w:p w14:paraId="62EC1564" w14:textId="349E3D5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undtagen dækkede obligationer af særdeles høj kvalitet, med (lånte) aktiver på niveau 1 i form af dækkede obligationer af særdeles høj kvalitet.</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1420</w:t>
            </w:r>
          </w:p>
        </w:tc>
        <w:tc>
          <w:tcPr>
            <w:tcW w:w="7371" w:type="dxa"/>
          </w:tcPr>
          <w:p w14:paraId="741A2A7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2.1.2.1.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2D4E660F" w14:textId="35A4A28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2.1.2. skal kreditinstitutterne indberette:</w:t>
            </w:r>
          </w:p>
          <w:p w14:paraId="3782BD75" w14:textId="07FBE00D"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14AE4E5A" w14:textId="64CEFF6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1430</w:t>
            </w:r>
          </w:p>
        </w:tc>
        <w:tc>
          <w:tcPr>
            <w:tcW w:w="7371" w:type="dxa"/>
          </w:tcPr>
          <w:p w14:paraId="54882135" w14:textId="74280FF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2.1.3.</w:t>
            </w:r>
            <w:r>
              <w:rPr>
                <w:b/>
                <w:sz w:val="24"/>
                <w:rFonts w:ascii="Times New Roman" w:hAnsi="Times New Roman"/>
              </w:rPr>
              <w:t xml:space="preserve"> </w:t>
            </w:r>
            <w:r>
              <w:rPr>
                <w:b/>
                <w:sz w:val="24"/>
                <w:rFonts w:ascii="Times New Roman" w:hAnsi="Times New Roman"/>
              </w:rPr>
              <w:t xml:space="preserve">Aktiver på niveau 2A</w:t>
            </w:r>
          </w:p>
          <w:p w14:paraId="05D9B413" w14:textId="5EF8B04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undtagen dækkede obligationer af særdeles høj kvalitet, med (lånte) aktiver på niveau 2A.</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1440</w:t>
            </w:r>
          </w:p>
        </w:tc>
        <w:tc>
          <w:tcPr>
            <w:tcW w:w="7371" w:type="dxa"/>
          </w:tcPr>
          <w:p w14:paraId="1B1C627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2.1.3.1.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0AA25096" w14:textId="00AB6FC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2.1.3. skal kreditinstitutterne indberette:</w:t>
            </w:r>
          </w:p>
          <w:p w14:paraId="4CE2E637" w14:textId="05901480"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0E45A5B3" w14:textId="036F318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1450</w:t>
            </w:r>
          </w:p>
        </w:tc>
        <w:tc>
          <w:tcPr>
            <w:tcW w:w="7371" w:type="dxa"/>
          </w:tcPr>
          <w:p w14:paraId="51FDFF2F" w14:textId="5BCB659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2.1.4.</w:t>
            </w:r>
            <w:r>
              <w:rPr>
                <w:b/>
                <w:sz w:val="24"/>
                <w:rFonts w:ascii="Times New Roman" w:hAnsi="Times New Roman"/>
              </w:rPr>
              <w:t xml:space="preserve"> </w:t>
            </w:r>
            <w:r>
              <w:rPr>
                <w:b/>
                <w:sz w:val="24"/>
                <w:rFonts w:ascii="Times New Roman" w:hAnsi="Times New Roman"/>
              </w:rPr>
              <w:t xml:space="preserve">Værdipapirer af asset-backed-typen (boliglån eller billån, kreditkvalitetstrin 1) på niveau 2B</w:t>
            </w:r>
          </w:p>
          <w:p w14:paraId="0CB28505" w14:textId="3DFA88B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undtagen dækkede obligationer af særdeles høj kvalitet, med (lånte) aktiver på niveau 2B i form af værdipapirer af asset-backed-typen (boliglån eller billån, kreditkvalitetstrin 1).</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1460</w:t>
            </w:r>
          </w:p>
        </w:tc>
        <w:tc>
          <w:tcPr>
            <w:tcW w:w="7371" w:type="dxa"/>
          </w:tcPr>
          <w:p w14:paraId="3C6DC87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2.1.4.1.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2DC29F3B" w14:textId="4F5B74A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2.1.4. skal kreditinstitutterne indberette:</w:t>
            </w:r>
          </w:p>
          <w:p w14:paraId="1E637373" w14:textId="409B9BA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1A5FBEBD" w14:textId="0295F50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1470</w:t>
            </w:r>
          </w:p>
        </w:tc>
        <w:tc>
          <w:tcPr>
            <w:tcW w:w="7371" w:type="dxa"/>
          </w:tcPr>
          <w:p w14:paraId="2B9A3333" w14:textId="4DE6757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2.1.5.</w:t>
            </w:r>
            <w:r>
              <w:rPr>
                <w:b/>
                <w:sz w:val="24"/>
                <w:rFonts w:ascii="Times New Roman" w:hAnsi="Times New Roman"/>
              </w:rPr>
              <w:t xml:space="preserve"> </w:t>
            </w:r>
            <w:r>
              <w:rPr>
                <w:b/>
                <w:sz w:val="24"/>
                <w:rFonts w:ascii="Times New Roman" w:hAnsi="Times New Roman"/>
              </w:rPr>
              <w:t xml:space="preserve">Dækkede obligationer af høj kvalitet på niveau 2B</w:t>
            </w:r>
          </w:p>
          <w:p w14:paraId="192E2489" w14:textId="00C8EA8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undtagen dækkede obligationer af særdeles høj kvalitet, med (lånte) aktiver på niveau 2B i form af dækkede obligationer af høj kvalitet.</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1480</w:t>
            </w:r>
          </w:p>
        </w:tc>
        <w:tc>
          <w:tcPr>
            <w:tcW w:w="7371" w:type="dxa"/>
          </w:tcPr>
          <w:p w14:paraId="4A8027B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2.1.5.1.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49ED501C" w14:textId="36D9C94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2.1.5. skal kreditinstitutterne indberette:</w:t>
            </w:r>
          </w:p>
          <w:p w14:paraId="6525CAE2" w14:textId="5C0AB3C1"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7514D6B2" w14:textId="219EE30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1490</w:t>
            </w:r>
          </w:p>
        </w:tc>
        <w:tc>
          <w:tcPr>
            <w:tcW w:w="7371" w:type="dxa"/>
          </w:tcPr>
          <w:p w14:paraId="15CAFE7C" w14:textId="67797829"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2.1.6.</w:t>
            </w:r>
            <w:r>
              <w:rPr>
                <w:b/>
                <w:sz w:val="24"/>
                <w:rFonts w:ascii="Times New Roman" w:hAnsi="Times New Roman"/>
              </w:rPr>
              <w:t xml:space="preserve"> </w:t>
            </w:r>
            <w:r>
              <w:rPr>
                <w:b/>
                <w:sz w:val="24"/>
                <w:rFonts w:ascii="Times New Roman" w:hAnsi="Times New Roman"/>
              </w:rPr>
              <w:t xml:space="preserve">Værdipapirer af asset-backed-typen (erhvervslån eller lån til fysiske personer, medlemsstat, kreditkvalitetstrin 1) på niveau 2B</w:t>
            </w:r>
          </w:p>
          <w:p w14:paraId="1737CF4B" w14:textId="3872482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undtagen dækkede obligationer af særdeles høj kvalitet, med (lånte) aktiver på niveau 2B i form af værdipapirer af asset-backed-typen (erhvervslån eller lån til fysiske personer, medlemsstat, kreditkvalitetstrin 1).</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1500</w:t>
            </w:r>
          </w:p>
        </w:tc>
        <w:tc>
          <w:tcPr>
            <w:tcW w:w="7371" w:type="dxa"/>
          </w:tcPr>
          <w:p w14:paraId="3FB68C5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2.1.6.1.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5A0B71A1" w14:textId="1347FBC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2.1.6. skal kreditinstitutterne indberette:</w:t>
            </w:r>
          </w:p>
          <w:p w14:paraId="6CCA281F" w14:textId="4B91FC4B"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0CC653EA" w14:textId="3A88B9A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1510</w:t>
            </w:r>
          </w:p>
        </w:tc>
        <w:tc>
          <w:tcPr>
            <w:tcW w:w="7371" w:type="dxa"/>
          </w:tcPr>
          <w:p w14:paraId="5D68516D" w14:textId="2A468DBD"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2.1.7.</w:t>
            </w:r>
            <w:r>
              <w:rPr>
                <w:b/>
                <w:sz w:val="24"/>
                <w:rFonts w:ascii="Times New Roman" w:hAnsi="Times New Roman"/>
              </w:rPr>
              <w:t xml:space="preserve"> </w:t>
            </w:r>
            <w:r>
              <w:rPr>
                <w:b/>
                <w:sz w:val="24"/>
                <w:rFonts w:ascii="Times New Roman" w:hAnsi="Times New Roman"/>
              </w:rPr>
              <w:t xml:space="preserve">Andet på niveau 2B</w:t>
            </w:r>
          </w:p>
          <w:p w14:paraId="16714351" w14:textId="0E1DE81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undtagen dækkede obligationer af særdeles høj kvalitet, med andre (lånte) aktiver på niveau 2B.</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1520</w:t>
            </w:r>
          </w:p>
        </w:tc>
        <w:tc>
          <w:tcPr>
            <w:tcW w:w="7371" w:type="dxa"/>
          </w:tcPr>
          <w:p w14:paraId="4E91132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2.1.7.1.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12ECB90B" w14:textId="7C3766C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2.1.7. skal kreditinstitutterne indberette:</w:t>
            </w:r>
          </w:p>
          <w:p w14:paraId="2FB2AC33" w14:textId="2C5C87CE"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2CFB9485" w14:textId="74D2A31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sz w:val="24"/>
                <w:rFonts w:ascii="Times New Roman" w:eastAsia="PMingLiU" w:hAnsi="Times New Roman"/>
              </w:rPr>
            </w:pPr>
            <w:r>
              <w:rPr>
                <w:sz w:val="24"/>
                <w:rFonts w:ascii="Times New Roman" w:hAnsi="Times New Roman"/>
              </w:rPr>
              <w:t xml:space="preserve">1530</w:t>
            </w:r>
          </w:p>
        </w:tc>
        <w:tc>
          <w:tcPr>
            <w:tcW w:w="7371" w:type="dxa"/>
          </w:tcPr>
          <w:p w14:paraId="0A696F77"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2.1.8.</w:t>
            </w:r>
            <w:r>
              <w:rPr>
                <w:b/>
                <w:sz w:val="24"/>
                <w:rFonts w:ascii="Times New Roman" w:hAnsi="Times New Roman"/>
              </w:rPr>
              <w:t xml:space="preserve"> </w:t>
            </w:r>
            <w:r>
              <w:rPr>
                <w:b/>
                <w:sz w:val="24"/>
                <w:rFonts w:ascii="Times New Roman" w:hAnsi="Times New Roman"/>
              </w:rPr>
              <w:t xml:space="preserve">Ikkelikvide aktiver</w:t>
            </w:r>
          </w:p>
          <w:p w14:paraId="7D04ADDE" w14:textId="2733FA5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undtagen dækkede obligationer af særdeles høj kvalitet, med (lånte) ikkelikvide aktiver.</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sz w:val="24"/>
                <w:rFonts w:ascii="Times New Roman" w:eastAsia="PMingLiU" w:hAnsi="Times New Roman"/>
              </w:rPr>
            </w:pPr>
            <w:r>
              <w:rPr>
                <w:sz w:val="24"/>
                <w:rFonts w:ascii="Times New Roman" w:hAnsi="Times New Roman"/>
              </w:rPr>
              <w:t xml:space="preserve">1540</w:t>
            </w:r>
          </w:p>
        </w:tc>
        <w:tc>
          <w:tcPr>
            <w:tcW w:w="7371" w:type="dxa"/>
            <w:shd w:val="clear" w:color="auto" w:fill="auto"/>
          </w:tcPr>
          <w:p w14:paraId="1A3E3C5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2.1.8.1.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3F390D3E" w14:textId="1017CDA6"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2.1.8.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sz w:val="24"/>
                <w:rFonts w:ascii="Times New Roman" w:eastAsia="PMingLiU" w:hAnsi="Times New Roman"/>
              </w:rPr>
            </w:pPr>
            <w:r>
              <w:rPr>
                <w:sz w:val="24"/>
                <w:rFonts w:ascii="Times New Roman" w:hAnsi="Times New Roman"/>
              </w:rPr>
              <w:t xml:space="preserve">1550</w:t>
            </w:r>
          </w:p>
        </w:tc>
        <w:tc>
          <w:tcPr>
            <w:tcW w:w="7371" w:type="dxa"/>
            <w:shd w:val="clear" w:color="auto" w:fill="auto"/>
          </w:tcPr>
          <w:p w14:paraId="0E69DD3D" w14:textId="7C391E4F"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2.2.</w:t>
            </w:r>
            <w:r>
              <w:rPr>
                <w:b/>
                <w:sz w:val="24"/>
                <w:rFonts w:ascii="Times New Roman" w:hAnsi="Times New Roman"/>
              </w:rPr>
              <w:t xml:space="preserve"> </w:t>
            </w:r>
            <w:r>
              <w:rPr>
                <w:b/>
                <w:sz w:val="24"/>
                <w:rFonts w:ascii="Times New Roman" w:hAnsi="Times New Roman"/>
              </w:rPr>
              <w:t xml:space="preserve">I alt for transaktioner, hvor aktiver på niveau 1 i form af dækkede obligationer af særdeles høj kvalitet udlånes, og følgende sikkerhed lånes:</w:t>
            </w:r>
          </w:p>
          <w:p w14:paraId="0F483C3B" w14:textId="364CC811"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Artikel 28, stk. 4, og artikel 32, stk. 3, i delegeret forordning (EU) 2015/61</w:t>
            </w:r>
          </w:p>
          <w:p w14:paraId="3DA72D20" w14:textId="41E00AF4"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Kreditinstitutterne skal her for de relevante kolonner indberette den samlede værdi af sikrede swaptransaktioner for transaktioner, hvor aktiver på niveau 1 i form af dækkede obligationer af særdeles høj kvalitet udlånes.</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sz w:val="24"/>
                <w:rFonts w:ascii="Times New Roman" w:eastAsia="PMingLiU" w:hAnsi="Times New Roman"/>
              </w:rPr>
            </w:pPr>
            <w:r>
              <w:rPr>
                <w:sz w:val="24"/>
                <w:rFonts w:ascii="Times New Roman" w:hAnsi="Times New Roman"/>
              </w:rPr>
              <w:t xml:space="preserve">1560</w:t>
            </w:r>
          </w:p>
        </w:tc>
        <w:tc>
          <w:tcPr>
            <w:tcW w:w="7371" w:type="dxa"/>
          </w:tcPr>
          <w:p w14:paraId="2F73D18F"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2.2.1.</w:t>
            </w:r>
            <w:r>
              <w:rPr>
                <w:b/>
                <w:sz w:val="24"/>
                <w:rFonts w:ascii="Times New Roman" w:hAnsi="Times New Roman"/>
              </w:rPr>
              <w:t xml:space="preserve"> </w:t>
            </w:r>
            <w:r>
              <w:rPr>
                <w:b/>
                <w:sz w:val="24"/>
                <w:rFonts w:ascii="Times New Roman" w:hAnsi="Times New Roman"/>
              </w:rPr>
              <w:t xml:space="preserve">Aktiver på niveau 1 (undtagen dækkede obligationer af særdeles høj kvalitet)</w:t>
            </w:r>
          </w:p>
          <w:p w14:paraId="3E9044A0" w14:textId="68F8D244"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i form af dækkede obligationer af særdeles høj kvalitet med (lånte) aktiver på niveau 1, undtagen dækkede obligationer af særdeles høj kvalitet.</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sz w:val="24"/>
                <w:rFonts w:ascii="Times New Roman" w:eastAsia="PMingLiU" w:hAnsi="Times New Roman"/>
              </w:rPr>
            </w:pPr>
            <w:r>
              <w:rPr>
                <w:sz w:val="24"/>
                <w:rFonts w:ascii="Times New Roman" w:hAnsi="Times New Roman"/>
              </w:rPr>
              <w:t xml:space="preserve">1570</w:t>
            </w:r>
          </w:p>
        </w:tc>
        <w:tc>
          <w:tcPr>
            <w:tcW w:w="7371" w:type="dxa"/>
          </w:tcPr>
          <w:p w14:paraId="7FA96C4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2.2.1.1.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7E71C48A" w14:textId="09AE35C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2.2.1. skal kreditinstitutterne indberette:</w:t>
            </w:r>
          </w:p>
          <w:p w14:paraId="5009AFF2" w14:textId="2CA76BEC"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53F1BB3C" w14:textId="2DE401D2"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sz w:val="24"/>
                <w:rFonts w:ascii="Times New Roman" w:eastAsia="PMingLiU" w:hAnsi="Times New Roman"/>
              </w:rPr>
            </w:pPr>
            <w:r>
              <w:rPr>
                <w:sz w:val="24"/>
                <w:rFonts w:ascii="Times New Roman" w:hAnsi="Times New Roman"/>
              </w:rPr>
              <w:t xml:space="preserve">1580</w:t>
            </w:r>
          </w:p>
        </w:tc>
        <w:tc>
          <w:tcPr>
            <w:tcW w:w="7371" w:type="dxa"/>
          </w:tcPr>
          <w:p w14:paraId="0673256A" w14:textId="1F269AE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2.2.2.</w:t>
            </w:r>
            <w:r>
              <w:rPr>
                <w:b/>
                <w:sz w:val="24"/>
                <w:rFonts w:ascii="Times New Roman" w:hAnsi="Times New Roman"/>
              </w:rPr>
              <w:t xml:space="preserve"> </w:t>
            </w:r>
            <w:r>
              <w:rPr>
                <w:b/>
                <w:sz w:val="24"/>
                <w:rFonts w:ascii="Times New Roman" w:hAnsi="Times New Roman"/>
              </w:rPr>
              <w:t xml:space="preserve">Dækkede obligationer af særdeles høj kvalitet på niveau 1</w:t>
            </w:r>
          </w:p>
          <w:p w14:paraId="6106FC3C" w14:textId="5ADABC4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i form af dækkede obligationer af særdeles høj kvalitet med (lånte) aktiver på niveau 1 i form af dækkede obligationer af særdeles høj kvalitet.</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sz w:val="24"/>
                <w:rFonts w:ascii="Times New Roman" w:eastAsia="PMingLiU" w:hAnsi="Times New Roman"/>
              </w:rPr>
            </w:pPr>
            <w:r>
              <w:rPr>
                <w:sz w:val="24"/>
                <w:rFonts w:ascii="Times New Roman" w:hAnsi="Times New Roman"/>
              </w:rPr>
              <w:t xml:space="preserve">1590</w:t>
            </w:r>
          </w:p>
        </w:tc>
        <w:tc>
          <w:tcPr>
            <w:tcW w:w="7371" w:type="dxa"/>
          </w:tcPr>
          <w:p w14:paraId="3435D45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2.2.2.1.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4DA3FF32" w14:textId="0DE6681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2.2.2. skal kreditinstitutterne indberette:</w:t>
            </w:r>
          </w:p>
          <w:p w14:paraId="68AB7F65" w14:textId="1476D880"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289070E8" w14:textId="2E5C6A0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sz w:val="24"/>
                <w:rFonts w:ascii="Times New Roman" w:eastAsia="PMingLiU" w:hAnsi="Times New Roman"/>
              </w:rPr>
            </w:pPr>
            <w:r>
              <w:rPr>
                <w:sz w:val="24"/>
                <w:rFonts w:ascii="Times New Roman" w:hAnsi="Times New Roman"/>
              </w:rPr>
              <w:t xml:space="preserve">1600</w:t>
            </w:r>
          </w:p>
        </w:tc>
        <w:tc>
          <w:tcPr>
            <w:tcW w:w="7371" w:type="dxa"/>
          </w:tcPr>
          <w:p w14:paraId="0B127A2C" w14:textId="2A5BC1D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2.2.3.</w:t>
            </w:r>
            <w:r>
              <w:rPr>
                <w:b/>
                <w:sz w:val="24"/>
                <w:rFonts w:ascii="Times New Roman" w:hAnsi="Times New Roman"/>
              </w:rPr>
              <w:t xml:space="preserve"> </w:t>
            </w:r>
            <w:r>
              <w:rPr>
                <w:b/>
                <w:sz w:val="24"/>
                <w:rFonts w:ascii="Times New Roman" w:hAnsi="Times New Roman"/>
              </w:rPr>
              <w:t xml:space="preserve">Aktiver på niveau 2A</w:t>
            </w:r>
          </w:p>
          <w:p w14:paraId="2A9FC07D" w14:textId="071F58E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i form af dækkede obligationer af særdeles høj kvalitet med (lånte) aktiver på niveau 2A.</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sz w:val="24"/>
                <w:rFonts w:ascii="Times New Roman" w:eastAsia="PMingLiU" w:hAnsi="Times New Roman"/>
              </w:rPr>
            </w:pPr>
            <w:r>
              <w:rPr>
                <w:sz w:val="24"/>
                <w:rFonts w:ascii="Times New Roman" w:hAnsi="Times New Roman"/>
              </w:rPr>
              <w:t xml:space="preserve">1610</w:t>
            </w:r>
          </w:p>
        </w:tc>
        <w:tc>
          <w:tcPr>
            <w:tcW w:w="7371" w:type="dxa"/>
          </w:tcPr>
          <w:p w14:paraId="45DF39D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2.2.3.1.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25A6CAB4" w14:textId="58A162C3"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2.2.3. skal kreditinstitutterne indberette:</w:t>
            </w:r>
          </w:p>
          <w:p w14:paraId="4A6BF050" w14:textId="4256C76E"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52BD5405" w14:textId="162D92B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sz w:val="24"/>
                <w:rFonts w:ascii="Times New Roman" w:eastAsia="PMingLiU" w:hAnsi="Times New Roman"/>
              </w:rPr>
            </w:pPr>
            <w:r>
              <w:rPr>
                <w:sz w:val="24"/>
                <w:rFonts w:ascii="Times New Roman" w:hAnsi="Times New Roman"/>
              </w:rPr>
              <w:t xml:space="preserve">1620</w:t>
            </w:r>
          </w:p>
        </w:tc>
        <w:tc>
          <w:tcPr>
            <w:tcW w:w="7371" w:type="dxa"/>
          </w:tcPr>
          <w:p w14:paraId="7E4853EF" w14:textId="6D62427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2.2.4.</w:t>
            </w:r>
            <w:r>
              <w:rPr>
                <w:b/>
                <w:sz w:val="24"/>
                <w:rFonts w:ascii="Times New Roman" w:hAnsi="Times New Roman"/>
              </w:rPr>
              <w:t xml:space="preserve"> </w:t>
            </w:r>
            <w:r>
              <w:rPr>
                <w:b/>
                <w:sz w:val="24"/>
                <w:rFonts w:ascii="Times New Roman" w:hAnsi="Times New Roman"/>
              </w:rPr>
              <w:t xml:space="preserve">Værdipapirer af asset-backed-typen (boliglån eller billån, kreditkvalitetstrin 1) på niveau 2B</w:t>
            </w:r>
          </w:p>
          <w:p w14:paraId="32B503BE" w14:textId="239DA19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i form af dækkede obligationer af særdeles høj kvalitet med (lånte) aktiver på niveau 2B i form af værdipapirer af asset-backed-typen (boliglån eller billån, kreditkvalitetstrin 1).</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sz w:val="24"/>
                <w:rFonts w:ascii="Times New Roman" w:eastAsia="PMingLiU" w:hAnsi="Times New Roman"/>
              </w:rPr>
            </w:pPr>
            <w:r>
              <w:rPr>
                <w:sz w:val="24"/>
                <w:rFonts w:ascii="Times New Roman" w:hAnsi="Times New Roman"/>
              </w:rPr>
              <w:t xml:space="preserve">1630</w:t>
            </w:r>
          </w:p>
        </w:tc>
        <w:tc>
          <w:tcPr>
            <w:tcW w:w="7371" w:type="dxa"/>
          </w:tcPr>
          <w:p w14:paraId="05866F3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2.2.4.1.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1F9423C6" w14:textId="6396EE0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2.2.4. skal kreditinstitutterne indberette:</w:t>
            </w:r>
          </w:p>
          <w:p w14:paraId="02226C74" w14:textId="714BC7A2"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167D1161" w14:textId="0336862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sz w:val="24"/>
                <w:rFonts w:ascii="Times New Roman" w:eastAsia="PMingLiU" w:hAnsi="Times New Roman"/>
              </w:rPr>
            </w:pPr>
            <w:r>
              <w:rPr>
                <w:sz w:val="24"/>
                <w:rFonts w:ascii="Times New Roman" w:hAnsi="Times New Roman"/>
              </w:rPr>
              <w:t xml:space="preserve">1640</w:t>
            </w:r>
          </w:p>
        </w:tc>
        <w:tc>
          <w:tcPr>
            <w:tcW w:w="7371" w:type="dxa"/>
          </w:tcPr>
          <w:p w14:paraId="04BA035E" w14:textId="5DC4E95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2.2.5.</w:t>
            </w:r>
            <w:r>
              <w:rPr>
                <w:b/>
                <w:sz w:val="24"/>
                <w:rFonts w:ascii="Times New Roman" w:hAnsi="Times New Roman"/>
              </w:rPr>
              <w:t xml:space="preserve"> </w:t>
            </w:r>
            <w:r>
              <w:rPr>
                <w:b/>
                <w:sz w:val="24"/>
                <w:rFonts w:ascii="Times New Roman" w:hAnsi="Times New Roman"/>
              </w:rPr>
              <w:t xml:space="preserve">Dækkede obligationer af høj kvalitet på niveau 2B</w:t>
            </w:r>
          </w:p>
          <w:p w14:paraId="34F92BCC" w14:textId="057D4CA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i form af dækkede obligationer af særdeles høj kvalitet med (lånte) aktiver på niveau 2B i form af dækkede obligationer af høj kvalitet.</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sz w:val="24"/>
                <w:rFonts w:ascii="Times New Roman" w:eastAsia="PMingLiU" w:hAnsi="Times New Roman"/>
              </w:rPr>
            </w:pPr>
            <w:r>
              <w:rPr>
                <w:sz w:val="24"/>
                <w:rFonts w:ascii="Times New Roman" w:hAnsi="Times New Roman"/>
              </w:rPr>
              <w:t xml:space="preserve">1650</w:t>
            </w:r>
          </w:p>
        </w:tc>
        <w:tc>
          <w:tcPr>
            <w:tcW w:w="7371" w:type="dxa"/>
          </w:tcPr>
          <w:p w14:paraId="6D47E51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2.2.5.1.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4EAB806B" w14:textId="32F1E2C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2.2.5. skal kreditinstitutterne indberette:</w:t>
            </w:r>
          </w:p>
          <w:p w14:paraId="2153C68A" w14:textId="0494E247"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2C509ACC" w14:textId="5EB9814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sz w:val="24"/>
                <w:rFonts w:ascii="Times New Roman" w:eastAsia="PMingLiU" w:hAnsi="Times New Roman"/>
              </w:rPr>
            </w:pPr>
            <w:r>
              <w:rPr>
                <w:sz w:val="24"/>
                <w:rFonts w:ascii="Times New Roman" w:hAnsi="Times New Roman"/>
              </w:rPr>
              <w:t xml:space="preserve">1660</w:t>
            </w:r>
          </w:p>
        </w:tc>
        <w:tc>
          <w:tcPr>
            <w:tcW w:w="7371" w:type="dxa"/>
          </w:tcPr>
          <w:p w14:paraId="2E7434A6" w14:textId="0DA25A1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2.2.6.</w:t>
            </w:r>
            <w:r>
              <w:rPr>
                <w:b/>
                <w:sz w:val="24"/>
                <w:rFonts w:ascii="Times New Roman" w:hAnsi="Times New Roman"/>
              </w:rPr>
              <w:t xml:space="preserve"> </w:t>
            </w:r>
            <w:r>
              <w:rPr>
                <w:b/>
                <w:sz w:val="24"/>
                <w:rFonts w:ascii="Times New Roman" w:hAnsi="Times New Roman"/>
              </w:rPr>
              <w:t xml:space="preserve">Værdipapirer af asset-backed-typen (erhvervslån eller lån til fysiske personer, medlemsstat, kreditkvalitetstrin 1) på niveau 2B</w:t>
            </w:r>
          </w:p>
          <w:p w14:paraId="1CB114E8" w14:textId="69F4655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i form af dækkede obligationer af særdeles høj kvalitet med (lånte) aktiver på niveau 2B i form af værdipapirer af asset-backed-typen (erhvervslån eller lån til fysiske personer, medlemsstat, kreditkvalitetstrin 1).</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sz w:val="24"/>
                <w:rFonts w:ascii="Times New Roman" w:eastAsia="PMingLiU" w:hAnsi="Times New Roman"/>
              </w:rPr>
            </w:pPr>
            <w:r>
              <w:rPr>
                <w:sz w:val="24"/>
                <w:rFonts w:ascii="Times New Roman" w:hAnsi="Times New Roman"/>
              </w:rPr>
              <w:t xml:space="preserve">1670</w:t>
            </w:r>
          </w:p>
        </w:tc>
        <w:tc>
          <w:tcPr>
            <w:tcW w:w="7371" w:type="dxa"/>
          </w:tcPr>
          <w:p w14:paraId="7F0668D7" w14:textId="48582119"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2.2.6.1.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2C5E61EB" w14:textId="5FE093FE"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2.2.6. skal kreditinstitutterne indberette:</w:t>
            </w:r>
          </w:p>
          <w:p w14:paraId="7F2A51E9" w14:textId="459A6BDD"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1A38D589" w14:textId="5028C90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sz w:val="24"/>
                <w:rFonts w:ascii="Times New Roman" w:eastAsia="PMingLiU" w:hAnsi="Times New Roman"/>
              </w:rPr>
            </w:pPr>
            <w:r>
              <w:rPr>
                <w:sz w:val="24"/>
                <w:rFonts w:ascii="Times New Roman" w:hAnsi="Times New Roman"/>
              </w:rPr>
              <w:t xml:space="preserve">1680</w:t>
            </w:r>
          </w:p>
        </w:tc>
        <w:tc>
          <w:tcPr>
            <w:tcW w:w="7371" w:type="dxa"/>
          </w:tcPr>
          <w:p w14:paraId="3B33D447" w14:textId="47B5509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2.2.7.</w:t>
            </w:r>
            <w:r>
              <w:rPr>
                <w:b/>
                <w:sz w:val="24"/>
                <w:rFonts w:ascii="Times New Roman" w:hAnsi="Times New Roman"/>
              </w:rPr>
              <w:t xml:space="preserve"> </w:t>
            </w:r>
            <w:r>
              <w:rPr>
                <w:b/>
                <w:sz w:val="24"/>
                <w:rFonts w:ascii="Times New Roman" w:hAnsi="Times New Roman"/>
              </w:rPr>
              <w:t xml:space="preserve">Andet på niveau 2B</w:t>
            </w:r>
          </w:p>
          <w:p w14:paraId="5ADB50BD" w14:textId="325F891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i form af dækkede obligationer af særdeles høj kvalitet med andre (lånte) aktiver på niveau 2B.</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sz w:val="24"/>
                <w:rFonts w:ascii="Times New Roman" w:eastAsia="PMingLiU" w:hAnsi="Times New Roman"/>
              </w:rPr>
            </w:pPr>
            <w:r>
              <w:rPr>
                <w:sz w:val="24"/>
                <w:rFonts w:ascii="Times New Roman" w:hAnsi="Times New Roman"/>
              </w:rPr>
              <w:t xml:space="preserve">1690</w:t>
            </w:r>
          </w:p>
        </w:tc>
        <w:tc>
          <w:tcPr>
            <w:tcW w:w="7371" w:type="dxa"/>
          </w:tcPr>
          <w:p w14:paraId="5338729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2.2.7.1.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195ECBDA" w14:textId="161BA67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2.2.7. skal kreditinstitutterne indberette:</w:t>
            </w:r>
          </w:p>
          <w:p w14:paraId="15E75E5F" w14:textId="3DCD7B38" w:rsidR="00F71050" w:rsidRPr="00CE11F9"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190B7682" w14:textId="0EFCED5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sz w:val="24"/>
                <w:rFonts w:ascii="Times New Roman" w:eastAsia="PMingLiU" w:hAnsi="Times New Roman"/>
              </w:rPr>
            </w:pPr>
            <w:r>
              <w:rPr>
                <w:sz w:val="24"/>
                <w:rFonts w:ascii="Times New Roman" w:hAnsi="Times New Roman"/>
              </w:rPr>
              <w:t xml:space="preserve">1700</w:t>
            </w:r>
          </w:p>
        </w:tc>
        <w:tc>
          <w:tcPr>
            <w:tcW w:w="7371" w:type="dxa"/>
          </w:tcPr>
          <w:p w14:paraId="593E64D4" w14:textId="1829B57D"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2.2.8.</w:t>
            </w:r>
            <w:r>
              <w:rPr>
                <w:b/>
                <w:sz w:val="24"/>
                <w:rFonts w:ascii="Times New Roman" w:hAnsi="Times New Roman"/>
              </w:rPr>
              <w:t xml:space="preserve"> </w:t>
            </w:r>
            <w:r>
              <w:rPr>
                <w:b/>
                <w:sz w:val="24"/>
                <w:rFonts w:ascii="Times New Roman" w:hAnsi="Times New Roman"/>
              </w:rPr>
              <w:t xml:space="preserve">Ikkelikvide aktiver</w:t>
            </w:r>
          </w:p>
          <w:p w14:paraId="5A67CD8B" w14:textId="72C035E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1 i form af dækkede obligationer af særdeles høj kvalitet med (lånte) ikkelikvide aktiver.</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sz w:val="24"/>
                <w:rFonts w:ascii="Times New Roman" w:eastAsia="PMingLiU" w:hAnsi="Times New Roman"/>
              </w:rPr>
            </w:pPr>
            <w:r>
              <w:rPr>
                <w:sz w:val="24"/>
                <w:rFonts w:ascii="Times New Roman" w:hAnsi="Times New Roman"/>
              </w:rPr>
              <w:t xml:space="preserve">1710</w:t>
            </w:r>
          </w:p>
        </w:tc>
        <w:tc>
          <w:tcPr>
            <w:tcW w:w="7371" w:type="dxa"/>
            <w:shd w:val="clear" w:color="auto" w:fill="auto"/>
          </w:tcPr>
          <w:p w14:paraId="54ACCDE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2.2.8.1.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38BC2C88" w14:textId="52E189CE"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2.2.8.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sz w:val="24"/>
                <w:rFonts w:ascii="Times New Roman" w:eastAsia="PMingLiU" w:hAnsi="Times New Roman"/>
              </w:rPr>
            </w:pPr>
            <w:r>
              <w:rPr>
                <w:sz w:val="24"/>
                <w:rFonts w:ascii="Times New Roman" w:hAnsi="Times New Roman"/>
              </w:rPr>
              <w:t xml:space="preserve">1720</w:t>
            </w:r>
          </w:p>
        </w:tc>
        <w:tc>
          <w:tcPr>
            <w:tcW w:w="7371" w:type="dxa"/>
            <w:shd w:val="clear" w:color="auto" w:fill="auto"/>
          </w:tcPr>
          <w:p w14:paraId="343AE0F0" w14:textId="31709368"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2.3.</w:t>
            </w:r>
            <w:r>
              <w:rPr>
                <w:b/>
                <w:sz w:val="24"/>
                <w:rFonts w:ascii="Times New Roman" w:hAnsi="Times New Roman"/>
              </w:rPr>
              <w:t xml:space="preserve"> </w:t>
            </w:r>
            <w:r>
              <w:rPr>
                <w:b/>
                <w:sz w:val="24"/>
                <w:rFonts w:ascii="Times New Roman" w:hAnsi="Times New Roman"/>
              </w:rPr>
              <w:t xml:space="preserve">I alt for transaktioner, hvor aktiver på niveau 2A udlånes, og følgende sikkerhed lånes:</w:t>
            </w:r>
          </w:p>
          <w:p w14:paraId="52FF7B82" w14:textId="46D3C204"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Artikel 28, stk. 4, og artikel 32, stk. 3, i delegeret forordning (EU) 2015/61</w:t>
            </w:r>
          </w:p>
          <w:p w14:paraId="52D52F30" w14:textId="1D98B2C9"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Kreditinstitutterne skal her for de relevante kolonner indberette den samlede værdi af sikrede swaptransaktioner for transaktioner, hvor aktiver på niveau 2A udlånes.</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sz w:val="24"/>
                <w:rFonts w:ascii="Times New Roman" w:eastAsia="PMingLiU" w:hAnsi="Times New Roman"/>
              </w:rPr>
            </w:pPr>
            <w:r>
              <w:rPr>
                <w:sz w:val="24"/>
                <w:rFonts w:ascii="Times New Roman" w:hAnsi="Times New Roman"/>
              </w:rPr>
              <w:t xml:space="preserve">1730</w:t>
            </w:r>
          </w:p>
        </w:tc>
        <w:tc>
          <w:tcPr>
            <w:tcW w:w="7371" w:type="dxa"/>
          </w:tcPr>
          <w:p w14:paraId="09CDEE7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2.3.1.</w:t>
            </w:r>
            <w:r>
              <w:rPr>
                <w:b/>
                <w:sz w:val="24"/>
                <w:rFonts w:ascii="Times New Roman" w:hAnsi="Times New Roman"/>
              </w:rPr>
              <w:t xml:space="preserve"> </w:t>
            </w:r>
            <w:r>
              <w:rPr>
                <w:b/>
                <w:sz w:val="24"/>
                <w:rFonts w:ascii="Times New Roman" w:hAnsi="Times New Roman"/>
              </w:rPr>
              <w:t xml:space="preserve">Aktiver på niveau 1 (undtagen dækkede obligationer af særdeles høj kvalitet)</w:t>
            </w:r>
          </w:p>
          <w:p w14:paraId="5491674D" w14:textId="060F7CF3" w:rsidR="00F71050" w:rsidRPr="000B6B22" w:rsidRDefault="00F71050" w:rsidP="009D4EFF">
            <w:pPr>
              <w:autoSpaceDE w:val="0"/>
              <w:autoSpaceDN w:val="0"/>
              <w:adjustRightInd w:val="0"/>
              <w:spacing w:before="0"/>
              <w:ind w:left="-84"/>
              <w:rPr>
                <w:b/>
                <w:sz w:val="24"/>
                <w:rFonts w:ascii="Times New Roman" w:eastAsia="PMingLiU" w:hAnsi="Times New Roman"/>
              </w:rPr>
            </w:pPr>
            <w:r>
              <w:rPr>
                <w:sz w:val="24"/>
                <w:rFonts w:ascii="Times New Roman" w:hAnsi="Times New Roman"/>
              </w:rPr>
              <w:t xml:space="preserve">Sådanne transaktioner, hvor instituttet har swappet (udlånte) aktiver på niveau 2A med (lånte) aktiver på niveau 1, undtagen dækkede obligationer af særdeles høj kvalitet.</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sz w:val="24"/>
                <w:rFonts w:ascii="Times New Roman" w:eastAsia="PMingLiU" w:hAnsi="Times New Roman"/>
              </w:rPr>
            </w:pPr>
            <w:r>
              <w:rPr>
                <w:sz w:val="24"/>
                <w:rFonts w:ascii="Times New Roman" w:hAnsi="Times New Roman"/>
              </w:rPr>
              <w:t xml:space="preserve">1740</w:t>
            </w:r>
          </w:p>
        </w:tc>
        <w:tc>
          <w:tcPr>
            <w:tcW w:w="7371" w:type="dxa"/>
          </w:tcPr>
          <w:p w14:paraId="7B89786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2.3.1.1.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368D7175" w14:textId="1B39250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2.3.1. skal kreditinstitutterne indberette:</w:t>
            </w:r>
          </w:p>
          <w:p w14:paraId="04CBFB71" w14:textId="7A4E8AEE"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7DA9EB3A" w14:textId="3234C34C"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sz w:val="24"/>
                <w:rFonts w:ascii="Times New Roman" w:eastAsia="PMingLiU" w:hAnsi="Times New Roman"/>
              </w:rPr>
            </w:pPr>
            <w:r>
              <w:rPr>
                <w:sz w:val="24"/>
                <w:rFonts w:ascii="Times New Roman" w:hAnsi="Times New Roman"/>
              </w:rPr>
              <w:t xml:space="preserve">1750</w:t>
            </w:r>
          </w:p>
        </w:tc>
        <w:tc>
          <w:tcPr>
            <w:tcW w:w="7371" w:type="dxa"/>
          </w:tcPr>
          <w:p w14:paraId="2FCAA245" w14:textId="2D3517B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2.3.2.</w:t>
            </w:r>
            <w:r>
              <w:rPr>
                <w:b/>
                <w:sz w:val="24"/>
                <w:rFonts w:ascii="Times New Roman" w:hAnsi="Times New Roman"/>
              </w:rPr>
              <w:t xml:space="preserve"> </w:t>
            </w:r>
            <w:r>
              <w:rPr>
                <w:b/>
                <w:sz w:val="24"/>
                <w:rFonts w:ascii="Times New Roman" w:hAnsi="Times New Roman"/>
              </w:rPr>
              <w:t xml:space="preserve">Dækkede obligationer af særdeles høj kvalitet på niveau 1</w:t>
            </w:r>
          </w:p>
          <w:p w14:paraId="5EDFD570" w14:textId="7981B55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2A med (lånte) aktiver på niveau 1 i form af dækkede obligationer af særdeles høj kvalitet.</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sz w:val="24"/>
                <w:rFonts w:ascii="Times New Roman" w:eastAsia="PMingLiU" w:hAnsi="Times New Roman"/>
              </w:rPr>
            </w:pPr>
            <w:r>
              <w:rPr>
                <w:sz w:val="24"/>
                <w:rFonts w:ascii="Times New Roman" w:hAnsi="Times New Roman"/>
              </w:rPr>
              <w:t xml:space="preserve">1760</w:t>
            </w:r>
          </w:p>
        </w:tc>
        <w:tc>
          <w:tcPr>
            <w:tcW w:w="7371" w:type="dxa"/>
            <w:shd w:val="clear" w:color="auto" w:fill="FFFFFF"/>
          </w:tcPr>
          <w:p w14:paraId="2640BDF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2.3.2.1.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467D75AF" w14:textId="5423D57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2.3.2. skal kreditinstitutterne indberette:</w:t>
            </w:r>
          </w:p>
          <w:p w14:paraId="4F934B90" w14:textId="001742C6"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4257B28C" w14:textId="176949D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sz w:val="24"/>
                <w:rFonts w:ascii="Times New Roman" w:eastAsia="PMingLiU" w:hAnsi="Times New Roman"/>
              </w:rPr>
            </w:pPr>
            <w:r>
              <w:rPr>
                <w:sz w:val="24"/>
                <w:rFonts w:ascii="Times New Roman" w:hAnsi="Times New Roman"/>
              </w:rPr>
              <w:t xml:space="preserve">1770</w:t>
            </w:r>
          </w:p>
        </w:tc>
        <w:tc>
          <w:tcPr>
            <w:tcW w:w="7371" w:type="dxa"/>
            <w:shd w:val="clear" w:color="auto" w:fill="FFFFFF"/>
          </w:tcPr>
          <w:p w14:paraId="1649D453" w14:textId="3D41D75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2.3.3.</w:t>
            </w:r>
            <w:r>
              <w:rPr>
                <w:b/>
                <w:sz w:val="24"/>
                <w:rFonts w:ascii="Times New Roman" w:hAnsi="Times New Roman"/>
              </w:rPr>
              <w:t xml:space="preserve"> </w:t>
            </w:r>
            <w:r>
              <w:rPr>
                <w:b/>
                <w:sz w:val="24"/>
                <w:rFonts w:ascii="Times New Roman" w:hAnsi="Times New Roman"/>
              </w:rPr>
              <w:t xml:space="preserve">Aktiver på niveau 2A</w:t>
            </w:r>
          </w:p>
          <w:p w14:paraId="5DE286EA" w14:textId="7DD7F0DD"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2A med (lånte) aktiver på niveau 2A.</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sz w:val="24"/>
                <w:rFonts w:ascii="Times New Roman" w:eastAsia="PMingLiU" w:hAnsi="Times New Roman"/>
              </w:rPr>
            </w:pPr>
            <w:r>
              <w:rPr>
                <w:sz w:val="24"/>
                <w:rFonts w:ascii="Times New Roman" w:hAnsi="Times New Roman"/>
              </w:rPr>
              <w:t xml:space="preserve">1780</w:t>
            </w:r>
          </w:p>
        </w:tc>
        <w:tc>
          <w:tcPr>
            <w:tcW w:w="7371" w:type="dxa"/>
            <w:shd w:val="clear" w:color="auto" w:fill="auto"/>
          </w:tcPr>
          <w:p w14:paraId="1FEA239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2.3.3.1.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60554B76" w14:textId="60405275"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2.3.3. skal kreditinstitutterne indberette:</w:t>
            </w:r>
          </w:p>
          <w:p w14:paraId="0EAF11F4" w14:textId="1EA83C3B"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43B6EA8F" w14:textId="371B6239"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sz w:val="24"/>
                <w:rFonts w:ascii="Times New Roman" w:eastAsia="PMingLiU" w:hAnsi="Times New Roman"/>
              </w:rPr>
            </w:pPr>
            <w:r>
              <w:rPr>
                <w:sz w:val="24"/>
                <w:rFonts w:ascii="Times New Roman" w:hAnsi="Times New Roman"/>
              </w:rPr>
              <w:t xml:space="preserve">1790</w:t>
            </w:r>
          </w:p>
        </w:tc>
        <w:tc>
          <w:tcPr>
            <w:tcW w:w="7371" w:type="dxa"/>
            <w:shd w:val="clear" w:color="auto" w:fill="auto"/>
          </w:tcPr>
          <w:p w14:paraId="3A4F713A" w14:textId="309406C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2.3.4.</w:t>
            </w:r>
            <w:r>
              <w:rPr>
                <w:b/>
                <w:sz w:val="24"/>
                <w:rFonts w:ascii="Times New Roman" w:hAnsi="Times New Roman"/>
              </w:rPr>
              <w:t xml:space="preserve"> </w:t>
            </w:r>
            <w:r>
              <w:rPr>
                <w:b/>
                <w:sz w:val="24"/>
                <w:rFonts w:ascii="Times New Roman" w:hAnsi="Times New Roman"/>
              </w:rPr>
              <w:t xml:space="preserve">Værdipapirer af asset-backed-typen (boliglån eller billån, kreditkvalitetstrin 1) på niveau 2B</w:t>
            </w:r>
          </w:p>
          <w:p w14:paraId="63DE0535" w14:textId="45AA44C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2A med (lånte) aktiver på niveau 2B i form af værdipapirer af asset-backed-typen (boliglån eller billån, kreditkvalitetstrin 1).</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sz w:val="24"/>
                <w:rFonts w:ascii="Times New Roman" w:eastAsia="PMingLiU" w:hAnsi="Times New Roman"/>
              </w:rPr>
            </w:pPr>
            <w:r>
              <w:rPr>
                <w:sz w:val="24"/>
                <w:rFonts w:ascii="Times New Roman" w:hAnsi="Times New Roman"/>
              </w:rPr>
              <w:t xml:space="preserve">1800</w:t>
            </w:r>
          </w:p>
        </w:tc>
        <w:tc>
          <w:tcPr>
            <w:tcW w:w="7371" w:type="dxa"/>
            <w:shd w:val="clear" w:color="auto" w:fill="auto"/>
          </w:tcPr>
          <w:p w14:paraId="51EBDA9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2.3.4.1.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06F31BC2" w14:textId="301D0AA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2.3.4. skal kreditinstitutterne indberette:</w:t>
            </w:r>
          </w:p>
          <w:p w14:paraId="40ECAC01" w14:textId="652DFD95"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63F8FB71" w14:textId="30662C5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sz w:val="24"/>
                <w:rFonts w:ascii="Times New Roman" w:eastAsia="PMingLiU" w:hAnsi="Times New Roman"/>
              </w:rPr>
            </w:pPr>
            <w:r>
              <w:rPr>
                <w:sz w:val="24"/>
                <w:rFonts w:ascii="Times New Roman" w:hAnsi="Times New Roman"/>
              </w:rPr>
              <w:t xml:space="preserve">1810</w:t>
            </w:r>
          </w:p>
        </w:tc>
        <w:tc>
          <w:tcPr>
            <w:tcW w:w="7371" w:type="dxa"/>
            <w:shd w:val="clear" w:color="auto" w:fill="auto"/>
          </w:tcPr>
          <w:p w14:paraId="006DF8E2" w14:textId="5ABF34E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2.3.5.</w:t>
            </w:r>
            <w:r>
              <w:rPr>
                <w:b/>
                <w:sz w:val="24"/>
                <w:rFonts w:ascii="Times New Roman" w:hAnsi="Times New Roman"/>
              </w:rPr>
              <w:t xml:space="preserve"> </w:t>
            </w:r>
            <w:r>
              <w:rPr>
                <w:b/>
                <w:sz w:val="24"/>
                <w:rFonts w:ascii="Times New Roman" w:hAnsi="Times New Roman"/>
              </w:rPr>
              <w:t xml:space="preserve">Dækkede obligationer af høj kvalitet på niveau 2B</w:t>
            </w:r>
          </w:p>
          <w:p w14:paraId="746214A8" w14:textId="447AB83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2A med (lånte) aktiver på niveau 2B i form af dækkede obligationer af høj kvalitet.</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sz w:val="24"/>
                <w:rFonts w:ascii="Times New Roman" w:eastAsia="PMingLiU" w:hAnsi="Times New Roman"/>
              </w:rPr>
            </w:pPr>
            <w:r>
              <w:rPr>
                <w:sz w:val="24"/>
                <w:rFonts w:ascii="Times New Roman" w:hAnsi="Times New Roman"/>
              </w:rPr>
              <w:t xml:space="preserve">1820</w:t>
            </w:r>
          </w:p>
        </w:tc>
        <w:tc>
          <w:tcPr>
            <w:tcW w:w="7371" w:type="dxa"/>
            <w:shd w:val="clear" w:color="auto" w:fill="FFFFFF"/>
          </w:tcPr>
          <w:p w14:paraId="6A3DBDA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2.3.5.1.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741EDC8F" w14:textId="32FA9B68"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2.3.5. skal kreditinstitutterne indberette:</w:t>
            </w:r>
          </w:p>
          <w:p w14:paraId="27D506DA" w14:textId="5328B4CE"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4110DCEF" w14:textId="5BAD1C6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sz w:val="24"/>
                <w:rFonts w:ascii="Times New Roman" w:eastAsia="PMingLiU" w:hAnsi="Times New Roman"/>
              </w:rPr>
            </w:pPr>
            <w:r>
              <w:rPr>
                <w:sz w:val="24"/>
                <w:rFonts w:ascii="Times New Roman" w:hAnsi="Times New Roman"/>
              </w:rPr>
              <w:t xml:space="preserve">1830</w:t>
            </w:r>
          </w:p>
        </w:tc>
        <w:tc>
          <w:tcPr>
            <w:tcW w:w="7371" w:type="dxa"/>
            <w:shd w:val="clear" w:color="auto" w:fill="FFFFFF"/>
          </w:tcPr>
          <w:p w14:paraId="360A194A" w14:textId="1B266B0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2.3.6.</w:t>
            </w:r>
            <w:r>
              <w:rPr>
                <w:b/>
                <w:sz w:val="24"/>
                <w:rFonts w:ascii="Times New Roman" w:hAnsi="Times New Roman"/>
              </w:rPr>
              <w:t xml:space="preserve"> </w:t>
            </w:r>
            <w:r>
              <w:rPr>
                <w:b/>
                <w:sz w:val="24"/>
                <w:rFonts w:ascii="Times New Roman" w:hAnsi="Times New Roman"/>
              </w:rPr>
              <w:t xml:space="preserve">Værdipapirer af asset-backed-typen (erhvervslån eller lån til fysiske personer, medlemsstat, kreditkvalitetstrin 1) på niveau 2B</w:t>
            </w:r>
          </w:p>
          <w:p w14:paraId="0A0E39AF" w14:textId="105BB22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2A med (lånte) aktiver på niveau 2B i form værdipapirer af asset-backed-typen (erhvervslån eller lån til fysiske personer, medlemsstat, kreditkvalitetstrin 1).</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sz w:val="24"/>
                <w:rFonts w:ascii="Times New Roman" w:eastAsia="PMingLiU" w:hAnsi="Times New Roman"/>
              </w:rPr>
            </w:pPr>
            <w:r>
              <w:rPr>
                <w:sz w:val="24"/>
                <w:rFonts w:ascii="Times New Roman" w:hAnsi="Times New Roman"/>
              </w:rPr>
              <w:t xml:space="preserve">1840</w:t>
            </w:r>
          </w:p>
        </w:tc>
        <w:tc>
          <w:tcPr>
            <w:tcW w:w="7371" w:type="dxa"/>
            <w:shd w:val="clear" w:color="auto" w:fill="FFFFFF"/>
          </w:tcPr>
          <w:p w14:paraId="0CBDB70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2.3.6.1.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222C3847" w14:textId="28CEF576"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2.3.6. skal kreditinstitutterne indberette:</w:t>
            </w:r>
          </w:p>
          <w:p w14:paraId="2CEA6BF6" w14:textId="26AB818A"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06AEC8B0" w14:textId="1C956486"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sz w:val="24"/>
                <w:rFonts w:ascii="Times New Roman" w:eastAsia="PMingLiU" w:hAnsi="Times New Roman"/>
              </w:rPr>
            </w:pPr>
            <w:r>
              <w:rPr>
                <w:sz w:val="24"/>
                <w:rFonts w:ascii="Times New Roman" w:hAnsi="Times New Roman"/>
              </w:rPr>
              <w:t xml:space="preserve">1850</w:t>
            </w:r>
          </w:p>
        </w:tc>
        <w:tc>
          <w:tcPr>
            <w:tcW w:w="7371" w:type="dxa"/>
            <w:shd w:val="clear" w:color="auto" w:fill="FFFFFF"/>
          </w:tcPr>
          <w:p w14:paraId="00D041B0" w14:textId="2A3E36E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2.3.7.</w:t>
            </w:r>
            <w:r>
              <w:rPr>
                <w:b/>
                <w:sz w:val="24"/>
                <w:rFonts w:ascii="Times New Roman" w:hAnsi="Times New Roman"/>
              </w:rPr>
              <w:t xml:space="preserve"> </w:t>
            </w:r>
            <w:r>
              <w:rPr>
                <w:b/>
                <w:sz w:val="24"/>
                <w:rFonts w:ascii="Times New Roman" w:hAnsi="Times New Roman"/>
              </w:rPr>
              <w:t xml:space="preserve">Andet på niveau 2B</w:t>
            </w:r>
          </w:p>
          <w:p w14:paraId="2916535F" w14:textId="6D6BDB3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2A med andre (lånte) aktiver på niveau 2B.</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sz w:val="24"/>
                <w:rFonts w:ascii="Times New Roman" w:eastAsia="PMingLiU" w:hAnsi="Times New Roman"/>
              </w:rPr>
            </w:pPr>
            <w:r>
              <w:rPr>
                <w:sz w:val="24"/>
                <w:rFonts w:ascii="Times New Roman" w:hAnsi="Times New Roman"/>
              </w:rPr>
              <w:t xml:space="preserve">1860</w:t>
            </w:r>
          </w:p>
        </w:tc>
        <w:tc>
          <w:tcPr>
            <w:tcW w:w="7371" w:type="dxa"/>
            <w:shd w:val="clear" w:color="auto" w:fill="FFFFFF"/>
          </w:tcPr>
          <w:p w14:paraId="3A95A27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2.3.7.1.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080728CB" w14:textId="5DC6E0C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2.3.7. skal kreditinstitutterne indberette:</w:t>
            </w:r>
          </w:p>
          <w:p w14:paraId="4FE47758" w14:textId="31A9BA29"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7E4AE0DA" w14:textId="57579381"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sz w:val="24"/>
                <w:rFonts w:ascii="Times New Roman" w:eastAsia="PMingLiU" w:hAnsi="Times New Roman"/>
              </w:rPr>
            </w:pPr>
            <w:r>
              <w:rPr>
                <w:sz w:val="24"/>
                <w:rFonts w:ascii="Times New Roman" w:hAnsi="Times New Roman"/>
              </w:rPr>
              <w:t xml:space="preserve">1870</w:t>
            </w:r>
          </w:p>
        </w:tc>
        <w:tc>
          <w:tcPr>
            <w:tcW w:w="7371" w:type="dxa"/>
            <w:shd w:val="clear" w:color="auto" w:fill="FFFFFF"/>
          </w:tcPr>
          <w:p w14:paraId="68BAA86F" w14:textId="55C2A92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2.3.8.</w:t>
            </w:r>
            <w:r>
              <w:rPr>
                <w:b/>
                <w:sz w:val="24"/>
                <w:rFonts w:ascii="Times New Roman" w:hAnsi="Times New Roman"/>
              </w:rPr>
              <w:t xml:space="preserve"> </w:t>
            </w:r>
            <w:r>
              <w:rPr>
                <w:b/>
                <w:sz w:val="24"/>
                <w:rFonts w:ascii="Times New Roman" w:hAnsi="Times New Roman"/>
              </w:rPr>
              <w:t xml:space="preserve">Ikkelikvide aktiver</w:t>
            </w:r>
          </w:p>
          <w:p w14:paraId="3AEB95B3" w14:textId="08F186C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2A med (lånte) ikkelikvide aktiver.</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sz w:val="24"/>
                <w:rFonts w:ascii="Times New Roman" w:eastAsia="PMingLiU" w:hAnsi="Times New Roman"/>
              </w:rPr>
            </w:pPr>
            <w:r>
              <w:rPr>
                <w:sz w:val="24"/>
                <w:rFonts w:ascii="Times New Roman" w:hAnsi="Times New Roman"/>
              </w:rPr>
              <w:t xml:space="preserve">1880</w:t>
            </w:r>
          </w:p>
        </w:tc>
        <w:tc>
          <w:tcPr>
            <w:tcW w:w="7371" w:type="dxa"/>
            <w:shd w:val="clear" w:color="auto" w:fill="auto"/>
          </w:tcPr>
          <w:p w14:paraId="5F169AC7" w14:textId="34CC3CD6"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2.3.8.1.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0F73FA0B" w14:textId="1A46AE98"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2.3.8.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sz w:val="24"/>
                <w:rFonts w:ascii="Times New Roman" w:eastAsia="PMingLiU" w:hAnsi="Times New Roman"/>
              </w:rPr>
            </w:pPr>
            <w:r>
              <w:rPr>
                <w:sz w:val="24"/>
                <w:rFonts w:ascii="Times New Roman" w:hAnsi="Times New Roman"/>
              </w:rPr>
              <w:t xml:space="preserve">1890</w:t>
            </w:r>
          </w:p>
        </w:tc>
        <w:tc>
          <w:tcPr>
            <w:tcW w:w="7371" w:type="dxa"/>
            <w:shd w:val="clear" w:color="auto" w:fill="auto"/>
          </w:tcPr>
          <w:p w14:paraId="7439575E"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w:t>
            </w:r>
            <w:r>
              <w:rPr>
                <w:b/>
                <w:sz w:val="24"/>
                <w:rFonts w:ascii="Times New Roman" w:hAnsi="Times New Roman"/>
              </w:rPr>
              <w:t xml:space="preserve"> </w:t>
            </w:r>
            <w:r>
              <w:rPr>
                <w:b/>
                <w:sz w:val="24"/>
                <w:rFonts w:ascii="Times New Roman" w:hAnsi="Times New Roman"/>
              </w:rPr>
              <w:t xml:space="preserve">I alt for transaktioner, hvor aktiver på niveau 2B i form af værdipapirer af asset-backed-typen (boliglån eller billån, kreditkvalitetstrin 1) udlånes, og følgende sikkerhed lånes:</w:t>
            </w:r>
          </w:p>
          <w:p w14:paraId="3F35C45D" w14:textId="24A4B052"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Artikel 28, stk. 4, og artikel 32, stk. 3, i delegeret forordning (EU) 2015/61</w:t>
            </w:r>
          </w:p>
          <w:p w14:paraId="7EB19CFF" w14:textId="5904A12D" w:rsidR="00F71050" w:rsidRPr="000B6B22" w:rsidRDefault="00FB499E" w:rsidP="009D4EFF">
            <w:pPr>
              <w:spacing w:before="0"/>
              <w:ind w:left="-84"/>
              <w:rPr>
                <w:bCs/>
                <w:sz w:val="24"/>
                <w:rFonts w:ascii="Times New Roman" w:eastAsia="PMingLiU" w:hAnsi="Times New Roman"/>
              </w:rPr>
            </w:pPr>
            <w:r>
              <w:rPr>
                <w:sz w:val="24"/>
                <w:rFonts w:ascii="Times New Roman" w:hAnsi="Times New Roman"/>
              </w:rPr>
              <w:t xml:space="preserve">Kreditinstitutterne skal her for de relevante kolonner indberette den samlede værdi af sikrede swaptransaktioner for transaktioner, hvor aktiver på niveau 2B i form af værdipapirer af asset-backed-typen (boliglån eller billån, kreditkvalitetstrin 1) udlånes.</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sz w:val="24"/>
                <w:rFonts w:ascii="Times New Roman" w:eastAsia="PMingLiU" w:hAnsi="Times New Roman"/>
              </w:rPr>
            </w:pPr>
            <w:r>
              <w:rPr>
                <w:sz w:val="24"/>
                <w:rFonts w:ascii="Times New Roman" w:hAnsi="Times New Roman"/>
              </w:rPr>
              <w:t xml:space="preserve">1900</w:t>
            </w:r>
          </w:p>
        </w:tc>
        <w:tc>
          <w:tcPr>
            <w:tcW w:w="7371" w:type="dxa"/>
            <w:shd w:val="clear" w:color="auto" w:fill="FFFFFF"/>
          </w:tcPr>
          <w:p w14:paraId="08A66A2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2.4.1.</w:t>
            </w:r>
            <w:r>
              <w:rPr>
                <w:b/>
                <w:sz w:val="24"/>
                <w:rFonts w:ascii="Times New Roman" w:hAnsi="Times New Roman"/>
              </w:rPr>
              <w:t xml:space="preserve"> </w:t>
            </w:r>
            <w:r>
              <w:rPr>
                <w:b/>
                <w:sz w:val="24"/>
                <w:rFonts w:ascii="Times New Roman" w:hAnsi="Times New Roman"/>
              </w:rPr>
              <w:t xml:space="preserve">Aktiver på niveau 1 (undtagen dækkede obligationer af særdeles høj kvalitet)</w:t>
            </w:r>
          </w:p>
          <w:p w14:paraId="04C4A363" w14:textId="4BFBF92C" w:rsidR="00F71050" w:rsidRPr="000B6B22" w:rsidRDefault="00F71050" w:rsidP="009D4EFF">
            <w:pPr>
              <w:autoSpaceDE w:val="0"/>
              <w:autoSpaceDN w:val="0"/>
              <w:adjustRightInd w:val="0"/>
              <w:spacing w:before="0"/>
              <w:ind w:left="-84"/>
              <w:rPr>
                <w:b/>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(boliglån eller billån, kreditkvalitetstrin 1) med (lånte) aktiver på niveau 1, undtagen dækkede obligationer af særdeles høj kvalitet.</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sz w:val="24"/>
                <w:rFonts w:ascii="Times New Roman" w:eastAsia="PMingLiU" w:hAnsi="Times New Roman"/>
              </w:rPr>
            </w:pPr>
            <w:r>
              <w:rPr>
                <w:sz w:val="24"/>
                <w:rFonts w:ascii="Times New Roman" w:hAnsi="Times New Roman"/>
              </w:rPr>
              <w:t xml:space="preserve">1910</w:t>
            </w:r>
          </w:p>
        </w:tc>
        <w:tc>
          <w:tcPr>
            <w:tcW w:w="7371" w:type="dxa"/>
            <w:shd w:val="clear" w:color="auto" w:fill="FFFFFF"/>
          </w:tcPr>
          <w:p w14:paraId="219F903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2.4.1.1.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4A0837F1" w14:textId="2B60476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2.4.1. skal kreditinstitutterne indberette:</w:t>
            </w:r>
          </w:p>
          <w:p w14:paraId="3C501CF8" w14:textId="1C92F344"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sikkerhedsstillelsen,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4E03629D" w14:textId="4C8B28D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sz w:val="24"/>
                <w:rFonts w:ascii="Times New Roman" w:eastAsia="PMingLiU" w:hAnsi="Times New Roman"/>
              </w:rPr>
            </w:pPr>
            <w:r>
              <w:rPr>
                <w:sz w:val="24"/>
                <w:rFonts w:ascii="Times New Roman" w:hAnsi="Times New Roman"/>
              </w:rPr>
              <w:t xml:space="preserve">1920</w:t>
            </w:r>
          </w:p>
        </w:tc>
        <w:tc>
          <w:tcPr>
            <w:tcW w:w="7371" w:type="dxa"/>
            <w:shd w:val="clear" w:color="auto" w:fill="FFFFFF"/>
          </w:tcPr>
          <w:p w14:paraId="71E9C158" w14:textId="11AB396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2.4.2.</w:t>
            </w:r>
            <w:r>
              <w:rPr>
                <w:b/>
                <w:sz w:val="24"/>
                <w:rFonts w:ascii="Times New Roman" w:hAnsi="Times New Roman"/>
              </w:rPr>
              <w:t xml:space="preserve"> </w:t>
            </w:r>
            <w:r>
              <w:rPr>
                <w:b/>
                <w:sz w:val="24"/>
                <w:rFonts w:ascii="Times New Roman" w:hAnsi="Times New Roman"/>
              </w:rPr>
              <w:t xml:space="preserve">Dækkede obligationer af særdeles høj kvalitet på niveau 1</w:t>
            </w:r>
          </w:p>
          <w:p w14:paraId="5A4C1C43" w14:textId="674D4D3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(boliglån eller billån, kreditkvalitetstrin 1) med (lånte) aktiver på niveau 1 i form af dækkede obligationer af særdeles høj kvalitet.</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sz w:val="24"/>
                <w:rFonts w:ascii="Times New Roman" w:eastAsia="PMingLiU" w:hAnsi="Times New Roman"/>
              </w:rPr>
            </w:pPr>
            <w:r>
              <w:rPr>
                <w:sz w:val="24"/>
                <w:rFonts w:ascii="Times New Roman" w:hAnsi="Times New Roman"/>
              </w:rPr>
              <w:t xml:space="preserve">1930</w:t>
            </w:r>
          </w:p>
        </w:tc>
        <w:tc>
          <w:tcPr>
            <w:tcW w:w="7371" w:type="dxa"/>
            <w:shd w:val="clear" w:color="auto" w:fill="FFFFFF"/>
          </w:tcPr>
          <w:p w14:paraId="2171644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2.4.2.1.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7C911C2B" w14:textId="7A6C0C44"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2.4.2. skal kreditinstitutterne indberette:</w:t>
            </w:r>
          </w:p>
          <w:p w14:paraId="41C6D899" w14:textId="1B97FCE4"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sikkerhedsstillelsen,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638289C8" w14:textId="30CD7C5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sz w:val="24"/>
                <w:rFonts w:ascii="Times New Roman" w:eastAsia="PMingLiU" w:hAnsi="Times New Roman"/>
              </w:rPr>
            </w:pPr>
            <w:r>
              <w:rPr>
                <w:sz w:val="24"/>
                <w:rFonts w:ascii="Times New Roman" w:hAnsi="Times New Roman"/>
              </w:rPr>
              <w:t xml:space="preserve">1940</w:t>
            </w:r>
          </w:p>
        </w:tc>
        <w:tc>
          <w:tcPr>
            <w:tcW w:w="7371" w:type="dxa"/>
            <w:shd w:val="clear" w:color="auto" w:fill="FFFFFF"/>
          </w:tcPr>
          <w:p w14:paraId="0FF2C718" w14:textId="5628C4D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2.4.3.</w:t>
            </w:r>
            <w:r>
              <w:rPr>
                <w:b/>
                <w:sz w:val="24"/>
                <w:rFonts w:ascii="Times New Roman" w:hAnsi="Times New Roman"/>
              </w:rPr>
              <w:t xml:space="preserve"> </w:t>
            </w:r>
            <w:r>
              <w:rPr>
                <w:b/>
                <w:sz w:val="24"/>
                <w:rFonts w:ascii="Times New Roman" w:hAnsi="Times New Roman"/>
              </w:rPr>
              <w:t xml:space="preserve">Aktiver på niveau 2A</w:t>
            </w:r>
          </w:p>
          <w:p w14:paraId="171627BC" w14:textId="265EBFF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(boliglån eller billån, kreditkvalitetstrin 1) med (lånte) aktiver på niveau 2A.</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sz w:val="24"/>
                <w:rFonts w:ascii="Times New Roman" w:eastAsia="PMingLiU" w:hAnsi="Times New Roman"/>
              </w:rPr>
            </w:pPr>
            <w:r>
              <w:rPr>
                <w:sz w:val="24"/>
                <w:rFonts w:ascii="Times New Roman" w:hAnsi="Times New Roman"/>
              </w:rPr>
              <w:t xml:space="preserve">1950</w:t>
            </w:r>
          </w:p>
        </w:tc>
        <w:tc>
          <w:tcPr>
            <w:tcW w:w="7371" w:type="dxa"/>
            <w:shd w:val="clear" w:color="auto" w:fill="FFFFFF"/>
          </w:tcPr>
          <w:p w14:paraId="6211E127"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2.4.3.1.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5DA5BE79" w14:textId="1BF83A6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2.4.3. skal kreditinstitutterne indberette:</w:t>
            </w:r>
          </w:p>
          <w:p w14:paraId="382A5D59" w14:textId="1CE4838A"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17137C25" w14:textId="059718F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sz w:val="24"/>
                <w:rFonts w:ascii="Times New Roman" w:eastAsia="PMingLiU" w:hAnsi="Times New Roman"/>
              </w:rPr>
            </w:pPr>
            <w:r>
              <w:rPr>
                <w:sz w:val="24"/>
                <w:rFonts w:ascii="Times New Roman" w:hAnsi="Times New Roman"/>
              </w:rPr>
              <w:t xml:space="preserve">1960</w:t>
            </w:r>
          </w:p>
        </w:tc>
        <w:tc>
          <w:tcPr>
            <w:tcW w:w="7371" w:type="dxa"/>
            <w:shd w:val="clear" w:color="auto" w:fill="FFFFFF"/>
          </w:tcPr>
          <w:p w14:paraId="57825C12" w14:textId="10A6127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2.4.4.</w:t>
            </w:r>
            <w:r>
              <w:rPr>
                <w:b/>
                <w:sz w:val="24"/>
                <w:rFonts w:ascii="Times New Roman" w:hAnsi="Times New Roman"/>
              </w:rPr>
              <w:t xml:space="preserve"> </w:t>
            </w:r>
            <w:r>
              <w:rPr>
                <w:b/>
                <w:sz w:val="24"/>
                <w:rFonts w:ascii="Times New Roman" w:hAnsi="Times New Roman"/>
              </w:rPr>
              <w:t xml:space="preserve">Værdipapirer af asset-backed-typen (boliglån eller billån, kreditkvalitetstrin 1) på niveau 2B</w:t>
            </w:r>
          </w:p>
          <w:p w14:paraId="561FEF4A" w14:textId="2DB54E3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(boliglån eller billån, kreditkvalitetstrin 1) med (lånte) aktiver på niveau 2B i form af værdipapirer af asset-backed-typen (boliglån eller billån, kreditkvalitetstrin 1).</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sz w:val="24"/>
                <w:rFonts w:ascii="Times New Roman" w:eastAsia="PMingLiU" w:hAnsi="Times New Roman"/>
              </w:rPr>
            </w:pPr>
            <w:r>
              <w:rPr>
                <w:sz w:val="24"/>
                <w:rFonts w:ascii="Times New Roman" w:hAnsi="Times New Roman"/>
              </w:rPr>
              <w:t xml:space="preserve">1970</w:t>
            </w:r>
          </w:p>
        </w:tc>
        <w:tc>
          <w:tcPr>
            <w:tcW w:w="7371" w:type="dxa"/>
            <w:shd w:val="clear" w:color="auto" w:fill="FFFFFF"/>
          </w:tcPr>
          <w:p w14:paraId="4EF7AB3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2.4.4.1.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505B6636" w14:textId="1F87797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2.4.4. skal kreditinstitutterne indberette:</w:t>
            </w:r>
          </w:p>
          <w:p w14:paraId="37D0915A" w14:textId="2B4B9503"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57CFC141" w14:textId="0DA0523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sz w:val="24"/>
                <w:rFonts w:ascii="Times New Roman" w:eastAsia="PMingLiU" w:hAnsi="Times New Roman"/>
              </w:rPr>
            </w:pPr>
            <w:r>
              <w:rPr>
                <w:sz w:val="24"/>
                <w:rFonts w:ascii="Times New Roman" w:hAnsi="Times New Roman"/>
              </w:rPr>
              <w:t xml:space="preserve">1980</w:t>
            </w:r>
          </w:p>
        </w:tc>
        <w:tc>
          <w:tcPr>
            <w:tcW w:w="7371" w:type="dxa"/>
            <w:shd w:val="clear" w:color="auto" w:fill="FFFFFF"/>
          </w:tcPr>
          <w:p w14:paraId="60A8DCFF" w14:textId="5A7E84F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2.4.5.</w:t>
            </w:r>
            <w:r>
              <w:rPr>
                <w:b/>
                <w:sz w:val="24"/>
                <w:rFonts w:ascii="Times New Roman" w:hAnsi="Times New Roman"/>
              </w:rPr>
              <w:t xml:space="preserve"> </w:t>
            </w:r>
            <w:r>
              <w:rPr>
                <w:b/>
                <w:sz w:val="24"/>
                <w:rFonts w:ascii="Times New Roman" w:hAnsi="Times New Roman"/>
              </w:rPr>
              <w:t xml:space="preserve">Dækkede obligationer af høj kvalitet på niveau 2B</w:t>
            </w:r>
          </w:p>
          <w:p w14:paraId="48DAEEA4" w14:textId="6F0F663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(boliglån eller billån, kreditkvalitetstrin 1) med (lånte) aktiver på niveau 2B i form af dækkede obligationer af høj kvalitet.</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sz w:val="24"/>
                <w:rFonts w:ascii="Times New Roman" w:eastAsia="PMingLiU" w:hAnsi="Times New Roman"/>
              </w:rPr>
            </w:pPr>
            <w:r>
              <w:rPr>
                <w:sz w:val="24"/>
                <w:rFonts w:ascii="Times New Roman" w:hAnsi="Times New Roman"/>
              </w:rPr>
              <w:t xml:space="preserve">1990</w:t>
            </w:r>
          </w:p>
        </w:tc>
        <w:tc>
          <w:tcPr>
            <w:tcW w:w="7371" w:type="dxa"/>
            <w:shd w:val="clear" w:color="auto" w:fill="FFFFFF"/>
          </w:tcPr>
          <w:p w14:paraId="37B1963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2.4.5.1.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6906F223" w14:textId="223664AD"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2.4.5. skal kreditinstitutterne indberette:</w:t>
            </w:r>
          </w:p>
          <w:p w14:paraId="0AC4BF18" w14:textId="3CD1897A" w:rsidR="00F71050" w:rsidRPr="00A8286A"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132672EF" w14:textId="4D93CF0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sz w:val="24"/>
                <w:rFonts w:ascii="Times New Roman" w:eastAsia="PMingLiU" w:hAnsi="Times New Roman"/>
              </w:rPr>
            </w:pPr>
            <w:r>
              <w:rPr>
                <w:sz w:val="24"/>
                <w:rFonts w:ascii="Times New Roman" w:hAnsi="Times New Roman"/>
              </w:rPr>
              <w:t xml:space="preserve">2000</w:t>
            </w:r>
          </w:p>
        </w:tc>
        <w:tc>
          <w:tcPr>
            <w:tcW w:w="7371" w:type="dxa"/>
            <w:shd w:val="clear" w:color="auto" w:fill="FFFFFF"/>
          </w:tcPr>
          <w:p w14:paraId="4BEC03C9" w14:textId="3A7A4B3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2.4.6.</w:t>
            </w:r>
            <w:r>
              <w:rPr>
                <w:b/>
                <w:sz w:val="24"/>
                <w:rFonts w:ascii="Times New Roman" w:hAnsi="Times New Roman"/>
              </w:rPr>
              <w:t xml:space="preserve"> </w:t>
            </w:r>
            <w:r>
              <w:rPr>
                <w:b/>
                <w:sz w:val="24"/>
                <w:rFonts w:ascii="Times New Roman" w:hAnsi="Times New Roman"/>
              </w:rPr>
              <w:t xml:space="preserve">Værdipapirer af asset-backed-typen (erhvervslån eller lån til fysiske personer, medlemsstat, kreditkvalitetstrin 1) på niveau 2B</w:t>
            </w:r>
          </w:p>
          <w:p w14:paraId="7336100C" w14:textId="3376E61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(boliglån eller billån, kreditkvalitetstrin 1) med (lånte) aktiver på niveau 2B i form af værdipapirer af asset-backed-typen (erhvervslån eller lån til fysiske personer, medlemsstat, kreditkvalitetstrin 1).</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sz w:val="24"/>
                <w:rFonts w:ascii="Times New Roman" w:eastAsia="PMingLiU" w:hAnsi="Times New Roman"/>
              </w:rPr>
            </w:pPr>
            <w:r>
              <w:rPr>
                <w:sz w:val="24"/>
                <w:rFonts w:ascii="Times New Roman" w:hAnsi="Times New Roman"/>
              </w:rPr>
              <w:t xml:space="preserve">2010</w:t>
            </w:r>
          </w:p>
        </w:tc>
        <w:tc>
          <w:tcPr>
            <w:tcW w:w="7371" w:type="dxa"/>
            <w:shd w:val="clear" w:color="auto" w:fill="FFFFFF"/>
          </w:tcPr>
          <w:p w14:paraId="6AB41FE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2.4.6.1.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5DFD4CD3" w14:textId="7366A15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2.4.6. skal kreditinstitutterne indberette:</w:t>
            </w:r>
          </w:p>
          <w:p w14:paraId="1672A7AC" w14:textId="4348F597"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0BC54ACD" w14:textId="610275B3"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sz w:val="24"/>
                <w:rFonts w:ascii="Times New Roman" w:eastAsia="PMingLiU" w:hAnsi="Times New Roman"/>
              </w:rPr>
            </w:pPr>
            <w:r>
              <w:rPr>
                <w:sz w:val="24"/>
                <w:rFonts w:ascii="Times New Roman" w:hAnsi="Times New Roman"/>
              </w:rPr>
              <w:t xml:space="preserve">2020</w:t>
            </w:r>
          </w:p>
        </w:tc>
        <w:tc>
          <w:tcPr>
            <w:tcW w:w="7371" w:type="dxa"/>
            <w:shd w:val="clear" w:color="auto" w:fill="FFFFFF"/>
          </w:tcPr>
          <w:p w14:paraId="40AA265C" w14:textId="366A37A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2.4.7.</w:t>
            </w:r>
            <w:r>
              <w:rPr>
                <w:b/>
                <w:sz w:val="24"/>
                <w:rFonts w:ascii="Times New Roman" w:hAnsi="Times New Roman"/>
              </w:rPr>
              <w:t xml:space="preserve"> </w:t>
            </w:r>
            <w:r>
              <w:rPr>
                <w:b/>
                <w:sz w:val="24"/>
                <w:rFonts w:ascii="Times New Roman" w:hAnsi="Times New Roman"/>
              </w:rPr>
              <w:t xml:space="preserve">Andet på niveau 2B</w:t>
            </w:r>
          </w:p>
          <w:p w14:paraId="271757F1" w14:textId="6FB9A5DA"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(boliglån eller billån, kreditkvalitetstrin 1) med andre (lånte) aktiver på niveau 2B.</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sz w:val="24"/>
                <w:rFonts w:ascii="Times New Roman" w:eastAsia="PMingLiU" w:hAnsi="Times New Roman"/>
              </w:rPr>
            </w:pPr>
            <w:r>
              <w:rPr>
                <w:sz w:val="24"/>
                <w:rFonts w:ascii="Times New Roman" w:hAnsi="Times New Roman"/>
              </w:rPr>
              <w:t xml:space="preserve">2030</w:t>
            </w:r>
          </w:p>
        </w:tc>
        <w:tc>
          <w:tcPr>
            <w:tcW w:w="7371" w:type="dxa"/>
            <w:shd w:val="clear" w:color="auto" w:fill="FFFFFF"/>
          </w:tcPr>
          <w:p w14:paraId="5AFFC81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2.4.7.1.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4D284EC0" w14:textId="401C9B8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2.4.7. skal kreditinstitutterne indberette:</w:t>
            </w:r>
          </w:p>
          <w:p w14:paraId="3161D925" w14:textId="2486485B"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1639E8EB" w14:textId="4E92902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sz w:val="24"/>
                <w:rFonts w:ascii="Times New Roman" w:eastAsia="PMingLiU" w:hAnsi="Times New Roman"/>
              </w:rPr>
            </w:pPr>
            <w:r>
              <w:rPr>
                <w:sz w:val="24"/>
                <w:rFonts w:ascii="Times New Roman" w:hAnsi="Times New Roman"/>
              </w:rPr>
              <w:t xml:space="preserve">2040</w:t>
            </w:r>
          </w:p>
        </w:tc>
        <w:tc>
          <w:tcPr>
            <w:tcW w:w="7371" w:type="dxa"/>
            <w:shd w:val="clear" w:color="auto" w:fill="FFFFFF"/>
          </w:tcPr>
          <w:p w14:paraId="3AEAD380"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2.4.8.</w:t>
            </w:r>
            <w:r>
              <w:rPr>
                <w:b/>
                <w:sz w:val="24"/>
                <w:rFonts w:ascii="Times New Roman" w:hAnsi="Times New Roman"/>
              </w:rPr>
              <w:t xml:space="preserve"> </w:t>
            </w:r>
            <w:r>
              <w:rPr>
                <w:b/>
                <w:sz w:val="24"/>
                <w:rFonts w:ascii="Times New Roman" w:hAnsi="Times New Roman"/>
              </w:rPr>
              <w:t xml:space="preserve">Ikkelikvide aktiver</w:t>
            </w:r>
          </w:p>
          <w:p w14:paraId="1EA8D864" w14:textId="7E1F3FB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(boliglån eller billån, kreditkvalitetstrin 1) med (lånte) ikkelikvide aktiver.</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sz w:val="24"/>
                <w:rFonts w:ascii="Times New Roman" w:eastAsia="PMingLiU" w:hAnsi="Times New Roman"/>
              </w:rPr>
            </w:pPr>
            <w:r>
              <w:rPr>
                <w:sz w:val="24"/>
                <w:rFonts w:ascii="Times New Roman" w:hAnsi="Times New Roman"/>
              </w:rPr>
              <w:t xml:space="preserve">2050</w:t>
            </w:r>
          </w:p>
        </w:tc>
        <w:tc>
          <w:tcPr>
            <w:tcW w:w="7371" w:type="dxa"/>
            <w:shd w:val="clear" w:color="auto" w:fill="auto"/>
          </w:tcPr>
          <w:p w14:paraId="0460C09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2.4.8.1.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0724E261" w14:textId="0FDD5BEE"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2.4.8.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sz w:val="24"/>
                <w:rFonts w:ascii="Times New Roman" w:eastAsia="PMingLiU" w:hAnsi="Times New Roman"/>
              </w:rPr>
            </w:pPr>
            <w:r>
              <w:rPr>
                <w:sz w:val="24"/>
                <w:rFonts w:ascii="Times New Roman" w:hAnsi="Times New Roman"/>
              </w:rPr>
              <w:t xml:space="preserve">2060</w:t>
            </w:r>
          </w:p>
        </w:tc>
        <w:tc>
          <w:tcPr>
            <w:tcW w:w="7371" w:type="dxa"/>
            <w:shd w:val="clear" w:color="auto" w:fill="auto"/>
          </w:tcPr>
          <w:p w14:paraId="1C89DCF4"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w:t>
            </w:r>
            <w:r>
              <w:rPr>
                <w:b/>
                <w:sz w:val="24"/>
                <w:rFonts w:ascii="Times New Roman" w:hAnsi="Times New Roman"/>
              </w:rPr>
              <w:t xml:space="preserve"> </w:t>
            </w:r>
            <w:r>
              <w:rPr>
                <w:b/>
                <w:sz w:val="24"/>
                <w:rFonts w:ascii="Times New Roman" w:hAnsi="Times New Roman"/>
              </w:rPr>
              <w:t xml:space="preserve">I alt for transaktioner, hvor aktiver på niveau 2B i form af dækkede obligationer af høj kvalitet udlånes, og følgende sikkerhed lånes:</w:t>
            </w:r>
          </w:p>
          <w:p w14:paraId="1111CE48" w14:textId="6FE800B8"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Artikel 28, stk. 4, og artikel 32, stk. 3, i delegeret forordning (EU) 2015/61</w:t>
            </w:r>
          </w:p>
          <w:p w14:paraId="2F09CB7B" w14:textId="2130E2DA"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Kreditinstitutterne skal her for de relevante kolonner indberette den samlede værdi af sikrede swaptransaktioner for transaktioner, hvor aktiver på niveau 2B i form af dækkede obligationer af høj kvalitet udlånes.</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sz w:val="24"/>
                <w:rFonts w:ascii="Times New Roman" w:eastAsia="PMingLiU" w:hAnsi="Times New Roman"/>
              </w:rPr>
            </w:pPr>
            <w:r>
              <w:rPr>
                <w:sz w:val="24"/>
                <w:rFonts w:ascii="Times New Roman" w:hAnsi="Times New Roman"/>
              </w:rPr>
              <w:t xml:space="preserve">2070</w:t>
            </w:r>
          </w:p>
        </w:tc>
        <w:tc>
          <w:tcPr>
            <w:tcW w:w="7371" w:type="dxa"/>
            <w:shd w:val="clear" w:color="auto" w:fill="FFFFFF"/>
          </w:tcPr>
          <w:p w14:paraId="3DBA940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2.5.1.</w:t>
            </w:r>
            <w:r>
              <w:rPr>
                <w:b/>
                <w:sz w:val="24"/>
                <w:rFonts w:ascii="Times New Roman" w:hAnsi="Times New Roman"/>
              </w:rPr>
              <w:t xml:space="preserve"> </w:t>
            </w:r>
            <w:r>
              <w:rPr>
                <w:b/>
                <w:sz w:val="24"/>
                <w:rFonts w:ascii="Times New Roman" w:hAnsi="Times New Roman"/>
              </w:rPr>
              <w:t xml:space="preserve">Aktiver på niveau 1 (undtagen dækkede obligationer af særdeles høj kvalitet)</w:t>
            </w:r>
          </w:p>
          <w:p w14:paraId="35950260" w14:textId="7FDBD61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dækkede obligationer af høj kvalitet med (lånte) aktiver på niveau 1, undtagen dækkede obligationer af særdeles høj kvalitet.</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sz w:val="24"/>
                <w:rFonts w:ascii="Times New Roman" w:eastAsia="PMingLiU" w:hAnsi="Times New Roman"/>
              </w:rPr>
            </w:pPr>
            <w:r>
              <w:rPr>
                <w:sz w:val="24"/>
                <w:rFonts w:ascii="Times New Roman" w:hAnsi="Times New Roman"/>
              </w:rPr>
              <w:t xml:space="preserve">2080</w:t>
            </w:r>
          </w:p>
        </w:tc>
        <w:tc>
          <w:tcPr>
            <w:tcW w:w="7371" w:type="dxa"/>
            <w:shd w:val="clear" w:color="auto" w:fill="FFFFFF"/>
          </w:tcPr>
          <w:p w14:paraId="44A0D56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2.5.1.1.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55DF0EB8" w14:textId="2FB100E8"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2.5.1. skal kreditinstitutterne indberette:</w:t>
            </w:r>
          </w:p>
          <w:p w14:paraId="0880B545" w14:textId="347C81F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1C71BC3F" w14:textId="27920D9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sz w:val="24"/>
                <w:rFonts w:ascii="Times New Roman" w:eastAsia="PMingLiU" w:hAnsi="Times New Roman"/>
              </w:rPr>
            </w:pPr>
            <w:r>
              <w:rPr>
                <w:sz w:val="24"/>
                <w:rFonts w:ascii="Times New Roman" w:hAnsi="Times New Roman"/>
              </w:rPr>
              <w:t xml:space="preserve">2090</w:t>
            </w:r>
          </w:p>
        </w:tc>
        <w:tc>
          <w:tcPr>
            <w:tcW w:w="7371" w:type="dxa"/>
            <w:shd w:val="clear" w:color="auto" w:fill="FFFFFF"/>
          </w:tcPr>
          <w:p w14:paraId="471A813C" w14:textId="291F0F5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2.5.2.</w:t>
            </w:r>
            <w:r>
              <w:rPr>
                <w:b/>
                <w:sz w:val="24"/>
                <w:rFonts w:ascii="Times New Roman" w:hAnsi="Times New Roman"/>
              </w:rPr>
              <w:t xml:space="preserve"> </w:t>
            </w:r>
            <w:r>
              <w:rPr>
                <w:b/>
                <w:sz w:val="24"/>
                <w:rFonts w:ascii="Times New Roman" w:hAnsi="Times New Roman"/>
              </w:rPr>
              <w:t xml:space="preserve">Dækkede obligationer af særdeles høj kvalitet på niveau 1</w:t>
            </w:r>
          </w:p>
          <w:p w14:paraId="51786080" w14:textId="1CD38C44"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dækkede obligationer af høj kvalitet med (lånte) aktiver på niveau 1 i form af dækkede obligationer af særdeles høj kvalitet.</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sz w:val="24"/>
                <w:rFonts w:ascii="Times New Roman" w:eastAsia="PMingLiU" w:hAnsi="Times New Roman"/>
              </w:rPr>
            </w:pPr>
            <w:r>
              <w:rPr>
                <w:sz w:val="24"/>
                <w:rFonts w:ascii="Times New Roman" w:hAnsi="Times New Roman"/>
              </w:rPr>
              <w:t xml:space="preserve">2100</w:t>
            </w:r>
          </w:p>
        </w:tc>
        <w:tc>
          <w:tcPr>
            <w:tcW w:w="7371" w:type="dxa"/>
            <w:shd w:val="clear" w:color="auto" w:fill="FFFFFF"/>
          </w:tcPr>
          <w:p w14:paraId="1F30B546"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2.5.2.1.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05439C64" w14:textId="7AB8D6E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2.5.2. skal kreditinstitutterne indberette:</w:t>
            </w:r>
          </w:p>
          <w:p w14:paraId="7FC66765" w14:textId="20186F3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44A1DA41" w14:textId="646EBBE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sz w:val="24"/>
                <w:rFonts w:ascii="Times New Roman" w:eastAsia="PMingLiU" w:hAnsi="Times New Roman"/>
              </w:rPr>
            </w:pPr>
            <w:r>
              <w:rPr>
                <w:sz w:val="24"/>
                <w:rFonts w:ascii="Times New Roman" w:hAnsi="Times New Roman"/>
              </w:rPr>
              <w:t xml:space="preserve">2110</w:t>
            </w:r>
          </w:p>
        </w:tc>
        <w:tc>
          <w:tcPr>
            <w:tcW w:w="7371" w:type="dxa"/>
            <w:shd w:val="clear" w:color="auto" w:fill="FFFFFF"/>
          </w:tcPr>
          <w:p w14:paraId="3B2B6333" w14:textId="072CB9D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2.5.3.</w:t>
            </w:r>
            <w:r>
              <w:rPr>
                <w:b/>
                <w:sz w:val="24"/>
                <w:rFonts w:ascii="Times New Roman" w:hAnsi="Times New Roman"/>
              </w:rPr>
              <w:t xml:space="preserve"> </w:t>
            </w:r>
            <w:r>
              <w:rPr>
                <w:b/>
                <w:sz w:val="24"/>
                <w:rFonts w:ascii="Times New Roman" w:hAnsi="Times New Roman"/>
              </w:rPr>
              <w:t xml:space="preserve">Aktiver på niveau 2A</w:t>
            </w:r>
          </w:p>
          <w:p w14:paraId="5435022B" w14:textId="29212872"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dækkede obligationer af høj kvalitet med (lånte) aktiver på niveau 2A.</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sz w:val="24"/>
                <w:rFonts w:ascii="Times New Roman" w:eastAsia="PMingLiU" w:hAnsi="Times New Roman"/>
              </w:rPr>
            </w:pPr>
            <w:r>
              <w:rPr>
                <w:sz w:val="24"/>
                <w:rFonts w:ascii="Times New Roman" w:hAnsi="Times New Roman"/>
              </w:rPr>
              <w:t xml:space="preserve">2120</w:t>
            </w:r>
          </w:p>
        </w:tc>
        <w:tc>
          <w:tcPr>
            <w:tcW w:w="7371" w:type="dxa"/>
            <w:shd w:val="clear" w:color="auto" w:fill="FFFFFF"/>
          </w:tcPr>
          <w:p w14:paraId="20610E1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2.5.3.1.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676E6B30" w14:textId="781972E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2.5.3. skal kreditinstitutterne indberette:</w:t>
            </w:r>
          </w:p>
          <w:p w14:paraId="7C2DE664" w14:textId="035A11CA"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1771A1D4" w14:textId="31692E4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sz w:val="24"/>
                <w:rFonts w:ascii="Times New Roman" w:eastAsia="PMingLiU" w:hAnsi="Times New Roman"/>
              </w:rPr>
            </w:pPr>
            <w:r>
              <w:rPr>
                <w:sz w:val="24"/>
                <w:rFonts w:ascii="Times New Roman" w:hAnsi="Times New Roman"/>
              </w:rPr>
              <w:t xml:space="preserve">2130</w:t>
            </w:r>
          </w:p>
        </w:tc>
        <w:tc>
          <w:tcPr>
            <w:tcW w:w="7371" w:type="dxa"/>
            <w:shd w:val="clear" w:color="auto" w:fill="FFFFFF"/>
          </w:tcPr>
          <w:p w14:paraId="69022F52" w14:textId="2B202C1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2.5.4.</w:t>
            </w:r>
            <w:r>
              <w:rPr>
                <w:b/>
                <w:sz w:val="24"/>
                <w:rFonts w:ascii="Times New Roman" w:hAnsi="Times New Roman"/>
              </w:rPr>
              <w:t xml:space="preserve"> </w:t>
            </w:r>
            <w:r>
              <w:rPr>
                <w:b/>
                <w:sz w:val="24"/>
                <w:rFonts w:ascii="Times New Roman" w:hAnsi="Times New Roman"/>
              </w:rPr>
              <w:t xml:space="preserve">Værdipapirer af asset-backed-typen (boliglån eller billån, kreditkvalitetstrin 1) på niveau 2B</w:t>
            </w:r>
          </w:p>
          <w:p w14:paraId="50EAD8C0" w14:textId="6885EF9B"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dækkede obligationer af høj kvalitet med (lånte) aktiver på niveau 2B i form af værdipapirer af asset-backed-typen (boliglån eller billån, kreditkvalitetstrin 1).</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sz w:val="24"/>
                <w:rFonts w:ascii="Times New Roman" w:eastAsia="PMingLiU" w:hAnsi="Times New Roman"/>
              </w:rPr>
            </w:pPr>
            <w:r>
              <w:rPr>
                <w:sz w:val="24"/>
                <w:rFonts w:ascii="Times New Roman" w:hAnsi="Times New Roman"/>
              </w:rPr>
              <w:t xml:space="preserve">2140</w:t>
            </w:r>
          </w:p>
        </w:tc>
        <w:tc>
          <w:tcPr>
            <w:tcW w:w="7371" w:type="dxa"/>
            <w:shd w:val="clear" w:color="auto" w:fill="FFFFFF"/>
          </w:tcPr>
          <w:p w14:paraId="2D11F4E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2.5.4.1.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399B9AB2" w14:textId="7545F4A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2.5.4. skal kreditinstitutterne indberette:</w:t>
            </w:r>
          </w:p>
          <w:p w14:paraId="57212B56" w14:textId="17C6D73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43D65A0C" w14:textId="423A8C2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sz w:val="24"/>
                <w:rFonts w:ascii="Times New Roman" w:eastAsia="PMingLiU" w:hAnsi="Times New Roman"/>
              </w:rPr>
            </w:pPr>
            <w:r>
              <w:rPr>
                <w:sz w:val="24"/>
                <w:rFonts w:ascii="Times New Roman" w:hAnsi="Times New Roman"/>
              </w:rPr>
              <w:t xml:space="preserve">2150</w:t>
            </w:r>
          </w:p>
        </w:tc>
        <w:tc>
          <w:tcPr>
            <w:tcW w:w="7371" w:type="dxa"/>
            <w:shd w:val="clear" w:color="auto" w:fill="FFFFFF"/>
          </w:tcPr>
          <w:p w14:paraId="37EBFF9A" w14:textId="5B209395"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2.5.5.</w:t>
            </w:r>
            <w:r>
              <w:rPr>
                <w:b/>
                <w:sz w:val="24"/>
                <w:rFonts w:ascii="Times New Roman" w:hAnsi="Times New Roman"/>
              </w:rPr>
              <w:t xml:space="preserve"> </w:t>
            </w:r>
            <w:r>
              <w:rPr>
                <w:b/>
                <w:sz w:val="24"/>
                <w:rFonts w:ascii="Times New Roman" w:hAnsi="Times New Roman"/>
              </w:rPr>
              <w:t xml:space="preserve">Dækkede obligationer af høj kvalitet på niveau 2B</w:t>
            </w:r>
          </w:p>
          <w:p w14:paraId="2F92B09A" w14:textId="752686B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dækkede obligationer af høj kvalitet med (lånte) aktiver på niveau 2B i form af dækkede obligationer af høj kvalitet.</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sz w:val="24"/>
                <w:rFonts w:ascii="Times New Roman" w:eastAsia="PMingLiU" w:hAnsi="Times New Roman"/>
              </w:rPr>
            </w:pPr>
            <w:r>
              <w:rPr>
                <w:sz w:val="24"/>
                <w:rFonts w:ascii="Times New Roman" w:hAnsi="Times New Roman"/>
              </w:rPr>
              <w:t xml:space="preserve">2160</w:t>
            </w:r>
          </w:p>
        </w:tc>
        <w:tc>
          <w:tcPr>
            <w:tcW w:w="7371" w:type="dxa"/>
            <w:shd w:val="clear" w:color="auto" w:fill="FFFFFF"/>
          </w:tcPr>
          <w:p w14:paraId="58B3514C" w14:textId="334ACBA8"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2.5.5.1.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69354255" w14:textId="620C457F"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2.5.5. skal kreditinstitutterne indberette:</w:t>
            </w:r>
          </w:p>
          <w:p w14:paraId="6CCF3728" w14:textId="0BD2F99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33C8ED39" w14:textId="37BD271D"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sz w:val="24"/>
                <w:rFonts w:ascii="Times New Roman" w:eastAsia="PMingLiU" w:hAnsi="Times New Roman"/>
              </w:rPr>
            </w:pPr>
            <w:r>
              <w:rPr>
                <w:sz w:val="24"/>
                <w:rFonts w:ascii="Times New Roman" w:hAnsi="Times New Roman"/>
              </w:rPr>
              <w:t xml:space="preserve">2170</w:t>
            </w:r>
          </w:p>
        </w:tc>
        <w:tc>
          <w:tcPr>
            <w:tcW w:w="7371" w:type="dxa"/>
            <w:shd w:val="clear" w:color="auto" w:fill="FFFFFF"/>
          </w:tcPr>
          <w:p w14:paraId="67A12A0B" w14:textId="6E924B8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2.5.6.</w:t>
            </w:r>
            <w:r>
              <w:rPr>
                <w:b/>
                <w:sz w:val="24"/>
                <w:rFonts w:ascii="Times New Roman" w:hAnsi="Times New Roman"/>
              </w:rPr>
              <w:t xml:space="preserve"> </w:t>
            </w:r>
            <w:r>
              <w:rPr>
                <w:b/>
                <w:sz w:val="24"/>
                <w:rFonts w:ascii="Times New Roman" w:hAnsi="Times New Roman"/>
              </w:rPr>
              <w:t xml:space="preserve">Værdipapirer af asset-backed-typen (erhvervslån eller lån til fysiske personer, medlemsstat, kreditkvalitetstrin 1) på niveau 2B</w:t>
            </w:r>
          </w:p>
          <w:p w14:paraId="47668E70" w14:textId="3AD94B4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dækkede obligationer af høj kvalitet med (lånte) aktiver på niveau 2B i form af værdipapirer af asset-backed-typen (erhvervslån eller lån til fysiske personer, medlemsstat, kreditkvalitetstrin 1).</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sz w:val="24"/>
                <w:rFonts w:ascii="Times New Roman" w:eastAsia="PMingLiU" w:hAnsi="Times New Roman"/>
              </w:rPr>
            </w:pPr>
            <w:r>
              <w:rPr>
                <w:sz w:val="24"/>
                <w:rFonts w:ascii="Times New Roman" w:hAnsi="Times New Roman"/>
              </w:rPr>
              <w:t xml:space="preserve">2180</w:t>
            </w:r>
          </w:p>
        </w:tc>
        <w:tc>
          <w:tcPr>
            <w:tcW w:w="7371" w:type="dxa"/>
            <w:shd w:val="clear" w:color="auto" w:fill="FFFFFF"/>
          </w:tcPr>
          <w:p w14:paraId="72BA98B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2.5.6.1.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3FE4E238" w14:textId="3D297E4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2.5.6. skal kreditinstitutterne indberette:</w:t>
            </w:r>
          </w:p>
          <w:p w14:paraId="5AAECA58" w14:textId="7BDED01F"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44EB5AA8" w14:textId="2DE31D0A"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sz w:val="24"/>
                <w:rFonts w:ascii="Times New Roman" w:eastAsia="PMingLiU" w:hAnsi="Times New Roman"/>
              </w:rPr>
            </w:pPr>
            <w:r>
              <w:rPr>
                <w:sz w:val="24"/>
                <w:rFonts w:ascii="Times New Roman" w:hAnsi="Times New Roman"/>
              </w:rPr>
              <w:t xml:space="preserve">2190</w:t>
            </w:r>
          </w:p>
        </w:tc>
        <w:tc>
          <w:tcPr>
            <w:tcW w:w="7371" w:type="dxa"/>
            <w:shd w:val="clear" w:color="auto" w:fill="FFFFFF"/>
          </w:tcPr>
          <w:p w14:paraId="2B136C4F" w14:textId="7CDDD22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2.5.7.</w:t>
            </w:r>
            <w:r>
              <w:rPr>
                <w:b/>
                <w:sz w:val="24"/>
                <w:rFonts w:ascii="Times New Roman" w:hAnsi="Times New Roman"/>
              </w:rPr>
              <w:t xml:space="preserve"> </w:t>
            </w:r>
            <w:r>
              <w:rPr>
                <w:b/>
                <w:sz w:val="24"/>
                <w:rFonts w:ascii="Times New Roman" w:hAnsi="Times New Roman"/>
              </w:rPr>
              <w:t xml:space="preserve">Andet på niveau 2B</w:t>
            </w:r>
          </w:p>
          <w:p w14:paraId="56192B23" w14:textId="1D8F86B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dækkede obligationer af høj kvalitet med andre (lånte) aktiver på niveau 2B.</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sz w:val="24"/>
                <w:rFonts w:ascii="Times New Roman" w:eastAsia="PMingLiU" w:hAnsi="Times New Roman"/>
              </w:rPr>
            </w:pPr>
            <w:r>
              <w:rPr>
                <w:sz w:val="24"/>
                <w:rFonts w:ascii="Times New Roman" w:hAnsi="Times New Roman"/>
              </w:rPr>
              <w:t xml:space="preserve">2200</w:t>
            </w:r>
          </w:p>
        </w:tc>
        <w:tc>
          <w:tcPr>
            <w:tcW w:w="7371" w:type="dxa"/>
            <w:shd w:val="clear" w:color="auto" w:fill="FFFFFF"/>
          </w:tcPr>
          <w:p w14:paraId="071B085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2.5.7.1.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1F9F8931" w14:textId="7160383B"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2.5.7. skal kreditinstitutterne indberette:</w:t>
            </w:r>
          </w:p>
          <w:p w14:paraId="3FA96E0F" w14:textId="262FE3C3" w:rsidR="00F71050" w:rsidRPr="0095732C"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5136DF2D" w14:textId="16417C0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sz w:val="24"/>
                <w:rFonts w:ascii="Times New Roman" w:eastAsia="PMingLiU" w:hAnsi="Times New Roman"/>
              </w:rPr>
            </w:pPr>
            <w:r>
              <w:rPr>
                <w:sz w:val="24"/>
                <w:rFonts w:ascii="Times New Roman" w:hAnsi="Times New Roman"/>
              </w:rPr>
              <w:t xml:space="preserve">2210</w:t>
            </w:r>
          </w:p>
        </w:tc>
        <w:tc>
          <w:tcPr>
            <w:tcW w:w="7371" w:type="dxa"/>
            <w:shd w:val="clear" w:color="auto" w:fill="FFFFFF"/>
          </w:tcPr>
          <w:p w14:paraId="16F12323" w14:textId="6940816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2.5.8.</w:t>
            </w:r>
            <w:r>
              <w:rPr>
                <w:b/>
                <w:sz w:val="24"/>
                <w:rFonts w:ascii="Times New Roman" w:hAnsi="Times New Roman"/>
              </w:rPr>
              <w:t xml:space="preserve"> </w:t>
            </w:r>
            <w:r>
              <w:rPr>
                <w:b/>
                <w:sz w:val="24"/>
                <w:rFonts w:ascii="Times New Roman" w:hAnsi="Times New Roman"/>
              </w:rPr>
              <w:t xml:space="preserve">Ikkelikvide aktiver</w:t>
            </w:r>
          </w:p>
          <w:p w14:paraId="425D06B7" w14:textId="432DD71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dækkede obligationer af høj kvalitet med (lånte) ikkelikvide aktiver.</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sz w:val="24"/>
                <w:rFonts w:ascii="Times New Roman" w:eastAsia="PMingLiU" w:hAnsi="Times New Roman"/>
              </w:rPr>
            </w:pPr>
            <w:r>
              <w:rPr>
                <w:sz w:val="24"/>
                <w:rFonts w:ascii="Times New Roman" w:hAnsi="Times New Roman"/>
              </w:rPr>
              <w:t xml:space="preserve">2220</w:t>
            </w:r>
          </w:p>
        </w:tc>
        <w:tc>
          <w:tcPr>
            <w:tcW w:w="7371" w:type="dxa"/>
            <w:shd w:val="clear" w:color="auto" w:fill="auto"/>
          </w:tcPr>
          <w:p w14:paraId="13B0A0D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2.5.8.1.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3381B4E3" w14:textId="50A19A98"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2.5.8.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sz w:val="24"/>
                <w:rFonts w:ascii="Times New Roman" w:eastAsia="PMingLiU" w:hAnsi="Times New Roman"/>
              </w:rPr>
            </w:pPr>
            <w:r>
              <w:rPr>
                <w:sz w:val="24"/>
                <w:rFonts w:ascii="Times New Roman" w:hAnsi="Times New Roman"/>
              </w:rPr>
              <w:t xml:space="preserve">2230</w:t>
            </w:r>
          </w:p>
        </w:tc>
        <w:tc>
          <w:tcPr>
            <w:tcW w:w="7371" w:type="dxa"/>
            <w:shd w:val="clear" w:color="auto" w:fill="auto"/>
          </w:tcPr>
          <w:p w14:paraId="3420C0FD" w14:textId="62B4A21E"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2.6.</w:t>
            </w:r>
            <w:r>
              <w:rPr>
                <w:b/>
                <w:sz w:val="24"/>
                <w:rFonts w:ascii="Times New Roman" w:hAnsi="Times New Roman"/>
              </w:rPr>
              <w:t xml:space="preserve"> </w:t>
            </w:r>
            <w:r>
              <w:rPr>
                <w:b/>
                <w:sz w:val="24"/>
                <w:rFonts w:ascii="Times New Roman" w:hAnsi="Times New Roman"/>
              </w:rPr>
              <w:t xml:space="preserve">I alt for transaktioner, hvor aktiver på niveau 2B i form af værdipapirer af asset-backed-typen (erhvervslån eller lån til fysiske personer, medlemsstat, kreditkvalitetstrin 1) udlånes, og følgende sikkerhed lånes:</w:t>
            </w:r>
          </w:p>
          <w:p w14:paraId="601A6466" w14:textId="46BC3E2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Artikel 28, stk. 4, og artikel 32, stk. 3, i delegeret forordning (EU) 2015/61</w:t>
            </w:r>
          </w:p>
          <w:p w14:paraId="2E6A5C14" w14:textId="56DFCBA6"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Kreditinstitutterne skal her for de relevante kolonner indberette den samlede værdi af sikrede swaptransaktioner for transaktioner, hvor aktiver på niveau 2B i form af værdipapirer af asset-backed-typen (erhvervslån eller lån til fysiske personer, medlemsstat, kreditkvalitetstrin 1) udlånes.</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sz w:val="24"/>
                <w:rFonts w:ascii="Times New Roman" w:eastAsia="PMingLiU" w:hAnsi="Times New Roman"/>
              </w:rPr>
            </w:pPr>
            <w:r>
              <w:rPr>
                <w:sz w:val="24"/>
                <w:rFonts w:ascii="Times New Roman" w:hAnsi="Times New Roman"/>
              </w:rPr>
              <w:t xml:space="preserve">2240</w:t>
            </w:r>
          </w:p>
        </w:tc>
        <w:tc>
          <w:tcPr>
            <w:tcW w:w="7371" w:type="dxa"/>
            <w:shd w:val="clear" w:color="auto" w:fill="FFFFFF"/>
          </w:tcPr>
          <w:p w14:paraId="10DB0D3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2.6.1.</w:t>
            </w:r>
            <w:r>
              <w:rPr>
                <w:b/>
                <w:sz w:val="24"/>
                <w:rFonts w:ascii="Times New Roman" w:hAnsi="Times New Roman"/>
              </w:rPr>
              <w:t xml:space="preserve"> </w:t>
            </w:r>
            <w:r>
              <w:rPr>
                <w:b/>
                <w:sz w:val="24"/>
                <w:rFonts w:ascii="Times New Roman" w:hAnsi="Times New Roman"/>
              </w:rPr>
              <w:t xml:space="preserve">Aktiver på niveau 1 (undtagen dækkede obligationer af særdeles høj kvalitet)</w:t>
            </w:r>
          </w:p>
          <w:p w14:paraId="228C51B2" w14:textId="7603A615"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(erhvervslån eller lån til fysiske personer, medlemsstat, kreditkvalitetstrin 1) med (lånte) aktiver på niveau 1, undtagen dækkede obligationer af særdeles høj kvalitet.</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sz w:val="24"/>
                <w:rFonts w:ascii="Times New Roman" w:eastAsia="PMingLiU" w:hAnsi="Times New Roman"/>
              </w:rPr>
            </w:pPr>
            <w:r>
              <w:rPr>
                <w:sz w:val="24"/>
                <w:rFonts w:ascii="Times New Roman" w:hAnsi="Times New Roman"/>
              </w:rPr>
              <w:t xml:space="preserve">2250</w:t>
            </w:r>
          </w:p>
        </w:tc>
        <w:tc>
          <w:tcPr>
            <w:tcW w:w="7371" w:type="dxa"/>
            <w:shd w:val="clear" w:color="auto" w:fill="FFFFFF"/>
          </w:tcPr>
          <w:p w14:paraId="19BD951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2.6.1.1.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2547C86D" w14:textId="7E4C0F0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2.6.1. skal kreditinstitutterne indberette:</w:t>
            </w:r>
          </w:p>
          <w:p w14:paraId="772B6D2D" w14:textId="050773C3"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4FCF1387" w14:textId="09F0A45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sz w:val="24"/>
                <w:rFonts w:ascii="Times New Roman" w:eastAsia="PMingLiU" w:hAnsi="Times New Roman"/>
              </w:rPr>
            </w:pPr>
            <w:r>
              <w:rPr>
                <w:sz w:val="24"/>
                <w:rFonts w:ascii="Times New Roman" w:hAnsi="Times New Roman"/>
              </w:rPr>
              <w:t xml:space="preserve">2260</w:t>
            </w:r>
          </w:p>
        </w:tc>
        <w:tc>
          <w:tcPr>
            <w:tcW w:w="7371" w:type="dxa"/>
            <w:shd w:val="clear" w:color="auto" w:fill="FFFFFF"/>
          </w:tcPr>
          <w:p w14:paraId="7FF880C3" w14:textId="6FDD15F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2.6.2.</w:t>
            </w:r>
            <w:r>
              <w:rPr>
                <w:b/>
                <w:sz w:val="24"/>
                <w:rFonts w:ascii="Times New Roman" w:hAnsi="Times New Roman"/>
              </w:rPr>
              <w:t xml:space="preserve"> </w:t>
            </w:r>
            <w:r>
              <w:rPr>
                <w:b/>
                <w:sz w:val="24"/>
                <w:rFonts w:ascii="Times New Roman" w:hAnsi="Times New Roman"/>
              </w:rPr>
              <w:t xml:space="preserve">Dækkede obligationer af særdeles høj kvalitet på niveau 1</w:t>
            </w:r>
          </w:p>
          <w:p w14:paraId="2E524E80" w14:textId="181C5BB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(erhvervslån eller lån til fysiske personer, medlemsstat, kreditkvalitetstrin 1) med (lånte) aktiver på niveau 1 i form af dækkede obligationer af særdeles høj kvalitet.</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sz w:val="24"/>
                <w:rFonts w:ascii="Times New Roman" w:eastAsia="PMingLiU" w:hAnsi="Times New Roman"/>
              </w:rPr>
            </w:pPr>
            <w:r>
              <w:rPr>
                <w:sz w:val="24"/>
                <w:rFonts w:ascii="Times New Roman" w:hAnsi="Times New Roman"/>
              </w:rPr>
              <w:t xml:space="preserve">2270</w:t>
            </w:r>
          </w:p>
        </w:tc>
        <w:tc>
          <w:tcPr>
            <w:tcW w:w="7371" w:type="dxa"/>
            <w:shd w:val="clear" w:color="auto" w:fill="FFFFFF"/>
          </w:tcPr>
          <w:p w14:paraId="0F62E82E"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2.6.2.1.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7A8DBB85" w14:textId="12F6E8E7"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2.6.2. skal kreditinstitutterne indberette:</w:t>
            </w:r>
          </w:p>
          <w:p w14:paraId="3A604D76" w14:textId="25519799"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5DDF3A31" w14:textId="46318C7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sz w:val="24"/>
                <w:rFonts w:ascii="Times New Roman" w:eastAsia="PMingLiU" w:hAnsi="Times New Roman"/>
              </w:rPr>
            </w:pPr>
            <w:r>
              <w:rPr>
                <w:sz w:val="24"/>
                <w:rFonts w:ascii="Times New Roman" w:hAnsi="Times New Roman"/>
              </w:rPr>
              <w:t xml:space="preserve">2280</w:t>
            </w:r>
          </w:p>
        </w:tc>
        <w:tc>
          <w:tcPr>
            <w:tcW w:w="7371" w:type="dxa"/>
            <w:shd w:val="clear" w:color="auto" w:fill="FFFFFF"/>
          </w:tcPr>
          <w:p w14:paraId="34E977E4"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2.6.3.</w:t>
            </w:r>
            <w:r>
              <w:rPr>
                <w:b/>
                <w:sz w:val="24"/>
                <w:rFonts w:ascii="Times New Roman" w:hAnsi="Times New Roman"/>
              </w:rPr>
              <w:t xml:space="preserve"> </w:t>
            </w:r>
            <w:r>
              <w:rPr>
                <w:b/>
                <w:sz w:val="24"/>
                <w:rFonts w:ascii="Times New Roman" w:hAnsi="Times New Roman"/>
              </w:rPr>
              <w:t xml:space="preserve">Aktiver på niveau 2A</w:t>
            </w:r>
          </w:p>
          <w:p w14:paraId="65173466" w14:textId="2BB39DB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(erhvervslån eller lån til fysiske personer, medlemsstat, kreditkvalitetstrin 1) med (lånte) aktiver på niveau 2A.</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sz w:val="24"/>
                <w:rFonts w:ascii="Times New Roman" w:eastAsia="PMingLiU" w:hAnsi="Times New Roman"/>
              </w:rPr>
            </w:pPr>
            <w:r>
              <w:rPr>
                <w:sz w:val="24"/>
                <w:rFonts w:ascii="Times New Roman" w:hAnsi="Times New Roman"/>
              </w:rPr>
              <w:t xml:space="preserve">2290</w:t>
            </w:r>
          </w:p>
        </w:tc>
        <w:tc>
          <w:tcPr>
            <w:tcW w:w="7371" w:type="dxa"/>
            <w:shd w:val="clear" w:color="auto" w:fill="FFFFFF"/>
          </w:tcPr>
          <w:p w14:paraId="388F49E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2.6.3.1.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34D1F991" w14:textId="24B5FC4D"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2.6.3. skal kreditinstitutterne indberette:</w:t>
            </w:r>
          </w:p>
          <w:p w14:paraId="5A8E1ED3" w14:textId="749CDDC0"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00116890" w14:textId="40F40F6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sz w:val="24"/>
                <w:rFonts w:ascii="Times New Roman" w:eastAsia="PMingLiU" w:hAnsi="Times New Roman"/>
              </w:rPr>
            </w:pPr>
            <w:r>
              <w:rPr>
                <w:sz w:val="24"/>
                <w:rFonts w:ascii="Times New Roman" w:hAnsi="Times New Roman"/>
              </w:rPr>
              <w:t xml:space="preserve">2300</w:t>
            </w:r>
          </w:p>
        </w:tc>
        <w:tc>
          <w:tcPr>
            <w:tcW w:w="7371" w:type="dxa"/>
            <w:shd w:val="clear" w:color="auto" w:fill="FFFFFF"/>
          </w:tcPr>
          <w:p w14:paraId="60F2EAC0" w14:textId="6DFFB79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2.6.4.</w:t>
            </w:r>
            <w:r>
              <w:rPr>
                <w:b/>
                <w:sz w:val="24"/>
                <w:rFonts w:ascii="Times New Roman" w:hAnsi="Times New Roman"/>
              </w:rPr>
              <w:t xml:space="preserve"> </w:t>
            </w:r>
            <w:r>
              <w:rPr>
                <w:b/>
                <w:sz w:val="24"/>
                <w:rFonts w:ascii="Times New Roman" w:hAnsi="Times New Roman"/>
              </w:rPr>
              <w:t xml:space="preserve">Værdipapirer af asset-backed-typen (boliglån eller billån, kreditkvalitetstrin 1) på niveau 2B</w:t>
            </w:r>
          </w:p>
          <w:p w14:paraId="32DC2994" w14:textId="0633C9AC"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(erhvervslån eller lån til fysiske personer, medlemsstat, kreditkvalitetstrin 1) med (lånte) aktiver på niveau 2B i form af værdipapirer af asset-backed-typen (boliglån eller billån, kreditkvalitetstrin 1).</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sz w:val="24"/>
                <w:rFonts w:ascii="Times New Roman" w:eastAsia="PMingLiU" w:hAnsi="Times New Roman"/>
              </w:rPr>
            </w:pPr>
            <w:r>
              <w:rPr>
                <w:sz w:val="24"/>
                <w:rFonts w:ascii="Times New Roman" w:hAnsi="Times New Roman"/>
              </w:rPr>
              <w:t xml:space="preserve">2310</w:t>
            </w:r>
          </w:p>
        </w:tc>
        <w:tc>
          <w:tcPr>
            <w:tcW w:w="7371" w:type="dxa"/>
            <w:shd w:val="clear" w:color="auto" w:fill="FFFFFF"/>
          </w:tcPr>
          <w:p w14:paraId="5486AEF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2.6.4.1.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2C201A42" w14:textId="0BCC717A"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2.6.4. skal kreditinstitutterne indberette:</w:t>
            </w:r>
          </w:p>
          <w:p w14:paraId="0D2EA147" w14:textId="3D2A0C51"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51790FC5" w14:textId="112765B5"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sz w:val="24"/>
                <w:rFonts w:ascii="Times New Roman" w:eastAsia="PMingLiU" w:hAnsi="Times New Roman"/>
              </w:rPr>
            </w:pPr>
            <w:r>
              <w:rPr>
                <w:sz w:val="24"/>
                <w:rFonts w:ascii="Times New Roman" w:hAnsi="Times New Roman"/>
              </w:rPr>
              <w:t xml:space="preserve">2320</w:t>
            </w:r>
          </w:p>
        </w:tc>
        <w:tc>
          <w:tcPr>
            <w:tcW w:w="7371" w:type="dxa"/>
            <w:shd w:val="clear" w:color="auto" w:fill="FFFFFF"/>
          </w:tcPr>
          <w:p w14:paraId="16CCAFEE" w14:textId="2F7581E9"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2.6.5.</w:t>
            </w:r>
            <w:r>
              <w:rPr>
                <w:b/>
                <w:sz w:val="24"/>
                <w:rFonts w:ascii="Times New Roman" w:hAnsi="Times New Roman"/>
              </w:rPr>
              <w:t xml:space="preserve"> </w:t>
            </w:r>
            <w:r>
              <w:rPr>
                <w:b/>
                <w:sz w:val="24"/>
                <w:rFonts w:ascii="Times New Roman" w:hAnsi="Times New Roman"/>
              </w:rPr>
              <w:t xml:space="preserve">Dækkede obligationer af høj kvalitet på niveau 2B</w:t>
            </w:r>
          </w:p>
          <w:p w14:paraId="3F2B30D7" w14:textId="50371B96"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(erhvervslån eller lån til fysiske personer, medlemsstat, kreditkvalitetstrin 1) med (lånte) aktiver på niveau 2B i form af dækkede obligationer af høj kvalitet.</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sz w:val="24"/>
                <w:rFonts w:ascii="Times New Roman" w:eastAsia="PMingLiU" w:hAnsi="Times New Roman"/>
              </w:rPr>
            </w:pPr>
            <w:r>
              <w:rPr>
                <w:sz w:val="24"/>
                <w:rFonts w:ascii="Times New Roman" w:hAnsi="Times New Roman"/>
              </w:rPr>
              <w:t xml:space="preserve">2330</w:t>
            </w:r>
          </w:p>
        </w:tc>
        <w:tc>
          <w:tcPr>
            <w:tcW w:w="7371" w:type="dxa"/>
            <w:shd w:val="clear" w:color="auto" w:fill="FFFFFF"/>
          </w:tcPr>
          <w:p w14:paraId="7792BBA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2.6.5.1.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61F0CCFC" w14:textId="7F20C255"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2.6.5. skal kreditinstitutterne indberette:</w:t>
            </w:r>
          </w:p>
          <w:p w14:paraId="6FD8ACCC" w14:textId="6D2A3277"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0A136E83" w14:textId="06DEEB6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sz w:val="24"/>
                <w:rFonts w:ascii="Times New Roman" w:eastAsia="PMingLiU" w:hAnsi="Times New Roman"/>
              </w:rPr>
            </w:pPr>
            <w:r>
              <w:rPr>
                <w:sz w:val="24"/>
                <w:rFonts w:ascii="Times New Roman" w:hAnsi="Times New Roman"/>
              </w:rPr>
              <w:t xml:space="preserve">2340</w:t>
            </w:r>
          </w:p>
        </w:tc>
        <w:tc>
          <w:tcPr>
            <w:tcW w:w="7371" w:type="dxa"/>
            <w:shd w:val="clear" w:color="auto" w:fill="FFFFFF"/>
          </w:tcPr>
          <w:p w14:paraId="41678A49" w14:textId="30FA998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2.6.6.</w:t>
            </w:r>
            <w:r>
              <w:rPr>
                <w:b/>
                <w:sz w:val="24"/>
                <w:rFonts w:ascii="Times New Roman" w:hAnsi="Times New Roman"/>
              </w:rPr>
              <w:t xml:space="preserve"> </w:t>
            </w:r>
            <w:r>
              <w:rPr>
                <w:b/>
                <w:sz w:val="24"/>
                <w:rFonts w:ascii="Times New Roman" w:hAnsi="Times New Roman"/>
              </w:rPr>
              <w:t xml:space="preserve">Værdipapirer af asset-backed-typen (erhvervslån eller lån til fysiske personer, medlemsstat, kreditkvalitetstrin 1) på niveau 2B</w:t>
            </w:r>
          </w:p>
          <w:p w14:paraId="3E49BBAD" w14:textId="18E09D3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(erhvervslån eller lån til fysiske personer, medlemsstat, kreditkvalitetstrin 1) med (lånte) aktiver på niveau 2B i form af værdipapirer af asset-backed-typen (erhvervslån eller lån til fysiske personer, medlemsstat, kreditkvalitetstrin 1).</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sz w:val="24"/>
                <w:rFonts w:ascii="Times New Roman" w:eastAsia="PMingLiU" w:hAnsi="Times New Roman"/>
              </w:rPr>
            </w:pPr>
            <w:r>
              <w:rPr>
                <w:sz w:val="24"/>
                <w:rFonts w:ascii="Times New Roman" w:hAnsi="Times New Roman"/>
              </w:rPr>
              <w:t xml:space="preserve">2350</w:t>
            </w:r>
          </w:p>
        </w:tc>
        <w:tc>
          <w:tcPr>
            <w:tcW w:w="7371" w:type="dxa"/>
            <w:shd w:val="clear" w:color="auto" w:fill="FFFFFF"/>
          </w:tcPr>
          <w:p w14:paraId="4A10A40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2.6.6.1.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75DF28B9" w14:textId="7BFC4AA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2.6.6. skal kreditinstitutterne indberette:</w:t>
            </w:r>
          </w:p>
          <w:p w14:paraId="27981C47" w14:textId="18C7E1CD"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33673F47" w14:textId="472E2ABF"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sz w:val="24"/>
                <w:rFonts w:ascii="Times New Roman" w:eastAsia="PMingLiU" w:hAnsi="Times New Roman"/>
              </w:rPr>
            </w:pPr>
            <w:r>
              <w:rPr>
                <w:sz w:val="24"/>
                <w:rFonts w:ascii="Times New Roman" w:hAnsi="Times New Roman"/>
              </w:rPr>
              <w:t xml:space="preserve">2360</w:t>
            </w:r>
          </w:p>
        </w:tc>
        <w:tc>
          <w:tcPr>
            <w:tcW w:w="7371" w:type="dxa"/>
            <w:shd w:val="clear" w:color="auto" w:fill="FFFFFF"/>
          </w:tcPr>
          <w:p w14:paraId="68D2C166" w14:textId="512AC0D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2.6.7.</w:t>
            </w:r>
            <w:r>
              <w:rPr>
                <w:b/>
                <w:sz w:val="24"/>
                <w:rFonts w:ascii="Times New Roman" w:hAnsi="Times New Roman"/>
              </w:rPr>
              <w:t xml:space="preserve"> </w:t>
            </w:r>
            <w:r>
              <w:rPr>
                <w:b/>
                <w:sz w:val="24"/>
                <w:rFonts w:ascii="Times New Roman" w:hAnsi="Times New Roman"/>
              </w:rPr>
              <w:t xml:space="preserve">Andet på niveau 2B</w:t>
            </w:r>
          </w:p>
          <w:p w14:paraId="08F0C8C5" w14:textId="3D82653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(erhvervslån eller lån til fysiske personer, medlemsstat, kreditkvalitetstrin 1) med andre (lånte) aktiver på niveau 2B.</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sz w:val="24"/>
                <w:rFonts w:ascii="Times New Roman" w:eastAsia="PMingLiU" w:hAnsi="Times New Roman"/>
              </w:rPr>
            </w:pPr>
            <w:r>
              <w:rPr>
                <w:sz w:val="24"/>
                <w:rFonts w:ascii="Times New Roman" w:hAnsi="Times New Roman"/>
              </w:rPr>
              <w:t xml:space="preserve">2370</w:t>
            </w:r>
          </w:p>
        </w:tc>
        <w:tc>
          <w:tcPr>
            <w:tcW w:w="7371" w:type="dxa"/>
            <w:shd w:val="clear" w:color="auto" w:fill="FFFFFF"/>
          </w:tcPr>
          <w:p w14:paraId="1BF34F9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2.6.7.1.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7B1454CB" w14:textId="4E71B2F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2.6.7. skal kreditinstitutterne indberette:</w:t>
            </w:r>
          </w:p>
          <w:p w14:paraId="3B0CE375" w14:textId="7AEA97B9"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3636AD33" w14:textId="14CB7BB0"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sz w:val="24"/>
                <w:rFonts w:ascii="Times New Roman" w:eastAsia="PMingLiU" w:hAnsi="Times New Roman"/>
              </w:rPr>
            </w:pPr>
            <w:r>
              <w:rPr>
                <w:sz w:val="24"/>
                <w:rFonts w:ascii="Times New Roman" w:hAnsi="Times New Roman"/>
              </w:rPr>
              <w:t xml:space="preserve">2380</w:t>
            </w:r>
          </w:p>
        </w:tc>
        <w:tc>
          <w:tcPr>
            <w:tcW w:w="7371" w:type="dxa"/>
            <w:shd w:val="clear" w:color="auto" w:fill="FFFFFF"/>
          </w:tcPr>
          <w:p w14:paraId="4CAD2FEC" w14:textId="5D54BC91"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2.6.8.</w:t>
            </w:r>
            <w:r>
              <w:rPr>
                <w:b/>
                <w:sz w:val="24"/>
                <w:rFonts w:ascii="Times New Roman" w:hAnsi="Times New Roman"/>
              </w:rPr>
              <w:t xml:space="preserve"> </w:t>
            </w:r>
            <w:r>
              <w:rPr>
                <w:b/>
                <w:sz w:val="24"/>
                <w:rFonts w:ascii="Times New Roman" w:hAnsi="Times New Roman"/>
              </w:rPr>
              <w:t xml:space="preserve">Ikkelikvide aktiver</w:t>
            </w:r>
          </w:p>
          <w:p w14:paraId="439205AE" w14:textId="368B30A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aktiver på niveau 2B i form af værdipapirer af asset-backed-typen (erhvervslån eller lån til fysiske personer, medlemsstat, kreditkvalitetstrin 1) med (lånte) ikkelikvide aktiver.</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sz w:val="24"/>
                <w:rFonts w:ascii="Times New Roman" w:eastAsia="PMingLiU" w:hAnsi="Times New Roman"/>
              </w:rPr>
            </w:pPr>
            <w:r>
              <w:rPr>
                <w:sz w:val="24"/>
                <w:rFonts w:ascii="Times New Roman" w:hAnsi="Times New Roman"/>
              </w:rPr>
              <w:t xml:space="preserve">2390</w:t>
            </w:r>
          </w:p>
        </w:tc>
        <w:tc>
          <w:tcPr>
            <w:tcW w:w="7371" w:type="dxa"/>
            <w:shd w:val="clear" w:color="auto" w:fill="auto"/>
          </w:tcPr>
          <w:p w14:paraId="3A415974"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2.6.8.1.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6F1844D8" w14:textId="14D567DC"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2.6.8.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sz w:val="24"/>
                <w:rFonts w:ascii="Times New Roman" w:eastAsia="PMingLiU" w:hAnsi="Times New Roman"/>
              </w:rPr>
            </w:pPr>
            <w:r>
              <w:rPr>
                <w:sz w:val="24"/>
                <w:rFonts w:ascii="Times New Roman" w:hAnsi="Times New Roman"/>
              </w:rPr>
              <w:t xml:space="preserve">2400</w:t>
            </w:r>
          </w:p>
        </w:tc>
        <w:tc>
          <w:tcPr>
            <w:tcW w:w="7371" w:type="dxa"/>
            <w:shd w:val="clear" w:color="auto" w:fill="auto"/>
          </w:tcPr>
          <w:p w14:paraId="06B472BC" w14:textId="59FE0E74"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2.7.</w:t>
            </w:r>
            <w:r>
              <w:rPr>
                <w:b/>
                <w:sz w:val="24"/>
                <w:rFonts w:ascii="Times New Roman" w:hAnsi="Times New Roman"/>
              </w:rPr>
              <w:t xml:space="preserve"> </w:t>
            </w:r>
            <w:r>
              <w:rPr>
                <w:b/>
                <w:sz w:val="24"/>
                <w:rFonts w:ascii="Times New Roman" w:hAnsi="Times New Roman"/>
              </w:rPr>
              <w:t xml:space="preserve">I alt for transaktioner, hvor andre aktiver på niveau 2B udlånes, og følgende sikkerhed lånes:</w:t>
            </w:r>
          </w:p>
          <w:p w14:paraId="53A24FD7" w14:textId="027D667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Artikel 28, stk. 4, og artikel 32, stk. 3, i delegeret forordning (EU) 2015/61</w:t>
            </w:r>
          </w:p>
          <w:p w14:paraId="6352BCE4" w14:textId="7A1C2619"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Kreditinstitutterne skal her for de relevante kolonner indberette den samlede værdi af sikrede swaptransaktioner for transaktioner, hvor aktiver på niveau 2B udlånes.</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sz w:val="24"/>
                <w:rFonts w:ascii="Times New Roman" w:eastAsia="PMingLiU" w:hAnsi="Times New Roman"/>
              </w:rPr>
            </w:pPr>
            <w:r>
              <w:rPr>
                <w:sz w:val="24"/>
                <w:rFonts w:ascii="Times New Roman" w:hAnsi="Times New Roman"/>
              </w:rPr>
              <w:t xml:space="preserve">2410</w:t>
            </w:r>
          </w:p>
        </w:tc>
        <w:tc>
          <w:tcPr>
            <w:tcW w:w="7371" w:type="dxa"/>
            <w:shd w:val="clear" w:color="auto" w:fill="FFFFFF"/>
          </w:tcPr>
          <w:p w14:paraId="400BE92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2.7.1.</w:t>
            </w:r>
            <w:r>
              <w:rPr>
                <w:b/>
                <w:sz w:val="24"/>
                <w:rFonts w:ascii="Times New Roman" w:hAnsi="Times New Roman"/>
              </w:rPr>
              <w:t xml:space="preserve"> </w:t>
            </w:r>
            <w:r>
              <w:rPr>
                <w:b/>
                <w:sz w:val="24"/>
                <w:rFonts w:ascii="Times New Roman" w:hAnsi="Times New Roman"/>
              </w:rPr>
              <w:t xml:space="preserve">Aktiver på niveau 1 (undtagen dækkede obligationer af særdeles høj kvalitet)</w:t>
            </w:r>
          </w:p>
          <w:p w14:paraId="38DB5977" w14:textId="6E785DA5"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Sådanne transaktioner, hvor instituttet har swappet andre (udlånte) aktiver på niveau 2B med (lånte) aktiver på niveau 1, undtagen dækkede obligationer af særdeles høj kvalitet.</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sz w:val="24"/>
                <w:rFonts w:ascii="Times New Roman" w:eastAsia="PMingLiU" w:hAnsi="Times New Roman"/>
              </w:rPr>
            </w:pPr>
            <w:r>
              <w:rPr>
                <w:sz w:val="24"/>
                <w:rFonts w:ascii="Times New Roman" w:hAnsi="Times New Roman"/>
              </w:rPr>
              <w:t xml:space="preserve">2420</w:t>
            </w:r>
          </w:p>
        </w:tc>
        <w:tc>
          <w:tcPr>
            <w:tcW w:w="7371" w:type="dxa"/>
            <w:shd w:val="clear" w:color="auto" w:fill="FFFFFF"/>
          </w:tcPr>
          <w:p w14:paraId="56FA0C92"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2.7.1.1.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7BA258D9" w14:textId="14B2D042"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2.7.1. skal kreditinstitutterne indberette:</w:t>
            </w:r>
          </w:p>
          <w:p w14:paraId="45FE4019" w14:textId="1AAD8445"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51A49C06" w14:textId="0DB81254"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sz w:val="24"/>
                <w:rFonts w:ascii="Times New Roman" w:eastAsia="PMingLiU" w:hAnsi="Times New Roman"/>
              </w:rPr>
            </w:pPr>
            <w:r>
              <w:rPr>
                <w:sz w:val="24"/>
                <w:rFonts w:ascii="Times New Roman" w:hAnsi="Times New Roman"/>
              </w:rPr>
              <w:t xml:space="preserve">2430</w:t>
            </w:r>
          </w:p>
        </w:tc>
        <w:tc>
          <w:tcPr>
            <w:tcW w:w="7371" w:type="dxa"/>
            <w:shd w:val="clear" w:color="auto" w:fill="FFFFFF"/>
          </w:tcPr>
          <w:p w14:paraId="056A1743" w14:textId="69A3CA06"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2.7.2.</w:t>
            </w:r>
            <w:r>
              <w:rPr>
                <w:b/>
                <w:sz w:val="24"/>
                <w:rFonts w:ascii="Times New Roman" w:hAnsi="Times New Roman"/>
              </w:rPr>
              <w:t xml:space="preserve"> </w:t>
            </w:r>
            <w:r>
              <w:rPr>
                <w:b/>
                <w:sz w:val="24"/>
                <w:rFonts w:ascii="Times New Roman" w:hAnsi="Times New Roman"/>
              </w:rPr>
              <w:t xml:space="preserve">Dækkede obligationer af særdeles høj kvalitet på niveau 1</w:t>
            </w:r>
          </w:p>
          <w:p w14:paraId="0F39B64C" w14:textId="10E581D9"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andre (udlånte) aktiver på niveau 2B med (lånte) aktiver på niveau 1 i form af dækkede obligationer af særdeles høj kvalitet.</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sz w:val="24"/>
                <w:rFonts w:ascii="Times New Roman" w:eastAsia="PMingLiU" w:hAnsi="Times New Roman"/>
              </w:rPr>
            </w:pPr>
            <w:r>
              <w:rPr>
                <w:sz w:val="24"/>
                <w:rFonts w:ascii="Times New Roman" w:hAnsi="Times New Roman"/>
              </w:rPr>
              <w:t xml:space="preserve">2440</w:t>
            </w:r>
          </w:p>
        </w:tc>
        <w:tc>
          <w:tcPr>
            <w:tcW w:w="7371" w:type="dxa"/>
            <w:shd w:val="clear" w:color="auto" w:fill="FFFFFF"/>
          </w:tcPr>
          <w:p w14:paraId="3CC22675"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2.7.2.1.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6884678C" w14:textId="4FB32498"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2.7.2. skal kreditinstitutterne indberette:</w:t>
            </w:r>
          </w:p>
          <w:p w14:paraId="25C11E00" w14:textId="268FAEFE"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706FD14D" w14:textId="7138FC98"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sz w:val="24"/>
                <w:rFonts w:ascii="Times New Roman" w:eastAsia="PMingLiU" w:hAnsi="Times New Roman"/>
              </w:rPr>
            </w:pPr>
            <w:r>
              <w:rPr>
                <w:sz w:val="24"/>
                <w:rFonts w:ascii="Times New Roman" w:hAnsi="Times New Roman"/>
              </w:rPr>
              <w:t xml:space="preserve">2450</w:t>
            </w:r>
          </w:p>
        </w:tc>
        <w:tc>
          <w:tcPr>
            <w:tcW w:w="7371" w:type="dxa"/>
            <w:shd w:val="clear" w:color="auto" w:fill="FFFFFF"/>
          </w:tcPr>
          <w:p w14:paraId="3931076B" w14:textId="323F478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2.7.3.</w:t>
            </w:r>
            <w:r>
              <w:rPr>
                <w:b/>
                <w:sz w:val="24"/>
                <w:rFonts w:ascii="Times New Roman" w:hAnsi="Times New Roman"/>
              </w:rPr>
              <w:t xml:space="preserve"> </w:t>
            </w:r>
            <w:r>
              <w:rPr>
                <w:b/>
                <w:sz w:val="24"/>
                <w:rFonts w:ascii="Times New Roman" w:hAnsi="Times New Roman"/>
              </w:rPr>
              <w:t xml:space="preserve">Aktiver på niveau 2A</w:t>
            </w:r>
          </w:p>
          <w:p w14:paraId="0D5DB903" w14:textId="65FC040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andre (udlånte) aktiver på niveau 2B med (lånte) aktiver på niveau 2A.</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sz w:val="24"/>
                <w:rFonts w:ascii="Times New Roman" w:eastAsia="PMingLiU" w:hAnsi="Times New Roman"/>
              </w:rPr>
            </w:pPr>
            <w:r>
              <w:rPr>
                <w:sz w:val="24"/>
                <w:rFonts w:ascii="Times New Roman" w:hAnsi="Times New Roman"/>
              </w:rPr>
              <w:t xml:space="preserve">2460</w:t>
            </w:r>
          </w:p>
        </w:tc>
        <w:tc>
          <w:tcPr>
            <w:tcW w:w="7371" w:type="dxa"/>
            <w:shd w:val="clear" w:color="auto" w:fill="FFFFFF"/>
          </w:tcPr>
          <w:p w14:paraId="4C027687"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2.7.3.1.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12F74441" w14:textId="10346C7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2.7.3. skal kreditinstitutterne indberette:</w:t>
            </w:r>
          </w:p>
          <w:p w14:paraId="74E28EB0" w14:textId="46321A33"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49C24722" w14:textId="0B23F1DE"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sz w:val="24"/>
                <w:rFonts w:ascii="Times New Roman" w:eastAsia="PMingLiU" w:hAnsi="Times New Roman"/>
              </w:rPr>
            </w:pPr>
            <w:r>
              <w:rPr>
                <w:sz w:val="24"/>
                <w:rFonts w:ascii="Times New Roman" w:hAnsi="Times New Roman"/>
              </w:rPr>
              <w:t xml:space="preserve">2470</w:t>
            </w:r>
          </w:p>
        </w:tc>
        <w:tc>
          <w:tcPr>
            <w:tcW w:w="7371" w:type="dxa"/>
            <w:shd w:val="clear" w:color="auto" w:fill="FFFFFF"/>
          </w:tcPr>
          <w:p w14:paraId="58511943" w14:textId="7D02953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2.7.4.</w:t>
            </w:r>
            <w:r>
              <w:rPr>
                <w:b/>
                <w:sz w:val="24"/>
                <w:rFonts w:ascii="Times New Roman" w:hAnsi="Times New Roman"/>
              </w:rPr>
              <w:t xml:space="preserve"> </w:t>
            </w:r>
            <w:r>
              <w:rPr>
                <w:b/>
                <w:sz w:val="24"/>
                <w:rFonts w:ascii="Times New Roman" w:hAnsi="Times New Roman"/>
              </w:rPr>
              <w:t xml:space="preserve">Værdipapirer af asset-backed-typen (boliglån eller billån, kreditkvalitetstrin 1) på niveau 2B</w:t>
            </w:r>
          </w:p>
          <w:p w14:paraId="37A8BC83" w14:textId="691AA19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andre (udlånte) aktiver på niveau 2B med (lånte) aktiver på niveau 2B i form af værdipapirer af asset-backed-typen (boliglån eller billån, kreditkvalitetstrin 1).</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sz w:val="24"/>
                <w:rFonts w:ascii="Times New Roman" w:eastAsia="PMingLiU" w:hAnsi="Times New Roman"/>
              </w:rPr>
            </w:pPr>
            <w:r>
              <w:rPr>
                <w:sz w:val="24"/>
                <w:rFonts w:ascii="Times New Roman" w:hAnsi="Times New Roman"/>
              </w:rPr>
              <w:t xml:space="preserve">2480</w:t>
            </w:r>
          </w:p>
        </w:tc>
        <w:tc>
          <w:tcPr>
            <w:tcW w:w="7371" w:type="dxa"/>
            <w:shd w:val="clear" w:color="auto" w:fill="FFFFFF"/>
          </w:tcPr>
          <w:p w14:paraId="2A43FEB0"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2.7.4.1.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795E7E55" w14:textId="3DB510B1"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2.7.4. skal kreditinstitutterne indberette:</w:t>
            </w:r>
          </w:p>
          <w:p w14:paraId="55FC2AF5" w14:textId="664E280C"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5E257C44" w14:textId="5F6334B7"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sz w:val="24"/>
                <w:rFonts w:ascii="Times New Roman" w:eastAsia="PMingLiU" w:hAnsi="Times New Roman"/>
              </w:rPr>
            </w:pPr>
            <w:r>
              <w:rPr>
                <w:sz w:val="24"/>
                <w:rFonts w:ascii="Times New Roman" w:hAnsi="Times New Roman"/>
              </w:rPr>
              <w:t xml:space="preserve">2490</w:t>
            </w:r>
          </w:p>
        </w:tc>
        <w:tc>
          <w:tcPr>
            <w:tcW w:w="7371" w:type="dxa"/>
            <w:shd w:val="clear" w:color="auto" w:fill="FFFFFF"/>
          </w:tcPr>
          <w:p w14:paraId="29742683" w14:textId="7BEA40F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2.7.5.</w:t>
            </w:r>
            <w:r>
              <w:rPr>
                <w:b/>
                <w:sz w:val="24"/>
                <w:rFonts w:ascii="Times New Roman" w:hAnsi="Times New Roman"/>
              </w:rPr>
              <w:t xml:space="preserve"> </w:t>
            </w:r>
            <w:r>
              <w:rPr>
                <w:b/>
                <w:sz w:val="24"/>
                <w:rFonts w:ascii="Times New Roman" w:hAnsi="Times New Roman"/>
              </w:rPr>
              <w:t xml:space="preserve">Dækkede obligationer af høj kvalitet på niveau 2B</w:t>
            </w:r>
          </w:p>
          <w:p w14:paraId="6D6BFE24" w14:textId="462D3C3D"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andre (udlånte) aktiver på niveau 2B med (lånte) aktiver på niveau 2B i form af dækkede obligationer af høj kvalitet.</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sz w:val="24"/>
                <w:rFonts w:ascii="Times New Roman" w:eastAsia="PMingLiU" w:hAnsi="Times New Roman"/>
              </w:rPr>
            </w:pPr>
            <w:r>
              <w:rPr>
                <w:sz w:val="24"/>
                <w:rFonts w:ascii="Times New Roman" w:hAnsi="Times New Roman"/>
              </w:rPr>
              <w:t xml:space="preserve">2500</w:t>
            </w:r>
          </w:p>
        </w:tc>
        <w:tc>
          <w:tcPr>
            <w:tcW w:w="7371" w:type="dxa"/>
            <w:shd w:val="clear" w:color="auto" w:fill="FFFFFF"/>
          </w:tcPr>
          <w:p w14:paraId="7EC6A3A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2.7.5.1.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1E5CE725" w14:textId="506CBC70"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2.7.5. skal kreditinstitutterne indberette:</w:t>
            </w:r>
          </w:p>
          <w:p w14:paraId="7115B946" w14:textId="7685EB14"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4AD037BC" w14:textId="0A9848A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sz w:val="24"/>
                <w:rFonts w:ascii="Times New Roman" w:eastAsia="PMingLiU" w:hAnsi="Times New Roman"/>
              </w:rPr>
            </w:pPr>
            <w:r>
              <w:rPr>
                <w:sz w:val="24"/>
                <w:rFonts w:ascii="Times New Roman" w:hAnsi="Times New Roman"/>
              </w:rPr>
              <w:t xml:space="preserve">2510</w:t>
            </w:r>
          </w:p>
        </w:tc>
        <w:tc>
          <w:tcPr>
            <w:tcW w:w="7371" w:type="dxa"/>
            <w:shd w:val="clear" w:color="auto" w:fill="FFFFFF"/>
          </w:tcPr>
          <w:p w14:paraId="4F18187E" w14:textId="0F2878E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2.7.6.</w:t>
            </w:r>
            <w:r>
              <w:rPr>
                <w:b/>
                <w:sz w:val="24"/>
                <w:rFonts w:ascii="Times New Roman" w:hAnsi="Times New Roman"/>
              </w:rPr>
              <w:t xml:space="preserve"> </w:t>
            </w:r>
            <w:r>
              <w:rPr>
                <w:b/>
                <w:sz w:val="24"/>
                <w:rFonts w:ascii="Times New Roman" w:hAnsi="Times New Roman"/>
              </w:rPr>
              <w:t xml:space="preserve">Værdipapirer af asset-backed-typen (erhvervslån eller lån til fysiske personer, medlemsstat, kreditkvalitetstrin 1) på niveau 2B</w:t>
            </w:r>
          </w:p>
          <w:p w14:paraId="75A03042" w14:textId="521DA8F0"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andre (udlånte) aktiver på niveau 2B med (lånte) aktiver på niveau 2B i form af værdipapirer af asset-backed-typen (erhvervslån eller lån til fysiske personer, medlemsstat, kreditkvalitetstrin 1).</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sz w:val="24"/>
                <w:rFonts w:ascii="Times New Roman" w:eastAsia="PMingLiU" w:hAnsi="Times New Roman"/>
              </w:rPr>
            </w:pPr>
            <w:r>
              <w:rPr>
                <w:sz w:val="24"/>
                <w:rFonts w:ascii="Times New Roman" w:hAnsi="Times New Roman"/>
              </w:rPr>
              <w:t xml:space="preserve">2520</w:t>
            </w:r>
          </w:p>
        </w:tc>
        <w:tc>
          <w:tcPr>
            <w:tcW w:w="7371" w:type="dxa"/>
            <w:shd w:val="clear" w:color="auto" w:fill="FFFFFF"/>
          </w:tcPr>
          <w:p w14:paraId="6E5E0D8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2.7.6.1.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143B1F16" w14:textId="3A4A9C99"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2.7.6. skal kreditinstitutterne indberette:</w:t>
            </w:r>
          </w:p>
          <w:p w14:paraId="1EA5D3D8" w14:textId="56E6E64A"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163AE024" w14:textId="731D7C52"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sz w:val="24"/>
                <w:rFonts w:ascii="Times New Roman" w:eastAsia="PMingLiU" w:hAnsi="Times New Roman"/>
              </w:rPr>
            </w:pPr>
            <w:r>
              <w:rPr>
                <w:sz w:val="24"/>
                <w:rFonts w:ascii="Times New Roman" w:hAnsi="Times New Roman"/>
              </w:rPr>
              <w:t xml:space="preserve">2530</w:t>
            </w:r>
          </w:p>
        </w:tc>
        <w:tc>
          <w:tcPr>
            <w:tcW w:w="7371" w:type="dxa"/>
            <w:shd w:val="clear" w:color="auto" w:fill="FFFFFF"/>
          </w:tcPr>
          <w:p w14:paraId="05EC1351" w14:textId="4D375504"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2.7.7.</w:t>
            </w:r>
            <w:r>
              <w:rPr>
                <w:b/>
                <w:sz w:val="24"/>
                <w:rFonts w:ascii="Times New Roman" w:hAnsi="Times New Roman"/>
              </w:rPr>
              <w:t xml:space="preserve"> </w:t>
            </w:r>
            <w:r>
              <w:rPr>
                <w:b/>
                <w:sz w:val="24"/>
                <w:rFonts w:ascii="Times New Roman" w:hAnsi="Times New Roman"/>
              </w:rPr>
              <w:t xml:space="preserve">Andet på niveau 2B</w:t>
            </w:r>
          </w:p>
          <w:p w14:paraId="41DC4743" w14:textId="55B7F677"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andre (udlånte) aktiver på niveau 2B med andre (lånte) aktiver på niveau 2B.</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sz w:val="24"/>
                <w:rFonts w:ascii="Times New Roman" w:eastAsia="PMingLiU" w:hAnsi="Times New Roman"/>
              </w:rPr>
            </w:pPr>
            <w:r>
              <w:rPr>
                <w:sz w:val="24"/>
                <w:rFonts w:ascii="Times New Roman" w:hAnsi="Times New Roman"/>
              </w:rPr>
              <w:t xml:space="preserve">2540</w:t>
            </w:r>
          </w:p>
        </w:tc>
        <w:tc>
          <w:tcPr>
            <w:tcW w:w="7371" w:type="dxa"/>
            <w:shd w:val="clear" w:color="auto" w:fill="FFFFFF"/>
          </w:tcPr>
          <w:p w14:paraId="722504BB"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2.7.7.1.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7E7F8E0C" w14:textId="0D771AB6" w:rsidR="00F71050" w:rsidRPr="000B6B22" w:rsidRDefault="00F71050" w:rsidP="009D4EFF">
            <w:pPr>
              <w:spacing w:before="0"/>
              <w:ind w:left="-84"/>
              <w:rPr>
                <w:sz w:val="24"/>
                <w:rFonts w:ascii="Times New Roman" w:hAnsi="Times New Roman"/>
              </w:rPr>
            </w:pPr>
            <w:r>
              <w:rPr>
                <w:sz w:val="24"/>
                <w:rFonts w:ascii="Times New Roman" w:hAnsi="Times New Roman"/>
              </w:rPr>
              <w:t xml:space="preserve">Af transaktionerne under post 2.7.7. skal kreditinstitutterne indberette:</w:t>
            </w:r>
          </w:p>
          <w:p w14:paraId="11F4FDFE" w14:textId="2D4865AD" w:rsidR="00F71050" w:rsidRPr="00D226C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udlånte sikkerhed, hvor sikkerheden, hvis den ikke blev anvendt som sikkerhed for disse transaktioner, i overensstemmelse med artikel 8 i delegeret forordning (EU) 2015/61 ville kunne betragtes som likvide aktiver,</w:t>
            </w:r>
            <w:r>
              <w:rPr>
                <w:sz w:val="24"/>
                <w:rFonts w:ascii="Times New Roman" w:hAnsi="Times New Roman"/>
              </w:rPr>
              <w:t xml:space="preserve"> </w:t>
            </w:r>
            <w:r>
              <w:rPr>
                <w:sz w:val="24"/>
                <w:rFonts w:ascii="Times New Roman" w:hAnsi="Times New Roman"/>
              </w:rPr>
              <w:t xml:space="preserve">og</w:t>
            </w:r>
          </w:p>
          <w:p w14:paraId="434AF56B" w14:textId="4D71621B" w:rsidR="00F71050" w:rsidRPr="000B6B22" w:rsidRDefault="00F71050" w:rsidP="009D4EFF">
            <w:pPr>
              <w:numPr>
                <w:ilvl w:val="0"/>
                <w:numId w:val="46"/>
              </w:numPr>
              <w:spacing w:before="0"/>
              <w:ind w:left="-84"/>
              <w:rPr>
                <w:b/>
                <w:bCs/>
                <w:sz w:val="24"/>
                <w:rFonts w:ascii="Times New Roman" w:eastAsia="PMingLiU" w:hAnsi="Times New Roman"/>
              </w:rPr>
            </w:pPr>
            <w:r>
              <w:rPr>
                <w:sz w:val="24"/>
                <w:rFonts w:ascii="Times New Roman" w:hAnsi="Times New Roman"/>
              </w:rPr>
              <w:t xml:space="preserve">benet svarende til den lånte sikkerhed, hvis den opfylder de operationelle krav i artikel 8 i delegeret forordning (EU) 2015/61.</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sz w:val="24"/>
                <w:rFonts w:ascii="Times New Roman" w:eastAsia="PMingLiU" w:hAnsi="Times New Roman"/>
              </w:rPr>
            </w:pPr>
            <w:r>
              <w:rPr>
                <w:sz w:val="24"/>
                <w:rFonts w:ascii="Times New Roman" w:hAnsi="Times New Roman"/>
              </w:rPr>
              <w:t xml:space="preserve">2550</w:t>
            </w:r>
          </w:p>
        </w:tc>
        <w:tc>
          <w:tcPr>
            <w:tcW w:w="7371" w:type="dxa"/>
            <w:shd w:val="clear" w:color="auto" w:fill="FFFFFF"/>
          </w:tcPr>
          <w:p w14:paraId="777298D5"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2.7.8.</w:t>
            </w:r>
            <w:r>
              <w:rPr>
                <w:b/>
                <w:sz w:val="24"/>
                <w:rFonts w:ascii="Times New Roman" w:hAnsi="Times New Roman"/>
              </w:rPr>
              <w:t xml:space="preserve"> </w:t>
            </w:r>
            <w:r>
              <w:rPr>
                <w:b/>
                <w:sz w:val="24"/>
                <w:rFonts w:ascii="Times New Roman" w:hAnsi="Times New Roman"/>
              </w:rPr>
              <w:t xml:space="preserve">Ikkelikvide aktiver</w:t>
            </w:r>
          </w:p>
          <w:p w14:paraId="6C0ED521" w14:textId="1661558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andre (udlånte) aktiver på niveau 2B med (lånte) ikkelikvide aktiver.</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sz w:val="24"/>
                <w:rFonts w:ascii="Times New Roman" w:eastAsia="PMingLiU" w:hAnsi="Times New Roman"/>
              </w:rPr>
            </w:pPr>
            <w:r>
              <w:rPr>
                <w:sz w:val="24"/>
                <w:rFonts w:ascii="Times New Roman" w:hAnsi="Times New Roman"/>
              </w:rPr>
              <w:t xml:space="preserve">2560</w:t>
            </w:r>
          </w:p>
        </w:tc>
        <w:tc>
          <w:tcPr>
            <w:tcW w:w="7371" w:type="dxa"/>
            <w:shd w:val="clear" w:color="auto" w:fill="auto"/>
          </w:tcPr>
          <w:p w14:paraId="73A120C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2.7.8.1.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45D08480" w14:textId="2F1BD7A4"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2.7.8. skal kreditinstitutterne indberette benet svarende til den udlånte sikkerhed, hvor sikkerheden, hvis den ikke blev anvendt som sikkerhed for disse transaktioner, i overensstemmelse med artikel 8 i delegeret forordning (EU) 2015/61 ville kunne betragtes som likvide aktiver.</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sz w:val="24"/>
                <w:rFonts w:ascii="Times New Roman" w:eastAsia="PMingLiU" w:hAnsi="Times New Roman"/>
              </w:rPr>
            </w:pPr>
            <w:r>
              <w:rPr>
                <w:sz w:val="24"/>
                <w:rFonts w:ascii="Times New Roman" w:hAnsi="Times New Roman"/>
              </w:rPr>
              <w:t xml:space="preserve">2570</w:t>
            </w:r>
          </w:p>
        </w:tc>
        <w:tc>
          <w:tcPr>
            <w:tcW w:w="7371" w:type="dxa"/>
            <w:shd w:val="clear" w:color="auto" w:fill="auto"/>
          </w:tcPr>
          <w:p w14:paraId="7BA84D22" w14:textId="5A2C8B1D"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2.8.</w:t>
            </w:r>
            <w:r>
              <w:rPr>
                <w:b/>
                <w:sz w:val="24"/>
                <w:rFonts w:ascii="Times New Roman" w:hAnsi="Times New Roman"/>
              </w:rPr>
              <w:t xml:space="preserve"> </w:t>
            </w:r>
            <w:r>
              <w:rPr>
                <w:b/>
                <w:sz w:val="24"/>
                <w:rFonts w:ascii="Times New Roman" w:hAnsi="Times New Roman"/>
              </w:rPr>
              <w:t xml:space="preserve">I alt for transaktioner, hvor ikkelikvide aktiver udlånes, og følgende sikkerhed lånes:</w:t>
            </w:r>
          </w:p>
          <w:p w14:paraId="68540829" w14:textId="79E1BDE2" w:rsidR="00F71050" w:rsidRPr="00D638D6" w:rsidRDefault="00F71050" w:rsidP="009D4EFF">
            <w:pPr>
              <w:spacing w:before="0"/>
              <w:ind w:left="-84"/>
              <w:rPr>
                <w:bCs/>
                <w:sz w:val="24"/>
                <w:rFonts w:ascii="Times New Roman" w:eastAsia="PMingLiU" w:hAnsi="Times New Roman"/>
              </w:rPr>
            </w:pPr>
            <w:r>
              <w:rPr>
                <w:sz w:val="24"/>
                <w:rFonts w:ascii="Times New Roman" w:hAnsi="Times New Roman"/>
              </w:rPr>
              <w:t xml:space="preserve">Artikel 28, stk. 4, og artikel 32, stk. 3, i delegeret forordning (EU) 2015/61</w:t>
            </w:r>
          </w:p>
          <w:p w14:paraId="30E1A93D" w14:textId="4E8BC510" w:rsidR="00F71050" w:rsidRPr="000B6B22" w:rsidRDefault="00FB499E" w:rsidP="009D4EFF">
            <w:pPr>
              <w:spacing w:before="0"/>
              <w:ind w:left="-84"/>
              <w:rPr>
                <w:sz w:val="24"/>
                <w:rFonts w:ascii="Times New Roman" w:eastAsia="PMingLiU" w:hAnsi="Times New Roman"/>
              </w:rPr>
            </w:pPr>
            <w:r>
              <w:rPr>
                <w:sz w:val="24"/>
                <w:rFonts w:ascii="Times New Roman" w:hAnsi="Times New Roman"/>
              </w:rPr>
              <w:t xml:space="preserve">Kreditinstitutterne skal her for de relevante kolonner indberette den samlede værdi af sikrede swaptransaktioner for transaktioner, hvor ikkelikvide aktiver udlånes.</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sz w:val="24"/>
                <w:rFonts w:ascii="Times New Roman" w:eastAsia="PMingLiU" w:hAnsi="Times New Roman"/>
              </w:rPr>
            </w:pPr>
            <w:r>
              <w:rPr>
                <w:sz w:val="24"/>
                <w:rFonts w:ascii="Times New Roman" w:hAnsi="Times New Roman"/>
              </w:rPr>
              <w:t xml:space="preserve">2580</w:t>
            </w:r>
          </w:p>
        </w:tc>
        <w:tc>
          <w:tcPr>
            <w:tcW w:w="7371" w:type="dxa"/>
            <w:shd w:val="clear" w:color="auto" w:fill="FFFFFF"/>
          </w:tcPr>
          <w:p w14:paraId="0C0AEADD"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2.8.1.</w:t>
            </w:r>
            <w:r>
              <w:rPr>
                <w:b/>
                <w:sz w:val="24"/>
                <w:rFonts w:ascii="Times New Roman" w:hAnsi="Times New Roman"/>
              </w:rPr>
              <w:t xml:space="preserve"> </w:t>
            </w:r>
            <w:r>
              <w:rPr>
                <w:b/>
                <w:sz w:val="24"/>
                <w:rFonts w:ascii="Times New Roman" w:hAnsi="Times New Roman"/>
              </w:rPr>
              <w:t xml:space="preserve">Aktiver på niveau 1 (undtagen dækkede obligationer af særdeles høj kvalitet)</w:t>
            </w:r>
          </w:p>
          <w:p w14:paraId="6472EB9E" w14:textId="0D26A697" w:rsidR="00F71050" w:rsidRPr="000B6B22" w:rsidRDefault="00F71050" w:rsidP="009D4EFF">
            <w:pPr>
              <w:autoSpaceDE w:val="0"/>
              <w:autoSpaceDN w:val="0"/>
              <w:adjustRightInd w:val="0"/>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ikkelikvide aktiver med (lånte) aktiver på niveau 1, undtagen dækkede obligationer af særdeles høj kvalitet.</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sz w:val="24"/>
                <w:rFonts w:ascii="Times New Roman" w:eastAsia="PMingLiU" w:hAnsi="Times New Roman"/>
              </w:rPr>
            </w:pPr>
            <w:r>
              <w:rPr>
                <w:sz w:val="24"/>
                <w:rFonts w:ascii="Times New Roman" w:hAnsi="Times New Roman"/>
              </w:rPr>
              <w:t xml:space="preserve">2590</w:t>
            </w:r>
          </w:p>
        </w:tc>
        <w:tc>
          <w:tcPr>
            <w:tcW w:w="7371" w:type="dxa"/>
            <w:shd w:val="clear" w:color="auto" w:fill="FFFFFF"/>
          </w:tcPr>
          <w:p w14:paraId="6E0B2503"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2.8.1.1.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602E83BE" w14:textId="1ED1A076"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2.8.1. skal kreditinstitutionerne indberette benet svarende til den lånte sikkerhed, hvis den opfylder de operationelle krav i artikel 8 i delegeret forordning (EU) 2015/61.</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sz w:val="24"/>
                <w:rFonts w:ascii="Times New Roman" w:eastAsia="PMingLiU" w:hAnsi="Times New Roman"/>
              </w:rPr>
            </w:pPr>
            <w:r>
              <w:rPr>
                <w:sz w:val="24"/>
                <w:rFonts w:ascii="Times New Roman" w:hAnsi="Times New Roman"/>
              </w:rPr>
              <w:t xml:space="preserve">2600</w:t>
            </w:r>
          </w:p>
        </w:tc>
        <w:tc>
          <w:tcPr>
            <w:tcW w:w="7371" w:type="dxa"/>
            <w:shd w:val="clear" w:color="auto" w:fill="FFFFFF"/>
          </w:tcPr>
          <w:p w14:paraId="61084C66" w14:textId="6B058BC8"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2.8.2.</w:t>
            </w:r>
            <w:r>
              <w:rPr>
                <w:b/>
                <w:sz w:val="24"/>
                <w:rFonts w:ascii="Times New Roman" w:hAnsi="Times New Roman"/>
              </w:rPr>
              <w:t xml:space="preserve"> </w:t>
            </w:r>
            <w:r>
              <w:rPr>
                <w:b/>
                <w:sz w:val="24"/>
                <w:rFonts w:ascii="Times New Roman" w:hAnsi="Times New Roman"/>
              </w:rPr>
              <w:t xml:space="preserve">Dækkede obligationer af særdeles høj kvalitet på niveau 1</w:t>
            </w:r>
          </w:p>
          <w:p w14:paraId="27E1C889" w14:textId="2CB2FA31"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Sådanne transaktioner, hvor instituttet har swappet andre (udlånte) ikkelikvide aktiver med (lånte) aktiver på niveau 1 i form af dækkede obligationer af særdeles høj kvalitet.</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sz w:val="24"/>
                <w:rFonts w:ascii="Times New Roman" w:eastAsia="PMingLiU" w:hAnsi="Times New Roman"/>
              </w:rPr>
            </w:pPr>
            <w:r>
              <w:rPr>
                <w:sz w:val="24"/>
                <w:rFonts w:ascii="Times New Roman" w:hAnsi="Times New Roman"/>
              </w:rPr>
              <w:t xml:space="preserve">2610</w:t>
            </w:r>
          </w:p>
        </w:tc>
        <w:tc>
          <w:tcPr>
            <w:tcW w:w="7371" w:type="dxa"/>
            <w:shd w:val="clear" w:color="auto" w:fill="FFFFFF"/>
          </w:tcPr>
          <w:p w14:paraId="641B319E" w14:textId="693500DE"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2.8.2.1.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212A5FF8" w14:textId="316F2109"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2.8.2. skal kreditinstitutionerne indberette benet svarende til den lånte sikkerhed, hvis den opfylder de operationelle krav i artikel 8 i delegeret forordning (EU) 2015/61.</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sz w:val="24"/>
                <w:rFonts w:ascii="Times New Roman" w:eastAsia="PMingLiU" w:hAnsi="Times New Roman"/>
              </w:rPr>
            </w:pPr>
            <w:r>
              <w:rPr>
                <w:sz w:val="24"/>
                <w:rFonts w:ascii="Times New Roman" w:hAnsi="Times New Roman"/>
              </w:rPr>
              <w:t xml:space="preserve">2620</w:t>
            </w:r>
          </w:p>
        </w:tc>
        <w:tc>
          <w:tcPr>
            <w:tcW w:w="7371" w:type="dxa"/>
            <w:shd w:val="clear" w:color="auto" w:fill="FFFFFF"/>
          </w:tcPr>
          <w:p w14:paraId="5DF359AB"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2.8.3.</w:t>
            </w:r>
            <w:r>
              <w:rPr>
                <w:b/>
                <w:sz w:val="24"/>
                <w:rFonts w:ascii="Times New Roman" w:hAnsi="Times New Roman"/>
              </w:rPr>
              <w:t xml:space="preserve"> </w:t>
            </w:r>
            <w:r>
              <w:rPr>
                <w:b/>
                <w:sz w:val="24"/>
                <w:rFonts w:ascii="Times New Roman" w:hAnsi="Times New Roman"/>
              </w:rPr>
              <w:t xml:space="preserve">Aktiver på niveau 2A</w:t>
            </w:r>
          </w:p>
          <w:p w14:paraId="470A9884" w14:textId="0532D64E"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ikkelikvide aktiver med (lånte) aktiver på niveau 2A.</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sz w:val="24"/>
                <w:rFonts w:ascii="Times New Roman" w:eastAsia="PMingLiU" w:hAnsi="Times New Roman"/>
              </w:rPr>
            </w:pPr>
            <w:r>
              <w:rPr>
                <w:sz w:val="24"/>
                <w:rFonts w:ascii="Times New Roman" w:hAnsi="Times New Roman"/>
              </w:rPr>
              <w:t xml:space="preserve">2630</w:t>
            </w:r>
          </w:p>
        </w:tc>
        <w:tc>
          <w:tcPr>
            <w:tcW w:w="7371" w:type="dxa"/>
            <w:shd w:val="clear" w:color="auto" w:fill="FFFFFF"/>
          </w:tcPr>
          <w:p w14:paraId="0CB567C9"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2.8.3.1.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14F31C14" w14:textId="0A5422F0"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2.8.3. skal kreditinstitutionerne indberette benet svarende til den lånte sikkerhed, hvis den opfylder de operationelle krav i artikel 8 i delegeret forordning (EU) 2015/61.</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sz w:val="24"/>
                <w:rFonts w:ascii="Times New Roman" w:eastAsia="PMingLiU" w:hAnsi="Times New Roman"/>
              </w:rPr>
            </w:pPr>
            <w:r>
              <w:rPr>
                <w:sz w:val="24"/>
                <w:rFonts w:ascii="Times New Roman" w:hAnsi="Times New Roman"/>
              </w:rPr>
              <w:t xml:space="preserve">2640</w:t>
            </w:r>
          </w:p>
        </w:tc>
        <w:tc>
          <w:tcPr>
            <w:tcW w:w="7371" w:type="dxa"/>
            <w:shd w:val="clear" w:color="auto" w:fill="FFFFFF"/>
          </w:tcPr>
          <w:p w14:paraId="428B7D33" w14:textId="58CD184B"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2.8.4.</w:t>
            </w:r>
            <w:r>
              <w:rPr>
                <w:b/>
                <w:sz w:val="24"/>
                <w:rFonts w:ascii="Times New Roman" w:hAnsi="Times New Roman"/>
              </w:rPr>
              <w:t xml:space="preserve"> </w:t>
            </w:r>
            <w:r>
              <w:rPr>
                <w:b/>
                <w:sz w:val="24"/>
                <w:rFonts w:ascii="Times New Roman" w:hAnsi="Times New Roman"/>
              </w:rPr>
              <w:t xml:space="preserve">Værdipapirer af asset-backed-typen (boliglån eller billån, kreditkvalitetstrin 1) på niveau 2B</w:t>
            </w:r>
          </w:p>
          <w:p w14:paraId="7BCF3EA4" w14:textId="142517B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ikkelikvide aktiver med (lånte) aktiver på niveau 2B i form af værdipapirer af asset-backed-typen (boliglån eller billån, kreditkvalitetstrin 1).</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sz w:val="24"/>
                <w:rFonts w:ascii="Times New Roman" w:eastAsia="PMingLiU" w:hAnsi="Times New Roman"/>
              </w:rPr>
            </w:pPr>
            <w:r>
              <w:rPr>
                <w:sz w:val="24"/>
                <w:rFonts w:ascii="Times New Roman" w:hAnsi="Times New Roman"/>
              </w:rPr>
              <w:t xml:space="preserve">2650</w:t>
            </w:r>
          </w:p>
        </w:tc>
        <w:tc>
          <w:tcPr>
            <w:tcW w:w="7371" w:type="dxa"/>
            <w:shd w:val="clear" w:color="auto" w:fill="FFFFFF"/>
          </w:tcPr>
          <w:p w14:paraId="2D28F5A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2.8.4.1.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77C9E74D" w14:textId="6E0B380B"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2.8.4. skal kreditinstitutionerne indberette benet svarende til den lånte sikkerhed, hvis den opfylder de operationelle krav i artikel 8 i delegeret forordning (EU) 2015/61.</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sz w:val="24"/>
                <w:rFonts w:ascii="Times New Roman" w:eastAsia="PMingLiU" w:hAnsi="Times New Roman"/>
              </w:rPr>
            </w:pPr>
            <w:r>
              <w:rPr>
                <w:sz w:val="24"/>
                <w:rFonts w:ascii="Times New Roman" w:hAnsi="Times New Roman"/>
              </w:rPr>
              <w:t xml:space="preserve">2660</w:t>
            </w:r>
          </w:p>
        </w:tc>
        <w:tc>
          <w:tcPr>
            <w:tcW w:w="7371" w:type="dxa"/>
            <w:shd w:val="clear" w:color="auto" w:fill="FFFFFF"/>
          </w:tcPr>
          <w:p w14:paraId="0A9A3DF7" w14:textId="3F71EE2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2.8.5.</w:t>
            </w:r>
            <w:r>
              <w:rPr>
                <w:b/>
                <w:sz w:val="24"/>
                <w:rFonts w:ascii="Times New Roman" w:hAnsi="Times New Roman"/>
              </w:rPr>
              <w:t xml:space="preserve"> </w:t>
            </w:r>
            <w:r>
              <w:rPr>
                <w:b/>
                <w:sz w:val="24"/>
                <w:rFonts w:ascii="Times New Roman" w:hAnsi="Times New Roman"/>
              </w:rPr>
              <w:t xml:space="preserve">Dækkede obligationer af høj kvalitet på niveau 2B</w:t>
            </w:r>
          </w:p>
          <w:p w14:paraId="11BC0B14" w14:textId="4734252F"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ikkelikvide aktiver med (lånte) aktiver på niveau 2B i form af dækkede obligationer af høj kvalitet.</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sz w:val="24"/>
                <w:rFonts w:ascii="Times New Roman" w:eastAsia="PMingLiU" w:hAnsi="Times New Roman"/>
              </w:rPr>
            </w:pPr>
            <w:r>
              <w:rPr>
                <w:sz w:val="24"/>
                <w:rFonts w:ascii="Times New Roman" w:hAnsi="Times New Roman"/>
              </w:rPr>
              <w:t xml:space="preserve">2670</w:t>
            </w:r>
          </w:p>
        </w:tc>
        <w:tc>
          <w:tcPr>
            <w:tcW w:w="7371" w:type="dxa"/>
            <w:shd w:val="clear" w:color="auto" w:fill="FFFFFF"/>
          </w:tcPr>
          <w:p w14:paraId="37C2ACCC"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2.8.5.1.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11F6AECE" w14:textId="36836919"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2.8.5. skal kreditinstitutionerne indberette benet svarende til den lånte sikkerhed, hvis den opfylder de operationelle krav i artikel 8 i delegeret forordning (EU) 2015/61.</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sz w:val="24"/>
                <w:rFonts w:ascii="Times New Roman" w:eastAsia="PMingLiU" w:hAnsi="Times New Roman"/>
              </w:rPr>
            </w:pPr>
            <w:r>
              <w:rPr>
                <w:sz w:val="24"/>
                <w:rFonts w:ascii="Times New Roman" w:hAnsi="Times New Roman"/>
              </w:rPr>
              <w:t xml:space="preserve">2680</w:t>
            </w:r>
          </w:p>
        </w:tc>
        <w:tc>
          <w:tcPr>
            <w:tcW w:w="7371" w:type="dxa"/>
            <w:shd w:val="clear" w:color="auto" w:fill="FFFFFF"/>
          </w:tcPr>
          <w:p w14:paraId="56E1C405" w14:textId="6A63A29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2.8.6.</w:t>
            </w:r>
            <w:r>
              <w:rPr>
                <w:b/>
                <w:sz w:val="24"/>
                <w:rFonts w:ascii="Times New Roman" w:hAnsi="Times New Roman"/>
              </w:rPr>
              <w:t xml:space="preserve"> </w:t>
            </w:r>
            <w:r>
              <w:rPr>
                <w:b/>
                <w:sz w:val="24"/>
                <w:rFonts w:ascii="Times New Roman" w:hAnsi="Times New Roman"/>
              </w:rPr>
              <w:t xml:space="preserve">Værdipapirer af asset-backed-typen (erhvervslån eller lån til fysiske personer, medlemsstat, kreditkvalitetstrin 1) på niveau 2B</w:t>
            </w:r>
          </w:p>
          <w:p w14:paraId="16DFDF65" w14:textId="160AED15"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ikkelikvide aktiver med (lånte) aktiver på niveau 2B i form af værdipapirer af asset-backed-typen (erhvervslån eller lån til fysiske personer, medlemsstat, kreditkvalitetstrin 1).</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sz w:val="24"/>
                <w:rFonts w:ascii="Times New Roman" w:eastAsia="PMingLiU" w:hAnsi="Times New Roman"/>
              </w:rPr>
            </w:pPr>
            <w:r>
              <w:rPr>
                <w:sz w:val="24"/>
                <w:rFonts w:ascii="Times New Roman" w:hAnsi="Times New Roman"/>
              </w:rPr>
              <w:t xml:space="preserve">2690</w:t>
            </w:r>
          </w:p>
        </w:tc>
        <w:tc>
          <w:tcPr>
            <w:tcW w:w="7371" w:type="dxa"/>
            <w:shd w:val="clear" w:color="auto" w:fill="FFFFFF"/>
          </w:tcPr>
          <w:p w14:paraId="4951F63A"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2.8.6.1.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6557E1BB" w14:textId="3C35F733"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2.8.6. skal kreditinstitutionerne indberette benet svarende til den lånte sikkerhed, hvis den opfylder de operationelle krav i artikel 8 i delegeret forordning (EU) 2015/61.</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sz w:val="24"/>
                <w:rFonts w:ascii="Times New Roman" w:eastAsia="PMingLiU" w:hAnsi="Times New Roman"/>
              </w:rPr>
            </w:pPr>
            <w:r>
              <w:rPr>
                <w:sz w:val="24"/>
                <w:rFonts w:ascii="Times New Roman" w:hAnsi="Times New Roman"/>
              </w:rPr>
              <w:t xml:space="preserve">2700</w:t>
            </w:r>
          </w:p>
        </w:tc>
        <w:tc>
          <w:tcPr>
            <w:tcW w:w="7371" w:type="dxa"/>
            <w:shd w:val="clear" w:color="auto" w:fill="FFFFFF"/>
          </w:tcPr>
          <w:p w14:paraId="4A7AFC05" w14:textId="7D593EAF"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2.8.7.</w:t>
            </w:r>
            <w:r>
              <w:rPr>
                <w:b/>
                <w:sz w:val="24"/>
                <w:rFonts w:ascii="Times New Roman" w:hAnsi="Times New Roman"/>
              </w:rPr>
              <w:t xml:space="preserve"> </w:t>
            </w:r>
            <w:r>
              <w:rPr>
                <w:b/>
                <w:sz w:val="24"/>
                <w:rFonts w:ascii="Times New Roman" w:hAnsi="Times New Roman"/>
              </w:rPr>
              <w:t xml:space="preserve">Andet på niveau 2B</w:t>
            </w:r>
          </w:p>
          <w:p w14:paraId="3EB8EC15" w14:textId="58E65BFD"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ikkelikvide aktiver med andre (lånte) aktiver på niveau 2B.</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sz w:val="24"/>
                <w:rFonts w:ascii="Times New Roman" w:eastAsia="PMingLiU" w:hAnsi="Times New Roman"/>
              </w:rPr>
            </w:pPr>
            <w:r>
              <w:rPr>
                <w:sz w:val="24"/>
                <w:rFonts w:ascii="Times New Roman" w:hAnsi="Times New Roman"/>
              </w:rPr>
              <w:t xml:space="preserve">2710</w:t>
            </w:r>
          </w:p>
        </w:tc>
        <w:tc>
          <w:tcPr>
            <w:tcW w:w="7371" w:type="dxa"/>
            <w:shd w:val="clear" w:color="auto" w:fill="FFFFFF"/>
          </w:tcPr>
          <w:p w14:paraId="1B5106F8" w14:textId="77777777" w:rsidR="00F71050" w:rsidRPr="000B6B22" w:rsidRDefault="00F71050" w:rsidP="009D4EFF">
            <w:pPr>
              <w:spacing w:before="0"/>
              <w:ind w:left="-84"/>
              <w:rPr>
                <w:b/>
                <w:bCs/>
                <w:sz w:val="24"/>
                <w:rFonts w:ascii="Times New Roman" w:eastAsia="PMingLiU" w:hAnsi="Times New Roman"/>
              </w:rPr>
            </w:pPr>
            <w:r>
              <w:rPr>
                <w:b/>
                <w:sz w:val="24"/>
                <w:rFonts w:ascii="Times New Roman" w:hAnsi="Times New Roman"/>
              </w:rPr>
              <w:t xml:space="preserve">2.8.7.1.</w:t>
            </w:r>
            <w:r>
              <w:rPr>
                <w:b/>
                <w:sz w:val="24"/>
                <w:rFonts w:ascii="Times New Roman" w:hAnsi="Times New Roman"/>
              </w:rPr>
              <w:t xml:space="preserve"> </w:t>
            </w:r>
            <w:r>
              <w:rPr>
                <w:b/>
                <w:sz w:val="24"/>
                <w:rFonts w:ascii="Times New Roman" w:hAnsi="Times New Roman"/>
              </w:rPr>
              <w:t xml:space="preserve">Heraf swappet sikkerhed, der opfylder operationelle krav</w:t>
            </w:r>
          </w:p>
          <w:p w14:paraId="7EF48BD8" w14:textId="1863E8B5" w:rsidR="00F71050" w:rsidRPr="000B6B22" w:rsidRDefault="00F71050" w:rsidP="009D4EFF">
            <w:pPr>
              <w:spacing w:before="0"/>
              <w:ind w:left="-84"/>
              <w:rPr>
                <w:b/>
                <w:bCs/>
                <w:sz w:val="24"/>
                <w:rFonts w:ascii="Times New Roman" w:eastAsia="PMingLiU" w:hAnsi="Times New Roman"/>
              </w:rPr>
            </w:pPr>
            <w:r>
              <w:rPr>
                <w:sz w:val="24"/>
                <w:rFonts w:ascii="Times New Roman" w:hAnsi="Times New Roman"/>
              </w:rPr>
              <w:t xml:space="preserve">Af transaktionerne under post 2.8.7. skal kreditinstitutionerne indberette benet svarende til den lånte sikkerhed, hvis den opfylder de operationelle krav i artikel 8 i delegeret forordning (EU) 2015/61.</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sz w:val="24"/>
                <w:rFonts w:ascii="Times New Roman" w:eastAsia="PMingLiU" w:hAnsi="Times New Roman"/>
              </w:rPr>
            </w:pPr>
            <w:r>
              <w:rPr>
                <w:sz w:val="24"/>
                <w:rFonts w:ascii="Times New Roman" w:hAnsi="Times New Roman"/>
              </w:rPr>
              <w:t xml:space="preserve">2720</w:t>
            </w:r>
          </w:p>
        </w:tc>
        <w:tc>
          <w:tcPr>
            <w:tcW w:w="7371" w:type="dxa"/>
            <w:shd w:val="clear" w:color="auto" w:fill="FFFFFF"/>
          </w:tcPr>
          <w:p w14:paraId="620A245B" w14:textId="4BE31B8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2.8.8.</w:t>
            </w:r>
            <w:r>
              <w:rPr>
                <w:b/>
                <w:sz w:val="24"/>
                <w:rFonts w:ascii="Times New Roman" w:hAnsi="Times New Roman"/>
              </w:rPr>
              <w:t xml:space="preserve"> </w:t>
            </w:r>
            <w:r>
              <w:rPr>
                <w:b/>
                <w:sz w:val="24"/>
                <w:rFonts w:ascii="Times New Roman" w:hAnsi="Times New Roman"/>
              </w:rPr>
              <w:t xml:space="preserve">Ikkelikvide aktiver</w:t>
            </w:r>
          </w:p>
          <w:p w14:paraId="36E5A087" w14:textId="475E24C3"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Sådanne transaktioner, hvor instituttet har swappet (udlånte) ikkelikvide aktiver med (lånte) ikkelikvide aktiver.</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bCs/>
                <w:sz w:val="24"/>
                <w:rFonts w:ascii="Times New Roman" w:eastAsia="PMingLiU" w:hAnsi="Times New Roman"/>
              </w:rPr>
            </w:pPr>
            <w:r>
              <w:rPr>
                <w:b/>
                <w:sz w:val="24"/>
                <w:rFonts w:ascii="Times New Roman" w:hAnsi="Times New Roman"/>
              </w:rPr>
              <w:t xml:space="preserve">MEMORANDUMPOSTER</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sz w:val="24"/>
                <w:rFonts w:ascii="Times New Roman" w:eastAsia="PMingLiU" w:hAnsi="Times New Roman"/>
              </w:rPr>
            </w:pPr>
            <w:r>
              <w:rPr>
                <w:sz w:val="24"/>
                <w:rFonts w:ascii="Times New Roman" w:hAnsi="Times New Roman"/>
              </w:rPr>
              <w:t xml:space="preserve">2730</w:t>
            </w:r>
          </w:p>
        </w:tc>
        <w:tc>
          <w:tcPr>
            <w:tcW w:w="7371" w:type="dxa"/>
            <w:shd w:val="clear" w:color="auto" w:fill="FFFFFF"/>
          </w:tcPr>
          <w:p w14:paraId="441A0E96" w14:textId="01B51C91" w:rsidR="00F71050" w:rsidRPr="000B6B22" w:rsidRDefault="00F71050" w:rsidP="009D4EFF">
            <w:pPr>
              <w:spacing w:before="0"/>
              <w:ind w:left="-84"/>
              <w:rPr>
                <w:sz w:val="24"/>
                <w:rFonts w:ascii="Times New Roman" w:eastAsia="PMingLiU"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Sikrede swaptransaktioner i alt (alle modparter), hvor der er anvendt lånt sikkerhed til at dække korte positioner</w:t>
            </w:r>
          </w:p>
          <w:p w14:paraId="5BEA4AC9" w14:textId="1C15A458"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Institutterne skal her indberette de samlede sikrede swaptransaktioner (alle modparter) indberettet i rækkerne ovenfor, hvor lånt sikkerhed er blevet anvendt til at dække korte positioner, hvor der er blevet anvendt en udgående pengestrømssats på 0 %.</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sz w:val="24"/>
                <w:rFonts w:ascii="Times New Roman" w:eastAsia="PMingLiU" w:hAnsi="Times New Roman"/>
              </w:rPr>
            </w:pPr>
            <w:r>
              <w:rPr>
                <w:sz w:val="24"/>
                <w:rFonts w:ascii="Times New Roman" w:hAnsi="Times New Roman"/>
              </w:rPr>
              <w:t xml:space="preserve">2740</w:t>
            </w:r>
          </w:p>
        </w:tc>
        <w:tc>
          <w:tcPr>
            <w:tcW w:w="7371" w:type="dxa"/>
            <w:shd w:val="clear" w:color="auto" w:fill="FFFFFF"/>
          </w:tcPr>
          <w:p w14:paraId="4E968F51" w14:textId="054E8A4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4.</w:t>
            </w:r>
            <w:r>
              <w:rPr>
                <w:b/>
                <w:sz w:val="24"/>
                <w:rFonts w:ascii="Times New Roman" w:hAnsi="Times New Roman"/>
              </w:rPr>
              <w:t xml:space="preserve"> </w:t>
            </w:r>
            <w:r>
              <w:rPr>
                <w:b/>
                <w:sz w:val="24"/>
                <w:rFonts w:ascii="Times New Roman" w:hAnsi="Times New Roman"/>
              </w:rPr>
              <w:t xml:space="preserve">Sikrede swaptransaktioner med koncerninterne modparter i alt</w:t>
            </w:r>
          </w:p>
          <w:p w14:paraId="35E9ADB8" w14:textId="311AB8A1" w:rsidR="00F71050" w:rsidRPr="000B6B22" w:rsidRDefault="00F71050" w:rsidP="009D4EFF">
            <w:pPr>
              <w:spacing w:before="0"/>
              <w:ind w:left="-84"/>
              <w:rPr>
                <w:sz w:val="24"/>
                <w:rFonts w:ascii="Times New Roman" w:eastAsia="PMingLiU" w:hAnsi="Times New Roman"/>
              </w:rPr>
            </w:pPr>
            <w:r>
              <w:rPr>
                <w:sz w:val="24"/>
                <w:rFonts w:ascii="Times New Roman" w:hAnsi="Times New Roman"/>
              </w:rPr>
              <w:t xml:space="preserve">Institutterne skal her indberette de samlede sikrede swaptransaktioner indberettet i rækkerne ovenfor, som er transaktioner med koncerninterne modparter.</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w:t>
            </w:r>
            <w:r>
              <w:rPr>
                <w:b/>
                <w:sz w:val="24"/>
                <w:rFonts w:ascii="Times New Roman" w:hAnsi="Times New Roman"/>
              </w:rPr>
              <w:t xml:space="preserve"> </w:t>
            </w:r>
            <w:r>
              <w:rPr>
                <w:b/>
                <w:sz w:val="24"/>
                <w:rFonts w:ascii="Times New Roman" w:hAnsi="Times New Roman"/>
              </w:rPr>
              <w:t xml:space="preserve">Sikrede swaptransaktioner, der er undtaget fra artikel 17, stk. 2 og 3</w:t>
            </w:r>
          </w:p>
          <w:p w14:paraId="7FD4C78A" w14:textId="03404029"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Kreditinstitutterne skal her indberette den del af sikrede swaptransaktioner, der har en restløbetid på højst 30 dage, hvis modparten er en centralbank og de relevante transaktioner er undtaget fra anvendelsen af artikel 17, stk. 2 og 3, i delegeret forordning (EU) 2015/61 ved forordningens artikel 17, stk. 4.</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bCs/>
                <w:sz w:val="24"/>
                <w:rFonts w:ascii="Times New Roman" w:eastAsia="PMingLiU" w:hAnsi="Times New Roman"/>
              </w:rPr>
            </w:pPr>
            <w:r>
              <w:rPr>
                <w:sz w:val="24"/>
                <w:rFonts w:ascii="Times New Roman" w:hAnsi="Times New Roman"/>
              </w:rPr>
              <w:t xml:space="preserve">2750</w:t>
            </w:r>
          </w:p>
        </w:tc>
        <w:tc>
          <w:tcPr>
            <w:tcW w:w="7371" w:type="dxa"/>
            <w:shd w:val="clear" w:color="auto" w:fill="FFFFFF"/>
          </w:tcPr>
          <w:p w14:paraId="2254F76D" w14:textId="7777777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5.1. Heraf:</w:t>
            </w:r>
            <w:r>
              <w:rPr>
                <w:b/>
                <w:sz w:val="24"/>
                <w:rFonts w:ascii="Times New Roman" w:hAnsi="Times New Roman"/>
              </w:rPr>
              <w:t xml:space="preserve"> </w:t>
            </w:r>
            <w:r>
              <w:rPr>
                <w:b/>
                <w:sz w:val="24"/>
                <w:rFonts w:ascii="Times New Roman" w:hAnsi="Times New Roman"/>
              </w:rPr>
              <w:t xml:space="preserve">lånt sikkerhed er på niveau 1 undtagen dækkede obligationer af særdeles høj kvalitet</w:t>
            </w:r>
          </w:p>
          <w:p w14:paraId="13EFDA8D" w14:textId="52EA08A2"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Kreditinstitutterne skal her indberette den del af sikrede swaptransaktioner, der har en restløbetid på højst 30 dage, hvis modparten er en centralbank, den lånte sikkerhed er sikkerhed i form af aktiver på niveau 1 undtagen dækkede obligationer af særdeles høj kvalitet, som opfylder de operationelle krav i artikel 8 i delegeret forordning (EU) 2015/61, og hvis de relevante transaktioner er undtaget fra anvendelsen af artikel 17, stk. 2 og 3, i delegeret forordning (EU) 2015/61 ved forordningens artikel 17, stk. 4.</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bCs/>
                <w:sz w:val="24"/>
                <w:rFonts w:ascii="Times New Roman" w:eastAsia="PMingLiU" w:hAnsi="Times New Roman"/>
              </w:rPr>
            </w:pPr>
            <w:r>
              <w:rPr>
                <w:sz w:val="24"/>
                <w:rFonts w:ascii="Times New Roman" w:hAnsi="Times New Roman"/>
              </w:rPr>
              <w:t xml:space="preserve">2760</w:t>
            </w:r>
          </w:p>
        </w:tc>
        <w:tc>
          <w:tcPr>
            <w:tcW w:w="7371" w:type="dxa"/>
            <w:shd w:val="clear" w:color="auto" w:fill="FFFFFF"/>
          </w:tcPr>
          <w:p w14:paraId="262F8F46" w14:textId="775A2157"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5.2. Heraf:</w:t>
            </w:r>
            <w:r>
              <w:rPr>
                <w:b/>
                <w:sz w:val="24"/>
                <w:rFonts w:ascii="Times New Roman" w:hAnsi="Times New Roman"/>
              </w:rPr>
              <w:t xml:space="preserve"> </w:t>
            </w:r>
            <w:r>
              <w:rPr>
                <w:b/>
                <w:sz w:val="24"/>
                <w:rFonts w:ascii="Times New Roman" w:hAnsi="Times New Roman"/>
              </w:rPr>
              <w:t xml:space="preserve">lånt sikkerhed er på niveau 1 i form af dækkede obligationer af særdeles høj kvalitet</w:t>
            </w:r>
          </w:p>
          <w:p w14:paraId="2EA5F5EF" w14:textId="57BE0C6D"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Kreditinstitutterne skal her indberette den del af sikrede swaptransaktioner, der har en restløbetid på højst 30 dage, hvis modparten er en centralbank, den lånte sikkerhed er sikkerhed i form af aktiver på niveau 1, som er dækkede obligationer af særdeles høj kvalitet, som opfylder de operationelle krav i artikel 8 i delegeret forordning (EU) 2015/61, og hvis de relevante transaktioner er undtaget fra anvendelsen af artikel 17, stk. 2 og 3, i delegeret forordning (EU) 2015/61 ved forordningens artikel 17, stk. 4.</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bCs/>
                <w:sz w:val="24"/>
                <w:rFonts w:ascii="Times New Roman" w:eastAsia="PMingLiU" w:hAnsi="Times New Roman"/>
              </w:rPr>
            </w:pPr>
            <w:r>
              <w:rPr>
                <w:sz w:val="24"/>
                <w:rFonts w:ascii="Times New Roman" w:hAnsi="Times New Roman"/>
              </w:rPr>
              <w:t xml:space="preserve">2770</w:t>
            </w:r>
          </w:p>
        </w:tc>
        <w:tc>
          <w:tcPr>
            <w:tcW w:w="7371" w:type="dxa"/>
            <w:shd w:val="clear" w:color="auto" w:fill="FFFFFF"/>
          </w:tcPr>
          <w:p w14:paraId="205E1822" w14:textId="30EF9B53"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5.3. Heraf:</w:t>
            </w:r>
            <w:r>
              <w:rPr>
                <w:b/>
                <w:sz w:val="24"/>
                <w:rFonts w:ascii="Times New Roman" w:hAnsi="Times New Roman"/>
              </w:rPr>
              <w:t xml:space="preserve"> </w:t>
            </w:r>
            <w:r>
              <w:rPr>
                <w:b/>
                <w:sz w:val="24"/>
                <w:rFonts w:ascii="Times New Roman" w:hAnsi="Times New Roman"/>
              </w:rPr>
              <w:t xml:space="preserve">lånt sikkerhed er på niveau 2A</w:t>
            </w:r>
          </w:p>
          <w:p w14:paraId="6365F3BF" w14:textId="73267DF1"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Kreditinstitutterne skal her indberette den del af sikrede swaptransaktioner, der har en restløbetid på højst 30 dage, hvis modparten er en centralbank, den lånte sikkerhed er sikkerhed i form af aktiver på niveau 2A, som opfylder de operationelle krav i artikel 8 i delegeret forordning (EU) 2015/61, og hvis de relevante transaktioner er undtaget fra anvendelsen af artikel 17, stk. 2 og 3, i delegeret forordning (EU) 2015/61 ved forordningens artikel 17, stk. 4.</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bCs/>
                <w:sz w:val="24"/>
                <w:rFonts w:ascii="Times New Roman" w:eastAsia="PMingLiU" w:hAnsi="Times New Roman"/>
              </w:rPr>
            </w:pPr>
            <w:r>
              <w:rPr>
                <w:sz w:val="24"/>
                <w:rFonts w:ascii="Times New Roman" w:hAnsi="Times New Roman"/>
              </w:rPr>
              <w:t xml:space="preserve">2780</w:t>
            </w:r>
          </w:p>
        </w:tc>
        <w:tc>
          <w:tcPr>
            <w:tcW w:w="7371" w:type="dxa"/>
            <w:shd w:val="clear" w:color="auto" w:fill="FFFFFF"/>
          </w:tcPr>
          <w:p w14:paraId="2442C65C" w14:textId="26BA68A2" w:rsidR="00F71050" w:rsidRPr="000B6B22" w:rsidRDefault="00F71050" w:rsidP="009D4EFF">
            <w:pPr>
              <w:spacing w:before="0"/>
              <w:ind w:left="-84"/>
              <w:rPr>
                <w:bCs/>
                <w:sz w:val="24"/>
                <w:rFonts w:ascii="Times New Roman" w:eastAsia="PMingLiU" w:hAnsi="Times New Roman"/>
              </w:rPr>
            </w:pPr>
            <w:r>
              <w:rPr>
                <w:b/>
                <w:sz w:val="24"/>
                <w:rFonts w:ascii="Times New Roman" w:hAnsi="Times New Roman"/>
              </w:rPr>
              <w:t xml:space="preserve">5.4. Heraf:</w:t>
            </w:r>
            <w:r>
              <w:rPr>
                <w:b/>
                <w:sz w:val="24"/>
                <w:rFonts w:ascii="Times New Roman" w:hAnsi="Times New Roman"/>
              </w:rPr>
              <w:t xml:space="preserve"> </w:t>
            </w:r>
            <w:r>
              <w:rPr>
                <w:b/>
                <w:sz w:val="24"/>
                <w:rFonts w:ascii="Times New Roman" w:hAnsi="Times New Roman"/>
              </w:rPr>
              <w:t xml:space="preserve">lånt sikkerhed er på niveau 2B</w:t>
            </w:r>
          </w:p>
          <w:p w14:paraId="61280758" w14:textId="584CDFD9"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Kreditinstitutterne skal her indberette den del af sikrede swaptransaktioner, der har en restløbetid på højst 30 dage, hvis modparten er en centralbank, den lånte sikkerhed er sikkerhed i form af aktiver på niveau 2B, som opfylder de operationelle krav i artikel 8 i delegeret forordning (EU) 2015/61, og hvis de relevante transaktioner er undtaget fra anvendelsen af artikel 17, stk. 2 og 3, i delegeret forordning (EU) 2015/61 ved forordningens artikel 17, stk. 4.</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bCs/>
                <w:sz w:val="24"/>
                <w:rFonts w:ascii="Times New Roman" w:eastAsia="PMingLiU" w:hAnsi="Times New Roman"/>
              </w:rPr>
            </w:pPr>
            <w:r>
              <w:rPr>
                <w:sz w:val="24"/>
                <w:rFonts w:ascii="Times New Roman" w:hAnsi="Times New Roman"/>
              </w:rPr>
              <w:t xml:space="preserve">2790</w:t>
            </w:r>
          </w:p>
        </w:tc>
        <w:tc>
          <w:tcPr>
            <w:tcW w:w="7371" w:type="dxa"/>
            <w:shd w:val="clear" w:color="auto" w:fill="FFFFFF"/>
          </w:tcPr>
          <w:p w14:paraId="584FAB20" w14:textId="18346F3C"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5.5. Heraf:</w:t>
            </w:r>
            <w:r>
              <w:rPr>
                <w:b/>
                <w:sz w:val="24"/>
                <w:rFonts w:ascii="Times New Roman" w:hAnsi="Times New Roman"/>
              </w:rPr>
              <w:t xml:space="preserve"> </w:t>
            </w:r>
            <w:r>
              <w:rPr>
                <w:b/>
                <w:sz w:val="24"/>
                <w:rFonts w:ascii="Times New Roman" w:hAnsi="Times New Roman"/>
              </w:rPr>
              <w:t xml:space="preserve">udlånt sikkerhed er på niveau 1 undtagen dækkede obligationer af særdeles høj kvalitet</w:t>
            </w:r>
          </w:p>
          <w:p w14:paraId="4F8C2FF7" w14:textId="1ABBE7DC"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Kreditinstitutterne skal her indberette den del af sikrede swaptransaktioner, der har en restløbetid på højst 30 dage, hvis modparten er en centralbank, den udlånte sikkerhed er sikkerhed i form af aktiver på niveau 1 undtagen dækkede obligationer af særdeles høj kvalitet, som opfylder de operationelle krav i artikel 8 i delegeret forordning (EU) 2015/61, og hvis de relevante transaktioner er undtaget fra anvendelsen af artikel 17, stk. 2 og 3, i delegeret forordning (EU) 2015/61 ved forordningens artikel 17, stk. 4.</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bCs/>
                <w:sz w:val="24"/>
                <w:rFonts w:ascii="Times New Roman" w:eastAsia="PMingLiU" w:hAnsi="Times New Roman"/>
              </w:rPr>
            </w:pPr>
            <w:r>
              <w:rPr>
                <w:sz w:val="24"/>
                <w:rFonts w:ascii="Times New Roman" w:hAnsi="Times New Roman"/>
              </w:rPr>
              <w:t xml:space="preserve">2800</w:t>
            </w:r>
          </w:p>
        </w:tc>
        <w:tc>
          <w:tcPr>
            <w:tcW w:w="7371" w:type="dxa"/>
            <w:shd w:val="clear" w:color="auto" w:fill="FFFFFF"/>
          </w:tcPr>
          <w:p w14:paraId="266E001D" w14:textId="2E9C1DC0"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5.6. Heraf:</w:t>
            </w:r>
            <w:r>
              <w:rPr>
                <w:b/>
                <w:sz w:val="24"/>
                <w:rFonts w:ascii="Times New Roman" w:hAnsi="Times New Roman"/>
              </w:rPr>
              <w:t xml:space="preserve"> </w:t>
            </w:r>
            <w:r>
              <w:rPr>
                <w:b/>
                <w:sz w:val="24"/>
                <w:rFonts w:ascii="Times New Roman" w:hAnsi="Times New Roman"/>
              </w:rPr>
              <w:t xml:space="preserve">udlånt sikkerhed er på niveau 1 i form af dækkede obligationer af særdeles høj kvalitet</w:t>
            </w:r>
          </w:p>
          <w:p w14:paraId="5CAF0661" w14:textId="646418D9"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Kreditinstitutterne skal her indberette den del af sikrede swaptransaktioner, der har en restløbetid på højst 30 dage, hvis modparten er en centralbank, den udlånte sikkerhed er sikkerhed i form af aktiver på niveau 1, som er dækkede obligationer af særdeles høj kvalitet, som opfylder de operationelle krav i artikel 8 i delegeret forordning (EU) 2015/61, og hvis de relevante transaktioner er undtaget fra anvendelsen af artikel 17, stk. 2 og 3, i delegeret forordning (EU) 2015/61 ved forordningens artikel 17, stk. 4.</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bCs/>
                <w:sz w:val="24"/>
                <w:rFonts w:ascii="Times New Roman" w:eastAsia="PMingLiU" w:hAnsi="Times New Roman"/>
              </w:rPr>
            </w:pPr>
            <w:r>
              <w:rPr>
                <w:sz w:val="24"/>
                <w:rFonts w:ascii="Times New Roman" w:hAnsi="Times New Roman"/>
              </w:rPr>
              <w:t xml:space="preserve">2810</w:t>
            </w:r>
          </w:p>
        </w:tc>
        <w:tc>
          <w:tcPr>
            <w:tcW w:w="7371" w:type="dxa"/>
            <w:shd w:val="clear" w:color="auto" w:fill="FFFFFF"/>
          </w:tcPr>
          <w:p w14:paraId="303B98C6" w14:textId="362E1722"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5.7. Heraf:</w:t>
            </w:r>
            <w:r>
              <w:rPr>
                <w:b/>
                <w:sz w:val="24"/>
                <w:rFonts w:ascii="Times New Roman" w:hAnsi="Times New Roman"/>
              </w:rPr>
              <w:t xml:space="preserve"> </w:t>
            </w:r>
            <w:r>
              <w:rPr>
                <w:b/>
                <w:sz w:val="24"/>
                <w:rFonts w:ascii="Times New Roman" w:hAnsi="Times New Roman"/>
              </w:rPr>
              <w:t xml:space="preserve">udlånt sikkerhed er på niveau 2A</w:t>
            </w:r>
          </w:p>
          <w:p w14:paraId="0B7D63DD" w14:textId="06B63390"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Kreditinstitutterne skal her indberette den del af sikrede swaptransaktioner, der har en restløbetid på højst 30 dage, hvis modparten er en centralbank, den udlånte sikkerhed er sikkerhed i form af aktiver på niveau 2A, som opfylder de operationelle krav i artikel 8 i delegeret forordning (EU) 2015/61, og hvis de relevante transaktioner er undtaget fra anvendelsen af artikel 17, stk. 2 og 3, i delegeret forordning (EU) 2015/61 ved forordningens artikel 17, stk. 4.</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bCs/>
                <w:sz w:val="24"/>
                <w:rFonts w:ascii="Times New Roman" w:eastAsia="PMingLiU" w:hAnsi="Times New Roman"/>
              </w:rPr>
            </w:pPr>
            <w:r>
              <w:rPr>
                <w:sz w:val="24"/>
                <w:rFonts w:ascii="Times New Roman" w:hAnsi="Times New Roman"/>
              </w:rPr>
              <w:t xml:space="preserve">2820</w:t>
            </w:r>
          </w:p>
        </w:tc>
        <w:tc>
          <w:tcPr>
            <w:tcW w:w="7371" w:type="dxa"/>
            <w:shd w:val="clear" w:color="auto" w:fill="FFFFFF"/>
          </w:tcPr>
          <w:p w14:paraId="29406BF2" w14:textId="213A38AA" w:rsidR="00F71050" w:rsidRPr="000B6B22" w:rsidRDefault="00F71050" w:rsidP="009D4EFF">
            <w:pPr>
              <w:spacing w:before="0"/>
              <w:ind w:left="-84"/>
              <w:rPr>
                <w:b/>
                <w:sz w:val="24"/>
                <w:rFonts w:ascii="Times New Roman" w:eastAsia="PMingLiU" w:hAnsi="Times New Roman"/>
              </w:rPr>
            </w:pPr>
            <w:r>
              <w:rPr>
                <w:b/>
                <w:sz w:val="24"/>
                <w:rFonts w:ascii="Times New Roman" w:hAnsi="Times New Roman"/>
              </w:rPr>
              <w:t xml:space="preserve">5.8. Heraf:</w:t>
            </w:r>
            <w:r>
              <w:rPr>
                <w:b/>
                <w:sz w:val="24"/>
                <w:rFonts w:ascii="Times New Roman" w:hAnsi="Times New Roman"/>
              </w:rPr>
              <w:t xml:space="preserve"> </w:t>
            </w:r>
            <w:r>
              <w:rPr>
                <w:b/>
                <w:sz w:val="24"/>
                <w:rFonts w:ascii="Times New Roman" w:hAnsi="Times New Roman"/>
              </w:rPr>
              <w:t xml:space="preserve">udlånt sikkerhed er på niveau 2B</w:t>
            </w:r>
          </w:p>
          <w:p w14:paraId="0AB1EE84" w14:textId="6ECBDE46" w:rsidR="00F71050" w:rsidRPr="000B6B22" w:rsidRDefault="00F71050" w:rsidP="009D4EFF">
            <w:pPr>
              <w:spacing w:before="0"/>
              <w:ind w:left="-84"/>
              <w:rPr>
                <w:bCs/>
                <w:sz w:val="24"/>
                <w:rFonts w:ascii="Times New Roman" w:eastAsia="PMingLiU" w:hAnsi="Times New Roman"/>
              </w:rPr>
            </w:pPr>
            <w:r>
              <w:rPr>
                <w:sz w:val="24"/>
                <w:rFonts w:ascii="Times New Roman" w:hAnsi="Times New Roman"/>
              </w:rPr>
              <w:t xml:space="preserve">Kreditinstitutterne skal her indberette den del af sikrede swaptransaktioner, der har en restløbetid på højst 30 dage, hvis modparten er en centralbank, den udlånte sikkerhed er sikkerhed i form af aktiver på niveau 2B, som opfylder de operationelle krav i artikel 8 i delegeret forordning (EU) 2015/61, og hvis de relevante transaktioner er undtaget fra anvendelsen af artikel 17, stk. 2 og 3, i delegeret forordning (EU) 2015/61 ved forordningens artikel 17, stk. 4.</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b/>
          <w:sz w:val="24"/>
          <w:rFonts w:ascii="Times New Roman" w:hAnsi="Times New Roman"/>
        </w:rPr>
      </w:pPr>
      <w:r>
        <w:br w:type="page"/>
      </w:r>
    </w:p>
    <w:p w14:paraId="3576CE63" w14:textId="42AF7C09" w:rsidR="00881B4D" w:rsidRPr="000B6B22" w:rsidRDefault="009D4EFF" w:rsidP="009D4EFF">
      <w:pPr>
        <w:spacing w:before="0"/>
        <w:rPr>
          <w:b/>
          <w:sz w:val="24"/>
          <w:rFonts w:ascii="Times New Roman" w:hAnsi="Times New Roman"/>
        </w:rPr>
      </w:pPr>
      <w:r>
        <w:rPr>
          <w:b/>
          <w:sz w:val="24"/>
          <w:rFonts w:ascii="Times New Roman" w:hAnsi="Times New Roman"/>
        </w:rPr>
        <w:t xml:space="preserve">DEL 5:</w:t>
      </w:r>
      <w:r>
        <w:rPr>
          <w:b/>
          <w:sz w:val="24"/>
          <w:rFonts w:ascii="Times New Roman" w:hAnsi="Times New Roman"/>
        </w:rPr>
        <w:t xml:space="preserve"> </w:t>
      </w:r>
      <w:r>
        <w:rPr>
          <w:b/>
          <w:sz w:val="24"/>
          <w:rFonts w:ascii="Times New Roman" w:hAnsi="Times New Roman"/>
        </w:rPr>
        <w:t xml:space="preserve">BEREGNINGER</w:t>
      </w:r>
    </w:p>
    <w:p w14:paraId="29D88EDF" w14:textId="1E1B0AC2" w:rsidR="00881B4D"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w:t>
      </w:r>
      <w:r>
        <w:tab/>
      </w:r>
      <w:r>
        <w:rPr>
          <w:sz w:val="24"/>
          <w:rFonts w:ascii="Times New Roman" w:hAnsi="Times New Roman"/>
        </w:rPr>
        <w:t xml:space="preserve">Beregninger</w:t>
      </w:r>
    </w:p>
    <w:p w14:paraId="73EDD1DB" w14:textId="0E787A8A" w:rsidR="00881B4D"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1.1.</w:t>
      </w:r>
      <w:r>
        <w:tab/>
      </w:r>
      <w:r>
        <w:rPr>
          <w:sz w:val="24"/>
          <w:rFonts w:ascii="Times New Roman" w:hAnsi="Times New Roman"/>
        </w:rPr>
        <w:t xml:space="preserve">Generelle bemærkninger</w:t>
      </w:r>
    </w:p>
    <w:p w14:paraId="0598BE64" w14:textId="3F01AD3D" w:rsidR="00881B4D" w:rsidRPr="000B6B22" w:rsidRDefault="00881B4D">
      <w:pPr>
        <w:pStyle w:val="InstructionsText2"/>
        <w:numPr>
          <w:ilvl w:val="0"/>
          <w:numId w:val="115"/>
        </w:numPr>
        <w:spacing w:after="120"/>
        <w:rPr>
          <w:sz w:val="24"/>
          <w:szCs w:val="24"/>
          <w:rFonts w:cs="Times New Roman"/>
        </w:rPr>
      </w:pPr>
      <w:r>
        <w:rPr>
          <w:sz w:val="24"/>
        </w:rPr>
        <w:t xml:space="preserve">Dette er et oversigtsskema, der indeholder oplysninger om beregninger med henblik på at indberette likviditetsdækningskravet, jf. delegeret forordning (EU) 2015/61.</w:t>
      </w:r>
      <w:r>
        <w:rPr>
          <w:sz w:val="24"/>
        </w:rPr>
        <w:t xml:space="preserve"> </w:t>
      </w:r>
      <w:r>
        <w:rPr>
          <w:sz w:val="24"/>
        </w:rPr>
        <w:t xml:space="preserve">Poster, der ikke skal udfyldes af institutterne, er skraveret med gråt.</w:t>
      </w:r>
    </w:p>
    <w:p w14:paraId="4FCCB14F" w14:textId="3E5FE456" w:rsidR="00881B4D" w:rsidRPr="000B6B22" w:rsidRDefault="0062009E">
      <w:pPr>
        <w:keepNext/>
        <w:spacing w:before="0"/>
        <w:ind w:left="357" w:hanging="357"/>
        <w:outlineLvl w:val="1"/>
        <w:rPr>
          <w:sz w:val="24"/>
          <w:rFonts w:ascii="Times New Roman" w:hAnsi="Times New Roman"/>
        </w:rPr>
      </w:pPr>
      <w:r>
        <w:rPr>
          <w:sz w:val="24"/>
          <w:rFonts w:ascii="Times New Roman" w:hAnsi="Times New Roman"/>
        </w:rPr>
        <w:t xml:space="preserve">1.2.</w:t>
      </w:r>
      <w:r>
        <w:tab/>
      </w:r>
      <w:r>
        <w:rPr>
          <w:sz w:val="24"/>
          <w:rFonts w:ascii="Times New Roman" w:hAnsi="Times New Roman"/>
        </w:rPr>
        <w:t xml:space="preserve">Specifikke bemærkninger</w:t>
      </w:r>
    </w:p>
    <w:p w14:paraId="7ABAF944" w14:textId="45E30863" w:rsidR="00881B4D" w:rsidRPr="000B6B22" w:rsidRDefault="00881B4D">
      <w:pPr>
        <w:pStyle w:val="InstructionsText2"/>
        <w:spacing w:after="120"/>
        <w:rPr>
          <w:sz w:val="24"/>
          <w:szCs w:val="24"/>
          <w:rFonts w:cs="Times New Roman"/>
        </w:rPr>
      </w:pPr>
      <w:r>
        <w:rPr>
          <w:sz w:val="24"/>
        </w:rPr>
        <w:t xml:space="preserve">Cellehenvisningerne har formatet:</w:t>
      </w:r>
      <w:r>
        <w:rPr>
          <w:sz w:val="24"/>
        </w:rPr>
        <w:t xml:space="preserve"> </w:t>
      </w:r>
      <w:r>
        <w:rPr>
          <w:sz w:val="24"/>
        </w:rPr>
        <w:t xml:space="preserve">skema;</w:t>
      </w:r>
      <w:r>
        <w:rPr>
          <w:sz w:val="24"/>
        </w:rPr>
        <w:t xml:space="preserve"> </w:t>
      </w:r>
      <w:r>
        <w:rPr>
          <w:sz w:val="24"/>
        </w:rPr>
        <w:t xml:space="preserve">række;</w:t>
      </w:r>
      <w:r>
        <w:rPr>
          <w:sz w:val="24"/>
        </w:rPr>
        <w:t xml:space="preserve"> </w:t>
      </w:r>
      <w:r>
        <w:rPr>
          <w:sz w:val="24"/>
        </w:rPr>
        <w:t xml:space="preserve">kolonne.</w:t>
      </w:r>
      <w:r>
        <w:rPr>
          <w:sz w:val="24"/>
        </w:rPr>
        <w:t xml:space="preserve"> </w:t>
      </w:r>
      <w:r>
        <w:rPr>
          <w:sz w:val="24"/>
        </w:rPr>
        <w:t xml:space="preserve">For eksempel betyder {C 72.00; r0130; c0040} skemaet vedrørende likvide aktiver, række 0130; kolonne 0040.</w:t>
      </w:r>
    </w:p>
    <w:p w14:paraId="491C11F3" w14:textId="519C85E8" w:rsidR="006D2EB6" w:rsidRPr="000B6B22" w:rsidRDefault="0062009E" w:rsidP="009D4EFF">
      <w:pPr>
        <w:keepNext/>
        <w:spacing w:before="0"/>
        <w:ind w:left="357" w:hanging="357"/>
        <w:outlineLvl w:val="1"/>
        <w:rPr>
          <w:sz w:val="24"/>
          <w:rFonts w:ascii="Times New Roman" w:hAnsi="Times New Roman"/>
        </w:rPr>
      </w:pPr>
      <w:r>
        <w:rPr>
          <w:sz w:val="24"/>
          <w:rFonts w:ascii="Times New Roman" w:hAnsi="Times New Roman"/>
        </w:rPr>
        <w:t xml:space="preserve">1.3.</w:t>
      </w:r>
      <w:r>
        <w:tab/>
      </w:r>
      <w:r>
        <w:rPr>
          <w:sz w:val="24"/>
          <w:rFonts w:ascii="Times New Roman" w:hAnsi="Times New Roman"/>
        </w:rPr>
        <w:t xml:space="preserve">Underskema for beregninger – instrukser vedrørende specifikke rækker</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b/>
                <w:bCs/>
                <w:sz w:val="24"/>
                <w:rFonts w:ascii="Times New Roman" w:hAnsi="Times New Roman"/>
              </w:rPr>
            </w:pPr>
            <w:r>
              <w:rPr>
                <w:b/>
                <w:sz w:val="24"/>
                <w:rFonts w:ascii="Times New Roman" w:hAnsi="Times New Roman"/>
              </w:rPr>
              <w:t xml:space="preserve">Række</w:t>
            </w:r>
          </w:p>
        </w:tc>
        <w:tc>
          <w:tcPr>
            <w:tcW w:w="7379" w:type="dxa"/>
            <w:gridSpan w:val="2"/>
            <w:shd w:val="clear" w:color="auto" w:fill="E6E6E6"/>
            <w:vAlign w:val="center"/>
          </w:tcPr>
          <w:p w14:paraId="69B92817" w14:textId="77777777" w:rsidR="00881B4D" w:rsidRPr="000B6B22" w:rsidRDefault="00881B4D" w:rsidP="009D4EFF">
            <w:pPr>
              <w:spacing w:before="0"/>
              <w:rPr>
                <w:b/>
                <w:sz w:val="24"/>
                <w:rFonts w:ascii="Times New Roman" w:eastAsia="SimSun" w:hAnsi="Times New Roman"/>
              </w:rPr>
            </w:pPr>
            <w:r>
              <w:rPr>
                <w:b/>
                <w:sz w:val="24"/>
                <w:rFonts w:ascii="Times New Roman" w:hAnsi="Times New Roman"/>
              </w:rPr>
              <w:t xml:space="preserve">Henvisninger til retsakter og instrukser</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b/>
                <w:bCs/>
                <w:sz w:val="24"/>
                <w:rFonts w:ascii="Times New Roman" w:hAnsi="Times New Roman"/>
              </w:rPr>
            </w:pPr>
            <w:r>
              <w:rPr>
                <w:b/>
                <w:sz w:val="24"/>
                <w:rFonts w:ascii="Times New Roman" w:hAnsi="Times New Roman"/>
              </w:rPr>
              <w:t xml:space="preserve">BEREGNINGER</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b/>
                <w:bCs/>
                <w:sz w:val="24"/>
                <w:rFonts w:ascii="Times New Roman" w:hAnsi="Times New Roman"/>
              </w:rPr>
            </w:pPr>
            <w:r>
              <w:rPr>
                <w:b/>
                <w:sz w:val="24"/>
                <w:rFonts w:ascii="Times New Roman" w:hAnsi="Times New Roman"/>
              </w:rPr>
              <w:t xml:space="preserve">Tæller, nævner, forhold</w:t>
            </w:r>
          </w:p>
          <w:p w14:paraId="0F24CAD3" w14:textId="26C4FC6A" w:rsidR="00881B4D" w:rsidRPr="000B6B22" w:rsidRDefault="00881B4D" w:rsidP="009D4EFF">
            <w:pPr>
              <w:spacing w:before="0"/>
              <w:ind w:left="33"/>
              <w:rPr>
                <w:sz w:val="24"/>
                <w:rFonts w:ascii="Times New Roman" w:hAnsi="Times New Roman"/>
              </w:rPr>
            </w:pPr>
            <w:r>
              <w:rPr>
                <w:sz w:val="24"/>
                <w:rFonts w:ascii="Times New Roman" w:hAnsi="Times New Roman"/>
              </w:rPr>
              <w:t xml:space="preserve">Artikel 4 i delegeret forordning (EU) 2015/61</w:t>
            </w:r>
          </w:p>
          <w:p w14:paraId="1185A838" w14:textId="77777777" w:rsidR="00881B4D" w:rsidRPr="000B6B22" w:rsidRDefault="00881B4D" w:rsidP="009D4EFF">
            <w:pPr>
              <w:spacing w:before="0"/>
              <w:ind w:left="33"/>
              <w:rPr>
                <w:sz w:val="24"/>
                <w:rFonts w:ascii="Times New Roman" w:hAnsi="Times New Roman"/>
              </w:rPr>
            </w:pPr>
            <w:r>
              <w:rPr>
                <w:sz w:val="24"/>
                <w:rFonts w:ascii="Times New Roman" w:hAnsi="Times New Roman"/>
              </w:rPr>
              <w:t xml:space="preserve">Tæller, nævner og forhold for likviditetsdækningsgrad.</w:t>
            </w:r>
          </w:p>
          <w:p w14:paraId="4F931C39" w14:textId="31C587FF" w:rsidR="00881B4D" w:rsidRPr="000B6B22" w:rsidRDefault="00881B4D" w:rsidP="009D4EFF">
            <w:pPr>
              <w:spacing w:before="0"/>
              <w:ind w:left="33"/>
              <w:rPr>
                <w:sz w:val="24"/>
                <w:rFonts w:ascii="Times New Roman" w:hAnsi="Times New Roman"/>
              </w:rPr>
            </w:pPr>
            <w:r>
              <w:rPr>
                <w:sz w:val="24"/>
                <w:rFonts w:ascii="Times New Roman" w:hAnsi="Times New Roman"/>
              </w:rPr>
              <w:t xml:space="preserve">Alle nedenstående oplysninger indberettes i kolonne 0010 i en given række.</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sz w:val="24"/>
                <w:rFonts w:ascii="Times New Roman" w:hAnsi="Times New Roman"/>
              </w:rPr>
            </w:pPr>
            <w:r>
              <w:rPr>
                <w:sz w:val="24"/>
                <w:rFonts w:ascii="Times New Roman" w:hAnsi="Times New Roman"/>
              </w:rPr>
              <w:t xml:space="preserve">0010</w:t>
            </w:r>
          </w:p>
        </w:tc>
        <w:tc>
          <w:tcPr>
            <w:tcW w:w="7379" w:type="dxa"/>
            <w:gridSpan w:val="2"/>
          </w:tcPr>
          <w:p w14:paraId="48AFE0F8" w14:textId="77777777" w:rsidR="00881B4D" w:rsidRPr="000B6B22" w:rsidRDefault="00881B4D" w:rsidP="009D4EFF">
            <w:pPr>
              <w:spacing w:before="0"/>
              <w:ind w:left="-40"/>
              <w:rPr>
                <w:b/>
                <w:bCs/>
                <w:sz w:val="24"/>
                <w:rFonts w:ascii="Times New Roman" w:hAnsi="Times New Roman"/>
              </w:rPr>
            </w:pPr>
            <w:r>
              <w:rPr>
                <w:sz w:val="24"/>
                <w:b/>
                <w:rFonts w:ascii="Times New Roman" w:hAnsi="Times New Roman"/>
              </w:rPr>
              <w:t xml:space="preserve">1.</w:t>
            </w:r>
            <w:r>
              <w:rPr>
                <w:sz w:val="24"/>
                <w:rFonts w:ascii="Times New Roman" w:hAnsi="Times New Roman"/>
              </w:rPr>
              <w:t xml:space="preserve"> </w:t>
            </w:r>
            <w:r>
              <w:rPr>
                <w:sz w:val="24"/>
                <w:b/>
                <w:rFonts w:ascii="Times New Roman" w:hAnsi="Times New Roman"/>
              </w:rPr>
              <w:t xml:space="preserve">Likviditetsbuffer</w:t>
            </w:r>
          </w:p>
          <w:p w14:paraId="4741BC57" w14:textId="747587BE"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Institutterne skal indberette tallet fra {C 76.00; r0290; 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sz w:val="24"/>
                <w:rFonts w:ascii="Times New Roman" w:hAnsi="Times New Roman"/>
              </w:rPr>
            </w:pPr>
            <w:r>
              <w:rPr>
                <w:sz w:val="24"/>
                <w:rFonts w:ascii="Times New Roman" w:hAnsi="Times New Roman"/>
              </w:rPr>
              <w:t xml:space="preserve">0020</w:t>
            </w:r>
          </w:p>
        </w:tc>
        <w:tc>
          <w:tcPr>
            <w:tcW w:w="7379" w:type="dxa"/>
            <w:gridSpan w:val="2"/>
          </w:tcPr>
          <w:p w14:paraId="538B4DE0" w14:textId="5BE58AD1"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2.</w:t>
            </w:r>
            <w:r>
              <w:rPr>
                <w:b/>
                <w:sz w:val="24"/>
                <w:rFonts w:ascii="Times New Roman" w:hAnsi="Times New Roman"/>
              </w:rPr>
              <w:t xml:space="preserve"> </w:t>
            </w:r>
            <w:r>
              <w:rPr>
                <w:b/>
                <w:sz w:val="24"/>
                <w:rFonts w:ascii="Times New Roman" w:hAnsi="Times New Roman"/>
              </w:rPr>
              <w:t xml:space="preserve">Udgående nettopengestrøm</w:t>
            </w:r>
          </w:p>
          <w:p w14:paraId="45707C99" w14:textId="212576AA"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Institutterne skal indberette tallet fra {C 76.00; r0370; 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sz w:val="24"/>
                <w:rFonts w:ascii="Times New Roman" w:hAnsi="Times New Roman"/>
              </w:rPr>
            </w:pPr>
            <w:r>
              <w:rPr>
                <w:sz w:val="24"/>
                <w:rFonts w:ascii="Times New Roman" w:hAnsi="Times New Roman"/>
              </w:rPr>
              <w:t xml:space="preserve">0030</w:t>
            </w:r>
          </w:p>
        </w:tc>
        <w:tc>
          <w:tcPr>
            <w:tcW w:w="7379" w:type="dxa"/>
            <w:gridSpan w:val="2"/>
          </w:tcPr>
          <w:p w14:paraId="35410DAB" w14:textId="35461C78"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3.</w:t>
            </w:r>
            <w:r>
              <w:rPr>
                <w:b/>
                <w:sz w:val="24"/>
                <w:rFonts w:ascii="Times New Roman" w:hAnsi="Times New Roman"/>
              </w:rPr>
              <w:t xml:space="preserve"> </w:t>
            </w:r>
            <w:r>
              <w:rPr>
                <w:b/>
                <w:sz w:val="24"/>
                <w:rFonts w:ascii="Times New Roman" w:hAnsi="Times New Roman"/>
              </w:rPr>
              <w:t xml:space="preserve">Likviditetsdækningsgrad (%)</w:t>
            </w:r>
          </w:p>
          <w:p w14:paraId="37665DB2" w14:textId="0125CDD7"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Institutterne skal indberette likviditetsdækningsgraden beregnet som angivet i artikel 4, stk. 1, i delegeret forordning (EU) 2015/61.</w:t>
            </w:r>
          </w:p>
          <w:p w14:paraId="4A93231B" w14:textId="22566269" w:rsidR="00881B4D" w:rsidRPr="000B6B22" w:rsidRDefault="00881B4D" w:rsidP="009D4EFF">
            <w:pPr>
              <w:autoSpaceDE w:val="0"/>
              <w:autoSpaceDN w:val="0"/>
              <w:adjustRightInd w:val="0"/>
              <w:spacing w:before="0"/>
              <w:ind w:left="-40"/>
              <w:rPr>
                <w:sz w:val="24"/>
                <w:rFonts w:ascii="Times New Roman" w:hAnsi="Times New Roman"/>
              </w:rPr>
            </w:pPr>
            <w:r>
              <w:rPr>
                <w:sz w:val="24"/>
                <w:rFonts w:ascii="Times New Roman" w:hAnsi="Times New Roman"/>
              </w:rPr>
              <w:t xml:space="preserve">Likviditetsdækningsgraden er lig med forholdet mellem et kreditinstituts likviditetsbuffer og dets udgående nettopengestrømme over en stressperiode på 30 kalenderdage og udtrykkes i procent.</w:t>
            </w:r>
          </w:p>
          <w:p w14:paraId="3D48621E" w14:textId="670A1D8D" w:rsidR="00881B4D" w:rsidRPr="000B6B22" w:rsidRDefault="00881B4D" w:rsidP="009D4EFF">
            <w:pPr>
              <w:spacing w:before="0"/>
              <w:ind w:left="-40"/>
              <w:rPr>
                <w:b/>
                <w:bCs/>
                <w:sz w:val="24"/>
                <w:rFonts w:ascii="Times New Roman" w:hAnsi="Times New Roman"/>
              </w:rPr>
            </w:pPr>
            <w:r>
              <w:rPr>
                <w:sz w:val="24"/>
                <w:rFonts w:ascii="Times New Roman" w:hAnsi="Times New Roman"/>
              </w:rPr>
              <w:t xml:space="preserve">Hvis </w:t>
            </w:r>
            <w:r>
              <w:rPr>
                <w:sz w:val="24"/>
                <w:rFonts w:ascii="Times New Roman" w:hAnsi="Times New Roman"/>
              </w:rPr>
              <w:t xml:space="preserve">{</w:t>
            </w:r>
            <w:r>
              <w:rPr>
                <w:sz w:val="24"/>
                <w:rFonts w:ascii="Times New Roman" w:hAnsi="Times New Roman"/>
              </w:rPr>
              <w:t xml:space="preserve">C 76.00; r0020; c0010} er nul (hvilket giver et forhold med en uendelig værdi), indberettes værdien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b/>
                <w:bCs/>
                <w:sz w:val="24"/>
                <w:rFonts w:ascii="Times New Roman" w:hAnsi="Times New Roman"/>
              </w:rPr>
            </w:pPr>
            <w:r>
              <w:rPr>
                <w:b/>
                <w:sz w:val="24"/>
                <w:rFonts w:ascii="Times New Roman" w:hAnsi="Times New Roman"/>
              </w:rPr>
              <w:t xml:space="preserve">Beregninger for tæller</w:t>
            </w:r>
          </w:p>
          <w:p w14:paraId="088085AF" w14:textId="0A1C938A" w:rsidR="00881B4D" w:rsidRPr="000B6B22" w:rsidRDefault="00881B4D">
            <w:pPr>
              <w:spacing w:before="0"/>
              <w:ind w:left="56"/>
              <w:rPr>
                <w:sz w:val="24"/>
                <w:rFonts w:ascii="Times New Roman" w:hAnsi="Times New Roman"/>
              </w:rPr>
            </w:pPr>
            <w:r>
              <w:rPr>
                <w:sz w:val="24"/>
                <w:rFonts w:ascii="Times New Roman" w:hAnsi="Times New Roman"/>
              </w:rPr>
              <w:t xml:space="preserve">Artikel 17 i og bilag I til delegeret forordning (EU) 2015/61</w:t>
            </w:r>
          </w:p>
          <w:p w14:paraId="45952F84" w14:textId="77777777" w:rsidR="00881B4D" w:rsidRPr="000B6B22" w:rsidRDefault="00881B4D" w:rsidP="009D4EFF">
            <w:pPr>
              <w:spacing w:before="0"/>
              <w:ind w:left="56"/>
              <w:rPr>
                <w:sz w:val="24"/>
                <w:rFonts w:ascii="Times New Roman" w:hAnsi="Times New Roman"/>
              </w:rPr>
            </w:pPr>
            <w:r>
              <w:rPr>
                <w:sz w:val="24"/>
                <w:rFonts w:ascii="Times New Roman" w:hAnsi="Times New Roman"/>
              </w:rPr>
              <w:t xml:space="preserve">Formel til beregning af likviditetsbufferen.</w:t>
            </w:r>
          </w:p>
          <w:p w14:paraId="22289F4B" w14:textId="0554C0BF" w:rsidR="00881B4D" w:rsidRPr="000B6B22" w:rsidRDefault="00881B4D">
            <w:pPr>
              <w:spacing w:before="0"/>
              <w:ind w:left="56"/>
              <w:rPr>
                <w:sz w:val="24"/>
                <w:rFonts w:ascii="Times New Roman" w:hAnsi="Times New Roman"/>
              </w:rPr>
            </w:pPr>
            <w:r>
              <w:rPr>
                <w:sz w:val="24"/>
                <w:rFonts w:ascii="Times New Roman" w:hAnsi="Times New Roman"/>
              </w:rPr>
              <w:t xml:space="preserve">Alle nedenstående oplysninger indberettes i kolonne 0010 i en given række.</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sz w:val="24"/>
                <w:rFonts w:ascii="Times New Roman" w:hAnsi="Times New Roman"/>
              </w:rPr>
            </w:pPr>
            <w:r>
              <w:rPr>
                <w:sz w:val="24"/>
                <w:rFonts w:ascii="Times New Roman" w:hAnsi="Times New Roman"/>
              </w:rPr>
              <w:t xml:space="preserve">0040</w:t>
            </w:r>
          </w:p>
        </w:tc>
        <w:tc>
          <w:tcPr>
            <w:tcW w:w="7379" w:type="dxa"/>
            <w:gridSpan w:val="2"/>
          </w:tcPr>
          <w:p w14:paraId="0CD8098E" w14:textId="1F7307ED"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4.</w:t>
            </w:r>
            <w:r>
              <w:rPr>
                <w:b/>
                <w:sz w:val="24"/>
                <w:rFonts w:ascii="Times New Roman" w:hAnsi="Times New Roman"/>
              </w:rPr>
              <w:t xml:space="preserve"> </w:t>
            </w:r>
            <w:r>
              <w:rPr>
                <w:b/>
                <w:sz w:val="24"/>
                <w:rFonts w:ascii="Times New Roman" w:hAnsi="Times New Roman"/>
              </w:rPr>
              <w:t xml:space="preserve">Likviditetsbuffer af aktiver på niveau 1 undtagen dækkede obligationer af særdeles høj kvalitet (værdi i henhold til artikel 9):</w:t>
            </w:r>
            <w:r>
              <w:rPr>
                <w:b/>
                <w:sz w:val="24"/>
                <w:rFonts w:ascii="Times New Roman" w:hAnsi="Times New Roman"/>
              </w:rPr>
              <w:t xml:space="preserve"> </w:t>
            </w:r>
            <w:r>
              <w:rPr>
                <w:b/>
                <w:sz w:val="24"/>
                <w:rFonts w:ascii="Times New Roman" w:hAnsi="Times New Roman"/>
              </w:rPr>
              <w:t xml:space="preserve">ikkejusteret</w:t>
            </w:r>
          </w:p>
          <w:p w14:paraId="4C637DB1" w14:textId="7BD6215A"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Institutterne skal indberette tallet fra {C 72.00; r0030; c0040}.</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sz w:val="24"/>
                <w:rFonts w:ascii="Times New Roman" w:hAnsi="Times New Roman"/>
              </w:rPr>
            </w:pPr>
            <w:r>
              <w:rPr>
                <w:sz w:val="24"/>
                <w:rFonts w:ascii="Times New Roman" w:hAnsi="Times New Roman"/>
              </w:rPr>
              <w:t xml:space="preserve">0050</w:t>
            </w:r>
          </w:p>
        </w:tc>
        <w:tc>
          <w:tcPr>
            <w:tcW w:w="7379" w:type="dxa"/>
            <w:gridSpan w:val="2"/>
          </w:tcPr>
          <w:p w14:paraId="67E9D218" w14:textId="5442CC66" w:rsidR="00D226C2" w:rsidRPr="000B6B22" w:rsidRDefault="00881B4D" w:rsidP="009D4EFF">
            <w:pPr>
              <w:spacing w:before="0"/>
              <w:ind w:left="-40"/>
              <w:rPr>
                <w:bCs/>
                <w:sz w:val="24"/>
                <w:rFonts w:ascii="Times New Roman" w:hAnsi="Times New Roman"/>
              </w:rPr>
            </w:pPr>
            <w:r>
              <w:rPr>
                <w:b/>
                <w:sz w:val="24"/>
                <w:rFonts w:ascii="Times New Roman" w:hAnsi="Times New Roman"/>
              </w:rPr>
              <w:t xml:space="preserve">5.</w:t>
            </w:r>
            <w:r>
              <w:rPr>
                <w:b/>
                <w:sz w:val="24"/>
                <w:rFonts w:ascii="Times New Roman" w:hAnsi="Times New Roman"/>
              </w:rPr>
              <w:t xml:space="preserve"> </w:t>
            </w:r>
            <w:r>
              <w:rPr>
                <w:b/>
                <w:sz w:val="24"/>
                <w:rFonts w:ascii="Times New Roman" w:hAnsi="Times New Roman"/>
              </w:rPr>
              <w:t xml:space="preserve">Udgående pengestrømme i forbindelse med sikkerhedsstillelse på niveau 1, undtagen dækkede obligationer af særdeles høj kvalitet, der forfalder inden for 30 dage</w:t>
            </w:r>
          </w:p>
          <w:p w14:paraId="152B6AB6" w14:textId="50EBAD0F"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Institutterne skal indberette udgående pengestrømme af likvide værdipapirer på niveau 1 (undtagen dækkede obligationer af særdeles høj kvalitet) efter afvikling af sikrede finansieringstransaktioner, sikrede udlånstransaktioner eller sikrede swaptransaktioner, der forfalder inden for 30 kalenderdage efter referencedatoen, medmindre transaktionen er undtaget i henhold til artikel 17, stk. 4, i delegeret forordning (EU) 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sz w:val="24"/>
                <w:rFonts w:ascii="Times New Roman" w:hAnsi="Times New Roman"/>
              </w:rPr>
            </w:pPr>
            <w:r>
              <w:rPr>
                <w:sz w:val="24"/>
                <w:rFonts w:ascii="Times New Roman" w:hAnsi="Times New Roman"/>
              </w:rPr>
              <w:t xml:space="preserve">0060</w:t>
            </w:r>
          </w:p>
        </w:tc>
        <w:tc>
          <w:tcPr>
            <w:tcW w:w="7379" w:type="dxa"/>
            <w:gridSpan w:val="2"/>
          </w:tcPr>
          <w:p w14:paraId="3E9A42B6" w14:textId="7C5AEE2A"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6.</w:t>
            </w:r>
            <w:r>
              <w:rPr>
                <w:b/>
                <w:sz w:val="24"/>
                <w:rFonts w:ascii="Times New Roman" w:hAnsi="Times New Roman"/>
              </w:rPr>
              <w:t xml:space="preserve"> </w:t>
            </w:r>
            <w:r>
              <w:rPr>
                <w:b/>
                <w:sz w:val="24"/>
                <w:rFonts w:ascii="Times New Roman" w:hAnsi="Times New Roman"/>
              </w:rPr>
              <w:t xml:space="preserve">Indgående pengestrømme i forbindelse med sikkerhedsstillelse på niveau 1, undtagen dækkede obligationer af særdeles høj kvalitet, der forfalder inden for 30 dage</w:t>
            </w:r>
          </w:p>
          <w:p w14:paraId="3633924C" w14:textId="2432AB11"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Institutterne skal indberette indgående pengestrømme af likvide værdipapirer på niveau 1 (undtagen dækkede obligationer af særdeles høj kvalitet) efter afvikling af sikrede finansieringstransaktioner, sikrede udlånstransaktioner eller sikrede swaptransaktioner, der forfalder inden for 30 kalenderdage efter referencedatoen, medmindre transaktionen er omfattet af en undtagelse i henhold til artikel 17, stk. 4, i delegeret forordning (EU) 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sz w:val="24"/>
                <w:rFonts w:ascii="Times New Roman" w:hAnsi="Times New Roman"/>
              </w:rPr>
            </w:pPr>
            <w:r>
              <w:rPr>
                <w:sz w:val="24"/>
                <w:rFonts w:ascii="Times New Roman" w:hAnsi="Times New Roman"/>
              </w:rPr>
              <w:t xml:space="preserve">0070</w:t>
            </w:r>
          </w:p>
        </w:tc>
        <w:tc>
          <w:tcPr>
            <w:tcW w:w="7379" w:type="dxa"/>
            <w:gridSpan w:val="2"/>
          </w:tcPr>
          <w:p w14:paraId="0656E897" w14:textId="46D96BC4" w:rsidR="00881B4D" w:rsidRPr="000B6B22" w:rsidRDefault="00881B4D" w:rsidP="009D4EFF">
            <w:pPr>
              <w:spacing w:before="0"/>
              <w:ind w:left="-40"/>
              <w:rPr>
                <w:sz w:val="24"/>
                <w:rFonts w:ascii="Times New Roman" w:hAnsi="Times New Roman"/>
              </w:rPr>
            </w:pPr>
            <w:r>
              <w:rPr>
                <w:sz w:val="24"/>
                <w:b/>
                <w:rFonts w:ascii="Times New Roman" w:hAnsi="Times New Roman"/>
              </w:rPr>
              <w:t xml:space="preserve">7.</w:t>
            </w:r>
            <w:r>
              <w:rPr>
                <w:sz w:val="24"/>
                <w:rFonts w:ascii="Times New Roman" w:hAnsi="Times New Roman"/>
              </w:rPr>
              <w:t xml:space="preserve"> </w:t>
            </w:r>
            <w:r>
              <w:rPr>
                <w:sz w:val="24"/>
                <w:b/>
                <w:rFonts w:ascii="Times New Roman" w:hAnsi="Times New Roman"/>
              </w:rPr>
              <w:t xml:space="preserve">Sikrede udgående pengestrømme</w:t>
            </w:r>
          </w:p>
          <w:p w14:paraId="73AE5ABC" w14:textId="351C8BDD"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Institutterne skal indberette udgående pengestrømme (aktiver på niveau 1) efter afvikling af sikrede finansieringstransaktioner eller sikrede udlånstransaktioner, der forfalder inden for 30 kalenderdage efter referencedatoen, medmindre transaktionen er omfattet af en undtagelse i henhold til artikel 17, stk. 4, i delegeret forordning (EU)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sz w:val="24"/>
                <w:rFonts w:ascii="Times New Roman" w:hAnsi="Times New Roman"/>
              </w:rPr>
            </w:pPr>
            <w:r>
              <w:rPr>
                <w:sz w:val="24"/>
                <w:rFonts w:ascii="Times New Roman" w:hAnsi="Times New Roman"/>
              </w:rPr>
              <w:t xml:space="preserve">0080</w:t>
            </w:r>
          </w:p>
        </w:tc>
        <w:tc>
          <w:tcPr>
            <w:tcW w:w="7379" w:type="dxa"/>
            <w:gridSpan w:val="2"/>
          </w:tcPr>
          <w:p w14:paraId="3B42B5AE" w14:textId="232E6059" w:rsidR="00D226C2" w:rsidRPr="000B6B22" w:rsidRDefault="00881B4D" w:rsidP="009D4EFF">
            <w:pPr>
              <w:spacing w:before="0"/>
              <w:ind w:left="-40"/>
              <w:rPr>
                <w:b/>
                <w:bCs/>
                <w:sz w:val="24"/>
                <w:rFonts w:ascii="Times New Roman" w:hAnsi="Times New Roman"/>
              </w:rPr>
            </w:pPr>
            <w:r>
              <w:rPr>
                <w:b/>
                <w:sz w:val="24"/>
                <w:rFonts w:ascii="Times New Roman" w:hAnsi="Times New Roman"/>
              </w:rPr>
              <w:t xml:space="preserve">8.</w:t>
            </w:r>
            <w:r>
              <w:rPr>
                <w:b/>
                <w:sz w:val="24"/>
                <w:rFonts w:ascii="Times New Roman" w:hAnsi="Times New Roman"/>
              </w:rPr>
              <w:t xml:space="preserve"> </w:t>
            </w:r>
            <w:r>
              <w:rPr>
                <w:b/>
                <w:sz w:val="24"/>
                <w:rFonts w:ascii="Times New Roman" w:hAnsi="Times New Roman"/>
              </w:rPr>
              <w:t xml:space="preserve">Sikrede indgående pengestrømme</w:t>
            </w:r>
          </w:p>
          <w:p w14:paraId="20E63A44" w14:textId="17E75196" w:rsidR="00881B4D" w:rsidRPr="000B6B22" w:rsidRDefault="00D226C2" w:rsidP="009D4EFF">
            <w:pPr>
              <w:spacing w:before="0"/>
              <w:ind w:left="-40"/>
              <w:rPr>
                <w:b/>
                <w:bCs/>
                <w:sz w:val="24"/>
                <w:rFonts w:ascii="Times New Roman" w:hAnsi="Times New Roman"/>
              </w:rPr>
            </w:pPr>
            <w:r>
              <w:rPr>
                <w:sz w:val="24"/>
                <w:rFonts w:ascii="Times New Roman" w:hAnsi="Times New Roman"/>
              </w:rPr>
              <w:t xml:space="preserve">Institutterne skal indberette indgående pengestrømme (aktiver på niveau 1) efter afvikling af sikrede finansieringstransaktioner eller sikrede udlånstransaktioner, der forfalder inden for 30 kalenderdage efter referencedatoen, medmindre transaktionen er omfattet af en undtagelse i henhold til artikel 17, stk. 4, i delegeret forordning (EU)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sz w:val="24"/>
                <w:rFonts w:ascii="Times New Roman" w:hAnsi="Times New Roman"/>
              </w:rPr>
            </w:pPr>
            <w:r>
              <w:rPr>
                <w:sz w:val="24"/>
                <w:rFonts w:ascii="Times New Roman" w:hAnsi="Times New Roman"/>
              </w:rPr>
              <w:t xml:space="preserve">0091</w:t>
            </w:r>
          </w:p>
        </w:tc>
        <w:tc>
          <w:tcPr>
            <w:tcW w:w="7379" w:type="dxa"/>
            <w:gridSpan w:val="2"/>
          </w:tcPr>
          <w:p w14:paraId="64F68969" w14:textId="2D0D109E" w:rsidR="00881B4D" w:rsidRPr="000B6B22" w:rsidRDefault="00881B4D" w:rsidP="009D4EFF">
            <w:pPr>
              <w:spacing w:before="0"/>
              <w:ind w:left="-40"/>
              <w:rPr>
                <w:b/>
                <w:sz w:val="24"/>
                <w:rFonts w:ascii="Times New Roman" w:hAnsi="Times New Roman"/>
              </w:rPr>
            </w:pPr>
            <w:r>
              <w:rPr>
                <w:b/>
                <w:sz w:val="24"/>
                <w:rFonts w:ascii="Times New Roman" w:hAnsi="Times New Roman"/>
              </w:rPr>
              <w:t xml:space="preserve">9.</w:t>
            </w:r>
            <w:r>
              <w:rPr>
                <w:b/>
                <w:sz w:val="24"/>
                <w:rFonts w:ascii="Times New Roman" w:hAnsi="Times New Roman"/>
              </w:rPr>
              <w:t xml:space="preserve"> </w:t>
            </w:r>
            <w:r>
              <w:rPr>
                <w:b/>
                <w:sz w:val="24"/>
                <w:rFonts w:ascii="Times New Roman" w:hAnsi="Times New Roman"/>
              </w:rPr>
              <w:t xml:space="preserve">Aktiver på niveau 1 undtagen dækkede obligationer af særdeles høj kvalitet "justeret beløb"</w:t>
            </w:r>
          </w:p>
          <w:p w14:paraId="33C237B3" w14:textId="2031AFA7" w:rsidR="00881B4D" w:rsidRPr="000B6B22" w:rsidRDefault="00881B4D" w:rsidP="009D4EFF">
            <w:pPr>
              <w:spacing w:before="0"/>
              <w:ind w:left="-40"/>
              <w:rPr>
                <w:sz w:val="24"/>
                <w:rFonts w:ascii="Times New Roman" w:hAnsi="Times New Roman"/>
              </w:rPr>
            </w:pPr>
            <w:r>
              <w:rPr>
                <w:sz w:val="24"/>
                <w:rFonts w:ascii="Times New Roman" w:hAnsi="Times New Roman"/>
              </w:rPr>
              <w:t xml:space="preserve">Dette er omhandlet i bilag I, punkt 3, litra a).</w:t>
            </w:r>
          </w:p>
          <w:p w14:paraId="6BC77ADA" w14:textId="17227B6B" w:rsidR="00881B4D" w:rsidRPr="000B6B22" w:rsidRDefault="00D226C2" w:rsidP="009D4EFF">
            <w:pPr>
              <w:spacing w:before="0"/>
              <w:ind w:left="-40"/>
              <w:rPr>
                <w:sz w:val="24"/>
                <w:rFonts w:ascii="Times New Roman" w:hAnsi="Times New Roman"/>
              </w:rPr>
            </w:pPr>
            <w:r>
              <w:rPr>
                <w:sz w:val="24"/>
                <w:rFonts w:ascii="Times New Roman" w:hAnsi="Times New Roman"/>
              </w:rPr>
              <w:t xml:space="preserve">Institutterne skal indberette det justerede beløb for aktiver på niveau 1 undtagen dækkede obligationer før anvendelse af loftet.</w:t>
            </w:r>
          </w:p>
          <w:p w14:paraId="2A929D27" w14:textId="1E95CD03" w:rsidR="00881B4D" w:rsidRPr="000B6B22" w:rsidRDefault="00881B4D" w:rsidP="009D4EFF">
            <w:pPr>
              <w:spacing w:before="0"/>
              <w:ind w:left="-40"/>
              <w:rPr>
                <w:b/>
                <w:sz w:val="24"/>
                <w:rFonts w:ascii="Times New Roman" w:hAnsi="Times New Roman"/>
              </w:rPr>
            </w:pPr>
            <w:r>
              <w:rPr>
                <w:sz w:val="24"/>
                <w:rFonts w:ascii="Times New Roman" w:hAnsi="Times New Roman"/>
              </w:rPr>
              <w:t xml:space="preserve">I det justerede beløb skal der tages hensyn til afvikling af sikrede finansieringstransaktioner, sikrede udlånstransaktioner eller sikrede swaptransaktioner, der forfalder inden for 30 kalenderdage efter referencedatoen, medmindre transaktionen er omfattet af en undtagelse i henhold til artikel 17, stk. 4, i delegeret forordning (EU)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sz w:val="24"/>
                <w:rFonts w:ascii="Times New Roman" w:hAnsi="Times New Roman"/>
              </w:rPr>
            </w:pPr>
            <w:r>
              <w:rPr>
                <w:sz w:val="24"/>
                <w:rFonts w:ascii="Times New Roman" w:hAnsi="Times New Roman"/>
              </w:rPr>
              <w:t xml:space="preserve">0100</w:t>
            </w:r>
          </w:p>
        </w:tc>
        <w:tc>
          <w:tcPr>
            <w:tcW w:w="7379" w:type="dxa"/>
            <w:gridSpan w:val="2"/>
          </w:tcPr>
          <w:p w14:paraId="01BEA4DB" w14:textId="57EB2E74"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10.</w:t>
            </w:r>
            <w:r>
              <w:rPr>
                <w:b/>
                <w:sz w:val="24"/>
                <w:rFonts w:ascii="Times New Roman" w:hAnsi="Times New Roman"/>
              </w:rPr>
              <w:t xml:space="preserve"> </w:t>
            </w:r>
            <w:r>
              <w:rPr>
                <w:b/>
                <w:sz w:val="24"/>
                <w:rFonts w:ascii="Times New Roman" w:hAnsi="Times New Roman"/>
              </w:rPr>
              <w:t xml:space="preserve">Værdi for dækkede obligationer af særdeles høj kvalitet på niveau 1 i henhold til artikel 9:</w:t>
            </w:r>
            <w:r>
              <w:rPr>
                <w:b/>
                <w:sz w:val="24"/>
                <w:rFonts w:ascii="Times New Roman" w:hAnsi="Times New Roman"/>
              </w:rPr>
              <w:t xml:space="preserve"> </w:t>
            </w:r>
            <w:r>
              <w:rPr>
                <w:b/>
                <w:sz w:val="24"/>
                <w:rFonts w:ascii="Times New Roman" w:hAnsi="Times New Roman"/>
              </w:rPr>
              <w:t xml:space="preserve">ikkejusteret</w:t>
            </w:r>
          </w:p>
          <w:p w14:paraId="0D645005" w14:textId="34611A8A" w:rsidR="00881B4D" w:rsidRPr="000B6B22" w:rsidRDefault="00D226C2" w:rsidP="009D4EFF">
            <w:pPr>
              <w:spacing w:before="0"/>
              <w:ind w:left="-40"/>
              <w:rPr>
                <w:b/>
                <w:bCs/>
                <w:sz w:val="24"/>
                <w:rFonts w:ascii="Times New Roman" w:hAnsi="Times New Roman"/>
              </w:rPr>
            </w:pPr>
            <w:r>
              <w:rPr>
                <w:sz w:val="24"/>
                <w:rFonts w:ascii="Times New Roman" w:hAnsi="Times New Roman"/>
              </w:rPr>
              <w:t xml:space="preserve">Institutterne skal indberette tallet fra {C 72.00; r0180; 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sz w:val="24"/>
                <w:rFonts w:ascii="Times New Roman" w:hAnsi="Times New Roman"/>
              </w:rPr>
            </w:pPr>
            <w:r>
              <w:rPr>
                <w:sz w:val="24"/>
                <w:rFonts w:ascii="Times New Roman" w:hAnsi="Times New Roman"/>
              </w:rPr>
              <w:t xml:space="preserve">0110</w:t>
            </w:r>
          </w:p>
        </w:tc>
        <w:tc>
          <w:tcPr>
            <w:tcW w:w="7379" w:type="dxa"/>
            <w:gridSpan w:val="2"/>
          </w:tcPr>
          <w:p w14:paraId="5DAD24AA" w14:textId="77777777"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11.</w:t>
            </w:r>
            <w:r>
              <w:rPr>
                <w:b/>
                <w:sz w:val="24"/>
                <w:rFonts w:ascii="Times New Roman" w:hAnsi="Times New Roman"/>
              </w:rPr>
              <w:t xml:space="preserve"> </w:t>
            </w:r>
            <w:r>
              <w:rPr>
                <w:b/>
                <w:sz w:val="24"/>
                <w:rFonts w:ascii="Times New Roman" w:hAnsi="Times New Roman"/>
              </w:rPr>
              <w:t xml:space="preserve">Udgående pengestrømme i forbindelse med sikkerhedsstillelse på niveau 1 i form af dækkede obligationer af særdeles høj kvalitet, der forfalder inden for 30 dage</w:t>
            </w:r>
          </w:p>
          <w:p w14:paraId="653F3280" w14:textId="2746D237" w:rsidR="00881B4D" w:rsidRPr="000B6B22" w:rsidRDefault="00D226C2" w:rsidP="009D4EFF">
            <w:pPr>
              <w:spacing w:before="0"/>
              <w:ind w:left="-40"/>
              <w:rPr>
                <w:sz w:val="24"/>
                <w:rFonts w:ascii="Times New Roman" w:hAnsi="Times New Roman"/>
              </w:rPr>
            </w:pPr>
            <w:r>
              <w:rPr>
                <w:sz w:val="24"/>
                <w:rFonts w:ascii="Times New Roman" w:hAnsi="Times New Roman"/>
              </w:rPr>
              <w:t xml:space="preserve">Institutterne skal indberette udgående pengestrømme af aktiver på niveau 1 i form af dækkede obligationer af særdeles høj kvalitet efter afvikling af sikrede finansieringstransaktioner, sikrede udlånstransaktioner eller sikrede swaptransaktioner, der forfalder inden for 30 kalenderdage efter referencedatoen, medmindre transaktionen er omfattet af en undtagelse i henhold til artikel 17, stk. 4, i delegeret forordning (EU)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sz w:val="24"/>
                <w:rFonts w:ascii="Times New Roman" w:hAnsi="Times New Roman"/>
              </w:rPr>
            </w:pPr>
            <w:r>
              <w:rPr>
                <w:sz w:val="24"/>
                <w:rFonts w:ascii="Times New Roman" w:hAnsi="Times New Roman"/>
              </w:rPr>
              <w:t xml:space="preserve">0120</w:t>
            </w:r>
          </w:p>
        </w:tc>
        <w:tc>
          <w:tcPr>
            <w:tcW w:w="7379" w:type="dxa"/>
            <w:gridSpan w:val="2"/>
            <w:shd w:val="clear" w:color="auto" w:fill="FFFFFF"/>
          </w:tcPr>
          <w:p w14:paraId="71F69891" w14:textId="77777777"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12.</w:t>
            </w:r>
            <w:r>
              <w:rPr>
                <w:b/>
                <w:sz w:val="24"/>
                <w:rFonts w:ascii="Times New Roman" w:hAnsi="Times New Roman"/>
              </w:rPr>
              <w:t xml:space="preserve"> </w:t>
            </w:r>
            <w:r>
              <w:rPr>
                <w:b/>
                <w:sz w:val="24"/>
                <w:rFonts w:ascii="Times New Roman" w:hAnsi="Times New Roman"/>
              </w:rPr>
              <w:t xml:space="preserve">Indgående pengestrømme i forbindelse med sikkerhedsstillelse på niveau 1 i form af dækkede obligationer af særdeles høj kvalitet, der forfalder inden for 30 dage</w:t>
            </w:r>
          </w:p>
          <w:p w14:paraId="0F90CFAA" w14:textId="62FB5E39" w:rsidR="00881B4D" w:rsidRPr="000B6B22" w:rsidRDefault="00D226C2" w:rsidP="009D4EFF">
            <w:pPr>
              <w:spacing w:before="0"/>
              <w:ind w:left="-40"/>
              <w:rPr>
                <w:sz w:val="24"/>
                <w:rFonts w:ascii="Times New Roman" w:hAnsi="Times New Roman"/>
              </w:rPr>
            </w:pPr>
            <w:r>
              <w:rPr>
                <w:sz w:val="24"/>
                <w:rFonts w:ascii="Times New Roman" w:hAnsi="Times New Roman"/>
              </w:rPr>
              <w:t xml:space="preserve">Institutterne skal indberette indgående pengestrømme af aktiver på niveau 1 i form af dækkede obligationer af særdeles høj kvalitet efter afvikling af sikrede finansieringstransaktioner, sikrede udlånstransaktioner eller sikrede swaptransaktioner, der forfalder inden for 30 kalenderdage efter referencedatoen, medmindre transaktionen er omfattet af en undtagelse i henhold til artikel 17, stk. 4, i delegeret forordning (EU)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sz w:val="24"/>
                <w:rFonts w:ascii="Times New Roman" w:hAnsi="Times New Roman"/>
              </w:rPr>
            </w:pPr>
            <w:r>
              <w:rPr>
                <w:sz w:val="24"/>
                <w:rFonts w:ascii="Times New Roman" w:hAnsi="Times New Roman"/>
              </w:rPr>
              <w:t xml:space="preserve">0131</w:t>
            </w:r>
          </w:p>
        </w:tc>
        <w:tc>
          <w:tcPr>
            <w:tcW w:w="7379" w:type="dxa"/>
            <w:gridSpan w:val="2"/>
            <w:shd w:val="clear" w:color="auto" w:fill="FFFFFF"/>
          </w:tcPr>
          <w:p w14:paraId="4EA28517" w14:textId="7F4E2A8F" w:rsidR="00881B4D" w:rsidRPr="000B6B22" w:rsidRDefault="00881B4D" w:rsidP="009D4EFF">
            <w:pPr>
              <w:spacing w:before="0"/>
              <w:ind w:left="-40"/>
              <w:rPr>
                <w:b/>
                <w:bCs/>
                <w:sz w:val="24"/>
                <w:rFonts w:ascii="Times New Roman" w:hAnsi="Times New Roman"/>
              </w:rPr>
            </w:pPr>
            <w:r>
              <w:rPr>
                <w:sz w:val="24"/>
                <w:b/>
                <w:rFonts w:ascii="Times New Roman" w:hAnsi="Times New Roman"/>
              </w:rPr>
              <w:t xml:space="preserve">13.</w:t>
            </w:r>
            <w:r>
              <w:rPr>
                <w:sz w:val="24"/>
                <w:rFonts w:ascii="Times New Roman" w:hAnsi="Times New Roman"/>
              </w:rPr>
              <w:t xml:space="preserve"> </w:t>
            </w:r>
            <w:r>
              <w:rPr>
                <w:sz w:val="24"/>
                <w:b/>
                <w:rFonts w:ascii="Times New Roman" w:hAnsi="Times New Roman"/>
              </w:rPr>
              <w:t xml:space="preserve">Aktiver på niveau 1 i form af dækkede obligationer af særdeles høj kvalitet "justeret beløb"</w:t>
            </w:r>
          </w:p>
          <w:p w14:paraId="506F54B2" w14:textId="1D2D2BB8" w:rsidR="00881B4D" w:rsidRPr="000B6B22" w:rsidRDefault="00881B4D" w:rsidP="009D4EFF">
            <w:pPr>
              <w:spacing w:before="0"/>
              <w:ind w:left="-40"/>
              <w:rPr>
                <w:sz w:val="24"/>
                <w:rFonts w:ascii="Times New Roman" w:hAnsi="Times New Roman"/>
              </w:rPr>
            </w:pPr>
            <w:r>
              <w:rPr>
                <w:sz w:val="24"/>
                <w:rFonts w:ascii="Times New Roman" w:hAnsi="Times New Roman"/>
              </w:rPr>
              <w:t xml:space="preserve">Dette er omhandlet i bilag I, punkt 3, litra b).</w:t>
            </w:r>
          </w:p>
          <w:p w14:paraId="5DF76410" w14:textId="605A8D2B" w:rsidR="00881B4D" w:rsidRPr="000B6B22" w:rsidRDefault="00D226C2" w:rsidP="009D4EFF">
            <w:pPr>
              <w:spacing w:before="0"/>
              <w:ind w:left="-40"/>
              <w:rPr>
                <w:sz w:val="24"/>
                <w:rFonts w:ascii="Times New Roman" w:hAnsi="Times New Roman"/>
              </w:rPr>
            </w:pPr>
            <w:r>
              <w:rPr>
                <w:sz w:val="24"/>
                <w:rFonts w:ascii="Times New Roman" w:hAnsi="Times New Roman"/>
              </w:rPr>
              <w:t xml:space="preserve">Institutterne skal indberette det justerede beløb for aktiver på niveau 1 i form af dækkede obligationer før anvendelse af loftet.</w:t>
            </w:r>
          </w:p>
          <w:p w14:paraId="79450738" w14:textId="03492AF9" w:rsidR="00881B4D" w:rsidRPr="000B6B22" w:rsidRDefault="00881B4D" w:rsidP="009D4EFF">
            <w:pPr>
              <w:spacing w:before="0"/>
              <w:ind w:left="-40"/>
              <w:rPr>
                <w:b/>
                <w:sz w:val="24"/>
                <w:rFonts w:ascii="Times New Roman" w:hAnsi="Times New Roman"/>
              </w:rPr>
            </w:pPr>
            <w:r>
              <w:rPr>
                <w:sz w:val="24"/>
                <w:rFonts w:ascii="Times New Roman" w:hAnsi="Times New Roman"/>
              </w:rPr>
              <w:t xml:space="preserve">I det justerede beløb skal der tages hensyn til afvikling af sikrede finansieringstransaktioner, sikrede udlånstransaktioner eller sikrede swaptransaktioner, der forfalder inden for 30 kalenderdage efter referencedatoen, medmindre transaktionen er omfattet af en undtagelse i henhold til artikel 17, stk. 4, i delegeret forordning (EU) 2015/61.</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sz w:val="24"/>
                <w:rFonts w:ascii="Times New Roman" w:hAnsi="Times New Roman"/>
              </w:rPr>
            </w:pPr>
            <w:r>
              <w:rPr>
                <w:sz w:val="24"/>
                <w:rFonts w:ascii="Times New Roman" w:hAnsi="Times New Roman"/>
              </w:rPr>
              <w:t xml:space="preserve">0160</w:t>
            </w:r>
          </w:p>
        </w:tc>
        <w:tc>
          <w:tcPr>
            <w:tcW w:w="7379" w:type="dxa"/>
            <w:gridSpan w:val="2"/>
            <w:shd w:val="clear" w:color="auto" w:fill="FFFFFF"/>
          </w:tcPr>
          <w:p w14:paraId="27B4A998" w14:textId="410999A6"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14.</w:t>
            </w:r>
            <w:r>
              <w:rPr>
                <w:b/>
                <w:sz w:val="24"/>
                <w:rFonts w:ascii="Times New Roman" w:hAnsi="Times New Roman"/>
              </w:rPr>
              <w:t xml:space="preserve"> </w:t>
            </w:r>
            <w:r>
              <w:rPr>
                <w:b/>
                <w:sz w:val="24"/>
                <w:rFonts w:ascii="Times New Roman" w:hAnsi="Times New Roman"/>
              </w:rPr>
              <w:t xml:space="preserve">Niveau 2A-værdi i henhold til artikel 9:</w:t>
            </w:r>
            <w:r>
              <w:rPr>
                <w:b/>
                <w:sz w:val="24"/>
                <w:rFonts w:ascii="Times New Roman" w:hAnsi="Times New Roman"/>
              </w:rPr>
              <w:t xml:space="preserve"> </w:t>
            </w:r>
            <w:r>
              <w:rPr>
                <w:b/>
                <w:sz w:val="24"/>
                <w:rFonts w:ascii="Times New Roman" w:hAnsi="Times New Roman"/>
              </w:rPr>
              <w:t xml:space="preserve">ikkejusteret</w:t>
            </w:r>
          </w:p>
          <w:p w14:paraId="0C585D14" w14:textId="577B30E9"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Institutterne skal indberette tallet fra {C 72.00; r0230; 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sz w:val="24"/>
                <w:rFonts w:ascii="Times New Roman" w:hAnsi="Times New Roman"/>
              </w:rPr>
            </w:pPr>
            <w:r>
              <w:rPr>
                <w:sz w:val="24"/>
                <w:rFonts w:ascii="Times New Roman" w:hAnsi="Times New Roman"/>
              </w:rPr>
              <w:t xml:space="preserve">0170</w:t>
            </w:r>
          </w:p>
        </w:tc>
        <w:tc>
          <w:tcPr>
            <w:tcW w:w="7379" w:type="dxa"/>
            <w:gridSpan w:val="2"/>
            <w:shd w:val="clear" w:color="auto" w:fill="FFFFFF"/>
          </w:tcPr>
          <w:p w14:paraId="21AA9DAB" w14:textId="2C104558"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15.</w:t>
            </w:r>
            <w:r>
              <w:rPr>
                <w:b/>
                <w:sz w:val="24"/>
                <w:rFonts w:ascii="Times New Roman" w:hAnsi="Times New Roman"/>
              </w:rPr>
              <w:t xml:space="preserve"> </w:t>
            </w:r>
            <w:r>
              <w:rPr>
                <w:b/>
                <w:sz w:val="24"/>
                <w:rFonts w:ascii="Times New Roman" w:hAnsi="Times New Roman"/>
              </w:rPr>
              <w:t xml:space="preserve">Udgående pengestrømme i forbindelse med sikkerhedsstillelse på niveau 2A, der forfalder inden for 30 dage</w:t>
            </w:r>
          </w:p>
          <w:p w14:paraId="338A655D" w14:textId="65B45FA1"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Institutterne skal indberette udgående pengestrømme af likvide værdipapirer på niveau 2A efter afvikling af sikrede finansieringstransaktioner, sikrede udlånstransaktioner eller sikrede swaptransaktioner, der forfalder inden for 30 kalenderdage efter beregningsdatoen, medmindre transaktionen er omfattet af en undtagelse i henhold til artikel 17, stk. 4, i delegeret forordning (EU) 2015/61.</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sz w:val="24"/>
                <w:rFonts w:ascii="Times New Roman" w:hAnsi="Times New Roman"/>
              </w:rPr>
            </w:pPr>
            <w:r>
              <w:rPr>
                <w:sz w:val="24"/>
                <w:rFonts w:ascii="Times New Roman" w:hAnsi="Times New Roman"/>
              </w:rPr>
              <w:t xml:space="preserve">0180</w:t>
            </w:r>
          </w:p>
        </w:tc>
        <w:tc>
          <w:tcPr>
            <w:tcW w:w="7379" w:type="dxa"/>
            <w:gridSpan w:val="2"/>
            <w:shd w:val="clear" w:color="auto" w:fill="FFFFFF"/>
          </w:tcPr>
          <w:p w14:paraId="277D9E3D" w14:textId="53C59FA5"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16.</w:t>
            </w:r>
            <w:r>
              <w:rPr>
                <w:b/>
                <w:sz w:val="24"/>
                <w:rFonts w:ascii="Times New Roman" w:hAnsi="Times New Roman"/>
              </w:rPr>
              <w:t xml:space="preserve"> </w:t>
            </w:r>
            <w:r>
              <w:rPr>
                <w:b/>
                <w:sz w:val="24"/>
                <w:rFonts w:ascii="Times New Roman" w:hAnsi="Times New Roman"/>
              </w:rPr>
              <w:t xml:space="preserve">Indgående pengestrømme i forbindelse med sikkerhedsstillelse på niveau 2A, der forfalder inden for 30 dage</w:t>
            </w:r>
          </w:p>
          <w:p w14:paraId="0DB91B6A" w14:textId="65B5CB1B"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Institutterne skal indberette indgående pengestrømme af likvide værdipapirer på niveau 2A efter afvikling af sikrede finansieringstransaktioner, sikrede udlånstransaktioner eller sikrede swaptransaktioner, der forfalder inden for 30 kalenderdage efter beregningsdatoen, medmindre transaktionen er omfattet af en undtagelse i henhold til artikel 17, stk. 4, i delegeret forordning (EU) 2015/61.</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sz w:val="24"/>
                <w:rFonts w:ascii="Times New Roman" w:hAnsi="Times New Roman"/>
              </w:rPr>
            </w:pPr>
            <w:r>
              <w:rPr>
                <w:sz w:val="24"/>
                <w:rFonts w:ascii="Times New Roman" w:hAnsi="Times New Roman"/>
              </w:rPr>
              <w:t xml:space="preserve">0191</w:t>
            </w:r>
          </w:p>
        </w:tc>
        <w:tc>
          <w:tcPr>
            <w:tcW w:w="7379" w:type="dxa"/>
            <w:gridSpan w:val="2"/>
            <w:shd w:val="clear" w:color="auto" w:fill="FFFFFF"/>
          </w:tcPr>
          <w:p w14:paraId="6CA2526C" w14:textId="5CE5FB05"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17.</w:t>
            </w:r>
            <w:r>
              <w:rPr>
                <w:b/>
                <w:sz w:val="24"/>
                <w:rFonts w:ascii="Times New Roman" w:hAnsi="Times New Roman"/>
              </w:rPr>
              <w:t xml:space="preserve"> </w:t>
            </w:r>
            <w:r>
              <w:rPr>
                <w:b/>
                <w:sz w:val="24"/>
                <w:rFonts w:ascii="Times New Roman" w:hAnsi="Times New Roman"/>
              </w:rPr>
              <w:t xml:space="preserve">Aktiver på niveau 2A "justeret beløb"</w:t>
            </w:r>
          </w:p>
          <w:p w14:paraId="1675147B" w14:textId="4929F258" w:rsidR="00881B4D" w:rsidRPr="000B6B22" w:rsidRDefault="00881B4D" w:rsidP="009D4EFF">
            <w:pPr>
              <w:spacing w:before="0"/>
              <w:ind w:left="-40"/>
              <w:rPr>
                <w:bCs/>
                <w:sz w:val="24"/>
                <w:rFonts w:ascii="Times New Roman" w:hAnsi="Times New Roman"/>
              </w:rPr>
            </w:pPr>
            <w:r>
              <w:rPr>
                <w:sz w:val="24"/>
                <w:rFonts w:ascii="Times New Roman" w:hAnsi="Times New Roman"/>
              </w:rPr>
              <w:t xml:space="preserve">Dette er omhandlet i bilag I, punkt 3, litra c).</w:t>
            </w:r>
          </w:p>
          <w:p w14:paraId="3B6A903C" w14:textId="7D465EEB" w:rsidR="00881B4D" w:rsidRPr="000B6B22" w:rsidRDefault="00D226C2" w:rsidP="009D4EFF">
            <w:pPr>
              <w:spacing w:before="0"/>
              <w:ind w:left="-40"/>
              <w:rPr>
                <w:sz w:val="24"/>
                <w:rFonts w:ascii="Times New Roman" w:hAnsi="Times New Roman"/>
              </w:rPr>
            </w:pPr>
            <w:r>
              <w:rPr>
                <w:sz w:val="24"/>
                <w:rFonts w:ascii="Times New Roman" w:hAnsi="Times New Roman"/>
              </w:rPr>
              <w:t xml:space="preserve">Institutterne skal indberette det justerede beløb for aktiver på niveau 2A før anvendelse af loftet.</w:t>
            </w:r>
          </w:p>
          <w:p w14:paraId="71C2F7DA" w14:textId="12DBC028" w:rsidR="00881B4D" w:rsidRPr="000B6B22" w:rsidRDefault="00881B4D" w:rsidP="009D4EFF">
            <w:pPr>
              <w:spacing w:before="0"/>
              <w:ind w:left="-40"/>
              <w:rPr>
                <w:b/>
                <w:sz w:val="24"/>
                <w:rFonts w:ascii="Times New Roman" w:hAnsi="Times New Roman"/>
              </w:rPr>
            </w:pPr>
            <w:r>
              <w:rPr>
                <w:sz w:val="24"/>
                <w:rFonts w:ascii="Times New Roman" w:hAnsi="Times New Roman"/>
              </w:rPr>
              <w:t xml:space="preserve">I det justerede beløb skal der tages hensyn til afvikling af sikrede finansieringstransaktioner, sikrede udlånstransaktioner eller sikrede swaptransaktioner, der forfalder inden for 30 kalenderdage efter beregningsdatoen, medmindre transaktionen er omfattet af en undtagelse i henhold til artikel 17, stk. 4, i delegeret forordning (EU) 2015/61.</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sz w:val="24"/>
                <w:rFonts w:ascii="Times New Roman" w:hAnsi="Times New Roman"/>
              </w:rPr>
            </w:pPr>
            <w:r>
              <w:rPr>
                <w:sz w:val="24"/>
                <w:rFonts w:ascii="Times New Roman" w:hAnsi="Times New Roman"/>
              </w:rPr>
              <w:t xml:space="preserve">0220</w:t>
            </w:r>
          </w:p>
        </w:tc>
        <w:tc>
          <w:tcPr>
            <w:tcW w:w="7379" w:type="dxa"/>
            <w:gridSpan w:val="2"/>
            <w:shd w:val="clear" w:color="auto" w:fill="FFFFFF"/>
          </w:tcPr>
          <w:p w14:paraId="0C1AD2A9" w14:textId="7CA3EFA1"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18.</w:t>
            </w:r>
            <w:r>
              <w:rPr>
                <w:b/>
                <w:sz w:val="24"/>
                <w:rFonts w:ascii="Times New Roman" w:hAnsi="Times New Roman"/>
              </w:rPr>
              <w:t xml:space="preserve"> </w:t>
            </w:r>
            <w:r>
              <w:rPr>
                <w:b/>
                <w:sz w:val="24"/>
                <w:rFonts w:ascii="Times New Roman" w:hAnsi="Times New Roman"/>
              </w:rPr>
              <w:t xml:space="preserve">Niveau 2B-værdi i henhold til artikel 9:</w:t>
            </w:r>
            <w:r>
              <w:rPr>
                <w:b/>
                <w:sz w:val="24"/>
                <w:rFonts w:ascii="Times New Roman" w:hAnsi="Times New Roman"/>
              </w:rPr>
              <w:t xml:space="preserve"> </w:t>
            </w:r>
            <w:r>
              <w:rPr>
                <w:b/>
                <w:sz w:val="24"/>
                <w:rFonts w:ascii="Times New Roman" w:hAnsi="Times New Roman"/>
              </w:rPr>
              <w:t xml:space="preserve">ikkejusteret</w:t>
            </w:r>
          </w:p>
          <w:p w14:paraId="79F1E814" w14:textId="0314A253"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Institutterne skal indberette tallet fra {C 72.00; r0310; 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sz w:val="24"/>
                <w:rFonts w:ascii="Times New Roman" w:hAnsi="Times New Roman"/>
              </w:rPr>
            </w:pPr>
            <w:r>
              <w:rPr>
                <w:sz w:val="24"/>
                <w:rFonts w:ascii="Times New Roman" w:hAnsi="Times New Roman"/>
              </w:rPr>
              <w:t xml:space="preserve">0230</w:t>
            </w:r>
          </w:p>
        </w:tc>
        <w:tc>
          <w:tcPr>
            <w:tcW w:w="7379" w:type="dxa"/>
            <w:gridSpan w:val="2"/>
            <w:shd w:val="clear" w:color="auto" w:fill="FFFFFF"/>
          </w:tcPr>
          <w:p w14:paraId="3D60821B" w14:textId="60F5EE29" w:rsidR="00881B4D" w:rsidRPr="000B6B22" w:rsidRDefault="00881B4D" w:rsidP="009D4EFF">
            <w:pPr>
              <w:spacing w:before="0"/>
              <w:ind w:left="-40"/>
              <w:rPr>
                <w:b/>
                <w:bCs/>
                <w:sz w:val="24"/>
                <w:rFonts w:ascii="Times New Roman" w:hAnsi="Times New Roman"/>
              </w:rPr>
            </w:pPr>
            <w:r>
              <w:rPr>
                <w:sz w:val="24"/>
                <w:b/>
                <w:rFonts w:ascii="Times New Roman" w:hAnsi="Times New Roman"/>
              </w:rPr>
              <w:t xml:space="preserve">19.</w:t>
            </w:r>
            <w:r>
              <w:rPr>
                <w:sz w:val="24"/>
                <w:rFonts w:ascii="Times New Roman" w:hAnsi="Times New Roman"/>
              </w:rPr>
              <w:t xml:space="preserve"> </w:t>
            </w:r>
            <w:r>
              <w:rPr>
                <w:sz w:val="24"/>
                <w:b/>
                <w:rFonts w:ascii="Times New Roman" w:hAnsi="Times New Roman"/>
              </w:rPr>
              <w:t xml:space="preserve">Udgående pengestrømme i forbindelse med sikkerhedsstillelse på niveau 2B, der forfalder inden for 30 dage</w:t>
            </w:r>
          </w:p>
          <w:p w14:paraId="357EDF3F" w14:textId="32ECBF2C"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Institutterne skal indberette udgående pengestrømme af likvide værdipapirer på niveau 2B efter afvikling af sikrede finansieringstransaktioner, sikrede udlånstransaktioner eller sikrede swaptransaktioner, der forfalder inden for 30 kalenderdage efter beregningsdatoen, medmindre transaktionen er omfattet af en undtagelse i henhold til artikel 17, stk. 4, i delegeret forordning (EU) 2015/61.</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sz w:val="24"/>
                <w:rFonts w:ascii="Times New Roman" w:hAnsi="Times New Roman"/>
              </w:rPr>
            </w:pPr>
            <w:r>
              <w:rPr>
                <w:sz w:val="24"/>
                <w:rFonts w:ascii="Times New Roman" w:hAnsi="Times New Roman"/>
              </w:rPr>
              <w:t xml:space="preserve">0240</w:t>
            </w:r>
          </w:p>
        </w:tc>
        <w:tc>
          <w:tcPr>
            <w:tcW w:w="7379" w:type="dxa"/>
            <w:gridSpan w:val="2"/>
            <w:shd w:val="clear" w:color="auto" w:fill="FFFFFF"/>
          </w:tcPr>
          <w:p w14:paraId="5FFC8C1F" w14:textId="3F6ED1AD" w:rsidR="00881B4D" w:rsidRPr="000B6B22" w:rsidRDefault="00881B4D" w:rsidP="009D4EFF">
            <w:pPr>
              <w:spacing w:before="0"/>
              <w:ind w:left="-40"/>
              <w:rPr>
                <w:bCs/>
                <w:sz w:val="24"/>
                <w:rFonts w:ascii="Times New Roman" w:hAnsi="Times New Roman"/>
              </w:rPr>
            </w:pPr>
            <w:r>
              <w:rPr>
                <w:b/>
                <w:sz w:val="24"/>
                <w:rFonts w:ascii="Times New Roman" w:hAnsi="Times New Roman"/>
              </w:rPr>
              <w:t xml:space="preserve">20.</w:t>
            </w:r>
            <w:r>
              <w:rPr>
                <w:b/>
                <w:sz w:val="24"/>
                <w:rFonts w:ascii="Times New Roman" w:hAnsi="Times New Roman"/>
              </w:rPr>
              <w:t xml:space="preserve"> </w:t>
            </w:r>
            <w:r>
              <w:rPr>
                <w:b/>
                <w:sz w:val="24"/>
                <w:rFonts w:ascii="Times New Roman" w:hAnsi="Times New Roman"/>
              </w:rPr>
              <w:t xml:space="preserve">Indgående pengestrømme i forbindelse med sikkerhedsstillelse på niveau 2B, der forfalder inden for 30 dage</w:t>
            </w:r>
          </w:p>
          <w:p w14:paraId="4F36573E" w14:textId="47D90E22" w:rsidR="00881B4D" w:rsidRPr="000B6B22" w:rsidRDefault="00D226C2" w:rsidP="009D4EFF">
            <w:pPr>
              <w:spacing w:before="0"/>
              <w:ind w:left="-40"/>
              <w:rPr>
                <w:bCs/>
                <w:sz w:val="24"/>
                <w:rFonts w:ascii="Times New Roman" w:hAnsi="Times New Roman"/>
              </w:rPr>
            </w:pPr>
            <w:r>
              <w:rPr>
                <w:sz w:val="24"/>
                <w:rFonts w:ascii="Times New Roman" w:hAnsi="Times New Roman"/>
              </w:rPr>
              <w:t xml:space="preserve">Institutterne skal indberette indgående pengestrømme af likvide værdipapirer på niveau 2B efter afvikling af sikrede finansieringstransaktioner, sikrede udlånstransaktioner eller sikrede swaptransaktioner, der forfalder inden for 30 kalenderdage efter beregningsdatoen, medmindre transaktionen er omfattet af en undtagelse i henhold til artikel 17, stk. 4, i delegeret forordning (EU) 2015/61.</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sz w:val="24"/>
                <w:rFonts w:ascii="Times New Roman" w:hAnsi="Times New Roman"/>
              </w:rPr>
            </w:pPr>
            <w:r>
              <w:rPr>
                <w:sz w:val="24"/>
                <w:rFonts w:ascii="Times New Roman" w:hAnsi="Times New Roman"/>
              </w:rPr>
              <w:t xml:space="preserve">0251</w:t>
            </w:r>
          </w:p>
        </w:tc>
        <w:tc>
          <w:tcPr>
            <w:tcW w:w="7379" w:type="dxa"/>
            <w:gridSpan w:val="2"/>
            <w:shd w:val="clear" w:color="auto" w:fill="FFFFFF"/>
          </w:tcPr>
          <w:p w14:paraId="1A37C299" w14:textId="6D001334"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21.</w:t>
            </w:r>
            <w:r>
              <w:rPr>
                <w:b/>
                <w:sz w:val="24"/>
                <w:rFonts w:ascii="Times New Roman" w:hAnsi="Times New Roman"/>
              </w:rPr>
              <w:t xml:space="preserve"> </w:t>
            </w:r>
            <w:r>
              <w:rPr>
                <w:b/>
                <w:sz w:val="24"/>
                <w:rFonts w:ascii="Times New Roman" w:hAnsi="Times New Roman"/>
              </w:rPr>
              <w:t xml:space="preserve">Aktiver på niveau 2B "justeret beløb"</w:t>
            </w:r>
          </w:p>
          <w:p w14:paraId="3E44077E" w14:textId="36ED9E76" w:rsidR="00881B4D" w:rsidRPr="000B6B22" w:rsidRDefault="00881B4D" w:rsidP="009D4EFF">
            <w:pPr>
              <w:spacing w:before="0"/>
              <w:ind w:left="-40"/>
              <w:rPr>
                <w:sz w:val="24"/>
                <w:rFonts w:ascii="Times New Roman" w:hAnsi="Times New Roman"/>
              </w:rPr>
            </w:pPr>
            <w:r>
              <w:rPr>
                <w:sz w:val="24"/>
                <w:rFonts w:ascii="Times New Roman" w:hAnsi="Times New Roman"/>
              </w:rPr>
              <w:t xml:space="preserve">Dette er omhandlet i bilag I, punkt 3, litra d).</w:t>
            </w:r>
          </w:p>
          <w:p w14:paraId="01A59F57" w14:textId="6ECB9A3B" w:rsidR="00881B4D" w:rsidRPr="000B6B22" w:rsidRDefault="00D226C2" w:rsidP="009D4EFF">
            <w:pPr>
              <w:spacing w:before="0"/>
              <w:ind w:left="-40"/>
              <w:rPr>
                <w:sz w:val="24"/>
                <w:rFonts w:ascii="Times New Roman" w:hAnsi="Times New Roman"/>
              </w:rPr>
            </w:pPr>
            <w:r>
              <w:rPr>
                <w:sz w:val="24"/>
                <w:rFonts w:ascii="Times New Roman" w:hAnsi="Times New Roman"/>
              </w:rPr>
              <w:t xml:space="preserve">Institutterne skal indberette det justerede beløb for aktiver på niveau 2B før anvendelse af loftet.</w:t>
            </w:r>
          </w:p>
          <w:p w14:paraId="771E2039" w14:textId="64BA41E4" w:rsidR="00881B4D" w:rsidRPr="000B6B22" w:rsidRDefault="00881B4D" w:rsidP="009D4EFF">
            <w:pPr>
              <w:spacing w:before="0"/>
              <w:ind w:left="-40"/>
              <w:rPr>
                <w:b/>
                <w:sz w:val="24"/>
                <w:rFonts w:ascii="Times New Roman" w:hAnsi="Times New Roman"/>
              </w:rPr>
            </w:pPr>
            <w:r>
              <w:rPr>
                <w:sz w:val="24"/>
                <w:rFonts w:ascii="Times New Roman" w:hAnsi="Times New Roman"/>
              </w:rPr>
              <w:t xml:space="preserve">I det justerede beløb skal der tages hensyn til afvikling af sikrede finansieringstransaktioner, sikrede udlånstransaktioner eller sikrede swaptransaktioner, der forfalder inden for 30 kalenderdage efter beregningsdatoen, medmindre transaktionen er omfattet af en undtagelse i henhold til artikel 17, stk. 4, i delegeret forordning (EU) 2015/61.</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sz w:val="24"/>
                <w:rFonts w:ascii="Times New Roman" w:hAnsi="Times New Roman"/>
              </w:rPr>
            </w:pPr>
            <w:r>
              <w:rPr>
                <w:sz w:val="24"/>
                <w:rFonts w:ascii="Times New Roman" w:hAnsi="Times New Roman"/>
              </w:rPr>
              <w:t xml:space="preserve">0280</w:t>
            </w:r>
          </w:p>
        </w:tc>
        <w:tc>
          <w:tcPr>
            <w:tcW w:w="7379" w:type="dxa"/>
            <w:gridSpan w:val="2"/>
            <w:shd w:val="clear" w:color="auto" w:fill="FFFFFF"/>
          </w:tcPr>
          <w:p w14:paraId="6DFA355F" w14:textId="3B0574C0"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22.</w:t>
            </w:r>
            <w:r>
              <w:rPr>
                <w:b/>
                <w:sz w:val="24"/>
                <w:rFonts w:ascii="Times New Roman" w:hAnsi="Times New Roman"/>
              </w:rPr>
              <w:t xml:space="preserve"> </w:t>
            </w:r>
            <w:r>
              <w:rPr>
                <w:b/>
                <w:sz w:val="24"/>
                <w:rFonts w:ascii="Times New Roman" w:hAnsi="Times New Roman"/>
              </w:rPr>
              <w:t xml:space="preserve">Værdi af overskydende likvide aktiver</w:t>
            </w:r>
          </w:p>
          <w:p w14:paraId="1BE025DD" w14:textId="77777777" w:rsidR="00881B4D" w:rsidRPr="000B6B22" w:rsidRDefault="00881B4D" w:rsidP="009D4EFF">
            <w:pPr>
              <w:spacing w:before="0"/>
              <w:ind w:left="-40"/>
              <w:rPr>
                <w:bCs/>
                <w:sz w:val="24"/>
                <w:rFonts w:ascii="Times New Roman" w:hAnsi="Times New Roman"/>
              </w:rPr>
            </w:pPr>
            <w:r>
              <w:rPr>
                <w:sz w:val="24"/>
                <w:rFonts w:ascii="Times New Roman" w:hAnsi="Times New Roman"/>
              </w:rPr>
              <w:t xml:space="preserve">Bilag I 4)</w:t>
            </w:r>
          </w:p>
          <w:p w14:paraId="42B29289" w14:textId="587EB2F9" w:rsidR="00881B4D" w:rsidRPr="000B6B22" w:rsidRDefault="00D226C2"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Institutterne skal indberette "værdien af overskydende likvide aktiver":</w:t>
            </w:r>
            <w:r>
              <w:rPr>
                <w:sz w:val="24"/>
                <w:rFonts w:ascii="Times New Roman" w:hAnsi="Times New Roman"/>
              </w:rPr>
              <w:t xml:space="preserve"> </w:t>
            </w:r>
            <w:r>
              <w:rPr>
                <w:sz w:val="24"/>
                <w:rFonts w:ascii="Times New Roman" w:hAnsi="Times New Roman"/>
              </w:rPr>
              <w:t xml:space="preserve">Dette beløb er lig med:</w:t>
            </w:r>
          </w:p>
          <w:p w14:paraId="57AC6DC8"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a) det justerede beløb for aktiver på niveau 1 undtagen dækkede obligationer;</w:t>
            </w:r>
            <w:r>
              <w:rPr>
                <w:sz w:val="24"/>
                <w:rFonts w:ascii="Times New Roman" w:hAnsi="Times New Roman"/>
              </w:rPr>
              <w:t xml:space="preserve"> </w:t>
            </w:r>
            <w:r>
              <w:rPr>
                <w:sz w:val="24"/>
                <w:rFonts w:ascii="Times New Roman" w:hAnsi="Times New Roman"/>
              </w:rPr>
              <w:t xml:space="preserve">plus</w:t>
            </w:r>
          </w:p>
          <w:p w14:paraId="0CFC7910"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b) det justerede beløb for dækkede obligationer på niveau 1;</w:t>
            </w:r>
            <w:r>
              <w:rPr>
                <w:sz w:val="24"/>
                <w:rFonts w:ascii="Times New Roman" w:hAnsi="Times New Roman"/>
              </w:rPr>
              <w:t xml:space="preserve"> </w:t>
            </w:r>
            <w:r>
              <w:rPr>
                <w:sz w:val="24"/>
                <w:rFonts w:ascii="Times New Roman" w:hAnsi="Times New Roman"/>
              </w:rPr>
              <w:t xml:space="preserve">plus</w:t>
            </w:r>
          </w:p>
          <w:p w14:paraId="4CBD0166"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c) det justerede beløb for aktiver på niveau 2A;</w:t>
            </w:r>
            <w:r>
              <w:rPr>
                <w:sz w:val="24"/>
                <w:rFonts w:ascii="Times New Roman" w:hAnsi="Times New Roman"/>
              </w:rPr>
              <w:t xml:space="preserve"> </w:t>
            </w:r>
            <w:r>
              <w:rPr>
                <w:sz w:val="24"/>
                <w:rFonts w:ascii="Times New Roman" w:hAnsi="Times New Roman"/>
              </w:rPr>
              <w:t xml:space="preserve">plus</w:t>
            </w:r>
          </w:p>
          <w:p w14:paraId="09EB94CD"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d) det justerede beløb for aktiver på niveau 2B;</w:t>
            </w:r>
          </w:p>
          <w:p w14:paraId="2DB841C8"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med fradrag af det mindste af følgende tal:</w:t>
            </w:r>
          </w:p>
          <w:p w14:paraId="10C0702C"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e) summen af a), b), c) og d);</w:t>
            </w:r>
          </w:p>
          <w:p w14:paraId="419C0BA5"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f) 100/30 gange a);</w:t>
            </w:r>
          </w:p>
          <w:p w14:paraId="1A77939B"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g) 100/60 gange summen af a) og b);</w:t>
            </w:r>
          </w:p>
          <w:p w14:paraId="0D5300B5" w14:textId="0FA4F0EC"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h) 100/85 gange summen af a), b) og c).</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sz w:val="24"/>
                <w:rFonts w:ascii="Times New Roman" w:hAnsi="Times New Roman"/>
              </w:rPr>
            </w:pPr>
            <w:r>
              <w:rPr>
                <w:sz w:val="24"/>
                <w:rFonts w:ascii="Times New Roman" w:hAnsi="Times New Roman"/>
              </w:rPr>
              <w:t xml:space="preserve">0290</w:t>
            </w:r>
          </w:p>
        </w:tc>
        <w:tc>
          <w:tcPr>
            <w:tcW w:w="7379" w:type="dxa"/>
            <w:gridSpan w:val="2"/>
            <w:shd w:val="clear" w:color="auto" w:fill="FFFFFF"/>
          </w:tcPr>
          <w:p w14:paraId="562E9821" w14:textId="5B5CB653" w:rsidR="00881B4D" w:rsidRPr="000B6B22" w:rsidRDefault="00881B4D" w:rsidP="009D4EFF">
            <w:pPr>
              <w:spacing w:before="0"/>
              <w:ind w:left="-40"/>
              <w:rPr>
                <w:b/>
                <w:bCs/>
                <w:sz w:val="24"/>
                <w:rFonts w:ascii="Times New Roman" w:hAnsi="Times New Roman"/>
              </w:rPr>
            </w:pPr>
            <w:r>
              <w:rPr>
                <w:b/>
                <w:sz w:val="24"/>
                <w:rFonts w:ascii="Times New Roman" w:hAnsi="Times New Roman"/>
              </w:rPr>
              <w:t xml:space="preserve">23.</w:t>
            </w:r>
            <w:r>
              <w:rPr>
                <w:b/>
                <w:sz w:val="24"/>
                <w:rFonts w:ascii="Times New Roman" w:hAnsi="Times New Roman"/>
              </w:rPr>
              <w:t xml:space="preserve"> </w:t>
            </w:r>
            <w:r>
              <w:rPr>
                <w:b/>
                <w:sz w:val="24"/>
                <w:rFonts w:ascii="Times New Roman" w:hAnsi="Times New Roman"/>
              </w:rPr>
              <w:t xml:space="preserve">LIKVIDITETSBUFFER</w:t>
            </w:r>
          </w:p>
          <w:p w14:paraId="11B75DF8" w14:textId="77777777" w:rsidR="00881B4D" w:rsidRPr="000B6B22" w:rsidRDefault="00881B4D" w:rsidP="009D4EFF">
            <w:pPr>
              <w:spacing w:before="0"/>
              <w:ind w:left="-40"/>
              <w:rPr>
                <w:bCs/>
                <w:sz w:val="24"/>
                <w:rFonts w:ascii="Times New Roman" w:hAnsi="Times New Roman"/>
              </w:rPr>
            </w:pPr>
            <w:r>
              <w:rPr>
                <w:sz w:val="24"/>
                <w:rFonts w:ascii="Times New Roman" w:hAnsi="Times New Roman"/>
              </w:rPr>
              <w:t xml:space="preserve">Bilag I, punkt 2</w:t>
            </w:r>
          </w:p>
          <w:p w14:paraId="10B18991" w14:textId="45BB47E1" w:rsidR="00881B4D" w:rsidRPr="000B6B22" w:rsidRDefault="00D226C2"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Institutterne skal indberette likviditetsbufferen, som er lig med:</w:t>
            </w:r>
          </w:p>
          <w:p w14:paraId="05F729F0"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a) aktiverne på niveau 1;</w:t>
            </w:r>
            <w:r>
              <w:rPr>
                <w:sz w:val="24"/>
                <w:rFonts w:ascii="Times New Roman" w:hAnsi="Times New Roman"/>
              </w:rPr>
              <w:t xml:space="preserve"> </w:t>
            </w:r>
            <w:r>
              <w:rPr>
                <w:sz w:val="24"/>
                <w:rFonts w:ascii="Times New Roman" w:hAnsi="Times New Roman"/>
              </w:rPr>
              <w:t xml:space="preserve">plus</w:t>
            </w:r>
          </w:p>
          <w:p w14:paraId="7610A0BE"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b) aktiverne på niveau 2A;</w:t>
            </w:r>
            <w:r>
              <w:rPr>
                <w:sz w:val="24"/>
                <w:rFonts w:ascii="Times New Roman" w:hAnsi="Times New Roman"/>
              </w:rPr>
              <w:t xml:space="preserve"> </w:t>
            </w:r>
            <w:r>
              <w:rPr>
                <w:sz w:val="24"/>
                <w:rFonts w:ascii="Times New Roman" w:hAnsi="Times New Roman"/>
              </w:rPr>
              <w:t xml:space="preserve">plus</w:t>
            </w:r>
          </w:p>
          <w:p w14:paraId="76F3A0F1"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c) aktiverne på niveau 2B;</w:t>
            </w:r>
          </w:p>
          <w:p w14:paraId="7B722A91"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med fradrag af det mindste af følgende tal:</w:t>
            </w:r>
          </w:p>
          <w:p w14:paraId="65D807F7" w14:textId="77777777"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d) summen af a), b) og c);</w:t>
            </w:r>
            <w:r>
              <w:rPr>
                <w:sz w:val="24"/>
                <w:rFonts w:ascii="Times New Roman" w:hAnsi="Times New Roman"/>
              </w:rPr>
              <w:t xml:space="preserve"> </w:t>
            </w:r>
            <w:r>
              <w:rPr>
                <w:sz w:val="24"/>
                <w:rFonts w:ascii="Times New Roman" w:hAnsi="Times New Roman"/>
              </w:rPr>
              <w:t xml:space="preserve">eller</w:t>
            </w:r>
          </w:p>
          <w:p w14:paraId="13B34E3A" w14:textId="3CC15AC8" w:rsidR="00881B4D" w:rsidRPr="000B6B22" w:rsidRDefault="00881B4D" w:rsidP="009D4EFF">
            <w:pPr>
              <w:autoSpaceDE w:val="0"/>
              <w:autoSpaceDN w:val="0"/>
              <w:adjustRightInd w:val="0"/>
              <w:spacing w:before="0"/>
              <w:ind w:left="-40"/>
              <w:rPr>
                <w:bCs/>
                <w:sz w:val="24"/>
                <w:rFonts w:ascii="Times New Roman" w:hAnsi="Times New Roman"/>
              </w:rPr>
            </w:pPr>
            <w:r>
              <w:rPr>
                <w:sz w:val="24"/>
                <w:rFonts w:ascii="Times New Roman" w:hAnsi="Times New Roman"/>
              </w:rPr>
              <w:t xml:space="preserve">e) "værdien af overskydende likvide aktiver".</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b/>
                <w:bCs/>
                <w:sz w:val="24"/>
                <w:rFonts w:ascii="Times New Roman" w:hAnsi="Times New Roman"/>
              </w:rPr>
            </w:pPr>
            <w:r>
              <w:rPr>
                <w:b/>
                <w:sz w:val="24"/>
                <w:rFonts w:ascii="Times New Roman" w:hAnsi="Times New Roman"/>
              </w:rPr>
              <w:t xml:space="preserve">Beregninger for nævner</w:t>
            </w:r>
          </w:p>
          <w:p w14:paraId="38ABE3FC" w14:textId="60C46E8A" w:rsidR="00881B4D" w:rsidRPr="000B6B22" w:rsidRDefault="00754B43">
            <w:pPr>
              <w:spacing w:before="0"/>
              <w:ind w:left="56"/>
              <w:rPr>
                <w:sz w:val="24"/>
                <w:rFonts w:ascii="Times New Roman" w:hAnsi="Times New Roman"/>
              </w:rPr>
            </w:pPr>
            <w:r>
              <w:rPr>
                <w:sz w:val="24"/>
                <w:rFonts w:ascii="Times New Roman" w:hAnsi="Times New Roman"/>
              </w:rPr>
              <w:t xml:space="preserve">Bilag II til delegeret forordning (EU) 2015/61</w:t>
            </w:r>
          </w:p>
          <w:p w14:paraId="423C2CEE"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Formel til beregning af udgående nettopengestrømme</w:t>
            </w:r>
          </w:p>
          <w:p w14:paraId="199482B3"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hvor</w:t>
            </w:r>
          </w:p>
          <w:p w14:paraId="7166D781"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NLO = udgående nettopengestrømme</w:t>
            </w:r>
          </w:p>
          <w:p w14:paraId="11665ED6"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TO = Samlede udgående pengestrømme</w:t>
            </w:r>
          </w:p>
          <w:p w14:paraId="1F50EBAB"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TI = Samlede indgående pengestrømme</w:t>
            </w:r>
          </w:p>
          <w:p w14:paraId="7E6DD43C"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FEI = Helt undtagne indgående pengestrømme</w:t>
            </w:r>
          </w:p>
          <w:p w14:paraId="56740F2F"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IHC = Indgående pengestrømme underlagt højere loft på 90 % af udgående pengestrømme</w:t>
            </w:r>
          </w:p>
          <w:p w14:paraId="3D7774FC" w14:textId="77777777" w:rsidR="00881B4D" w:rsidRPr="000B6B22" w:rsidRDefault="00881B4D">
            <w:pPr>
              <w:spacing w:before="0"/>
              <w:ind w:left="56"/>
              <w:rPr>
                <w:sz w:val="24"/>
                <w:rFonts w:ascii="Times New Roman" w:hAnsi="Times New Roman"/>
              </w:rPr>
            </w:pPr>
            <w:r>
              <w:rPr>
                <w:sz w:val="24"/>
                <w:rFonts w:ascii="Times New Roman" w:hAnsi="Times New Roman"/>
              </w:rPr>
              <w:t xml:space="preserve">IC = Indgående pengestrømme underlagt loft på 75 % af udgående pengestrømme</w:t>
            </w:r>
          </w:p>
          <w:p w14:paraId="4128A5E9" w14:textId="23DC3EAC" w:rsidR="00881B4D" w:rsidRPr="000B6B22" w:rsidRDefault="0095691D" w:rsidP="009D4EFF">
            <w:pPr>
              <w:spacing w:before="0"/>
              <w:rPr>
                <w:bCs/>
                <w:sz w:val="24"/>
                <w:rFonts w:ascii="Times New Roman" w:hAnsi="Times New Roman"/>
              </w:rPr>
            </w:pPr>
            <w:r>
              <w:rPr>
                <w:sz w:val="24"/>
                <w:rFonts w:ascii="Times New Roman" w:hAnsi="Times New Roman"/>
              </w:rPr>
              <w:t xml:space="preserve">Institutterne skal indberette alle nedenstående oplysninger i kolonne 0010 i en given række.</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sz w:val="24"/>
                <w:rFonts w:ascii="Times New Roman" w:hAnsi="Times New Roman"/>
              </w:rPr>
            </w:pPr>
            <w:r>
              <w:rPr>
                <w:sz w:val="24"/>
                <w:rFonts w:ascii="Times New Roman" w:hAnsi="Times New Roman"/>
              </w:rPr>
              <w:t xml:space="preserve">0300</w:t>
            </w:r>
          </w:p>
        </w:tc>
        <w:tc>
          <w:tcPr>
            <w:tcW w:w="7379" w:type="dxa"/>
            <w:gridSpan w:val="2"/>
            <w:shd w:val="clear" w:color="auto" w:fill="FFFFFF"/>
          </w:tcPr>
          <w:p w14:paraId="0AD4BE0D" w14:textId="0ECB806C" w:rsidR="00881B4D" w:rsidRPr="000B6B22" w:rsidRDefault="00881B4D" w:rsidP="009D4EFF">
            <w:pPr>
              <w:spacing w:before="0"/>
              <w:rPr>
                <w:b/>
                <w:bCs/>
                <w:sz w:val="24"/>
                <w:rFonts w:ascii="Times New Roman" w:hAnsi="Times New Roman"/>
              </w:rPr>
            </w:pPr>
            <w:r>
              <w:rPr>
                <w:b/>
                <w:sz w:val="24"/>
                <w:rFonts w:ascii="Times New Roman" w:hAnsi="Times New Roman"/>
              </w:rPr>
              <w:t xml:space="preserve">24.</w:t>
            </w:r>
            <w:r>
              <w:rPr>
                <w:b/>
                <w:sz w:val="24"/>
                <w:rFonts w:ascii="Times New Roman" w:hAnsi="Times New Roman"/>
              </w:rPr>
              <w:t xml:space="preserve"> </w:t>
            </w:r>
            <w:r>
              <w:rPr>
                <w:b/>
                <w:sz w:val="24"/>
                <w:rFonts w:ascii="Times New Roman" w:hAnsi="Times New Roman"/>
              </w:rPr>
              <w:t xml:space="preserve">Udgående pengestrømme i alt</w:t>
            </w:r>
          </w:p>
          <w:p w14:paraId="1E8BAA54" w14:textId="77777777" w:rsidR="00881B4D" w:rsidRPr="000B6B22" w:rsidRDefault="00881B4D" w:rsidP="009D4EFF">
            <w:pPr>
              <w:spacing w:before="0"/>
              <w:rPr>
                <w:bCs/>
                <w:sz w:val="24"/>
                <w:rFonts w:ascii="Times New Roman" w:hAnsi="Times New Roman"/>
              </w:rPr>
            </w:pPr>
            <w:r>
              <w:rPr>
                <w:sz w:val="24"/>
                <w:rFonts w:ascii="Times New Roman" w:hAnsi="Times New Roman"/>
              </w:rPr>
              <w:t xml:space="preserve">TO = fra arket vedrørende udgående pengestrømme</w:t>
            </w:r>
          </w:p>
          <w:p w14:paraId="23CD10A7" w14:textId="34DF4EFE" w:rsidR="00881B4D" w:rsidRPr="000B6B22" w:rsidRDefault="0095691D" w:rsidP="009D4EFF">
            <w:pPr>
              <w:spacing w:before="0"/>
              <w:rPr>
                <w:bCs/>
                <w:sz w:val="24"/>
                <w:rFonts w:ascii="Times New Roman" w:hAnsi="Times New Roman"/>
              </w:rPr>
            </w:pPr>
            <w:r>
              <w:rPr>
                <w:sz w:val="24"/>
                <w:rFonts w:ascii="Times New Roman" w:hAnsi="Times New Roman"/>
              </w:rPr>
              <w:t xml:space="preserve">Institutterne skal indberette tallet fra {C 73.00; r0010; 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sz w:val="24"/>
                <w:rFonts w:ascii="Times New Roman" w:hAnsi="Times New Roman"/>
              </w:rPr>
            </w:pPr>
            <w:r>
              <w:rPr>
                <w:sz w:val="24"/>
                <w:rFonts w:ascii="Times New Roman" w:hAnsi="Times New Roman"/>
              </w:rPr>
              <w:t xml:space="preserve">0310</w:t>
            </w:r>
          </w:p>
        </w:tc>
        <w:tc>
          <w:tcPr>
            <w:tcW w:w="7379" w:type="dxa"/>
            <w:gridSpan w:val="2"/>
            <w:shd w:val="clear" w:color="auto" w:fill="FFFFFF"/>
            <w:vAlign w:val="center"/>
          </w:tcPr>
          <w:p w14:paraId="22CD4B90" w14:textId="300A62C9" w:rsidR="00881B4D" w:rsidRPr="000B6B22" w:rsidRDefault="00881B4D" w:rsidP="009D4EFF">
            <w:pPr>
              <w:spacing w:before="0"/>
              <w:rPr>
                <w:b/>
                <w:bCs/>
                <w:sz w:val="24"/>
                <w:rFonts w:ascii="Times New Roman" w:hAnsi="Times New Roman"/>
              </w:rPr>
            </w:pPr>
            <w:r>
              <w:rPr>
                <w:b/>
                <w:sz w:val="24"/>
                <w:rFonts w:ascii="Times New Roman" w:hAnsi="Times New Roman"/>
              </w:rPr>
              <w:t xml:space="preserve">25.</w:t>
            </w:r>
            <w:r>
              <w:rPr>
                <w:b/>
                <w:sz w:val="24"/>
                <w:rFonts w:ascii="Times New Roman" w:hAnsi="Times New Roman"/>
              </w:rPr>
              <w:t xml:space="preserve"> </w:t>
            </w:r>
            <w:r>
              <w:rPr>
                <w:b/>
                <w:sz w:val="24"/>
                <w:rFonts w:ascii="Times New Roman" w:hAnsi="Times New Roman"/>
              </w:rPr>
              <w:t xml:space="preserve">Helt undtagne indgående pengestrømme</w:t>
            </w:r>
          </w:p>
          <w:p w14:paraId="38D8855E" w14:textId="77777777" w:rsidR="00881B4D" w:rsidRPr="000B6B22" w:rsidRDefault="00881B4D" w:rsidP="009D4EFF">
            <w:pPr>
              <w:spacing w:before="0"/>
              <w:rPr>
                <w:bCs/>
                <w:sz w:val="24"/>
                <w:rFonts w:ascii="Times New Roman" w:hAnsi="Times New Roman"/>
              </w:rPr>
            </w:pPr>
            <w:r>
              <w:rPr>
                <w:sz w:val="24"/>
                <w:rFonts w:ascii="Times New Roman" w:hAnsi="Times New Roman"/>
              </w:rPr>
              <w:t xml:space="preserve">FEI = fra arket vedrørende indgående pengestrømme</w:t>
            </w:r>
          </w:p>
          <w:p w14:paraId="26D5A78E" w14:textId="1C81525B" w:rsidR="00881B4D" w:rsidRPr="000B6B22" w:rsidRDefault="0095691D" w:rsidP="009D4EFF">
            <w:pPr>
              <w:spacing w:before="0"/>
              <w:rPr>
                <w:bCs/>
                <w:sz w:val="24"/>
                <w:rFonts w:ascii="Times New Roman" w:hAnsi="Times New Roman"/>
              </w:rPr>
            </w:pPr>
            <w:r>
              <w:rPr>
                <w:sz w:val="24"/>
                <w:rFonts w:ascii="Times New Roman" w:hAnsi="Times New Roman"/>
              </w:rPr>
              <w:t xml:space="preserve">Institutterne skal indberette tallet fra {C 74.00; r0010; 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sz w:val="24"/>
                <w:rFonts w:ascii="Times New Roman" w:hAnsi="Times New Roman"/>
              </w:rPr>
            </w:pPr>
            <w:r>
              <w:rPr>
                <w:sz w:val="24"/>
                <w:rFonts w:ascii="Times New Roman" w:hAnsi="Times New Roman"/>
              </w:rPr>
              <w:t xml:space="preserve">0320</w:t>
            </w:r>
          </w:p>
        </w:tc>
        <w:tc>
          <w:tcPr>
            <w:tcW w:w="7379" w:type="dxa"/>
            <w:gridSpan w:val="2"/>
            <w:shd w:val="clear" w:color="auto" w:fill="FFFFFF"/>
            <w:vAlign w:val="center"/>
          </w:tcPr>
          <w:p w14:paraId="08821ECB" w14:textId="197C91AA" w:rsidR="00881B4D" w:rsidRPr="000B6B22" w:rsidRDefault="00881B4D" w:rsidP="009D4EFF">
            <w:pPr>
              <w:spacing w:before="0"/>
              <w:rPr>
                <w:b/>
                <w:bCs/>
                <w:sz w:val="24"/>
                <w:rFonts w:ascii="Times New Roman" w:hAnsi="Times New Roman"/>
              </w:rPr>
            </w:pPr>
            <w:r>
              <w:rPr>
                <w:b/>
                <w:sz w:val="24"/>
                <w:rFonts w:ascii="Times New Roman" w:hAnsi="Times New Roman"/>
              </w:rPr>
              <w:t xml:space="preserve">26.</w:t>
            </w:r>
            <w:r>
              <w:rPr>
                <w:b/>
                <w:sz w:val="24"/>
                <w:rFonts w:ascii="Times New Roman" w:hAnsi="Times New Roman"/>
              </w:rPr>
              <w:t xml:space="preserve"> </w:t>
            </w:r>
            <w:r>
              <w:rPr>
                <w:b/>
                <w:sz w:val="24"/>
                <w:rFonts w:ascii="Times New Roman" w:hAnsi="Times New Roman"/>
              </w:rPr>
              <w:t xml:space="preserve">Indgående pengestrømme underlagt loft på 90 %</w:t>
            </w:r>
          </w:p>
          <w:p w14:paraId="0221BC71" w14:textId="28413D9C" w:rsidR="00881B4D" w:rsidRPr="000B6B22" w:rsidRDefault="00881B4D" w:rsidP="009D4EFF">
            <w:pPr>
              <w:spacing w:before="0"/>
              <w:rPr>
                <w:bCs/>
                <w:sz w:val="24"/>
                <w:rFonts w:ascii="Times New Roman" w:hAnsi="Times New Roman"/>
              </w:rPr>
            </w:pPr>
            <w:r>
              <w:rPr>
                <w:sz w:val="24"/>
                <w:rFonts w:ascii="Times New Roman" w:hAnsi="Times New Roman"/>
              </w:rPr>
              <w:t xml:space="preserve">IHC = fra arket vedrørende indgående pengestrømme</w:t>
            </w:r>
          </w:p>
          <w:p w14:paraId="32BDFF46" w14:textId="1BEBBB05" w:rsidR="00881B4D" w:rsidRPr="000B6B22" w:rsidRDefault="0095691D" w:rsidP="009D4EFF">
            <w:pPr>
              <w:spacing w:before="0"/>
              <w:rPr>
                <w:bCs/>
                <w:sz w:val="24"/>
                <w:rFonts w:ascii="Times New Roman" w:hAnsi="Times New Roman"/>
              </w:rPr>
            </w:pPr>
            <w:r>
              <w:rPr>
                <w:sz w:val="24"/>
                <w:rFonts w:ascii="Times New Roman" w:hAnsi="Times New Roman"/>
              </w:rPr>
              <w:t xml:space="preserve">Institutterne skal indberette tallet fra {C 74.00; r0010; 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sz w:val="24"/>
                <w:rFonts w:ascii="Times New Roman" w:hAnsi="Times New Roman"/>
              </w:rPr>
            </w:pPr>
            <w:r>
              <w:rPr>
                <w:sz w:val="24"/>
                <w:rFonts w:ascii="Times New Roman" w:hAnsi="Times New Roman"/>
              </w:rPr>
              <w:t xml:space="preserve">0330</w:t>
            </w:r>
          </w:p>
        </w:tc>
        <w:tc>
          <w:tcPr>
            <w:tcW w:w="7379" w:type="dxa"/>
            <w:gridSpan w:val="2"/>
            <w:shd w:val="clear" w:color="auto" w:fill="FFFFFF"/>
            <w:vAlign w:val="center"/>
          </w:tcPr>
          <w:p w14:paraId="4E33646D" w14:textId="5AECD5A9" w:rsidR="00881B4D" w:rsidRPr="000B6B22" w:rsidRDefault="00881B4D" w:rsidP="009D4EFF">
            <w:pPr>
              <w:spacing w:before="0"/>
              <w:rPr>
                <w:b/>
                <w:bCs/>
                <w:sz w:val="24"/>
                <w:rFonts w:ascii="Times New Roman" w:hAnsi="Times New Roman"/>
              </w:rPr>
            </w:pPr>
            <w:r>
              <w:rPr>
                <w:b/>
                <w:sz w:val="24"/>
                <w:rFonts w:ascii="Times New Roman" w:hAnsi="Times New Roman"/>
              </w:rPr>
              <w:t xml:space="preserve">27.</w:t>
            </w:r>
            <w:r>
              <w:rPr>
                <w:b/>
                <w:sz w:val="24"/>
                <w:rFonts w:ascii="Times New Roman" w:hAnsi="Times New Roman"/>
              </w:rPr>
              <w:t xml:space="preserve"> </w:t>
            </w:r>
            <w:r>
              <w:rPr>
                <w:b/>
                <w:sz w:val="24"/>
                <w:rFonts w:ascii="Times New Roman" w:hAnsi="Times New Roman"/>
              </w:rPr>
              <w:t xml:space="preserve">Indgående pengestrømme underlagt loft på 75 %</w:t>
            </w:r>
          </w:p>
          <w:p w14:paraId="40126C80" w14:textId="3D7274F3" w:rsidR="00881B4D" w:rsidRPr="000B6B22" w:rsidRDefault="00881B4D" w:rsidP="009D4EFF">
            <w:pPr>
              <w:spacing w:before="0"/>
              <w:rPr>
                <w:bCs/>
                <w:sz w:val="24"/>
                <w:rFonts w:ascii="Times New Roman" w:hAnsi="Times New Roman"/>
              </w:rPr>
            </w:pPr>
            <w:r>
              <w:rPr>
                <w:sz w:val="24"/>
                <w:rFonts w:ascii="Times New Roman" w:hAnsi="Times New Roman"/>
              </w:rPr>
              <w:t xml:space="preserve">IC = fra arket vedrørende indgående pengestrømme</w:t>
            </w:r>
          </w:p>
          <w:p w14:paraId="35449694" w14:textId="16A7178A" w:rsidR="00881B4D" w:rsidRPr="000B6B22" w:rsidRDefault="0095691D" w:rsidP="009D4EFF">
            <w:pPr>
              <w:spacing w:before="0"/>
              <w:rPr>
                <w:bCs/>
                <w:sz w:val="24"/>
                <w:rFonts w:ascii="Times New Roman" w:hAnsi="Times New Roman"/>
              </w:rPr>
            </w:pPr>
            <w:r>
              <w:rPr>
                <w:sz w:val="24"/>
                <w:rFonts w:ascii="Times New Roman" w:hAnsi="Times New Roman"/>
              </w:rPr>
              <w:t xml:space="preserve">Institutterne skal indberette tallet fra {C 74.00; r0010; 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sz w:val="24"/>
                <w:rFonts w:ascii="Times New Roman" w:hAnsi="Times New Roman"/>
              </w:rPr>
            </w:pPr>
            <w:r>
              <w:rPr>
                <w:sz w:val="24"/>
                <w:rFonts w:ascii="Times New Roman" w:hAnsi="Times New Roman"/>
              </w:rPr>
              <w:t xml:space="preserve">0340</w:t>
            </w:r>
          </w:p>
        </w:tc>
        <w:tc>
          <w:tcPr>
            <w:tcW w:w="7379" w:type="dxa"/>
            <w:gridSpan w:val="2"/>
            <w:shd w:val="clear" w:color="auto" w:fill="FFFFFF"/>
            <w:vAlign w:val="center"/>
          </w:tcPr>
          <w:p w14:paraId="1C1E08AE" w14:textId="233EC1B5" w:rsidR="00881B4D" w:rsidRPr="000B6B22" w:rsidRDefault="00881B4D" w:rsidP="009D4EFF">
            <w:pPr>
              <w:spacing w:before="0"/>
              <w:rPr>
                <w:sz w:val="24"/>
                <w:rFonts w:ascii="Times New Roman" w:hAnsi="Times New Roman"/>
              </w:rPr>
            </w:pPr>
            <w:r>
              <w:rPr>
                <w:b/>
                <w:sz w:val="24"/>
                <w:rFonts w:ascii="Times New Roman" w:hAnsi="Times New Roman"/>
              </w:rPr>
              <w:t xml:space="preserve">28.</w:t>
            </w:r>
            <w:r>
              <w:rPr>
                <w:b/>
                <w:sz w:val="24"/>
                <w:rFonts w:ascii="Times New Roman" w:hAnsi="Times New Roman"/>
              </w:rPr>
              <w:t xml:space="preserve"> </w:t>
            </w:r>
            <w:r>
              <w:rPr>
                <w:b/>
                <w:sz w:val="24"/>
                <w:rFonts w:ascii="Times New Roman" w:hAnsi="Times New Roman"/>
              </w:rPr>
              <w:t xml:space="preserve">Reduktion for helt undtagne indgående pengestrømme</w:t>
            </w:r>
          </w:p>
          <w:p w14:paraId="473FC23E" w14:textId="3999F58D" w:rsidR="00881B4D" w:rsidRPr="000B6B22" w:rsidRDefault="0095691D" w:rsidP="009D4EFF">
            <w:pPr>
              <w:spacing w:before="0"/>
              <w:rPr>
                <w:bCs/>
                <w:sz w:val="24"/>
                <w:rFonts w:ascii="Times New Roman" w:hAnsi="Times New Roman"/>
              </w:rPr>
            </w:pPr>
            <w:r>
              <w:rPr>
                <w:sz w:val="24"/>
                <w:rFonts w:ascii="Times New Roman" w:hAnsi="Times New Roman"/>
              </w:rPr>
              <w:t xml:space="preserve">Institutterne skal indberette følgende del af NLO-beregningen:</w:t>
            </w:r>
          </w:p>
          <w:p w14:paraId="7DE69A85" w14:textId="626DEFEC" w:rsidR="00881B4D" w:rsidRPr="000B6B22" w:rsidRDefault="00881B4D" w:rsidP="009D4EFF">
            <w:pPr>
              <w:spacing w:before="0"/>
              <w:rPr>
                <w:bCs/>
                <w:sz w:val="24"/>
                <w:rFonts w:ascii="Times New Roman" w:hAnsi="Times New Roman"/>
              </w:rPr>
            </w:pPr>
            <w:r>
              <w:rPr>
                <w:sz w:val="24"/>
                <w:rFonts w:ascii="Times New Roman" w:hAnsi="Times New Roman"/>
              </w:rPr>
              <w:t xml:space="preserve">=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sz w:val="24"/>
                <w:rFonts w:ascii="Times New Roman" w:hAnsi="Times New Roman"/>
              </w:rPr>
            </w:pPr>
            <w:r>
              <w:rPr>
                <w:sz w:val="24"/>
                <w:rFonts w:ascii="Times New Roman" w:hAnsi="Times New Roman"/>
              </w:rPr>
              <w:t xml:space="preserve">0350</w:t>
            </w:r>
          </w:p>
        </w:tc>
        <w:tc>
          <w:tcPr>
            <w:tcW w:w="7379" w:type="dxa"/>
            <w:gridSpan w:val="2"/>
            <w:shd w:val="clear" w:color="auto" w:fill="FFFFFF"/>
            <w:vAlign w:val="center"/>
          </w:tcPr>
          <w:p w14:paraId="300BD82D" w14:textId="18AD4C2D" w:rsidR="00881B4D" w:rsidRPr="000B6B22" w:rsidRDefault="00881B4D" w:rsidP="009D4EFF">
            <w:pPr>
              <w:spacing w:before="0"/>
              <w:rPr>
                <w:b/>
                <w:bCs/>
                <w:sz w:val="24"/>
                <w:rFonts w:ascii="Times New Roman" w:hAnsi="Times New Roman"/>
              </w:rPr>
            </w:pPr>
            <w:r>
              <w:rPr>
                <w:b/>
                <w:sz w:val="24"/>
                <w:rFonts w:ascii="Times New Roman" w:hAnsi="Times New Roman"/>
              </w:rPr>
              <w:t xml:space="preserve">29.</w:t>
            </w:r>
            <w:r>
              <w:rPr>
                <w:b/>
                <w:sz w:val="24"/>
                <w:rFonts w:ascii="Times New Roman" w:hAnsi="Times New Roman"/>
              </w:rPr>
              <w:t xml:space="preserve"> </w:t>
            </w:r>
            <w:r>
              <w:rPr>
                <w:b/>
                <w:sz w:val="24"/>
                <w:rFonts w:ascii="Times New Roman" w:hAnsi="Times New Roman"/>
              </w:rPr>
              <w:t xml:space="preserve">Reduktion for indgående pengestrømme underlagt loft på 90 %</w:t>
            </w:r>
          </w:p>
          <w:p w14:paraId="789B1DB6" w14:textId="68A84326" w:rsidR="00881B4D" w:rsidRPr="000B6B22" w:rsidRDefault="0095691D" w:rsidP="009D4EFF">
            <w:pPr>
              <w:spacing w:before="0"/>
              <w:rPr>
                <w:bCs/>
                <w:sz w:val="24"/>
                <w:rFonts w:ascii="Times New Roman" w:hAnsi="Times New Roman"/>
              </w:rPr>
            </w:pPr>
            <w:r>
              <w:rPr>
                <w:sz w:val="24"/>
                <w:rFonts w:ascii="Times New Roman" w:hAnsi="Times New Roman"/>
              </w:rPr>
              <w:t xml:space="preserve">Institutterne skal indberette følgende del af NLO-beregningen:</w:t>
            </w:r>
          </w:p>
          <w:p w14:paraId="4B265BFC" w14:textId="1A24E711" w:rsidR="00881B4D" w:rsidRPr="000B6B22" w:rsidRDefault="00881B4D" w:rsidP="009D4EFF">
            <w:pPr>
              <w:spacing w:before="0"/>
              <w:rPr>
                <w:b/>
                <w:bCs/>
                <w:sz w:val="24"/>
                <w:rFonts w:ascii="Times New Roman" w:hAnsi="Times New Roman"/>
              </w:rPr>
            </w:pPr>
            <w:r>
              <w:rPr>
                <w:sz w:val="24"/>
                <w:rFonts w:ascii="Times New Roman" w:hAnsi="Times New Roman"/>
              </w:rPr>
              <w:t xml:space="preserve">= MIN (IHC, 0,9*MAX(TO-FEI,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sz w:val="24"/>
                <w:rFonts w:ascii="Times New Roman" w:hAnsi="Times New Roman"/>
              </w:rPr>
            </w:pPr>
            <w:r>
              <w:rPr>
                <w:sz w:val="24"/>
                <w:rFonts w:ascii="Times New Roman" w:hAnsi="Times New Roman"/>
              </w:rPr>
              <w:t xml:space="preserve">0360</w:t>
            </w:r>
          </w:p>
        </w:tc>
        <w:tc>
          <w:tcPr>
            <w:tcW w:w="7379" w:type="dxa"/>
            <w:gridSpan w:val="2"/>
            <w:shd w:val="clear" w:color="auto" w:fill="FFFFFF"/>
            <w:vAlign w:val="center"/>
          </w:tcPr>
          <w:p w14:paraId="2AE1CA5D" w14:textId="4B501D42" w:rsidR="00881B4D" w:rsidRPr="000B6B22" w:rsidRDefault="00881B4D" w:rsidP="009D4EFF">
            <w:pPr>
              <w:spacing w:before="0"/>
              <w:rPr>
                <w:b/>
                <w:bCs/>
                <w:sz w:val="24"/>
                <w:rFonts w:ascii="Times New Roman" w:hAnsi="Times New Roman"/>
              </w:rPr>
            </w:pPr>
            <w:r>
              <w:rPr>
                <w:b/>
                <w:sz w:val="24"/>
                <w:rFonts w:ascii="Times New Roman" w:hAnsi="Times New Roman"/>
              </w:rPr>
              <w:t xml:space="preserve">30.</w:t>
            </w:r>
            <w:r>
              <w:rPr>
                <w:b/>
                <w:sz w:val="24"/>
                <w:rFonts w:ascii="Times New Roman" w:hAnsi="Times New Roman"/>
              </w:rPr>
              <w:t xml:space="preserve"> </w:t>
            </w:r>
            <w:r>
              <w:rPr>
                <w:b/>
                <w:sz w:val="24"/>
                <w:rFonts w:ascii="Times New Roman" w:hAnsi="Times New Roman"/>
              </w:rPr>
              <w:t xml:space="preserve">Reduktion for indgående pengestrømme underlagt loft på 75 %</w:t>
            </w:r>
          </w:p>
          <w:p w14:paraId="7DC3F176" w14:textId="14C13DFC" w:rsidR="00881B4D" w:rsidRPr="000B6B22" w:rsidRDefault="0095691D" w:rsidP="009D4EFF">
            <w:pPr>
              <w:spacing w:before="0"/>
              <w:rPr>
                <w:bCs/>
                <w:sz w:val="24"/>
                <w:rFonts w:ascii="Times New Roman" w:hAnsi="Times New Roman"/>
              </w:rPr>
            </w:pPr>
            <w:r>
              <w:rPr>
                <w:sz w:val="24"/>
                <w:rFonts w:ascii="Times New Roman" w:hAnsi="Times New Roman"/>
              </w:rPr>
              <w:t xml:space="preserve">Institutterne skal indberette følgende del af NLO-beregningen:</w:t>
            </w:r>
          </w:p>
          <w:p w14:paraId="3A926940" w14:textId="5473B8F9" w:rsidR="00881B4D" w:rsidRPr="000B6B22" w:rsidRDefault="00881B4D" w:rsidP="009D4EFF">
            <w:pPr>
              <w:spacing w:before="0"/>
              <w:rPr>
                <w:b/>
                <w:bCs/>
                <w:sz w:val="24"/>
                <w:rFonts w:ascii="Times New Roman" w:hAnsi="Times New Roman"/>
              </w:rPr>
            </w:pPr>
            <w:r>
              <w:rPr>
                <w:sz w:val="24"/>
                <w:rFonts w:ascii="Times New Roman" w:hAnsi="Times New Roman"/>
              </w:rPr>
              <w:t xml:space="preserve">= MIN (IC, 0,75*MAX(TO-FEI-IHC/0,9,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sz w:val="24"/>
                <w:rFonts w:ascii="Times New Roman" w:hAnsi="Times New Roman"/>
              </w:rPr>
            </w:pPr>
            <w:r>
              <w:rPr>
                <w:sz w:val="24"/>
                <w:rFonts w:ascii="Times New Roman" w:hAnsi="Times New Roman"/>
              </w:rPr>
              <w:t xml:space="preserve">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b/>
                <w:bCs/>
                <w:sz w:val="24"/>
                <w:rFonts w:ascii="Times New Roman" w:hAnsi="Times New Roman"/>
              </w:rPr>
            </w:pPr>
            <w:r>
              <w:rPr>
                <w:b/>
                <w:sz w:val="24"/>
                <w:rFonts w:ascii="Times New Roman" w:hAnsi="Times New Roman"/>
              </w:rPr>
              <w:t xml:space="preserve">31.</w:t>
            </w:r>
            <w:r>
              <w:rPr>
                <w:b/>
                <w:sz w:val="24"/>
                <w:rFonts w:ascii="Times New Roman" w:hAnsi="Times New Roman"/>
              </w:rPr>
              <w:t xml:space="preserve"> </w:t>
            </w:r>
            <w:r>
              <w:rPr>
                <w:b/>
                <w:sz w:val="24"/>
                <w:rFonts w:ascii="Times New Roman" w:hAnsi="Times New Roman"/>
              </w:rPr>
              <w:t xml:space="preserve">UDGÅENDE NETTOPENGESTRØM</w:t>
            </w:r>
          </w:p>
          <w:p w14:paraId="571E544F" w14:textId="768C0CC8" w:rsidR="00881B4D" w:rsidRPr="000B6B22" w:rsidRDefault="0095691D" w:rsidP="009D4EFF">
            <w:pPr>
              <w:spacing w:before="0"/>
              <w:rPr>
                <w:sz w:val="24"/>
                <w:rFonts w:ascii="Times New Roman" w:hAnsi="Times New Roman"/>
              </w:rPr>
            </w:pPr>
            <w:r>
              <w:rPr>
                <w:sz w:val="24"/>
                <w:rFonts w:ascii="Times New Roman" w:hAnsi="Times New Roman"/>
              </w:rPr>
              <w:t xml:space="preserve">Institutterne skal indberette udgående nettopengestrømme, som er lig med samlede udgående pengestrømme minus fradraget for helt undtagne indgående pengestrømme minus fradraget for indgående pengestrømme underlagt loftet på 90 % minus fradraget for indgående pengestrømme underlagt loftet på 75 %.</w:t>
            </w:r>
          </w:p>
          <w:p w14:paraId="09661336" w14:textId="75D35D2C" w:rsidR="00881B4D" w:rsidRPr="000B6B22" w:rsidRDefault="00881B4D" w:rsidP="009D4EFF">
            <w:pPr>
              <w:spacing w:before="0"/>
              <w:rPr>
                <w:b/>
                <w:bCs/>
                <w:sz w:val="24"/>
                <w:rFonts w:ascii="Times New Roman" w:hAnsi="Times New Roman"/>
              </w:rPr>
            </w:pPr>
            <w:r>
              <w:rPr>
                <w:sz w:val="24"/>
                <w:rFonts w:ascii="Times New Roman" w:hAnsi="Times New Roman"/>
              </w:rPr>
              <w:t xml:space="preserve">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b/>
                <w:bCs/>
                <w:sz w:val="24"/>
                <w:rFonts w:ascii="Times New Roman" w:hAnsi="Times New Roman"/>
              </w:rPr>
            </w:pPr>
            <w:r>
              <w:rPr>
                <w:b/>
                <w:sz w:val="24"/>
                <w:rFonts w:ascii="Times New Roman" w:hAnsi="Times New Roman"/>
              </w:rPr>
              <w:t xml:space="preserve">Søjle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sz w:val="24"/>
                <w:rFonts w:ascii="Times New Roman" w:hAnsi="Times New Roman"/>
              </w:rPr>
            </w:pPr>
            <w:r>
              <w:rPr>
                <w:sz w:val="24"/>
                <w:rFonts w:ascii="Times New Roman" w:hAnsi="Times New Roman"/>
              </w:rPr>
              <w:t xml:space="preserve">0380</w:t>
            </w:r>
          </w:p>
        </w:tc>
        <w:tc>
          <w:tcPr>
            <w:tcW w:w="7379" w:type="dxa"/>
            <w:gridSpan w:val="2"/>
            <w:shd w:val="clear" w:color="auto" w:fill="FFFFFF"/>
            <w:vAlign w:val="center"/>
          </w:tcPr>
          <w:p w14:paraId="75CD4C94" w14:textId="3DFA6405" w:rsidR="00881B4D" w:rsidRPr="000B6B22" w:rsidRDefault="00881B4D" w:rsidP="009D4EFF">
            <w:pPr>
              <w:spacing w:before="0"/>
              <w:rPr>
                <w:b/>
                <w:bCs/>
                <w:sz w:val="24"/>
                <w:rFonts w:ascii="Times New Roman" w:hAnsi="Times New Roman"/>
              </w:rPr>
            </w:pPr>
            <w:r>
              <w:rPr>
                <w:b/>
                <w:sz w:val="24"/>
                <w:rFonts w:ascii="Times New Roman" w:hAnsi="Times New Roman"/>
              </w:rPr>
              <w:t xml:space="preserve">32.</w:t>
            </w:r>
            <w:r>
              <w:rPr>
                <w:b/>
                <w:sz w:val="24"/>
                <w:rFonts w:ascii="Times New Roman" w:hAnsi="Times New Roman"/>
              </w:rPr>
              <w:t xml:space="preserve"> </w:t>
            </w:r>
            <w:r>
              <w:rPr>
                <w:b/>
                <w:sz w:val="24"/>
                <w:rFonts w:ascii="Times New Roman" w:hAnsi="Times New Roman"/>
              </w:rPr>
              <w:t xml:space="preserve">Søjle 2-krav</w:t>
            </w:r>
          </w:p>
          <w:p w14:paraId="72D74222" w14:textId="48AA5F63" w:rsidR="00881B4D" w:rsidRPr="000B6B22" w:rsidRDefault="00881B4D">
            <w:pPr>
              <w:spacing w:before="0"/>
              <w:ind w:left="56"/>
              <w:rPr>
                <w:bCs/>
                <w:sz w:val="24"/>
                <w:rFonts w:ascii="Times New Roman" w:hAnsi="Times New Roman"/>
              </w:rPr>
            </w:pPr>
            <w:r>
              <w:rPr>
                <w:sz w:val="24"/>
                <w:rFonts w:ascii="Times New Roman" w:hAnsi="Times New Roman"/>
              </w:rPr>
              <w:t xml:space="preserve">Artikel 105 i CRD</w:t>
            </w:r>
          </w:p>
          <w:p w14:paraId="70A9354E" w14:textId="4B1A434A" w:rsidR="00881B4D" w:rsidRPr="000B6B22" w:rsidRDefault="0095691D">
            <w:pPr>
              <w:spacing w:before="0"/>
              <w:ind w:left="56"/>
              <w:rPr>
                <w:bCs/>
                <w:sz w:val="24"/>
                <w:rFonts w:ascii="Times New Roman" w:hAnsi="Times New Roman"/>
              </w:rPr>
            </w:pPr>
            <w:r>
              <w:rPr>
                <w:sz w:val="24"/>
                <w:rFonts w:ascii="Times New Roman" w:hAnsi="Times New Roman"/>
              </w:rPr>
              <w:t xml:space="preserve">Institutterne skal indberette søjle 2-kravet.</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b/>
          <w:sz w:val="24"/>
          <w:rFonts w:ascii="Times New Roman" w:hAnsi="Times New Roman"/>
        </w:rPr>
      </w:pPr>
      <w:r>
        <w:rPr>
          <w:b/>
          <w:sz w:val="24"/>
          <w:rFonts w:ascii="Times New Roman" w:hAnsi="Times New Roman"/>
        </w:rPr>
        <w:t xml:space="preserve">DEL 6:</w:t>
      </w:r>
      <w:r>
        <w:rPr>
          <w:b/>
          <w:sz w:val="24"/>
          <w:rFonts w:ascii="Times New Roman" w:hAnsi="Times New Roman"/>
        </w:rPr>
        <w:t xml:space="preserve"> </w:t>
      </w:r>
      <w:r>
        <w:rPr>
          <w:b/>
          <w:sz w:val="24"/>
          <w:rFonts w:ascii="Times New Roman" w:hAnsi="Times New Roman"/>
        </w:rPr>
        <w:t xml:space="preserve">KONSOLIDERINGENS AFGRÆNSNING</w:t>
      </w:r>
    </w:p>
    <w:p w14:paraId="46441974" w14:textId="23F76AC4" w:rsidR="00881B4D" w:rsidRPr="000B6B22" w:rsidRDefault="00881B4D">
      <w:pPr>
        <w:keepNext/>
        <w:spacing w:before="0"/>
        <w:ind w:left="357" w:hanging="357"/>
        <w:outlineLvl w:val="1"/>
        <w:rPr>
          <w:sz w:val="24"/>
          <w:rFonts w:ascii="Times New Roman" w:hAnsi="Times New Roman"/>
        </w:rPr>
      </w:pPr>
      <w:r>
        <w:rPr>
          <w:sz w:val="24"/>
          <w:rFonts w:ascii="Times New Roman" w:hAnsi="Times New Roman"/>
        </w:rPr>
        <w:t xml:space="preserve">1.</w:t>
      </w:r>
      <w:r>
        <w:tab/>
      </w:r>
      <w:r>
        <w:rPr>
          <w:sz w:val="24"/>
          <w:rFonts w:ascii="Times New Roman" w:hAnsi="Times New Roman"/>
        </w:rPr>
        <w:t xml:space="preserve">Konsolideringens afgrænsning</w:t>
      </w:r>
    </w:p>
    <w:p w14:paraId="37D472DC" w14:textId="101D0D89" w:rsidR="003626D1" w:rsidRPr="000B6B22" w:rsidRDefault="003626D1">
      <w:pPr>
        <w:keepNext/>
        <w:spacing w:before="0"/>
        <w:ind w:left="357" w:hanging="357"/>
        <w:outlineLvl w:val="1"/>
        <w:rPr>
          <w:sz w:val="24"/>
          <w:rFonts w:ascii="Times New Roman" w:hAnsi="Times New Roman"/>
        </w:rPr>
      </w:pPr>
      <w:r>
        <w:rPr>
          <w:sz w:val="24"/>
          <w:rFonts w:ascii="Times New Roman" w:hAnsi="Times New Roman"/>
        </w:rPr>
        <w:t xml:space="preserve">1.1.</w:t>
      </w:r>
      <w:r>
        <w:tab/>
      </w:r>
      <w:r>
        <w:rPr>
          <w:sz w:val="24"/>
          <w:rFonts w:ascii="Times New Roman" w:hAnsi="Times New Roman"/>
        </w:rPr>
        <w:t xml:space="preserve">Generelle bemærkninger</w:t>
      </w:r>
    </w:p>
    <w:p w14:paraId="2A1CB21B" w14:textId="2AEED944" w:rsidR="008312F1" w:rsidRPr="000B6B22" w:rsidRDefault="008312F1">
      <w:pPr>
        <w:pStyle w:val="InstructionsText2"/>
        <w:numPr>
          <w:ilvl w:val="0"/>
          <w:numId w:val="104"/>
        </w:numPr>
        <w:spacing w:after="120"/>
        <w:rPr>
          <w:sz w:val="24"/>
          <w:szCs w:val="24"/>
          <w:rFonts w:cs="Times New Roman"/>
        </w:rPr>
      </w:pPr>
      <w:r>
        <w:rPr>
          <w:sz w:val="24"/>
        </w:rPr>
        <w:t xml:space="preserve">Dette er et skema, som med hensyn til likviditetsdækningsgraden på konsolideret niveau kun identificerer de enheder, som oplysningerne indberettet i skema C 72.00, C 73.00, C 74.00, C 75.01 og C 76.00 vedrører.</w:t>
      </w:r>
      <w:r>
        <w:rPr>
          <w:sz w:val="24"/>
        </w:rPr>
        <w:t xml:space="preserve"> </w:t>
      </w:r>
      <w:r>
        <w:rPr>
          <w:sz w:val="24"/>
        </w:rPr>
        <w:t xml:space="preserve">I dette skema identificeres alle de enheder, der indgår i konsolideringens afgrænsning af likviditetsdækningsgraden, jf. artikel 8 og 10 samt artikel 11, stk. 3 og 5, i forordning (EU) nr. 575/2013, alt efter hvad der er relevant.</w:t>
      </w:r>
      <w:r>
        <w:rPr>
          <w:sz w:val="24"/>
        </w:rPr>
        <w:t xml:space="preserve"> </w:t>
      </w:r>
      <w:r>
        <w:rPr>
          <w:sz w:val="24"/>
        </w:rPr>
        <w:t xml:space="preserve">Dette skema skal have lige så mange rækker, som der er enheder i konsolideringens afgrænsning.</w:t>
      </w:r>
    </w:p>
    <w:p w14:paraId="52F0B902" w14:textId="2811DE45" w:rsidR="00881B4D" w:rsidRPr="000B6B22" w:rsidRDefault="00881B4D">
      <w:pPr>
        <w:keepNext/>
        <w:spacing w:before="0"/>
        <w:ind w:left="357" w:hanging="357"/>
        <w:outlineLvl w:val="1"/>
        <w:rPr>
          <w:sz w:val="24"/>
          <w:rFonts w:ascii="Times New Roman" w:hAnsi="Times New Roman"/>
        </w:rPr>
      </w:pPr>
      <w:r>
        <w:rPr>
          <w:sz w:val="24"/>
          <w:rFonts w:ascii="Times New Roman" w:hAnsi="Times New Roman"/>
        </w:rPr>
        <w:t xml:space="preserve">1.2</w:t>
      </w:r>
      <w:r>
        <w:tab/>
      </w:r>
      <w:r>
        <w:rPr>
          <w:sz w:val="24"/>
          <w:rFonts w:ascii="Times New Roman" w:hAnsi="Times New Roman"/>
        </w:rPr>
        <w:t xml:space="preserve">Instrukser vedrørende specifikke kolonner</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b/>
                <w:sz w:val="24"/>
                <w:rFonts w:ascii="Times New Roman" w:hAnsi="Times New Roman"/>
              </w:rPr>
            </w:pPr>
            <w:r>
              <w:rPr>
                <w:b/>
                <w:sz w:val="24"/>
                <w:rFonts w:ascii="Times New Roman" w:hAnsi="Times New Roman"/>
              </w:rPr>
              <w:t xml:space="preserve">Kolonne</w:t>
            </w:r>
          </w:p>
        </w:tc>
        <w:tc>
          <w:tcPr>
            <w:tcW w:w="7379" w:type="dxa"/>
            <w:shd w:val="clear" w:color="auto" w:fill="E6E6E6"/>
            <w:vAlign w:val="center"/>
          </w:tcPr>
          <w:p w14:paraId="3FFE688A" w14:textId="77777777" w:rsidR="00881B4D" w:rsidRPr="000B6B22" w:rsidRDefault="00881B4D" w:rsidP="009D4EFF">
            <w:pPr>
              <w:spacing w:before="0"/>
              <w:rPr>
                <w:b/>
                <w:sz w:val="24"/>
                <w:rFonts w:ascii="Times New Roman" w:eastAsia="SimSun" w:hAnsi="Times New Roman"/>
              </w:rPr>
            </w:pPr>
            <w:r>
              <w:rPr>
                <w:b/>
                <w:sz w:val="24"/>
                <w:rFonts w:ascii="Times New Roman" w:hAnsi="Times New Roman"/>
              </w:rPr>
              <w:t xml:space="preserve">Henvisninger til retsakter og instrukser</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sz w:val="24"/>
                <w:rFonts w:ascii="Times New Roman" w:hAnsi="Times New Roman"/>
              </w:rPr>
            </w:pPr>
            <w:r>
              <w:rPr>
                <w:sz w:val="24"/>
                <w:rFonts w:ascii="Times New Roman" w:hAnsi="Times New Roman"/>
              </w:rPr>
              <w:t xml:space="preserve">0005</w:t>
            </w:r>
          </w:p>
        </w:tc>
        <w:tc>
          <w:tcPr>
            <w:tcW w:w="7379" w:type="dxa"/>
          </w:tcPr>
          <w:p w14:paraId="07AB6BBE" w14:textId="77777777" w:rsidR="008312F1" w:rsidRPr="000B6B22" w:rsidRDefault="008312F1" w:rsidP="009D4EFF">
            <w:pPr>
              <w:spacing w:before="0"/>
              <w:rPr>
                <w:b/>
                <w:bCs/>
                <w:sz w:val="24"/>
                <w:rFonts w:ascii="Times New Roman" w:hAnsi="Times New Roman"/>
              </w:rPr>
            </w:pPr>
            <w:r>
              <w:rPr>
                <w:b/>
                <w:sz w:val="24"/>
                <w:rFonts w:ascii="Times New Roman" w:hAnsi="Times New Roman"/>
              </w:rPr>
              <w:t xml:space="preserve">Moderselskab eller datterselskab</w:t>
            </w:r>
          </w:p>
          <w:p w14:paraId="00BCA1F3" w14:textId="49943E0E" w:rsidR="008312F1" w:rsidRPr="000B6B22" w:rsidRDefault="008312F1" w:rsidP="009D4EFF">
            <w:pPr>
              <w:spacing w:before="0"/>
              <w:rPr>
                <w:bCs/>
                <w:sz w:val="24"/>
                <w:rFonts w:ascii="Times New Roman" w:hAnsi="Times New Roman"/>
              </w:rPr>
            </w:pPr>
            <w:r>
              <w:rPr>
                <w:sz w:val="24"/>
                <w:rFonts w:ascii="Times New Roman" w:hAnsi="Times New Roman"/>
              </w:rPr>
              <w:t xml:space="preserve">"Moderselskab" indberettes, hvis enheden i rækken er:</w:t>
            </w:r>
          </w:p>
          <w:p w14:paraId="3E1D5F0E" w14:textId="571D8690" w:rsidR="008312F1" w:rsidRPr="0095691D" w:rsidRDefault="008312F1" w:rsidP="009D4EFF">
            <w:pPr>
              <w:pStyle w:val="ListParagraph"/>
              <w:numPr>
                <w:ilvl w:val="0"/>
                <w:numId w:val="47"/>
              </w:numPr>
              <w:spacing w:before="0"/>
              <w:rPr>
                <w:bCs/>
                <w:sz w:val="24"/>
                <w:rFonts w:ascii="Times New Roman" w:hAnsi="Times New Roman"/>
              </w:rPr>
            </w:pPr>
            <w:r>
              <w:rPr>
                <w:sz w:val="24"/>
                <w:rFonts w:ascii="Times New Roman" w:hAnsi="Times New Roman"/>
              </w:rPr>
              <w:t xml:space="preserve">moderinstituttet i Unionen, det finansielle moderholdingselskab i Unionen eller det blandede finansielle moderholdingselskab i Unionen, jf. artikel 11, stk. 3, i forordning (EU) nr. 575/2013</w:t>
            </w:r>
          </w:p>
          <w:p w14:paraId="7CFC13EC" w14:textId="3E21C00F" w:rsidR="008312F1" w:rsidRPr="0095691D" w:rsidRDefault="008312F1">
            <w:pPr>
              <w:pStyle w:val="ListParagraph"/>
              <w:spacing w:before="0"/>
              <w:rPr>
                <w:bCs/>
                <w:sz w:val="24"/>
                <w:rFonts w:ascii="Times New Roman" w:hAnsi="Times New Roman"/>
              </w:rPr>
            </w:pPr>
            <w:r>
              <w:rPr>
                <w:sz w:val="24"/>
                <w:rFonts w:ascii="Times New Roman" w:hAnsi="Times New Roman"/>
              </w:rPr>
              <w:t xml:space="preserve">det moderinstitut eller datterinstitut, der skal overholde likviditetsdækningsgraden på henholdsvis konsolideret niveau eller delkonsolideret niveau i forbindelse med en enkelt likviditetsundergruppe i henhold til artikel 8 i forordning (EU) nr. 575/2013</w:t>
            </w:r>
          </w:p>
          <w:p w14:paraId="105A95C5" w14:textId="1D848059" w:rsidR="008312F1" w:rsidRPr="0095691D" w:rsidRDefault="008312F1" w:rsidP="009D4EFF">
            <w:pPr>
              <w:pStyle w:val="ListParagraph"/>
              <w:numPr>
                <w:ilvl w:val="0"/>
                <w:numId w:val="47"/>
              </w:numPr>
              <w:spacing w:before="0"/>
              <w:rPr>
                <w:bCs/>
                <w:sz w:val="24"/>
                <w:rFonts w:ascii="Times New Roman" w:hAnsi="Times New Roman"/>
              </w:rPr>
            </w:pPr>
            <w:r>
              <w:rPr>
                <w:sz w:val="24"/>
                <w:rFonts w:ascii="Times New Roman" w:hAnsi="Times New Roman"/>
              </w:rPr>
              <w:t xml:space="preserve">det relevante institut, der skal overholde likviditetsdækningskravet på delkonsolideret niveau, jf. artikel 11, stk. 5, i forordning (EU) nr. 575/2013</w:t>
            </w:r>
          </w:p>
          <w:p w14:paraId="1ED0371F" w14:textId="7F3C8562" w:rsidR="008312F1" w:rsidRPr="0095691D" w:rsidRDefault="008312F1" w:rsidP="009D4EFF">
            <w:pPr>
              <w:pStyle w:val="ListParagraph"/>
              <w:numPr>
                <w:ilvl w:val="0"/>
                <w:numId w:val="47"/>
              </w:numPr>
              <w:spacing w:before="0"/>
              <w:rPr>
                <w:bCs/>
                <w:sz w:val="24"/>
                <w:rFonts w:ascii="Times New Roman" w:hAnsi="Times New Roman"/>
              </w:rPr>
            </w:pPr>
            <w:r>
              <w:rPr>
                <w:sz w:val="24"/>
                <w:rFonts w:ascii="Times New Roman" w:hAnsi="Times New Roman"/>
              </w:rPr>
              <w:t xml:space="preserve">det centrale institut i Unionen.</w:t>
            </w:r>
          </w:p>
          <w:p w14:paraId="4AFC6E87" w14:textId="250F088D" w:rsidR="008312F1" w:rsidRPr="000B6B22" w:rsidRDefault="008312F1" w:rsidP="009D4EFF">
            <w:pPr>
              <w:spacing w:before="0"/>
              <w:rPr>
                <w:b/>
                <w:bCs/>
                <w:sz w:val="24"/>
                <w:rFonts w:ascii="Times New Roman" w:hAnsi="Times New Roman"/>
              </w:rPr>
            </w:pPr>
            <w:r>
              <w:rPr>
                <w:sz w:val="24"/>
                <w:rFonts w:ascii="Times New Roman" w:hAnsi="Times New Roman"/>
              </w:rPr>
              <w:t xml:space="preserve">"Datterselskab" skal indberettes i resten af rækkerne.</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sz w:val="24"/>
                <w:rFonts w:ascii="Times New Roman" w:hAnsi="Times New Roman"/>
              </w:rPr>
            </w:pPr>
            <w:r>
              <w:rPr>
                <w:sz w:val="24"/>
                <w:rFonts w:ascii="Times New Roman" w:hAnsi="Times New Roman"/>
              </w:rPr>
              <w:t xml:space="preserve">0010</w:t>
            </w:r>
          </w:p>
        </w:tc>
        <w:tc>
          <w:tcPr>
            <w:tcW w:w="7379" w:type="dxa"/>
          </w:tcPr>
          <w:p w14:paraId="5DD69770" w14:textId="6CB82BE1" w:rsidR="008312F1" w:rsidRPr="000B6B22" w:rsidRDefault="008312F1" w:rsidP="009D4EFF">
            <w:pPr>
              <w:spacing w:before="0"/>
              <w:rPr>
                <w:b/>
                <w:bCs/>
                <w:sz w:val="24"/>
                <w:rFonts w:ascii="Times New Roman" w:hAnsi="Times New Roman"/>
              </w:rPr>
            </w:pPr>
            <w:r>
              <w:rPr>
                <w:b/>
                <w:sz w:val="24"/>
                <w:rFonts w:ascii="Times New Roman" w:hAnsi="Times New Roman"/>
              </w:rPr>
              <w:t xml:space="preserve">Navn</w:t>
            </w:r>
          </w:p>
          <w:p w14:paraId="50A88925" w14:textId="4CC7E0D0" w:rsidR="008312F1" w:rsidRPr="000B6B22" w:rsidRDefault="008312F1" w:rsidP="009D4EFF">
            <w:pPr>
              <w:spacing w:before="0"/>
              <w:rPr>
                <w:bCs/>
                <w:sz w:val="24"/>
                <w:rFonts w:ascii="Times New Roman" w:hAnsi="Times New Roman"/>
              </w:rPr>
            </w:pPr>
            <w:r>
              <w:rPr>
                <w:sz w:val="24"/>
                <w:rFonts w:ascii="Times New Roman" w:hAnsi="Times New Roman"/>
              </w:rPr>
              <w:t xml:space="preserve">Navnet på hver enhed i konsolideringens afgrænsning skal indberettes i kolonne 0010.</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sz w:val="24"/>
                <w:rFonts w:ascii="Times New Roman" w:hAnsi="Times New Roman"/>
              </w:rPr>
            </w:pPr>
            <w:r>
              <w:rPr>
                <w:sz w:val="24"/>
                <w:rFonts w:ascii="Times New Roman" w:hAnsi="Times New Roman"/>
              </w:rPr>
              <w:t xml:space="preserve">0020</w:t>
            </w:r>
          </w:p>
        </w:tc>
        <w:tc>
          <w:tcPr>
            <w:tcW w:w="7379" w:type="dxa"/>
          </w:tcPr>
          <w:p w14:paraId="165EDA8D" w14:textId="77777777" w:rsidR="008312F1" w:rsidRPr="000B6B22" w:rsidRDefault="008312F1" w:rsidP="009D4EFF">
            <w:pPr>
              <w:spacing w:before="0"/>
              <w:rPr>
                <w:b/>
                <w:bCs/>
                <w:sz w:val="24"/>
                <w:rFonts w:ascii="Times New Roman" w:hAnsi="Times New Roman"/>
              </w:rPr>
            </w:pPr>
            <w:r>
              <w:rPr>
                <w:b/>
                <w:sz w:val="24"/>
                <w:rFonts w:ascii="Times New Roman" w:hAnsi="Times New Roman"/>
              </w:rPr>
              <w:t xml:space="preserve">Kode</w:t>
            </w:r>
          </w:p>
          <w:p w14:paraId="57BC6B98" w14:textId="2B08725E" w:rsidR="005844EF" w:rsidRPr="000B6B22" w:rsidRDefault="005844EF" w:rsidP="009D4EFF">
            <w:pPr>
              <w:spacing w:before="0"/>
              <w:rPr>
                <w:bCs/>
                <w:sz w:val="24"/>
                <w:rFonts w:ascii="Times New Roman" w:hAnsi="Times New Roman"/>
              </w:rPr>
            </w:pPr>
            <w:r>
              <w:rPr>
                <w:rStyle w:val="FormatvorlageInstructionsTabelleText"/>
                <w:sz w:val="24"/>
                <w:rFonts w:ascii="Times New Roman" w:hAnsi="Times New Roman"/>
              </w:rPr>
              <w:t xml:space="preserve">Koden som del af en ID-kode for rækken skal være unik for hver indberettet enhed.</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For institutter og forsikringsselskaber skal koden være LEI-koden.</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For andre enheder skal koden være LEI-koden, eller, hvis en sådan ikke foreligger, en national kode.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Koden skal være unik og skal anvendes konsekvent i skemaerne og over tid.</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Koden skal altid have en værdi.</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sz w:val="24"/>
                <w:rFonts w:ascii="Times New Roman" w:hAnsi="Times New Roman"/>
              </w:rPr>
            </w:pPr>
            <w:r>
              <w:rPr>
                <w:sz w:val="24"/>
                <w:rFonts w:ascii="Times New Roman" w:hAnsi="Times New Roman"/>
              </w:rPr>
              <w:t xml:space="preserve">0021</w:t>
            </w:r>
          </w:p>
        </w:tc>
        <w:tc>
          <w:tcPr>
            <w:tcW w:w="7379" w:type="dxa"/>
          </w:tcPr>
          <w:p w14:paraId="6F84E3CD" w14:textId="02B7C4D5" w:rsidR="003E6559" w:rsidRPr="000B6B22" w:rsidRDefault="003E6559" w:rsidP="009D4EFF">
            <w:pPr>
              <w:spacing w:before="0"/>
              <w:rPr>
                <w:b/>
                <w:bCs/>
                <w:sz w:val="24"/>
                <w:rFonts w:ascii="Times New Roman" w:hAnsi="Times New Roman"/>
              </w:rPr>
            </w:pPr>
            <w:r>
              <w:rPr>
                <w:b/>
                <w:sz w:val="24"/>
                <w:rFonts w:ascii="Times New Roman" w:hAnsi="Times New Roman"/>
              </w:rPr>
              <w:t xml:space="preserve">Kodetype</w:t>
            </w:r>
          </w:p>
          <w:p w14:paraId="752578EA" w14:textId="77777777" w:rsidR="007F35AD" w:rsidRPr="000B6B22" w:rsidRDefault="003E6559" w:rsidP="009D4EFF">
            <w:pPr>
              <w:spacing w:before="0"/>
              <w:rPr>
                <w:bCs/>
                <w:sz w:val="24"/>
                <w:rFonts w:ascii="Times New Roman" w:hAnsi="Times New Roman"/>
              </w:rPr>
            </w:pPr>
            <w:r>
              <w:rPr>
                <w:sz w:val="24"/>
                <w:rFonts w:ascii="Times New Roman" w:hAnsi="Times New Roman"/>
              </w:rPr>
              <w:t xml:space="preserve">Institutterne skal identificere den kode, der indberettes i kolonne 0020, som en "LEI-kode" eller "ikke-LEI-kode".</w:t>
            </w:r>
          </w:p>
          <w:p w14:paraId="1D680D22" w14:textId="5F06E1D7" w:rsidR="007F35AD" w:rsidRPr="000B6B22" w:rsidRDefault="007F35AD" w:rsidP="009D4EFF">
            <w:pPr>
              <w:spacing w:before="0"/>
              <w:rPr>
                <w:bCs/>
                <w:sz w:val="24"/>
                <w:rFonts w:ascii="Times New Roman" w:hAnsi="Times New Roman"/>
              </w:rPr>
            </w:pPr>
            <w:r>
              <w:rPr>
                <w:sz w:val="24"/>
                <w:rFonts w:ascii="Times New Roman" w:hAnsi="Times New Roman"/>
              </w:rPr>
              <w:t xml:space="preserve">Kodetypen skal altid indberettes.</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sz w:val="24"/>
                <w:rFonts w:ascii="Times New Roman" w:hAnsi="Times New Roman"/>
              </w:rPr>
            </w:pPr>
            <w:r>
              <w:rPr>
                <w:sz w:val="24"/>
                <w:rFonts w:ascii="Times New Roman" w:hAnsi="Times New Roman"/>
              </w:rPr>
              <w:t xml:space="preserve">0022</w:t>
            </w:r>
          </w:p>
        </w:tc>
        <w:tc>
          <w:tcPr>
            <w:tcW w:w="7379" w:type="dxa"/>
          </w:tcPr>
          <w:p w14:paraId="5EC930F9" w14:textId="2612D35F" w:rsidR="003E6559" w:rsidRPr="000B6B22" w:rsidRDefault="003E6559" w:rsidP="009D4EFF">
            <w:pPr>
              <w:spacing w:before="0"/>
              <w:rPr>
                <w:bCs/>
                <w:sz w:val="24"/>
                <w:rFonts w:ascii="Times New Roman" w:hAnsi="Times New Roman"/>
              </w:rPr>
            </w:pPr>
            <w:r>
              <w:rPr>
                <w:b/>
                <w:sz w:val="24"/>
                <w:rFonts w:ascii="Times New Roman" w:hAnsi="Times New Roman"/>
              </w:rPr>
              <w:t xml:space="preserve">National kode</w:t>
            </w:r>
          </w:p>
          <w:p w14:paraId="15C04026" w14:textId="3B439AF6" w:rsidR="003E6559" w:rsidRPr="000B6B22" w:rsidRDefault="003E6559" w:rsidP="009D4EFF">
            <w:pPr>
              <w:spacing w:before="0"/>
              <w:rPr>
                <w:b/>
                <w:bCs/>
                <w:sz w:val="24"/>
                <w:rFonts w:ascii="Times New Roman" w:hAnsi="Times New Roman"/>
              </w:rPr>
            </w:pPr>
            <w:r>
              <w:rPr>
                <w:rStyle w:val="InstructionsTabelleberschrift"/>
                <w:b w:val="0"/>
                <w:sz w:val="24"/>
                <w:u w:val="none"/>
                <w:rFonts w:ascii="Times New Roman" w:hAnsi="Times New Roman"/>
              </w:rPr>
              <w:t xml:space="preserve">Institutterne kan også indberette den nationale kode, hvis de indberetter LEI-koden som ID-kode i "Kode"-kolonnen.</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sz w:val="24"/>
                <w:rFonts w:ascii="Times New Roman" w:hAnsi="Times New Roman"/>
              </w:rPr>
            </w:pPr>
            <w:r>
              <w:rPr>
                <w:sz w:val="24"/>
                <w:rFonts w:ascii="Times New Roman" w:hAnsi="Times New Roman"/>
              </w:rPr>
              <w:t xml:space="preserve">0040</w:t>
            </w:r>
          </w:p>
        </w:tc>
        <w:tc>
          <w:tcPr>
            <w:tcW w:w="7379" w:type="dxa"/>
          </w:tcPr>
          <w:p w14:paraId="55110F08" w14:textId="2B9C92BB" w:rsidR="003E6559" w:rsidRPr="000B6B22" w:rsidRDefault="003E6559" w:rsidP="009D4EFF">
            <w:pPr>
              <w:spacing w:before="0"/>
              <w:rPr>
                <w:b/>
                <w:bCs/>
                <w:sz w:val="24"/>
                <w:rFonts w:ascii="Times New Roman" w:hAnsi="Times New Roman"/>
              </w:rPr>
            </w:pPr>
            <w:r>
              <w:rPr>
                <w:b/>
                <w:sz w:val="24"/>
                <w:rFonts w:ascii="Times New Roman" w:hAnsi="Times New Roman"/>
              </w:rPr>
              <w:t xml:space="preserve">Landekode</w:t>
            </w:r>
          </w:p>
          <w:p w14:paraId="1CBF434E" w14:textId="49C8714A" w:rsidR="003E6559" w:rsidRPr="000B6B22" w:rsidRDefault="003E6559" w:rsidP="009D4EFF">
            <w:pPr>
              <w:spacing w:before="0"/>
              <w:rPr>
                <w:b/>
                <w:bCs/>
                <w:sz w:val="24"/>
                <w:rFonts w:ascii="Times New Roman" w:hAnsi="Times New Roman"/>
              </w:rPr>
            </w:pPr>
            <w:r>
              <w:rPr>
                <w:sz w:val="24"/>
                <w:rFonts w:ascii="Times New Roman" w:hAnsi="Times New Roman"/>
              </w:rPr>
              <w:t xml:space="preserve">Tobogstavskoden efter ISO 3166-1-standarden for det land, hvor hver enhed i konsolideringens afgrænsning har sit hjemsted, skal indberettes i kolonne 0020.</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sz w:val="24"/>
                <w:rFonts w:ascii="Times New Roman" w:hAnsi="Times New Roman"/>
              </w:rPr>
            </w:pPr>
            <w:r>
              <w:rPr>
                <w:sz w:val="24"/>
                <w:rFonts w:ascii="Times New Roman" w:hAnsi="Times New Roman"/>
              </w:rPr>
              <w:t xml:space="preserve">0050</w:t>
            </w:r>
          </w:p>
        </w:tc>
        <w:tc>
          <w:tcPr>
            <w:tcW w:w="7379" w:type="dxa"/>
          </w:tcPr>
          <w:p w14:paraId="7801E46D" w14:textId="29AEF4CF" w:rsidR="003E6559" w:rsidRPr="000B6B22" w:rsidRDefault="003E6559" w:rsidP="009D4EFF">
            <w:pPr>
              <w:spacing w:before="0"/>
              <w:rPr>
                <w:b/>
                <w:bCs/>
                <w:sz w:val="24"/>
                <w:rFonts w:ascii="Times New Roman" w:hAnsi="Times New Roman"/>
              </w:rPr>
            </w:pPr>
            <w:r>
              <w:rPr>
                <w:b/>
                <w:sz w:val="24"/>
                <w:rFonts w:ascii="Times New Roman" w:hAnsi="Times New Roman"/>
              </w:rPr>
              <w:t xml:space="preserve">Type enhed</w:t>
            </w:r>
          </w:p>
          <w:p w14:paraId="074A915E" w14:textId="37F26345" w:rsidR="003E6559" w:rsidRPr="000B6B22" w:rsidRDefault="003E6559" w:rsidP="009D4EFF">
            <w:pPr>
              <w:spacing w:before="0"/>
              <w:rPr>
                <w:bCs/>
                <w:sz w:val="24"/>
                <w:rFonts w:ascii="Times New Roman" w:hAnsi="Times New Roman"/>
              </w:rPr>
            </w:pPr>
            <w:r>
              <w:rPr>
                <w:sz w:val="24"/>
                <w:rFonts w:ascii="Times New Roman" w:hAnsi="Times New Roman"/>
              </w:rPr>
              <w:t xml:space="preserve">Enheder, der indberettes i kolonne 0010, tildeles en enhedstype, der svarer til deres juridiske form, i henhold til følgende liste:</w:t>
            </w:r>
          </w:p>
          <w:p w14:paraId="52B764A4" w14:textId="32D73DAD" w:rsidR="003E6559" w:rsidRPr="000B6B22" w:rsidRDefault="003E6559" w:rsidP="009D4EFF">
            <w:pPr>
              <w:spacing w:before="0"/>
              <w:rPr>
                <w:bCs/>
                <w:sz w:val="24"/>
                <w:rFonts w:ascii="Times New Roman" w:hAnsi="Times New Roman"/>
              </w:rPr>
            </w:pPr>
            <w:r>
              <w:rPr>
                <w:sz w:val="24"/>
                <w:rFonts w:ascii="Times New Roman" w:hAnsi="Times New Roman"/>
              </w:rPr>
              <w:t xml:space="preserve">"Kreditinstitut"</w:t>
            </w:r>
          </w:p>
          <w:p w14:paraId="609CC8D5" w14:textId="2A41B3D7" w:rsidR="003E6559" w:rsidRPr="000B6B22" w:rsidRDefault="003E6559" w:rsidP="009D4EFF">
            <w:pPr>
              <w:spacing w:before="0"/>
              <w:rPr>
                <w:bCs/>
                <w:sz w:val="24"/>
                <w:rFonts w:ascii="Times New Roman" w:hAnsi="Times New Roman"/>
              </w:rPr>
            </w:pPr>
            <w:r>
              <w:rPr>
                <w:sz w:val="24"/>
                <w:rFonts w:ascii="Times New Roman" w:hAnsi="Times New Roman"/>
              </w:rPr>
              <w:t xml:space="preserve">"Investeringsselskab"</w:t>
            </w:r>
          </w:p>
          <w:p w14:paraId="79D18ABD" w14:textId="44715845" w:rsidR="003E6559" w:rsidRPr="000B6B22" w:rsidRDefault="003E6559" w:rsidP="009D4EFF">
            <w:pPr>
              <w:spacing w:before="0"/>
              <w:rPr>
                <w:b/>
                <w:bCs/>
                <w:sz w:val="24"/>
                <w:rFonts w:ascii="Times New Roman" w:hAnsi="Times New Roman"/>
              </w:rPr>
            </w:pPr>
            <w:r>
              <w:rPr>
                <w:sz w:val="24"/>
                <w:rFonts w:ascii="Times New Roman" w:hAnsi="Times New Roman"/>
              </w:rPr>
              <w:t xml:space="preserve">"Andet".</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sz w:val="24"/>
            <w:rFonts w:ascii="Times New Roman" w:hAnsi="Times New Roman"/>
          </w:rPr>
        </w:pPr>
        <w:r>
          <w:rPr>
            <w:sz w:val="24"/>
            <w:rFonts w:ascii="Times New Roman" w:hAnsi="Times New Roman"/>
          </w:rPr>
          <w:fldChar w:fldCharType="begin"/>
        </w:r>
        <w:r>
          <w:rPr>
            <w:sz w:val="24"/>
            <w:rFonts w:ascii="Times New Roman" w:hAnsi="Times New Roman"/>
          </w:rPr>
          <w:instrText xml:space="preserve"> PAGE   \* MERGEFORMAT </w:instrText>
        </w:r>
        <w:r>
          <w:rPr>
            <w:sz w:val="24"/>
            <w:rFonts w:ascii="Times New Roman" w:hAnsi="Times New Roman"/>
          </w:rPr>
          <w:fldChar w:fldCharType="separate"/>
        </w:r>
        <w:r>
          <w:rPr>
            <w:sz w:val="24"/>
            <w:rFonts w:ascii="Times New Roman" w:hAnsi="Times New Roman"/>
          </w:rPr>
          <w:t xml:space="preserve">137</w:t>
        </w:r>
        <w:r>
          <w:rPr>
            <w:sz w:val="24"/>
            <w:rFonts w:ascii="Times New Roman" w:hAnsi="Times New Roman"/>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color w:val="444444"/>
          <w:rFonts w:ascii="Times New Roman" w:hAnsi="Times New Roman"/>
        </w:rPr>
        <w:t xml:space="preserve">Kommissionens delegerede forordning (EU) 2015/61 af 10. oktober 2014 om supplerende regler til forordning (EU) nr. 575/2013 for så vidt angår likviditetsdækningskrav for kreditinstitutter (EUT L 11 af 17.1.2015, s. 1).</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tab/>
      </w:r>
      <w:r>
        <w:rPr>
          <w:rFonts w:ascii="Times New Roman" w:hAnsi="Times New Roman"/>
        </w:rPr>
        <w:t xml:space="preserve">Sikrede swaptransaktioner skal desuden indberettes i skema C 75.01 i bilag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dirty" w:grammar="dirty"/>
  <w:defaultTabStop w:val="720"/>
  <w:characterSpacingControl w:val="doNotCompress"/>
  <w:hdrShapeDefaults>
    <o:shapedefaults v:ext="edit" spidmax="583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da-DK"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lang w:val="da-DK"/>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da-DK"/>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lang w:val="da-DK"/>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lang w:val="da-DK"/>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val="da-DK"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6D02ED49-B480-45A6-BE72-ED493A74C217}"/>
</file>

<file path=customXml/itemProps3.xml><?xml version="1.0" encoding="utf-8"?>
<ds:datastoreItem xmlns:ds="http://schemas.openxmlformats.org/officeDocument/2006/customXml" ds:itemID="{7D96CA45-0C22-47B4-9CA1-7B64BDC3AB25}"/>
</file>

<file path=customXml/itemProps4.xml><?xml version="1.0" encoding="utf-8"?>
<ds:datastoreItem xmlns:ds="http://schemas.openxmlformats.org/officeDocument/2006/customXml" ds:itemID="{2156CE31-9453-4E11-8F0F-059B27A43C52}"/>
</file>

<file path=docProps/app.xml><?xml version="1.0" encoding="utf-8"?>
<Properties xmlns="http://schemas.openxmlformats.org/officeDocument/2006/extended-properties" xmlns:vt="http://schemas.openxmlformats.org/officeDocument/2006/docPropsVTypes">
  <Template>Normal.dotm</Template>
  <TotalTime>6</TotalTime>
  <Pages>137</Pages>
  <Words>50470</Words>
  <Characters>275569</Characters>
  <Application>Microsoft Office Word</Application>
  <DocSecurity>0</DocSecurity>
  <Lines>7654</Lines>
  <Paragraphs>4289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321750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GRIKSAS Gintaras (FISMA)</cp:lastModifiedBy>
  <cp:revision>3</cp:revision>
  <cp:lastPrinted>2019-10-07T08:42:00Z</cp:lastPrinted>
  <dcterms:created xsi:type="dcterms:W3CDTF">2020-12-02T17:08:00Z</dcterms:created>
  <dcterms:modified xsi:type="dcterms:W3CDTF">2020-12-02T17:13:00Z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