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25BF1" w14:textId="77777777" w:rsidR="00CE3400" w:rsidRDefault="00CE3400" w:rsidP="00CE3400">
      <w:pPr>
        <w:jc w:val="center"/>
        <w:rPr>
          <w:sz w:val="24"/>
          <w:szCs w:val="22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FR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ANNEXE II</w:t>
      </w:r>
    </w:p>
    <w:p w14:paraId="30547FF9" w14:textId="77777777" w:rsidR="00B376B6" w:rsidRPr="00037E7B" w:rsidRDefault="00B376B6" w:rsidP="00B376B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«ANNEXE II</w:t>
      </w:r>
    </w:p>
    <w:p w14:paraId="34BE32D9" w14:textId="77777777" w:rsidR="00B376B6" w:rsidRPr="00037E7B" w:rsidRDefault="00B376B6" w:rsidP="00B376B6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INSTRUCTIONS POUR REMPLIR LA DÉCLARATION RELATIVE AUX FONDS PROPRES ET EXIGENCES DE FONDS PROPRES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PARTIE II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INSTRUCTIONS RELATIVES AUX MODÈLES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10.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u w:val="single"/>
          <w:rFonts w:ascii="Times New Roman" w:hAnsi="Times New Roman"/>
        </w:rPr>
        <w:t xml:space="preserve">C 36.00 - EXPOSITIONS SUR CRYPTO-ACTIFS</w:t>
      </w:r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10.1. </w:t>
      </w:r>
      <w:r>
        <w:rPr>
          <w:sz w:val="24"/>
          <w:rFonts w:ascii="Times New Roman" w:hAnsi="Times New Roman"/>
        </w:rPr>
        <w:t xml:space="preserve">Remarques générales</w:t>
      </w:r>
    </w:p>
    <w:p w14:paraId="6942FA35" w14:textId="77777777" w:rsidR="005F103E" w:rsidRDefault="005F103E" w:rsidP="00CF4FBC">
      <w:pPr>
        <w:pStyle w:val="InstructionsText2"/>
      </w:pPr>
      <w:r>
        <w:t xml:space="preserve">Ce modèle est utilisé pour fournir des informations sur les expositions sur crypto-actifs conformément à l’article 501 </w:t>
      </w:r>
      <w:r>
        <w:rPr>
          <w:i/>
          <w:iCs/>
        </w:rPr>
        <w:t xml:space="preserve">quinquies</w:t>
      </w:r>
      <w:r>
        <w:t xml:space="preserve">, paragraphes 2 et 3, du règlement (UE) nº 575/2013.</w:t>
      </w:r>
    </w:p>
    <w:p w14:paraId="4985A436" w14:textId="77777777" w:rsidR="005F103E" w:rsidRDefault="005F103E" w:rsidP="005F103E">
      <w:pPr>
        <w:pStyle w:val="InstructionsText2"/>
      </w:pPr>
      <w:r>
        <w:t xml:space="preserve">Les expositions sur crypto-actifs ne sont déclarées que dans ce modèle.</w:t>
      </w:r>
    </w:p>
    <w:p w14:paraId="26F9871B" w14:textId="4FCA9AB4" w:rsidR="005F103E" w:rsidRPr="00375B75" w:rsidRDefault="005F103E" w:rsidP="00036C7E">
      <w:pPr>
        <w:pStyle w:val="InstructionsText2"/>
        <w:numPr>
          <w:ilvl w:val="0"/>
          <w:numId w:val="0"/>
        </w:numPr>
      </w:pPr>
      <w:r>
        <w:t xml:space="preserve">10.2. Instructions concernant certaines positions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5F103E">
            <w:pPr>
              <w:pStyle w:val="InstructionsText"/>
            </w:pPr>
            <w:r>
              <w:t xml:space="preserve">Colonne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5F103E">
            <w:pPr>
              <w:pStyle w:val="InstructionsText"/>
            </w:pPr>
            <w:r>
              <w:t xml:space="preserve">Références juridiques et instructions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5F103E">
            <w:pPr>
              <w:pStyle w:val="InstructionsText"/>
            </w:pPr>
            <w:r>
              <w:t xml:space="preserve">0010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Valeur exposée au risque</w:t>
            </w:r>
          </w:p>
          <w:p w14:paraId="38BE77DA" w14:textId="77777777" w:rsidR="005F103E" w:rsidRPr="00111160" w:rsidRDefault="005F103E" w:rsidP="005F103E">
            <w:pPr>
              <w:pStyle w:val="InstructionsText"/>
            </w:pPr>
            <w:r>
              <w:t xml:space="preserve">Valeur des expositions sur crypto-actifs pour les différents types de crypto-actifs visés à </w:t>
            </w:r>
            <w:r>
              <w:rPr>
                <w:rStyle w:val="InstructionsTabelleberschrift"/>
                <w:b w:val="0"/>
              </w:rPr>
              <w:t xml:space="preserve">l’article 501 </w:t>
            </w:r>
            <w:r>
              <w:rPr>
                <w:rStyle w:val="InstructionsTabelleberschrift"/>
                <w:b w:val="0"/>
                <w:i/>
                <w:iCs/>
              </w:rPr>
              <w:t xml:space="preserve">quinquies</w:t>
            </w:r>
            <w:r>
              <w:rPr>
                <w:rStyle w:val="InstructionsTabelleberschrift"/>
                <w:b w:val="0"/>
              </w:rPr>
              <w:t xml:space="preserve">, paragraphe 2, du</w:t>
            </w:r>
            <w:r>
              <w:t xml:space="preserve"> règlement (UE) nº 575/2013.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5F103E">
            <w:pPr>
              <w:pStyle w:val="InstructionsText"/>
            </w:pPr>
            <w:r>
              <w:t xml:space="preserve">0020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Montants d'exposition pondérés (RWEA)</w:t>
            </w:r>
          </w:p>
          <w:p w14:paraId="67B71D23" w14:textId="77777777" w:rsidR="005F103E" w:rsidRPr="00111160" w:rsidRDefault="005F103E" w:rsidP="005F103E">
            <w:pPr>
              <w:pStyle w:val="InstructionsText"/>
              <w:rPr>
                <w:b/>
              </w:rPr>
            </w:pPr>
            <w:r>
              <w:t xml:space="preserve">Article 501 </w:t>
            </w:r>
            <w:r>
              <w:rPr>
                <w:i/>
                <w:iCs/>
              </w:rPr>
              <w:t xml:space="preserve">quinquies</w:t>
            </w:r>
            <w:r>
              <w:t xml:space="preserve">, paragraphe 2, du règlement (UE) nº 575/2013.</w:t>
            </w:r>
            <w:r>
              <w:rPr>
                <w:b/>
              </w:rPr>
              <w:t xml:space="preserve"> </w:t>
            </w:r>
          </w:p>
          <w:p w14:paraId="76E5BCF9" w14:textId="77777777" w:rsidR="005F103E" w:rsidRPr="0076606B" w:rsidRDefault="005F103E" w:rsidP="005F103E">
            <w:pPr>
              <w:pStyle w:val="InstructionsText"/>
            </w:pPr>
            <w:r>
              <w:t xml:space="preserve">Montants d’exposition pondérés pour les différents types d’expositions sur crypto-actifs calculés conformément à l’article 501 </w:t>
            </w:r>
            <w:r>
              <w:rPr>
                <w:i/>
                <w:iCs/>
              </w:rPr>
              <w:t xml:space="preserve">quinquies</w:t>
            </w:r>
            <w:r>
              <w:t xml:space="preserve">, paragraphe 2, du règlement (UE) nº 575/2013.</w:t>
            </w:r>
          </w:p>
        </w:tc>
      </w:tr>
    </w:tbl>
    <w:p w14:paraId="30039F5A" w14:textId="77777777" w:rsidR="005F103E" w:rsidRPr="0076606B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5F103E">
            <w:pPr>
              <w:pStyle w:val="InstructionsText"/>
            </w:pPr>
            <w:r>
              <w:t xml:space="preserve">Ligne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5F103E">
            <w:pPr>
              <w:pStyle w:val="InstructionsText"/>
            </w:pPr>
            <w:r>
              <w:t xml:space="preserve">Références juridiques et instructions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5F103E">
            <w:pPr>
              <w:pStyle w:val="InstructionsText"/>
            </w:pPr>
            <w:r>
              <w:t xml:space="preserve">0010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Total des expositions</w:t>
            </w:r>
          </w:p>
          <w:p w14:paraId="25F6989B" w14:textId="77777777" w:rsidR="005F103E" w:rsidRPr="005F103E" w:rsidRDefault="005F103E" w:rsidP="005F103E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Valeurs totales calculées comme la somme des lignes 0020, 0030 et 0040.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La valeur indiquée dans la colonne 0020 est égale au total des montants d’exposition au risque déclarés à la ligne 0780 du modèle C 02.00 (Exigences de fonds propres).</w:t>
            </w: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5F103E">
            <w:pPr>
              <w:pStyle w:val="InstructionsText"/>
            </w:pPr>
            <w:r>
              <w:t xml:space="preserve"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5F103E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u w:val="single"/>
                <w:rFonts w:ascii="Times New Roman" w:hAnsi="Times New Roman" w:cs="Times New Roman"/>
              </w:rPr>
            </w:pPr>
            <w:r>
              <w:rPr>
                <w:rStyle w:val="cf01"/>
                <w:b/>
                <w:sz w:val="24"/>
                <w:u w:val="single"/>
                <w:rFonts w:ascii="Times New Roman" w:hAnsi="Times New Roman"/>
              </w:rPr>
              <w:t xml:space="preserve">Expositions sur crypto-actifs sur des actifs traditionnels tokénisés</w:t>
            </w:r>
            <w:r>
              <w:rPr>
                <w:rStyle w:val="cf01"/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3F8D8884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b w:val="0"/>
                <w:sz w:val="24"/>
                <w:rFonts w:ascii="Times New Roman" w:hAnsi="Times New Roman"/>
              </w:rPr>
              <w:t xml:space="preserve">Article 501 </w:t>
            </w:r>
            <w:r>
              <w:rPr>
                <w:rStyle w:val="InstructionsTabelleberschrift"/>
                <w:b w:val="0"/>
                <w:sz w:val="24"/>
                <w:i/>
                <w:iCs/>
                <w:rFonts w:ascii="Times New Roman" w:hAnsi="Times New Roman"/>
              </w:rPr>
              <w:t xml:space="preserve">quinquies</w:t>
            </w:r>
            <w:r>
              <w:rPr>
                <w:rStyle w:val="InstructionsTabelleberschrift"/>
                <w:b w:val="0"/>
                <w:sz w:val="24"/>
                <w:rFonts w:ascii="Times New Roman" w:hAnsi="Times New Roman"/>
              </w:rPr>
              <w:t xml:space="preserve">, paragraphe 2, point a), du </w:t>
            </w:r>
            <w:r>
              <w:t xml:space="preserve">règlement (UE) nº 575/2013.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5F103E">
            <w:pPr>
              <w:pStyle w:val="InstructionsText"/>
            </w:pPr>
            <w:r>
              <w:t xml:space="preserve">0030</w:t>
            </w:r>
          </w:p>
        </w:tc>
        <w:tc>
          <w:tcPr>
            <w:tcW w:w="8363" w:type="dxa"/>
          </w:tcPr>
          <w:p w14:paraId="495597FE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Expositions sur des jetons se référant à un ou des actifs</w:t>
            </w:r>
          </w:p>
          <w:p w14:paraId="73B4C961" w14:textId="77777777" w:rsidR="005F103E" w:rsidRPr="0076606B" w:rsidRDefault="005F103E" w:rsidP="005F103E">
            <w:pPr>
              <w:pStyle w:val="InstructionsText"/>
              <w:rPr>
                <w:rStyle w:val="InstructionsTabelleberschrift"/>
              </w:rPr>
            </w:pPr>
            <w:r>
              <w:t xml:space="preserve">Article 501 </w:t>
            </w:r>
            <w:r>
              <w:rPr>
                <w:i/>
                <w:iCs/>
              </w:rPr>
              <w:t xml:space="preserve">quinquies</w:t>
            </w:r>
            <w:r>
              <w:t xml:space="preserve">, paragraphe 2, point b), du règlement (UE) nº 575/2013.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5F103E">
            <w:pPr>
              <w:pStyle w:val="InstructionsText"/>
            </w:pPr>
            <w:r>
              <w:t xml:space="preserve">0040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Expositions sur d’autres crypto-actifs</w:t>
            </w:r>
          </w:p>
          <w:p w14:paraId="2471242B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rFonts w:ascii="Times New Roman" w:hAnsi="Times New Roman"/>
              </w:rPr>
              <w:t xml:space="preserve">Article 501 </w:t>
            </w:r>
            <w:r>
              <w:rPr>
                <w:rStyle w:val="InstructionsTabelleberschrift"/>
                <w:b w:val="0"/>
                <w:sz w:val="24"/>
                <w:i/>
                <w:iCs/>
                <w:rFonts w:ascii="Times New Roman" w:hAnsi="Times New Roman"/>
              </w:rPr>
              <w:t xml:space="preserve">quinquies</w:t>
            </w:r>
            <w:r>
              <w:rPr>
                <w:rStyle w:val="InstructionsTabelleberschrift"/>
                <w:b w:val="0"/>
                <w:sz w:val="24"/>
                <w:rFonts w:ascii="Times New Roman" w:hAnsi="Times New Roman"/>
              </w:rPr>
              <w:t xml:space="preserve">, paragraphe 2, point c), du </w:t>
            </w:r>
            <w:r>
              <w:t xml:space="preserve">règlement (UE) nº 575/2013.</w:t>
            </w:r>
          </w:p>
          <w:p w14:paraId="23855C9D" w14:textId="77777777" w:rsidR="005F103E" w:rsidRPr="00111160" w:rsidRDefault="005F103E" w:rsidP="005F103E">
            <w:pPr>
              <w:pStyle w:val="InstructionsText"/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Les autres expositions sur des crypto-actifs qui sont différents de ceux visés à</w:t>
            </w:r>
            <w:r>
              <w:t xml:space="preserve"> l’article 501 </w:t>
            </w:r>
            <w:r>
              <w:rPr>
                <w:i/>
                <w:iCs/>
              </w:rPr>
              <w:t xml:space="preserve">quinquies</w:t>
            </w:r>
            <w:r>
              <w:t xml:space="preserve">, paragraphe 2, points a) et b), du règlement (UE) nº 575/2013.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5F103E">
            <w:pPr>
              <w:pStyle w:val="InstructionsText"/>
            </w:pPr>
            <w:r>
              <w:t xml:space="preserve">Ligne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Poste pour mémoire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5F103E">
            <w:pPr>
              <w:pStyle w:val="InstructionsText"/>
            </w:pPr>
            <w:r>
              <w:t xml:space="preserve">0050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Expositions sur d’autres crypto-actifs, exprimées en pourcentage des fonds propres de catégorie 1 de l’établissement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57492AE6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Article 501 </w:t>
            </w:r>
            <w:r>
              <w:rPr>
                <w:rStyle w:val="InstructionsTabelleberschrift"/>
                <w:b w:val="0"/>
                <w:sz w:val="24"/>
                <w:u w:val="none"/>
                <w:i/>
                <w:iCs/>
                <w:rFonts w:ascii="Times New Roman" w:hAnsi="Times New Roman"/>
              </w:rPr>
              <w:t xml:space="preserve">quinquies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, paragraphe 3, du</w:t>
            </w:r>
            <w:r>
              <w:t xml:space="preserve"> règlement (UE) nº 575/2013.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 w:rsidRPr="00ED1956">
      <w:rPr>
        <w:sz w:val="20"/>
        <w:rFonts w:ascii="Times New Roman" w:hAnsi="Times New Roman"/>
      </w:rPr>
      <w:fldChar w:fldCharType="begin"/>
    </w:r>
    <w:r w:rsidRPr="00ED1956">
      <w:rPr>
        <w:sz w:val="20"/>
        <w:rFonts w:ascii="Times New Roman" w:hAnsi="Times New Roman"/>
      </w:rPr>
      <w:instrText xml:space="preserve"> PAGE   \* MERGEFORMAT </w:instrText>
    </w:r>
    <w:r w:rsidRPr="00ED1956">
      <w:rPr>
        <w:sz w:val="20"/>
        <w:rFonts w:ascii="Times New Roman" w:hAnsi="Times New Roman"/>
      </w:rPr>
      <w:fldChar w:fldCharType="separate"/>
    </w:r>
    <w:r w:rsidR="008F3052">
      <w:rPr>
        <w:sz w:val="20"/>
        <w:rFonts w:ascii="Times New Roman" w:hAnsi="Times New Roman"/>
      </w:rPr>
      <w:t>42</w:t>
    </w:r>
    <w:r w:rsidRPr="00ED1956"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Utilisation régulière de l’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Utilisation régulière de l’ABE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Utilisation régulière de l’AB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Utilisation régulière de l’ABE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Utilisation régulière de l’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Utilisation régulière de l’ABE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Utilisation régulière de l’AB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Utilisation régulière de l’ABE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Utilisation régulière de l’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Utilisation régulière de l’ABE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Utilisation régulière de l’AB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Utilisation régulière de l’ABE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fr-FR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fr-FR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fr-FR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fr-FR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fr-FR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fr-FR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fr-FR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fr-FR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fr-FR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fr-FR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fr-FR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fr-FR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fr-FR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fr-FR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fr-FR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fr-FR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fr-FR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fr-FR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fr-FR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fr-FR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fr-FR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fr-FR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fr-FR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fr-FR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fr-FR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fr-FR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fr-FR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fr-FR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fr-FR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fr-FR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fr-FR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fr-FR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fr-FR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fr-FR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fr-FR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fr-FR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fr-FR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fr-FR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fr-FR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fr-FR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fr-FR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fr-FR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fr-FR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fr-FR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fr-FR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fr-FR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fr-FR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fr-FR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fr-FR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fr-FR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fr-FR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fr-FR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r-FR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fr-FR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fr-FR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fr-FR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861029-30E1-4B16-A630-BA9713603C49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2024-06-21T12:22:00Z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