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SL</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PRILOGA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„PRILOGA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NAVODILA ZA POROČANJE O KAPITALU IN KAPITALSKIH ZAHTEVAH</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Kazalo</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DEL I: SPLOŠNA NAVODILA</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STRUKTURA IN DOGOVORI</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STRUKTURA</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DOGOVOR GLEDE OŠTEVILČENJA</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DOGOVOR GLEDE PREDZNAKA</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DEL II: NAVODILA V ZVEZI S PREDLOGO</w:t>
      </w:r>
    </w:p>
    <w:p w14:paraId="27285A19"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 xml:space="preserve">PREGLED KAPITALSKE USTREZNOSTI (CA) </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SPLOŠNE OPOMBE</w:t>
      </w:r>
    </w:p>
    <w:p w14:paraId="157DB632"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 xml:space="preserve">C 01.00 – KAPITAL (CA1) </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tab/>
      </w:r>
      <w:r>
        <w:rPr>
          <w:rFonts w:asciiTheme="majorBidi" w:hAnsiTheme="majorBidi"/>
          <w:sz w:val="20"/>
        </w:rPr>
        <w:t>NAVODILA ZA POSAMEZNE POZICIJE</w:t>
      </w:r>
    </w:p>
    <w:p w14:paraId="699C7AB4"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 xml:space="preserve">C 02.00 – KAPITALSKE ZAHTEVE (CA2) </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tab/>
      </w:r>
      <w:r>
        <w:rPr>
          <w:rFonts w:asciiTheme="majorBidi" w:hAnsiTheme="majorBidi"/>
          <w:sz w:val="20"/>
        </w:rPr>
        <w:t>NAVODILA ZA POSAMEZNE POZICIJE</w:t>
      </w:r>
    </w:p>
    <w:p w14:paraId="5FB7F5F3" w14:textId="77777777" w:rsidR="00BC0C32" w:rsidRPr="00BC0C32" w:rsidRDefault="00BC0C32" w:rsidP="00BC0C32">
      <w:pPr>
        <w:rPr>
          <w:rFonts w:asciiTheme="majorBidi" w:hAnsiTheme="majorBidi" w:cstheme="majorBidi"/>
          <w:sz w:val="20"/>
          <w:szCs w:val="20"/>
        </w:rPr>
      </w:pPr>
      <w:r>
        <w:rPr>
          <w:rFonts w:asciiTheme="majorBidi" w:hAnsiTheme="majorBidi"/>
          <w:sz w:val="20"/>
        </w:rPr>
        <w:t>1.4</w:t>
      </w:r>
      <w:r>
        <w:tab/>
      </w:r>
      <w:r>
        <w:rPr>
          <w:rFonts w:asciiTheme="majorBidi" w:hAnsiTheme="majorBidi"/>
          <w:sz w:val="20"/>
        </w:rPr>
        <w:t xml:space="preserve">C 03.00 – KAPITALSKI KOLIČNIKI IN RAVNI KAPITALA (CA3) </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tab/>
      </w:r>
      <w:r>
        <w:rPr>
          <w:rFonts w:asciiTheme="majorBidi" w:hAnsiTheme="majorBidi"/>
          <w:sz w:val="20"/>
        </w:rPr>
        <w:t>NAVODILA ZA POSAMEZNE POZICIJE</w:t>
      </w:r>
    </w:p>
    <w:p w14:paraId="108A289D" w14:textId="77777777" w:rsidR="00BC0C32" w:rsidRPr="00BC0C32" w:rsidRDefault="00BC0C32" w:rsidP="00BC0C32">
      <w:pPr>
        <w:rPr>
          <w:rFonts w:asciiTheme="majorBidi" w:hAnsiTheme="majorBidi" w:cstheme="majorBidi"/>
          <w:sz w:val="20"/>
          <w:szCs w:val="20"/>
        </w:rPr>
      </w:pPr>
      <w:r>
        <w:rPr>
          <w:rFonts w:asciiTheme="majorBidi" w:hAnsiTheme="majorBidi"/>
          <w:sz w:val="20"/>
        </w:rPr>
        <w:t>1.5</w:t>
      </w:r>
      <w:r>
        <w:tab/>
      </w:r>
      <w:r>
        <w:rPr>
          <w:rFonts w:asciiTheme="majorBidi" w:hAnsiTheme="majorBidi"/>
          <w:sz w:val="20"/>
        </w:rPr>
        <w:t xml:space="preserve">C 04.00 – POJASNJEVALNE POSTAVKE (CA4) </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tab/>
      </w:r>
      <w:r>
        <w:rPr>
          <w:rFonts w:asciiTheme="majorBidi" w:hAnsiTheme="majorBidi"/>
          <w:sz w:val="20"/>
        </w:rPr>
        <w:t>NAVODILA ZA POSAMEZNE POZICIJE</w:t>
      </w:r>
    </w:p>
    <w:p w14:paraId="2D5F7C52" w14:textId="77777777" w:rsidR="00BC0C32" w:rsidRPr="00BC0C32" w:rsidRDefault="00BC0C32" w:rsidP="00BC0C32">
      <w:pPr>
        <w:rPr>
          <w:rFonts w:asciiTheme="majorBidi" w:hAnsiTheme="majorBidi" w:cstheme="majorBidi"/>
          <w:sz w:val="20"/>
          <w:szCs w:val="20"/>
        </w:rPr>
      </w:pPr>
      <w:r>
        <w:rPr>
          <w:rFonts w:asciiTheme="majorBidi" w:hAnsiTheme="majorBidi"/>
          <w:sz w:val="20"/>
        </w:rPr>
        <w:t>1.6</w:t>
      </w:r>
      <w:r>
        <w:tab/>
      </w:r>
      <w:r>
        <w:rPr>
          <w:rFonts w:asciiTheme="majorBidi" w:hAnsiTheme="majorBidi"/>
          <w:sz w:val="20"/>
        </w:rPr>
        <w:t xml:space="preserve">PREHODNE DOLOČBE IN INSTRUMENTI, ZA KATERE SE UPORABLJAJO PREDHODNA PRAVILA: INSTRUMENTI, KI NE TVORIJO DRŽAVNE POMOČI (CA5) </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tab/>
      </w:r>
      <w:r>
        <w:rPr>
          <w:rFonts w:asciiTheme="majorBidi" w:hAnsiTheme="majorBidi"/>
          <w:sz w:val="20"/>
        </w:rPr>
        <w:t>SPLOŠNE OPOMBE</w:t>
      </w:r>
    </w:p>
    <w:p w14:paraId="50816AB8" w14:textId="77777777" w:rsidR="00BC0C32" w:rsidRPr="00BC0C32" w:rsidRDefault="00BC0C32" w:rsidP="00BC0C32">
      <w:pPr>
        <w:rPr>
          <w:rFonts w:asciiTheme="majorBidi" w:hAnsiTheme="majorBidi" w:cstheme="majorBidi"/>
          <w:sz w:val="20"/>
          <w:szCs w:val="20"/>
        </w:rPr>
      </w:pPr>
      <w:r>
        <w:rPr>
          <w:rFonts w:asciiTheme="majorBidi" w:hAnsiTheme="majorBidi"/>
          <w:sz w:val="20"/>
        </w:rPr>
        <w:t>1.6.2</w:t>
      </w:r>
      <w:r>
        <w:tab/>
      </w:r>
      <w:r>
        <w:rPr>
          <w:rFonts w:asciiTheme="majorBidi" w:hAnsiTheme="majorBidi"/>
          <w:sz w:val="20"/>
        </w:rPr>
        <w:t xml:space="preserve">C 05.01 – PREHODNE DOLOČBE (CA5.1) </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tab/>
      </w:r>
      <w:r>
        <w:rPr>
          <w:rFonts w:asciiTheme="majorBidi" w:hAnsiTheme="majorBidi"/>
          <w:sz w:val="20"/>
        </w:rPr>
        <w:t>NAVODILA ZA POSAMEZNE POZICIJE</w:t>
      </w:r>
    </w:p>
    <w:p w14:paraId="533A7906" w14:textId="77777777" w:rsidR="00BC0C32" w:rsidRPr="00BC0C32" w:rsidRDefault="00BC0C32" w:rsidP="00BC0C32">
      <w:pPr>
        <w:rPr>
          <w:rFonts w:asciiTheme="majorBidi" w:hAnsiTheme="majorBidi" w:cstheme="majorBidi"/>
          <w:sz w:val="20"/>
          <w:szCs w:val="20"/>
        </w:rPr>
      </w:pPr>
      <w:r>
        <w:rPr>
          <w:rFonts w:asciiTheme="majorBidi" w:hAnsiTheme="majorBidi"/>
          <w:sz w:val="20"/>
        </w:rPr>
        <w:t>1.6.3</w:t>
      </w:r>
      <w:r>
        <w:tab/>
      </w:r>
      <w:r>
        <w:rPr>
          <w:rFonts w:asciiTheme="majorBidi" w:hAnsiTheme="majorBidi"/>
          <w:sz w:val="20"/>
        </w:rPr>
        <w:t xml:space="preserve">C 05.02 – INSTRUMENTI, ZA KATERE SE UPORABLJAJO PREDHODNA PRAVILA: INSTRUMENTI, KI NE TVORIJO DRŽAVNE POMOČI (CA5.2) </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tab/>
      </w:r>
      <w:r>
        <w:rPr>
          <w:rFonts w:asciiTheme="majorBidi" w:hAnsiTheme="majorBidi"/>
          <w:sz w:val="20"/>
        </w:rPr>
        <w:t>NAVODILA ZA POSAMEZNE POZICIJE</w:t>
      </w:r>
    </w:p>
    <w:p w14:paraId="48200C14" w14:textId="77777777" w:rsidR="00BC0C32" w:rsidRPr="00BC0C32" w:rsidRDefault="00BC0C32" w:rsidP="00BC0C32">
      <w:pPr>
        <w:rPr>
          <w:rFonts w:asciiTheme="majorBidi" w:hAnsiTheme="majorBidi" w:cstheme="majorBidi"/>
          <w:sz w:val="20"/>
          <w:szCs w:val="20"/>
        </w:rPr>
      </w:pPr>
      <w:r>
        <w:rPr>
          <w:rFonts w:asciiTheme="majorBidi" w:hAnsiTheme="majorBidi"/>
          <w:sz w:val="20"/>
        </w:rPr>
        <w:t>2.</w:t>
      </w:r>
      <w:r>
        <w:tab/>
      </w:r>
      <w:r>
        <w:rPr>
          <w:rFonts w:asciiTheme="majorBidi" w:hAnsiTheme="majorBidi"/>
          <w:sz w:val="20"/>
        </w:rPr>
        <w:t xml:space="preserve">KAPITALSKA USTREZNOST SKUPINE: INFORMACIJE O POVEZANIH SUBJEKTIH (GS) </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t>2.1</w:t>
      </w:r>
      <w:r>
        <w:tab/>
      </w:r>
      <w:r>
        <w:rPr>
          <w:rFonts w:asciiTheme="majorBidi" w:hAnsiTheme="majorBidi"/>
          <w:sz w:val="20"/>
        </w:rPr>
        <w:t>SPLOŠNE OPOMBE</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2.2</w:t>
      </w:r>
      <w:r>
        <w:tab/>
      </w:r>
      <w:r>
        <w:rPr>
          <w:rFonts w:asciiTheme="majorBidi" w:hAnsiTheme="majorBidi"/>
          <w:sz w:val="20"/>
        </w:rPr>
        <w:t>PODROBNE INFORMACIJE O KAPITALSKI USTREZNOSTI SKUPINE</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tab/>
      </w:r>
      <w:r>
        <w:rPr>
          <w:rFonts w:asciiTheme="majorBidi" w:hAnsiTheme="majorBidi"/>
          <w:sz w:val="20"/>
        </w:rPr>
        <w:t>INFORMACIJE O PRISPEVKIH POSAMEZNIH SUBJEKTOV H KAPITALSKI USTREZNOSTI SKUPINE</w:t>
      </w:r>
    </w:p>
    <w:p w14:paraId="4929D5D9" w14:textId="77777777" w:rsidR="00BC0C32" w:rsidRPr="00BC0C32" w:rsidRDefault="00BC0C32" w:rsidP="00BC0C32">
      <w:pPr>
        <w:rPr>
          <w:rFonts w:asciiTheme="majorBidi" w:hAnsiTheme="majorBidi" w:cstheme="majorBidi"/>
          <w:sz w:val="20"/>
          <w:szCs w:val="20"/>
        </w:rPr>
      </w:pPr>
      <w:r>
        <w:rPr>
          <w:rFonts w:asciiTheme="majorBidi" w:hAnsiTheme="majorBidi"/>
          <w:sz w:val="20"/>
        </w:rPr>
        <w:t>2.4</w:t>
      </w:r>
      <w:r>
        <w:tab/>
      </w:r>
      <w:r>
        <w:rPr>
          <w:rFonts w:asciiTheme="majorBidi" w:hAnsiTheme="majorBidi"/>
          <w:sz w:val="20"/>
        </w:rPr>
        <w:t xml:space="preserve">C 06.01 – KAPITALSKA USTREZNOST SKUPINE: INFORMACIJE O POVEZANIH SUBJEKTIH – SKUPAJ (GS TOTAL) </w:t>
      </w:r>
    </w:p>
    <w:p w14:paraId="64FDB39B" w14:textId="49B4273B" w:rsidR="00BC0C32" w:rsidRPr="00BC0C32" w:rsidRDefault="00BC0C32" w:rsidP="00BC0C32">
      <w:pPr>
        <w:rPr>
          <w:rFonts w:asciiTheme="majorBidi" w:hAnsiTheme="majorBidi" w:cstheme="majorBidi"/>
          <w:sz w:val="20"/>
          <w:szCs w:val="20"/>
        </w:rPr>
      </w:pPr>
      <w:r>
        <w:rPr>
          <w:rFonts w:asciiTheme="majorBidi" w:hAnsiTheme="majorBidi"/>
          <w:sz w:val="20"/>
        </w:rPr>
        <w:t>2.5</w:t>
      </w:r>
      <w:r>
        <w:tab/>
      </w:r>
      <w:r>
        <w:rPr>
          <w:rFonts w:asciiTheme="majorBidi" w:hAnsiTheme="majorBidi"/>
          <w:sz w:val="20"/>
        </w:rPr>
        <w:t>C 06.02 – KAPITALSKA USTREZNOST SKUPINE: INFORMACIJE O POVEZANIH SUBJEKTIH</w:t>
      </w:r>
      <w:r w:rsidR="008979C5">
        <w:rPr>
          <w:rFonts w:asciiTheme="majorBidi" w:hAnsiTheme="majorBidi"/>
          <w:sz w:val="20"/>
        </w:rPr>
        <w:t> </w:t>
      </w:r>
      <w:r>
        <w:rPr>
          <w:rFonts w:asciiTheme="majorBidi" w:hAnsiTheme="majorBidi"/>
          <w:sz w:val="20"/>
        </w:rPr>
        <w:t xml:space="preserve">(GS) </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tab/>
      </w:r>
      <w:r>
        <w:rPr>
          <w:rFonts w:asciiTheme="majorBidi" w:hAnsiTheme="majorBidi"/>
          <w:sz w:val="20"/>
        </w:rPr>
        <w:t>PREDLOGE ZA KREDITNO TVEGANJE</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tab/>
      </w:r>
      <w:r>
        <w:rPr>
          <w:rFonts w:asciiTheme="majorBidi" w:hAnsiTheme="majorBidi"/>
          <w:sz w:val="20"/>
        </w:rPr>
        <w:t>SPLOŠNE OPOMBE</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tab/>
      </w:r>
      <w:r>
        <w:rPr>
          <w:rFonts w:asciiTheme="majorBidi" w:hAnsiTheme="majorBidi"/>
          <w:sz w:val="20"/>
        </w:rPr>
        <w:t>POROČANJE O TEHNIKAH ZA ZMANJŠEVANJE KREDITNEGA TVEGANJA Z UČINKOM ZAMENJAVE</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tab/>
      </w:r>
      <w:r>
        <w:rPr>
          <w:rFonts w:asciiTheme="majorBidi" w:hAnsiTheme="majorBidi"/>
          <w:sz w:val="20"/>
        </w:rPr>
        <w:t>POROČANJE O KREDITNEM TVEGANJU NASPROTNE STRANKE</w:t>
      </w:r>
    </w:p>
    <w:p w14:paraId="1FA3832D" w14:textId="77777777" w:rsidR="00BC0C32" w:rsidRPr="00BC0C32" w:rsidRDefault="00BC0C32" w:rsidP="00BC0C32">
      <w:pPr>
        <w:rPr>
          <w:rFonts w:asciiTheme="majorBidi" w:hAnsiTheme="majorBidi" w:cstheme="majorBidi"/>
          <w:sz w:val="20"/>
          <w:szCs w:val="20"/>
        </w:rPr>
      </w:pPr>
      <w:r>
        <w:rPr>
          <w:rFonts w:asciiTheme="majorBidi" w:hAnsiTheme="majorBidi"/>
          <w:sz w:val="20"/>
        </w:rPr>
        <w:t>3.2</w:t>
      </w:r>
      <w:r>
        <w:tab/>
      </w:r>
      <w:r>
        <w:rPr>
          <w:rFonts w:asciiTheme="majorBidi" w:hAnsiTheme="majorBidi"/>
          <w:sz w:val="20"/>
        </w:rPr>
        <w:t xml:space="preserve">C 07.00 – KREDITNO TVEGANJE IN KREDITNO TVEGANJE NASPROTNE STRANKE TER PROSTE IZROČITVE: STANDARDIZIRANI PRISTOP H KAPITALSKIM ZAHTEVAM (CR SA) </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tab/>
      </w:r>
      <w:r>
        <w:rPr>
          <w:rFonts w:asciiTheme="majorBidi" w:hAnsiTheme="majorBidi"/>
          <w:sz w:val="20"/>
        </w:rPr>
        <w:t>SPLOŠNE OPOMBE</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tab/>
      </w:r>
      <w:r>
        <w:rPr>
          <w:rFonts w:asciiTheme="majorBidi" w:hAnsiTheme="majorBidi"/>
          <w:sz w:val="20"/>
        </w:rPr>
        <w:t>OBSEG PREDLOGE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tab/>
      </w:r>
      <w:r>
        <w:rPr>
          <w:rFonts w:asciiTheme="majorBidi" w:hAnsiTheme="majorBidi"/>
          <w:sz w:val="20"/>
        </w:rPr>
        <w:t xml:space="preserve"> RAZVRSTITEV IZPOSTAVLJENOSTI V KATEGORIJE IZPOSTAVLJENOSTI NA PODLAGI STANDARDIZIRANEGA PRISTOPA</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tab/>
      </w:r>
      <w:r>
        <w:rPr>
          <w:rFonts w:asciiTheme="majorBidi" w:hAnsiTheme="majorBidi"/>
          <w:sz w:val="20"/>
        </w:rPr>
        <w:t>POJASNILA GLEDE PODROČJA UPORABE NEKATERIH POSEBNIH KATEGORIJ IZPOSTAVLJENOSTI IZ ČLENA 112 UREDBE (EU) ŠT.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tab/>
      </w:r>
      <w:r>
        <w:rPr>
          <w:rFonts w:asciiTheme="majorBidi" w:hAnsiTheme="majorBidi"/>
          <w:sz w:val="20"/>
        </w:rPr>
        <w:t xml:space="preserve">KATEGORIJA IZPOSTAVLJENOSTI „INSTITUCIJE“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tab/>
      </w:r>
      <w:r>
        <w:rPr>
          <w:rFonts w:asciiTheme="majorBidi" w:hAnsiTheme="majorBidi"/>
          <w:sz w:val="20"/>
        </w:rPr>
        <w:t xml:space="preserve">KATEGORIJA IZPOSTAVLJENOSTI „KRITE OBVEZNICE“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tab/>
      </w:r>
      <w:r>
        <w:rPr>
          <w:rFonts w:asciiTheme="majorBidi" w:hAnsiTheme="majorBidi"/>
          <w:sz w:val="20"/>
        </w:rPr>
        <w:t xml:space="preserve">KATEGORIJA IZPOSTAVLJENOSTI „KOLEKTIVNI NALOŽBENI PODJEMI“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tab/>
      </w:r>
      <w:r>
        <w:rPr>
          <w:rFonts w:asciiTheme="majorBidi" w:hAnsiTheme="majorBidi"/>
          <w:sz w:val="20"/>
        </w:rPr>
        <w:t>NAVODILA ZA POSAMEZNE POZICIJE</w:t>
      </w:r>
    </w:p>
    <w:p w14:paraId="0EEDE27C" w14:textId="77777777" w:rsidR="00BC0C32" w:rsidRPr="00BC0C32" w:rsidRDefault="00BC0C32" w:rsidP="00BC0C32">
      <w:pPr>
        <w:rPr>
          <w:rFonts w:asciiTheme="majorBidi" w:hAnsiTheme="majorBidi" w:cstheme="majorBidi"/>
          <w:sz w:val="20"/>
          <w:szCs w:val="20"/>
        </w:rPr>
      </w:pPr>
      <w:r>
        <w:rPr>
          <w:rFonts w:asciiTheme="majorBidi" w:hAnsiTheme="majorBidi"/>
          <w:sz w:val="20"/>
        </w:rPr>
        <w:t>3.3</w:t>
      </w:r>
      <w:r>
        <w:tab/>
      </w:r>
      <w:r>
        <w:rPr>
          <w:rFonts w:asciiTheme="majorBidi" w:hAnsiTheme="majorBidi"/>
          <w:sz w:val="20"/>
        </w:rPr>
        <w:t xml:space="preserve">KREDITNO TVEGANJE IN KREDITNO TVEGANJE NASPROTNE STRANKE TER PROSTE IZROČITVE: PRISTOP IRB H KAPITALSKIM ZAHTEVAM (CR IRB) </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OBSEG PREDLOGE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RAZČLENITEV PREDLOGE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NAVODILA ZA POSAMEZNE POZICIJE</w:t>
      </w:r>
    </w:p>
    <w:p w14:paraId="3DC543F6"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08.02 – KREDITNO TVEGANJE IN KREDITNO TVEGANJE NASPROTNE STRANKE TER PROSTE IZROČITVE: PRISTOP IRB H KAPITALSKIM ZAHTEVAM: RAZČLENITEV GLEDE NA BONITETNI RAZRED DOLŽNIKA ALI SKUPINO IZPOSTAVLJENOSTI (PREDLOGA CR IRB 2) </w:t>
      </w:r>
    </w:p>
    <w:p w14:paraId="53CCFD59"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 xml:space="preserve">C 08.03 – KREDITNO TVEGANJE IN PROSTE IZROČITVE: PRISTOP IRB H KAPITALSKIM ZAHTEVAM (RAZČLENITEV PO RAZPONIH VERJETNOSTI NEPLAČILA (PD) (CR IRB 3)) </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tab/>
      </w:r>
      <w:r>
        <w:rPr>
          <w:rFonts w:asciiTheme="majorBidi" w:hAnsiTheme="majorBidi"/>
          <w:sz w:val="20"/>
        </w:rPr>
        <w:t>SPLOŠNE OPOMBE</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tab/>
      </w:r>
      <w:r>
        <w:rPr>
          <w:rFonts w:asciiTheme="majorBidi" w:hAnsiTheme="majorBidi"/>
          <w:sz w:val="20"/>
        </w:rPr>
        <w:t>NAVODILA ZA POSAMEZNE POZICIJE</w:t>
      </w:r>
    </w:p>
    <w:p w14:paraId="77E46D0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 xml:space="preserve">C 08.04 – KREDITNO TVEGANJE IN PROSTE IZROČITVE: PRISTOP IRB H KAPITALSKIM ZAHTEVAM (IZKAZI TOKOV RWEA (CR IRB 4)) </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3.3.2.1</w:t>
      </w:r>
      <w:r>
        <w:tab/>
      </w:r>
      <w:r>
        <w:rPr>
          <w:rFonts w:asciiTheme="majorBidi" w:hAnsiTheme="majorBidi"/>
          <w:sz w:val="20"/>
        </w:rPr>
        <w:t>SPLOŠNE OPOMBE</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3.3.2.2</w:t>
      </w:r>
      <w:r>
        <w:tab/>
      </w:r>
      <w:r>
        <w:rPr>
          <w:rFonts w:asciiTheme="majorBidi" w:hAnsiTheme="majorBidi"/>
          <w:sz w:val="20"/>
        </w:rPr>
        <w:t>NAVODILA ZA POSAMEZNE POZICIJE</w:t>
      </w:r>
    </w:p>
    <w:p w14:paraId="66B65868" w14:textId="77777777" w:rsidR="00BC0C32" w:rsidRPr="00BC0C32" w:rsidRDefault="00BC0C32" w:rsidP="00BC0C32">
      <w:pPr>
        <w:rPr>
          <w:rFonts w:asciiTheme="majorBidi" w:hAnsiTheme="majorBidi" w:cstheme="majorBidi"/>
          <w:sz w:val="20"/>
          <w:szCs w:val="20"/>
        </w:rPr>
      </w:pPr>
      <w:r>
        <w:rPr>
          <w:rFonts w:asciiTheme="majorBidi" w:hAnsiTheme="majorBidi"/>
          <w:sz w:val="20"/>
        </w:rPr>
        <w:t>3.3.3</w:t>
      </w:r>
      <w:r>
        <w:tab/>
      </w:r>
      <w:r>
        <w:rPr>
          <w:rFonts w:asciiTheme="majorBidi" w:hAnsiTheme="majorBidi"/>
          <w:sz w:val="20"/>
        </w:rPr>
        <w:t xml:space="preserve">C 08.05 – KREDITNO TVEGANJE IN PROSTE IZROČITVE: PRISTOP IRB H KAPITALSKIM ZAHTEVAM (TESTIRANJE ZA NAZAJ ZA VERJETNOST NEPLAČILA (PD) (CR IRB 5)) </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SPLOŠNE OPOMBE</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tab/>
      </w:r>
      <w:r>
        <w:rPr>
          <w:rFonts w:asciiTheme="majorBidi" w:hAnsiTheme="majorBidi"/>
          <w:sz w:val="20"/>
        </w:rPr>
        <w:t>NAVODILA ZA POSAMEZNE POZICIJE</w:t>
      </w:r>
    </w:p>
    <w:p w14:paraId="73C7B453"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08.05.1 – KREDITNO TVEGANJE IN PROSTE IZROČITVE: PRISTOP IRB H KAPITALSKIM ZAHTEVAM: TESTIRANJE ZA NAZAJ ZA VERJETNOST NEPLAČILA V SKLADU S ČLENOM 180(1), TOČKA (F), UREDBE (EU) ŠT. 575/2013 (CR IRB 5B) </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tab/>
      </w:r>
      <w:r>
        <w:rPr>
          <w:rFonts w:asciiTheme="majorBidi" w:hAnsiTheme="majorBidi"/>
          <w:sz w:val="20"/>
        </w:rPr>
        <w:t>NAVODILA ZA POSAMEZNE POZICIJE</w:t>
      </w:r>
    </w:p>
    <w:p w14:paraId="598F4815" w14:textId="77777777" w:rsidR="00BC0C32" w:rsidRPr="00BC0C32" w:rsidRDefault="00BC0C32" w:rsidP="00BC0C32">
      <w:pPr>
        <w:rPr>
          <w:rFonts w:asciiTheme="majorBidi" w:hAnsiTheme="majorBidi" w:cstheme="majorBidi"/>
          <w:sz w:val="20"/>
          <w:szCs w:val="20"/>
        </w:rPr>
      </w:pPr>
      <w:r>
        <w:rPr>
          <w:rFonts w:asciiTheme="majorBidi" w:hAnsiTheme="majorBidi"/>
          <w:sz w:val="20"/>
        </w:rPr>
        <w:t>3.3.5</w:t>
      </w:r>
      <w:r>
        <w:tab/>
      </w:r>
      <w:r>
        <w:rPr>
          <w:rFonts w:asciiTheme="majorBidi" w:hAnsiTheme="majorBidi"/>
          <w:sz w:val="20"/>
        </w:rPr>
        <w:t xml:space="preserve">C 08.06 – KREDITNO TVEGANJE IN PROSTE IZROČITVE: PRISTOP IRB H KAPITALSKIM ZAHTEVAM (PRISTOP RAZPOREJANJA ZA POSEBNE KREDITNE ARANŽMAJE (CR IRB 6)) </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tab/>
      </w:r>
      <w:r>
        <w:rPr>
          <w:rFonts w:asciiTheme="majorBidi" w:hAnsiTheme="majorBidi"/>
          <w:sz w:val="20"/>
        </w:rPr>
        <w:t>SPLOŠNE OPOMBE</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tab/>
      </w:r>
      <w:r>
        <w:rPr>
          <w:rFonts w:asciiTheme="majorBidi" w:hAnsiTheme="majorBidi"/>
          <w:sz w:val="20"/>
        </w:rPr>
        <w:t>NAVODILA ZA POSAMEZNE POZICIJE</w:t>
      </w:r>
    </w:p>
    <w:p w14:paraId="0084D8B8" w14:textId="77777777" w:rsidR="00BC0C32" w:rsidRPr="00BC0C32" w:rsidRDefault="00BC0C32" w:rsidP="00BC0C32">
      <w:pPr>
        <w:rPr>
          <w:rFonts w:asciiTheme="majorBidi" w:hAnsiTheme="majorBidi" w:cstheme="majorBidi"/>
          <w:sz w:val="20"/>
          <w:szCs w:val="20"/>
        </w:rPr>
      </w:pPr>
      <w:r>
        <w:rPr>
          <w:rFonts w:asciiTheme="majorBidi" w:hAnsiTheme="majorBidi"/>
          <w:sz w:val="20"/>
        </w:rPr>
        <w:t>3.3.6</w:t>
      </w:r>
      <w:r>
        <w:tab/>
      </w:r>
      <w:r>
        <w:rPr>
          <w:rFonts w:asciiTheme="majorBidi" w:hAnsiTheme="majorBidi"/>
          <w:sz w:val="20"/>
        </w:rPr>
        <w:t xml:space="preserve">C 08.07 – KREDITNO TVEGANJE IN PROSTE IZROČITVE: PRISTOP IRB H KAPITALSKIM ZAHTEVAM (PODROČJE UPORABE PRISTOPA IRB IN STANDARDIZIRANEGA PRISTOPA (CR IRB 7)) </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tab/>
      </w:r>
      <w:r>
        <w:rPr>
          <w:rFonts w:asciiTheme="majorBidi" w:hAnsiTheme="majorBidi"/>
          <w:sz w:val="20"/>
        </w:rPr>
        <w:t>SPLOŠNE OPOMBE</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tab/>
      </w:r>
      <w:r>
        <w:rPr>
          <w:rFonts w:asciiTheme="majorBidi" w:hAnsiTheme="majorBidi"/>
          <w:sz w:val="20"/>
        </w:rPr>
        <w:t>NAVODILA ZA POSAMEZNE POZICIJE</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tab/>
      </w:r>
      <w:r>
        <w:rPr>
          <w:rFonts w:asciiTheme="majorBidi" w:hAnsiTheme="majorBidi"/>
          <w:sz w:val="20"/>
        </w:rPr>
        <w:t>KREDITNO TVEGANJE IN KREDITNO TVEGANJE NASPROTNE STRANKE TER PROSTE IZROČITVE: INFORMACIJE Z GEOGRAFSKO RAZČLENITVIJO</w:t>
      </w:r>
    </w:p>
    <w:p w14:paraId="3741DD7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w:t>
      </w:r>
      <w:r>
        <w:tab/>
      </w:r>
      <w:r>
        <w:rPr>
          <w:rFonts w:asciiTheme="majorBidi" w:hAnsiTheme="majorBidi"/>
          <w:sz w:val="20"/>
        </w:rPr>
        <w:t xml:space="preserve">C 09.01 – GEOGRAFSKA RAZČLENITEV IZPOSTAVLJENOSTI GLEDE NA SEDEŽ DOLŽNIKA: IZPOSTAVLJENOSTI NA PODLAGI STANDARDIZIRANEGA PRISTOPA (CR GB 1) </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tab/>
      </w:r>
      <w:r>
        <w:rPr>
          <w:rFonts w:asciiTheme="majorBidi" w:hAnsiTheme="majorBidi"/>
          <w:sz w:val="20"/>
        </w:rPr>
        <w:t>NAVODILA ZA POSAMEZNE POZICIJE</w:t>
      </w:r>
    </w:p>
    <w:p w14:paraId="5A2D469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w:t>
      </w:r>
      <w:r>
        <w:tab/>
      </w:r>
      <w:r>
        <w:rPr>
          <w:rFonts w:asciiTheme="majorBidi" w:hAnsiTheme="majorBidi"/>
          <w:sz w:val="20"/>
        </w:rPr>
        <w:t xml:space="preserve">C 09.02 – GEOGRAFSKA RAZČLENITEV IZPOSTAVLJENOSTI GLEDE NA SEDEŽ DOLŽNIKA: IZPOSTAVLJENOSTI NA PODLAGI PRISTOPA IRB (CR GB 2) </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tab/>
      </w:r>
      <w:r>
        <w:rPr>
          <w:rFonts w:asciiTheme="majorBidi" w:hAnsiTheme="majorBidi"/>
          <w:sz w:val="20"/>
        </w:rPr>
        <w:t>NAVODILA ZA POSAMEZNE POZICIJE</w:t>
      </w:r>
    </w:p>
    <w:p w14:paraId="5E4A6A03" w14:textId="77777777" w:rsidR="00BC0C32" w:rsidRPr="00BC0C32" w:rsidRDefault="00BC0C32" w:rsidP="00BC0C32">
      <w:pPr>
        <w:rPr>
          <w:rFonts w:asciiTheme="majorBidi" w:hAnsiTheme="majorBidi" w:cstheme="majorBidi"/>
          <w:sz w:val="20"/>
          <w:szCs w:val="20"/>
        </w:rPr>
      </w:pPr>
      <w:r>
        <w:rPr>
          <w:rFonts w:asciiTheme="majorBidi" w:hAnsiTheme="majorBidi"/>
          <w:sz w:val="20"/>
        </w:rPr>
        <w:t>3.4.3</w:t>
      </w:r>
      <w:r>
        <w:tab/>
      </w:r>
      <w:r>
        <w:rPr>
          <w:rFonts w:asciiTheme="majorBidi" w:hAnsiTheme="majorBidi"/>
          <w:sz w:val="20"/>
        </w:rPr>
        <w:t xml:space="preserve">C 09.04 – RAZČLENITEV USTREZNIH KREDITNIH IZPOSTAVLJENOSTI ZA NAMENE IZRAČUNA PROTICIKLIČNEGA BLAŽILNIKA PO DRŽAVAH IN STOPNJE POSAMEZNI INSTITUCIJI LASTNEGA PROTICIKLIČNEGA BLAŽILNIKA (CCB) </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tab/>
      </w:r>
      <w:r>
        <w:rPr>
          <w:rFonts w:asciiTheme="majorBidi" w:hAnsiTheme="majorBidi"/>
          <w:sz w:val="20"/>
        </w:rPr>
        <w:t>SPLOŠNE OPOMBE</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tab/>
      </w:r>
      <w:r>
        <w:rPr>
          <w:rFonts w:asciiTheme="majorBidi" w:hAnsiTheme="majorBidi"/>
          <w:sz w:val="20"/>
        </w:rPr>
        <w:t>NAVODILA ZA POSAMEZNE POZICIJE</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KREDITNO TVEGANJE IN KREDITNO TVEGANJE NASPROTNE STRANKE TER PROSTE IZROČITVE: IZPOSTAVLJENOSTI IRB, ZA KATERE SE UPORABLJA IZSTOPNI PRAG</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t>3.5A.1 SPLOŠNE OPOMBE</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t>3.5A.2 NAVODILA ZA POSAMEZNE POZICIJE</w:t>
      </w:r>
    </w:p>
    <w:p w14:paraId="1559C4A0" w14:textId="77777777" w:rsidR="00BC0C32" w:rsidRPr="00BC0C32" w:rsidRDefault="00BC0C32" w:rsidP="00BC0C32">
      <w:pPr>
        <w:rPr>
          <w:rFonts w:asciiTheme="majorBidi" w:hAnsiTheme="majorBidi" w:cstheme="majorBidi"/>
          <w:sz w:val="20"/>
          <w:szCs w:val="20"/>
        </w:rPr>
      </w:pPr>
      <w:r>
        <w:rPr>
          <w:rFonts w:asciiTheme="majorBidi" w:hAnsiTheme="majorBidi"/>
          <w:sz w:val="20"/>
        </w:rPr>
        <w:t>3.5</w:t>
      </w:r>
      <w:r>
        <w:tab/>
      </w:r>
      <w:r>
        <w:rPr>
          <w:rFonts w:asciiTheme="majorBidi" w:hAnsiTheme="majorBidi"/>
          <w:sz w:val="20"/>
        </w:rPr>
        <w:t xml:space="preserve">C 10.01 IN C 10.02 – IZPOSTAVLJENOSTI IZ NASLOVA LASTNIŠKIH INSTRUMENTOV PO PRISTOPU IRB (CR EQU IRB 1 IN CR EQU IRB 2) </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t>3.5.1</w:t>
      </w:r>
      <w:r>
        <w:tab/>
      </w:r>
      <w:r>
        <w:rPr>
          <w:rFonts w:asciiTheme="majorBidi" w:hAnsiTheme="majorBidi"/>
          <w:sz w:val="20"/>
        </w:rPr>
        <w:t>SPLOŠNE OPOMBE</w:t>
      </w:r>
    </w:p>
    <w:p w14:paraId="3244953A" w14:textId="77777777" w:rsidR="00BC0C32" w:rsidRPr="00BC0C32" w:rsidRDefault="00BC0C32" w:rsidP="00BC0C32">
      <w:pPr>
        <w:rPr>
          <w:rFonts w:asciiTheme="majorBidi" w:hAnsiTheme="majorBidi" w:cstheme="majorBidi"/>
          <w:sz w:val="20"/>
          <w:szCs w:val="20"/>
        </w:rPr>
      </w:pPr>
      <w:r>
        <w:rPr>
          <w:rFonts w:asciiTheme="majorBidi" w:hAnsiTheme="majorBidi"/>
          <w:sz w:val="20"/>
        </w:rPr>
        <w:t>3.5.2</w:t>
      </w:r>
      <w:r>
        <w:tab/>
      </w:r>
      <w:r>
        <w:rPr>
          <w:rFonts w:asciiTheme="majorBidi" w:hAnsiTheme="majorBidi"/>
          <w:sz w:val="20"/>
        </w:rPr>
        <w:t xml:space="preserve">NAVODILA ZA POSAMEZNE POZICIJE (UPORABLJAJO SE ZA CR EQU IRB 1 IN CR EQU IRB 2) </w:t>
      </w:r>
    </w:p>
    <w:p w14:paraId="0C1D906A"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3.6</w:t>
      </w:r>
      <w:r>
        <w:tab/>
      </w:r>
      <w:r>
        <w:rPr>
          <w:rFonts w:asciiTheme="majorBidi" w:hAnsiTheme="majorBidi"/>
          <w:sz w:val="20"/>
        </w:rPr>
        <w:t xml:space="preserve">C 11.00 – TVEGANJE PORAVNAVE/IZROČITVE (CR SETT) </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tab/>
      </w:r>
      <w:r>
        <w:rPr>
          <w:rFonts w:asciiTheme="majorBidi" w:hAnsiTheme="majorBidi"/>
          <w:sz w:val="20"/>
        </w:rPr>
        <w:t>SPLOŠNE OPOMBE</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tab/>
      </w:r>
      <w:r>
        <w:rPr>
          <w:rFonts w:asciiTheme="majorBidi" w:hAnsiTheme="majorBidi"/>
          <w:sz w:val="20"/>
        </w:rPr>
        <w:t>NAVODILA ZA POSAMEZNE POZICIJE</w:t>
      </w:r>
    </w:p>
    <w:p w14:paraId="23B3A4BD" w14:textId="77777777" w:rsidR="00BC0C32" w:rsidRPr="00BC0C32" w:rsidRDefault="00BC0C32" w:rsidP="00BC0C32">
      <w:pPr>
        <w:rPr>
          <w:rFonts w:asciiTheme="majorBidi" w:hAnsiTheme="majorBidi" w:cstheme="majorBidi"/>
          <w:sz w:val="20"/>
          <w:szCs w:val="20"/>
        </w:rPr>
      </w:pPr>
      <w:r>
        <w:rPr>
          <w:rFonts w:asciiTheme="majorBidi" w:hAnsiTheme="majorBidi"/>
          <w:sz w:val="20"/>
        </w:rPr>
        <w:t>3.7</w:t>
      </w:r>
      <w:r>
        <w:tab/>
      </w:r>
      <w:r>
        <w:rPr>
          <w:rFonts w:asciiTheme="majorBidi" w:hAnsiTheme="majorBidi"/>
          <w:sz w:val="20"/>
        </w:rPr>
        <w:t xml:space="preserve">C 13.01 – KREDITNO TVEGANJE – LISTINJENJA (CR SEC) </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tab/>
      </w:r>
      <w:r>
        <w:rPr>
          <w:rFonts w:asciiTheme="majorBidi" w:hAnsiTheme="majorBidi"/>
          <w:sz w:val="20"/>
        </w:rPr>
        <w:t>SPLOŠNE OPOMBE</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tab/>
      </w:r>
      <w:r>
        <w:rPr>
          <w:rFonts w:asciiTheme="majorBidi" w:hAnsiTheme="majorBidi"/>
          <w:sz w:val="20"/>
        </w:rPr>
        <w:t>NAVODILA ZA POSAMEZNE POZICIJE</w:t>
      </w:r>
    </w:p>
    <w:p w14:paraId="6DFA1334" w14:textId="77777777" w:rsidR="00BC0C32" w:rsidRPr="00BC0C32" w:rsidRDefault="00BC0C32" w:rsidP="00BC0C32">
      <w:pPr>
        <w:rPr>
          <w:rFonts w:asciiTheme="majorBidi" w:hAnsiTheme="majorBidi" w:cstheme="majorBidi"/>
          <w:sz w:val="20"/>
          <w:szCs w:val="20"/>
        </w:rPr>
      </w:pPr>
      <w:r>
        <w:rPr>
          <w:rFonts w:asciiTheme="majorBidi" w:hAnsiTheme="majorBidi"/>
          <w:sz w:val="20"/>
        </w:rPr>
        <w:t>3.8</w:t>
      </w:r>
      <w:r>
        <w:tab/>
      </w:r>
      <w:r>
        <w:rPr>
          <w:rFonts w:asciiTheme="majorBidi" w:hAnsiTheme="majorBidi"/>
          <w:sz w:val="20"/>
        </w:rPr>
        <w:t xml:space="preserve">PODROBNE INFORMACIJE O LISTINJENJIH (SEC DETAILS) </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tab/>
      </w:r>
      <w:r>
        <w:rPr>
          <w:rFonts w:asciiTheme="majorBidi" w:hAnsiTheme="majorBidi"/>
          <w:sz w:val="20"/>
        </w:rPr>
        <w:t>OBSEG PREDLOGE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RAZČLENITEV PREDLOGE SEC DETAILS</w:t>
      </w:r>
    </w:p>
    <w:p w14:paraId="49C27D9E"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3.8.3 C 14.00 – PODROBNE INFORMACIJE O LISTINJENJIH (SEC DETAILS) </w:t>
      </w:r>
    </w:p>
    <w:p w14:paraId="4559F316" w14:textId="77777777" w:rsidR="00BC0C32" w:rsidRPr="00BC0C32" w:rsidRDefault="00BC0C32" w:rsidP="00BC0C32">
      <w:pPr>
        <w:rPr>
          <w:rFonts w:asciiTheme="majorBidi" w:hAnsiTheme="majorBidi" w:cstheme="majorBidi"/>
          <w:sz w:val="20"/>
          <w:szCs w:val="20"/>
        </w:rPr>
      </w:pPr>
      <w:r>
        <w:rPr>
          <w:rFonts w:asciiTheme="majorBidi" w:hAnsiTheme="majorBidi"/>
          <w:sz w:val="20"/>
        </w:rPr>
        <w:t>3.8.4</w:t>
      </w:r>
      <w:r>
        <w:tab/>
      </w:r>
      <w:r>
        <w:rPr>
          <w:rFonts w:asciiTheme="majorBidi" w:hAnsiTheme="majorBidi"/>
          <w:sz w:val="20"/>
        </w:rPr>
        <w:t xml:space="preserve">C 14.01 – PODROBNE INFORMACIJE O LISTINJENJIH (SEC DETAILS 2) </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tab/>
      </w:r>
      <w:r>
        <w:rPr>
          <w:rFonts w:asciiTheme="majorBidi" w:hAnsiTheme="majorBidi"/>
          <w:sz w:val="20"/>
        </w:rPr>
        <w:t>KREDITNO TVEGANJE NASPROTNE STRANKE</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tab/>
      </w:r>
      <w:r>
        <w:rPr>
          <w:rFonts w:asciiTheme="majorBidi" w:hAnsiTheme="majorBidi"/>
          <w:sz w:val="20"/>
        </w:rPr>
        <w:t>OBSEG PREDLOG ZA KREDITNO TVEGANJE NASPROTNE STRANKE</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tab/>
      </w:r>
      <w:r>
        <w:rPr>
          <w:rFonts w:asciiTheme="majorBidi" w:hAnsiTheme="majorBidi"/>
          <w:sz w:val="20"/>
        </w:rPr>
        <w:t>C 34.01 – OBSEG POSLOV Z IZVEDENIMI FINANČNIMI INSTRUMENTI</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tab/>
      </w:r>
      <w:r>
        <w:rPr>
          <w:rFonts w:asciiTheme="majorBidi" w:hAnsiTheme="majorBidi"/>
          <w:sz w:val="20"/>
        </w:rPr>
        <w:t>SPLOŠNE OPOMBE</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tab/>
      </w:r>
      <w:r>
        <w:rPr>
          <w:rFonts w:asciiTheme="majorBidi" w:hAnsiTheme="majorBidi"/>
          <w:sz w:val="20"/>
        </w:rPr>
        <w:t>NAVODILA ZA POSAMEZNE POZICIJE</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tab/>
      </w:r>
      <w:r>
        <w:rPr>
          <w:rFonts w:asciiTheme="majorBidi" w:hAnsiTheme="majorBidi"/>
          <w:sz w:val="20"/>
        </w:rPr>
        <w:t>C 34.02 – IZPOSTAVLJENOSTI CCR PO PRISTOPIH</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tab/>
      </w:r>
      <w:r>
        <w:rPr>
          <w:rFonts w:asciiTheme="majorBidi" w:hAnsiTheme="majorBidi"/>
          <w:sz w:val="20"/>
        </w:rPr>
        <w:t>SPLOŠNE OPOMBE</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tab/>
      </w:r>
      <w:r>
        <w:rPr>
          <w:rFonts w:asciiTheme="majorBidi" w:hAnsiTheme="majorBidi"/>
          <w:sz w:val="20"/>
        </w:rPr>
        <w:t>NAVODILA ZA POSAMEZNE POZICIJE</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tab/>
      </w:r>
      <w:r>
        <w:rPr>
          <w:rFonts w:asciiTheme="majorBidi" w:hAnsiTheme="majorBidi"/>
          <w:sz w:val="20"/>
        </w:rPr>
        <w:t>C 34.03 – IZPOSTAVLJENOSTI CCR, OBRAVNAVANE S STANDARDIZIRANIMA PRISTOPOMA: SA-CCR IN POENOSTAVLJENI SA-CCR</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tab/>
      </w:r>
      <w:r>
        <w:rPr>
          <w:rFonts w:asciiTheme="majorBidi" w:hAnsiTheme="majorBidi"/>
          <w:sz w:val="20"/>
        </w:rPr>
        <w:t>SPLOŠNE OPOMBE</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tab/>
      </w:r>
      <w:r>
        <w:rPr>
          <w:rFonts w:asciiTheme="majorBidi" w:hAnsiTheme="majorBidi"/>
          <w:sz w:val="20"/>
        </w:rPr>
        <w:t>NAVODILA ZA POSAMEZNE POZICIJE</w:t>
      </w:r>
    </w:p>
    <w:p w14:paraId="18AA6380" w14:textId="77777777" w:rsidR="00BC0C32" w:rsidRPr="00BC0C32" w:rsidRDefault="00BC0C32" w:rsidP="00BC0C32">
      <w:pPr>
        <w:rPr>
          <w:rFonts w:asciiTheme="majorBidi" w:hAnsiTheme="majorBidi" w:cstheme="majorBidi"/>
          <w:sz w:val="20"/>
          <w:szCs w:val="20"/>
        </w:rPr>
      </w:pPr>
      <w:r>
        <w:rPr>
          <w:rFonts w:asciiTheme="majorBidi" w:hAnsiTheme="majorBidi"/>
          <w:sz w:val="20"/>
        </w:rPr>
        <w:t>3.9.5</w:t>
      </w:r>
      <w:r>
        <w:tab/>
      </w:r>
      <w:r>
        <w:rPr>
          <w:rFonts w:asciiTheme="majorBidi" w:hAnsiTheme="majorBidi"/>
          <w:sz w:val="20"/>
        </w:rPr>
        <w:t xml:space="preserve">C 34.04 – IZPOSTAVLJENOSTI CCR, OBRAVNAVANE Z METODO ORIGINALNE IZPOSTAVLJENOSTI (OEM) </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tab/>
      </w:r>
      <w:r>
        <w:rPr>
          <w:rFonts w:asciiTheme="majorBidi" w:hAnsiTheme="majorBidi"/>
          <w:sz w:val="20"/>
        </w:rPr>
        <w:t>NAVODILA ZA POSAMEZNE POZICIJE</w:t>
      </w:r>
    </w:p>
    <w:p w14:paraId="3B448FDE" w14:textId="77777777" w:rsidR="00BC0C32" w:rsidRPr="00BC0C32" w:rsidRDefault="00BC0C32" w:rsidP="00BC0C32">
      <w:pPr>
        <w:rPr>
          <w:rFonts w:asciiTheme="majorBidi" w:hAnsiTheme="majorBidi" w:cstheme="majorBidi"/>
          <w:sz w:val="20"/>
          <w:szCs w:val="20"/>
        </w:rPr>
      </w:pPr>
      <w:r>
        <w:rPr>
          <w:rFonts w:asciiTheme="majorBidi" w:hAnsiTheme="majorBidi"/>
          <w:sz w:val="20"/>
        </w:rPr>
        <w:t>3.9.6</w:t>
      </w:r>
      <w:r>
        <w:tab/>
      </w:r>
      <w:r>
        <w:rPr>
          <w:rFonts w:asciiTheme="majorBidi" w:hAnsiTheme="majorBidi"/>
          <w:sz w:val="20"/>
        </w:rPr>
        <w:t xml:space="preserve">C 34.05 – IZPOSTAVLJENOSTI CCR, OBRAVNAVANE Z METODO NOTRANJIH MODELOV (IMM) </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tab/>
      </w:r>
      <w:r>
        <w:rPr>
          <w:rFonts w:asciiTheme="majorBidi" w:hAnsiTheme="majorBidi"/>
          <w:sz w:val="20"/>
        </w:rPr>
        <w:t>NAVODILA ZA POSAMEZNE POZICIJE</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t>3.9.7</w:t>
      </w:r>
      <w:r>
        <w:tab/>
      </w:r>
      <w:r>
        <w:rPr>
          <w:rFonts w:asciiTheme="majorBidi" w:hAnsiTheme="majorBidi"/>
          <w:sz w:val="20"/>
        </w:rPr>
        <w:t>C 34.06 – DVAJSET NAJVEČJIH NASPROTNIH STRANK</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tab/>
      </w:r>
      <w:r>
        <w:rPr>
          <w:rFonts w:asciiTheme="majorBidi" w:hAnsiTheme="majorBidi"/>
          <w:sz w:val="20"/>
        </w:rPr>
        <w:t>SPLOŠNE OPOMBE</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t>3.9.7.2</w:t>
      </w:r>
      <w:r>
        <w:tab/>
      </w:r>
      <w:r>
        <w:rPr>
          <w:rFonts w:asciiTheme="majorBidi" w:hAnsiTheme="majorBidi"/>
          <w:sz w:val="20"/>
        </w:rPr>
        <w:t>NAVODILA ZA POSAMEZNE POZICIJE</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t>3.9.8</w:t>
      </w:r>
      <w:r>
        <w:tab/>
      </w:r>
      <w:r>
        <w:rPr>
          <w:rFonts w:asciiTheme="majorBidi" w:hAnsiTheme="majorBidi"/>
          <w:sz w:val="20"/>
        </w:rPr>
        <w:t>C 34.07 – PRISTOP IRB – IZPOSTAVLJENOSTI CCR PO RAZREDIH IZPOSTAVLJENOSTI IN RAZPONIH VERJETNOSTI NEPLAČILA (PD)</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tab/>
      </w:r>
      <w:r>
        <w:rPr>
          <w:rFonts w:asciiTheme="majorBidi" w:hAnsiTheme="majorBidi"/>
          <w:sz w:val="20"/>
        </w:rPr>
        <w:t>SPLOŠNE OPOMBE</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tab/>
      </w:r>
      <w:r>
        <w:rPr>
          <w:rFonts w:asciiTheme="majorBidi" w:hAnsiTheme="majorBidi"/>
          <w:sz w:val="20"/>
        </w:rPr>
        <w:t>NAVODILA ZA POSAMEZNE POZICIJE</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3.9.9</w:t>
      </w:r>
      <w:r>
        <w:tab/>
      </w:r>
      <w:r>
        <w:rPr>
          <w:rFonts w:asciiTheme="majorBidi" w:hAnsiTheme="majorBidi"/>
          <w:sz w:val="20"/>
        </w:rPr>
        <w:t>C 34.08 – SESTAVA ZAVAROVANJA S PREMOŽENJEM ZA IZPOSTAVLJENOSTI CCR</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tab/>
      </w:r>
      <w:r>
        <w:rPr>
          <w:rFonts w:asciiTheme="majorBidi" w:hAnsiTheme="majorBidi"/>
          <w:sz w:val="20"/>
        </w:rPr>
        <w:t>SPLOŠNE OPOMBE</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tab/>
      </w:r>
      <w:r>
        <w:rPr>
          <w:rFonts w:asciiTheme="majorBidi" w:hAnsiTheme="majorBidi"/>
          <w:sz w:val="20"/>
        </w:rPr>
        <w:t>NAVODILA ZA POSAMEZNE POZICIJE</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tab/>
      </w:r>
      <w:r>
        <w:rPr>
          <w:rFonts w:asciiTheme="majorBidi" w:hAnsiTheme="majorBidi"/>
          <w:sz w:val="20"/>
        </w:rPr>
        <w:t>C 34.09 – IZPOSTAVLJENOSTI IZ NASLOVA KREDITNIH IZVEDENIH FINANČNIH INSTRUMENTOV</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tab/>
      </w:r>
      <w:r>
        <w:rPr>
          <w:rFonts w:asciiTheme="majorBidi" w:hAnsiTheme="majorBidi"/>
          <w:sz w:val="20"/>
        </w:rPr>
        <w:t>NAVODILA ZA POSAMEZNE POZICIJE</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tab/>
      </w:r>
      <w:r>
        <w:rPr>
          <w:rFonts w:asciiTheme="majorBidi" w:hAnsiTheme="majorBidi"/>
          <w:sz w:val="20"/>
        </w:rPr>
        <w:t>C 34.10 – IZPOSTAVLJENOSTI DO CNS</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tab/>
      </w:r>
      <w:r>
        <w:rPr>
          <w:rFonts w:asciiTheme="majorBidi" w:hAnsiTheme="majorBidi"/>
          <w:sz w:val="20"/>
        </w:rPr>
        <w:t>SPLOŠNE OPOMBE</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tab/>
      </w:r>
      <w:r>
        <w:rPr>
          <w:rFonts w:asciiTheme="majorBidi" w:hAnsiTheme="majorBidi"/>
          <w:sz w:val="20"/>
        </w:rPr>
        <w:t>NAVODILA ZA POSAMEZNE POZICIJE</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tab/>
      </w:r>
      <w:r>
        <w:rPr>
          <w:rFonts w:asciiTheme="majorBidi" w:hAnsiTheme="majorBidi"/>
          <w:sz w:val="20"/>
        </w:rPr>
        <w:t>C 34.11 – IZKAZI TOKOV ZNESKOV TVEGANJU PRILAGOJENIH IZPOSTAVLJENOSTI (RWEA) PRI IZPOSTAVLJENOSTIH CCR NA PODLAGI IMM</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tab/>
      </w:r>
      <w:r>
        <w:rPr>
          <w:rFonts w:asciiTheme="majorBidi" w:hAnsiTheme="majorBidi"/>
          <w:sz w:val="20"/>
        </w:rPr>
        <w:t>SPLOŠNE OPOMBE</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tab/>
      </w:r>
      <w:r>
        <w:rPr>
          <w:rFonts w:asciiTheme="majorBidi" w:hAnsiTheme="majorBidi"/>
          <w:sz w:val="20"/>
        </w:rPr>
        <w:t>NAVODILA ZA POSAMEZNE POZICIJE</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tab/>
      </w:r>
      <w:r>
        <w:rPr>
          <w:rFonts w:asciiTheme="majorBidi" w:hAnsiTheme="majorBidi"/>
          <w:sz w:val="20"/>
        </w:rPr>
        <w:t>PREDLOGE ZA OPERATIVNO TVEGANJE</w:t>
      </w:r>
    </w:p>
    <w:p w14:paraId="5E6BD533" w14:textId="77777777" w:rsidR="00BC0C32" w:rsidRPr="00BC0C32" w:rsidRDefault="00BC0C32" w:rsidP="00BC0C32">
      <w:pPr>
        <w:rPr>
          <w:rFonts w:asciiTheme="majorBidi" w:hAnsiTheme="majorBidi" w:cstheme="majorBidi"/>
          <w:sz w:val="20"/>
          <w:szCs w:val="20"/>
        </w:rPr>
      </w:pPr>
      <w:r>
        <w:rPr>
          <w:rFonts w:asciiTheme="majorBidi" w:hAnsiTheme="majorBidi"/>
          <w:sz w:val="20"/>
        </w:rPr>
        <w:t>4.1</w:t>
      </w:r>
      <w:r>
        <w:tab/>
      </w:r>
      <w:r>
        <w:rPr>
          <w:rFonts w:asciiTheme="majorBidi" w:hAnsiTheme="majorBidi"/>
          <w:sz w:val="20"/>
        </w:rPr>
        <w:t xml:space="preserve"> C 16.00 – OPERATIVNO TVEGANJE (OPR) </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tab/>
      </w:r>
      <w:r>
        <w:rPr>
          <w:rFonts w:asciiTheme="majorBidi" w:hAnsiTheme="majorBidi"/>
          <w:sz w:val="20"/>
        </w:rPr>
        <w:t>SPLOŠNE OPOMBE</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tab/>
      </w:r>
      <w:r>
        <w:rPr>
          <w:rFonts w:asciiTheme="majorBidi" w:hAnsiTheme="majorBidi"/>
          <w:sz w:val="20"/>
        </w:rPr>
        <w:t>NAVODILA ZA POSAMEZNE POZICIJE</w:t>
      </w:r>
    </w:p>
    <w:p w14:paraId="2AD1F438" w14:textId="77777777" w:rsidR="00BC0C32" w:rsidRPr="00BC0C32" w:rsidRDefault="00BC0C32" w:rsidP="00BC0C32">
      <w:pPr>
        <w:rPr>
          <w:rFonts w:asciiTheme="majorBidi" w:hAnsiTheme="majorBidi" w:cstheme="majorBidi"/>
          <w:sz w:val="20"/>
          <w:szCs w:val="20"/>
        </w:rPr>
      </w:pPr>
      <w:r>
        <w:rPr>
          <w:rFonts w:asciiTheme="majorBidi" w:hAnsiTheme="majorBidi"/>
          <w:sz w:val="20"/>
        </w:rPr>
        <w:t>4.2</w:t>
      </w:r>
      <w:r>
        <w:tab/>
      </w:r>
      <w:r>
        <w:rPr>
          <w:rFonts w:asciiTheme="majorBidi" w:hAnsiTheme="majorBidi"/>
          <w:sz w:val="20"/>
        </w:rPr>
        <w:t xml:space="preserve">OPERATIVNO TVEGANJE: PODROBNOSTI O IZGUBAH V ZADNJEM LETU (OPR DETAILS) </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tab/>
      </w:r>
      <w:r>
        <w:rPr>
          <w:rFonts w:asciiTheme="majorBidi" w:hAnsiTheme="majorBidi"/>
          <w:sz w:val="20"/>
        </w:rPr>
        <w:t>SPLOŠNE OPOMBE</w:t>
      </w:r>
    </w:p>
    <w:p w14:paraId="41BD3C1F" w14:textId="77777777" w:rsidR="00BC0C32" w:rsidRPr="00BC0C32" w:rsidRDefault="00BC0C32" w:rsidP="00BC0C32">
      <w:pPr>
        <w:rPr>
          <w:rFonts w:asciiTheme="majorBidi" w:hAnsiTheme="majorBidi" w:cstheme="majorBidi"/>
          <w:sz w:val="20"/>
          <w:szCs w:val="20"/>
        </w:rPr>
      </w:pPr>
      <w:r>
        <w:rPr>
          <w:rFonts w:asciiTheme="majorBidi" w:hAnsiTheme="majorBidi"/>
          <w:sz w:val="20"/>
        </w:rPr>
        <w:t>4.2.2</w:t>
      </w:r>
      <w:r>
        <w:tab/>
      </w:r>
      <w:r>
        <w:rPr>
          <w:rFonts w:asciiTheme="majorBidi" w:hAnsiTheme="majorBidi"/>
          <w:sz w:val="20"/>
        </w:rPr>
        <w:t xml:space="preserve">C 17.01: IZGUBE IN POVRNITVE IZ NASLOVA OPERATIVNEGA TVEGANJA PO POSLOVNIH PODROČJIH IN VRSTAH ŠKODNIH DOGODKOV V ZADNJEM LETU (OPR DETAILS 1) </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tab/>
      </w:r>
      <w:r>
        <w:rPr>
          <w:rFonts w:asciiTheme="majorBidi" w:hAnsiTheme="majorBidi"/>
          <w:sz w:val="20"/>
        </w:rPr>
        <w:t>SPLOŠNE OPOMBE</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tab/>
      </w:r>
      <w:r>
        <w:rPr>
          <w:rFonts w:asciiTheme="majorBidi" w:hAnsiTheme="majorBidi"/>
          <w:sz w:val="20"/>
        </w:rPr>
        <w:t>NAVODILA ZA POSAMEZNE POZICIJE</w:t>
      </w:r>
    </w:p>
    <w:p w14:paraId="3E0CBE6E" w14:textId="77777777" w:rsidR="00BC0C32" w:rsidRPr="00BC0C32" w:rsidRDefault="00BC0C32" w:rsidP="00BC0C32">
      <w:pPr>
        <w:rPr>
          <w:rFonts w:asciiTheme="majorBidi" w:hAnsiTheme="majorBidi" w:cstheme="majorBidi"/>
          <w:sz w:val="20"/>
          <w:szCs w:val="20"/>
        </w:rPr>
      </w:pPr>
      <w:r>
        <w:rPr>
          <w:rFonts w:asciiTheme="majorBidi" w:hAnsiTheme="majorBidi"/>
          <w:sz w:val="20"/>
        </w:rPr>
        <w:t>4.2.3</w:t>
      </w:r>
      <w:r>
        <w:tab/>
      </w:r>
      <w:r>
        <w:rPr>
          <w:rFonts w:asciiTheme="majorBidi" w:hAnsiTheme="majorBidi"/>
          <w:sz w:val="20"/>
        </w:rPr>
        <w:t xml:space="preserve">C 17.02: OPERATIVNO TVEGANJE: PODROBNOSTI O NAJVEČJIH ŠKODNIH DOGODKIH V ZADNJEM LETU (OPR DETAILS 2) </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tab/>
      </w:r>
      <w:r>
        <w:rPr>
          <w:rFonts w:asciiTheme="majorBidi" w:hAnsiTheme="majorBidi"/>
          <w:sz w:val="20"/>
        </w:rPr>
        <w:t>SPLOŠNE OPOMBE</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tab/>
      </w:r>
      <w:r>
        <w:rPr>
          <w:rFonts w:asciiTheme="majorBidi" w:hAnsiTheme="majorBidi"/>
          <w:sz w:val="20"/>
        </w:rPr>
        <w:t>NAVODILA ZA POSAMEZNE POZICIJE</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tab/>
      </w:r>
      <w:r>
        <w:rPr>
          <w:rFonts w:asciiTheme="majorBidi" w:hAnsiTheme="majorBidi"/>
          <w:sz w:val="20"/>
        </w:rPr>
        <w:t>PREDLOGE ZA TRŽNO TVEGANJE</w:t>
      </w:r>
    </w:p>
    <w:p w14:paraId="3EBA4069" w14:textId="77777777" w:rsidR="00BC0C32" w:rsidRPr="00BC0C32" w:rsidRDefault="00BC0C32" w:rsidP="00BC0C32">
      <w:pPr>
        <w:rPr>
          <w:rFonts w:asciiTheme="majorBidi" w:hAnsiTheme="majorBidi" w:cstheme="majorBidi"/>
          <w:sz w:val="20"/>
          <w:szCs w:val="20"/>
        </w:rPr>
      </w:pPr>
      <w:r>
        <w:rPr>
          <w:rFonts w:asciiTheme="majorBidi" w:hAnsiTheme="majorBidi"/>
          <w:sz w:val="20"/>
        </w:rPr>
        <w:t>5.1</w:t>
      </w:r>
      <w:r>
        <w:tab/>
      </w:r>
      <w:r>
        <w:rPr>
          <w:rFonts w:asciiTheme="majorBidi" w:hAnsiTheme="majorBidi"/>
          <w:sz w:val="20"/>
        </w:rPr>
        <w:t xml:space="preserve">C 18.00 – TRŽNO TVEGANJE: STANDARDIZIRANI PRISTOP ZA POZICIJSKA TVEGANJA V DOLŽNIŠKIH INSTRUMENTIH, S KATERIMI SE TRGUJE NA BORZI (MKR SA TDI) </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tab/>
      </w:r>
      <w:r>
        <w:rPr>
          <w:rFonts w:asciiTheme="majorBidi" w:hAnsiTheme="majorBidi"/>
          <w:sz w:val="20"/>
        </w:rPr>
        <w:t>SPLOŠNE OPOMBE</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t>5.1.2</w:t>
      </w:r>
      <w:r>
        <w:tab/>
      </w:r>
      <w:r>
        <w:rPr>
          <w:rFonts w:asciiTheme="majorBidi" w:hAnsiTheme="majorBidi"/>
          <w:sz w:val="20"/>
        </w:rPr>
        <w:t>NAVODILA ZA POSAMEZNE POZICIJE</w:t>
      </w:r>
    </w:p>
    <w:p w14:paraId="74E90473" w14:textId="77777777" w:rsidR="00BC0C32" w:rsidRPr="00BC0C32" w:rsidRDefault="00BC0C32" w:rsidP="00BC0C32">
      <w:pPr>
        <w:rPr>
          <w:rFonts w:asciiTheme="majorBidi" w:hAnsiTheme="majorBidi" w:cstheme="majorBidi"/>
          <w:sz w:val="20"/>
          <w:szCs w:val="20"/>
        </w:rPr>
      </w:pPr>
      <w:r>
        <w:rPr>
          <w:rFonts w:asciiTheme="majorBidi" w:hAnsiTheme="majorBidi"/>
          <w:sz w:val="20"/>
        </w:rPr>
        <w:t>5.2</w:t>
      </w:r>
      <w:r>
        <w:tab/>
      </w:r>
      <w:r>
        <w:rPr>
          <w:rFonts w:asciiTheme="majorBidi" w:hAnsiTheme="majorBidi"/>
          <w:sz w:val="20"/>
        </w:rPr>
        <w:t xml:space="preserve">C 19.00 – TRŽNO TVEGANJE: STANDARDIZIRANI PRISTOP ZA POSEBNO TVEGANJE V LISTINJENJIH (MKR SA SEC) </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tab/>
      </w:r>
      <w:r>
        <w:rPr>
          <w:rFonts w:asciiTheme="majorBidi" w:hAnsiTheme="majorBidi"/>
          <w:sz w:val="20"/>
        </w:rPr>
        <w:t>SPLOŠNE OPOMBE</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tab/>
      </w:r>
      <w:r>
        <w:rPr>
          <w:rFonts w:asciiTheme="majorBidi" w:hAnsiTheme="majorBidi"/>
          <w:sz w:val="20"/>
        </w:rPr>
        <w:t>NAVODILA ZA POSAMEZNE POZICIJE</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5.3</w:t>
      </w:r>
      <w:r>
        <w:tab/>
      </w:r>
      <w:r>
        <w:rPr>
          <w:rFonts w:asciiTheme="majorBidi" w:hAnsiTheme="majorBidi"/>
          <w:sz w:val="20"/>
        </w:rPr>
        <w:t xml:space="preserve">C 20.00 – TRŽNO TVEGANJE: STANDARDIZIRANI PRISTOP ZA POSEBNO TVEGANJE V TRGOVALNEM PORTFELJU S KORELACIJO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tab/>
      </w:r>
      <w:r>
        <w:rPr>
          <w:rFonts w:asciiTheme="majorBidi" w:hAnsiTheme="majorBidi"/>
          <w:sz w:val="20"/>
        </w:rPr>
        <w:t>SPLOŠNE OPOMBE</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tab/>
      </w:r>
      <w:r>
        <w:rPr>
          <w:rFonts w:asciiTheme="majorBidi" w:hAnsiTheme="majorBidi"/>
          <w:sz w:val="20"/>
        </w:rPr>
        <w:t>NAVODILA ZA POSAMEZNE POZICIJE</w:t>
      </w:r>
    </w:p>
    <w:p w14:paraId="21439495" w14:textId="77777777" w:rsidR="00BC0C32" w:rsidRPr="00BC0C32" w:rsidRDefault="00BC0C32" w:rsidP="00BC0C32">
      <w:pPr>
        <w:rPr>
          <w:rFonts w:asciiTheme="majorBidi" w:hAnsiTheme="majorBidi" w:cstheme="majorBidi"/>
          <w:sz w:val="20"/>
          <w:szCs w:val="20"/>
        </w:rPr>
      </w:pPr>
      <w:r>
        <w:rPr>
          <w:rFonts w:asciiTheme="majorBidi" w:hAnsiTheme="majorBidi"/>
          <w:sz w:val="20"/>
        </w:rPr>
        <w:t>5.4</w:t>
      </w:r>
      <w:r>
        <w:tab/>
      </w:r>
      <w:r>
        <w:rPr>
          <w:rFonts w:asciiTheme="majorBidi" w:hAnsiTheme="majorBidi"/>
          <w:sz w:val="20"/>
        </w:rPr>
        <w:t xml:space="preserve">C 21.00 – TRŽNO TVEGANJE: STANDARDIZIRANI PRISTOP ZA POZICIJSKO TVEGANJE V LASTNIŠKIH FINANČNIH INSTRUMENTIH (MKR SA EQU) </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tab/>
      </w:r>
      <w:r>
        <w:rPr>
          <w:rFonts w:asciiTheme="majorBidi" w:hAnsiTheme="majorBidi"/>
          <w:sz w:val="20"/>
        </w:rPr>
        <w:t>SPLOŠNE OPOMBE</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tab/>
      </w:r>
      <w:r>
        <w:rPr>
          <w:rFonts w:asciiTheme="majorBidi" w:hAnsiTheme="majorBidi"/>
          <w:sz w:val="20"/>
        </w:rPr>
        <w:t>NAVODILA ZA POSAMEZNE POZICIJE</w:t>
      </w:r>
    </w:p>
    <w:p w14:paraId="64A98007" w14:textId="77777777" w:rsidR="00BC0C32" w:rsidRPr="00BC0C32" w:rsidRDefault="00BC0C32" w:rsidP="00BC0C32">
      <w:pPr>
        <w:rPr>
          <w:rFonts w:asciiTheme="majorBidi" w:hAnsiTheme="majorBidi" w:cstheme="majorBidi"/>
          <w:sz w:val="20"/>
          <w:szCs w:val="20"/>
        </w:rPr>
      </w:pPr>
      <w:r>
        <w:rPr>
          <w:rFonts w:asciiTheme="majorBidi" w:hAnsiTheme="majorBidi"/>
          <w:sz w:val="20"/>
        </w:rPr>
        <w:t>5.5</w:t>
      </w:r>
      <w:r>
        <w:tab/>
      </w:r>
      <w:r>
        <w:rPr>
          <w:rFonts w:asciiTheme="majorBidi" w:hAnsiTheme="majorBidi"/>
          <w:sz w:val="20"/>
        </w:rPr>
        <w:t xml:space="preserve">C 22.00 – TRŽNO TVEGANJE: STANDARDIZIRANI PRISTOPI ZA VALUTNO TVEGANJE (MKR SA FX) </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tab/>
      </w:r>
      <w:r>
        <w:rPr>
          <w:rFonts w:asciiTheme="majorBidi" w:hAnsiTheme="majorBidi"/>
          <w:sz w:val="20"/>
        </w:rPr>
        <w:t>SPLOŠNE OPOMBE</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tab/>
      </w:r>
      <w:r>
        <w:rPr>
          <w:rFonts w:asciiTheme="majorBidi" w:hAnsiTheme="majorBidi"/>
          <w:sz w:val="20"/>
        </w:rPr>
        <w:t>NAVODILA ZA POSAMEZNE POZICIJE</w:t>
      </w:r>
    </w:p>
    <w:p w14:paraId="59EF51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w:t>
      </w:r>
      <w:r>
        <w:tab/>
      </w:r>
      <w:r>
        <w:rPr>
          <w:rFonts w:asciiTheme="majorBidi" w:hAnsiTheme="majorBidi"/>
          <w:sz w:val="20"/>
        </w:rPr>
        <w:t xml:space="preserve">C 23.00 – TRŽNO TVEGANJE: STANDARDIZIRANI PRISTOPI ZA BLAGO (MKR SA COM) </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tab/>
      </w:r>
      <w:r>
        <w:rPr>
          <w:rFonts w:asciiTheme="majorBidi" w:hAnsiTheme="majorBidi"/>
          <w:sz w:val="20"/>
        </w:rPr>
        <w:t>SPLOŠNE OPOMBE</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tab/>
      </w:r>
      <w:r>
        <w:rPr>
          <w:rFonts w:asciiTheme="majorBidi" w:hAnsiTheme="majorBidi"/>
          <w:sz w:val="20"/>
        </w:rPr>
        <w:t>NAVODILA ZA POSAMEZNE POZICIJE</w:t>
      </w:r>
    </w:p>
    <w:p w14:paraId="725E2723" w14:textId="77777777" w:rsidR="00BC0C32" w:rsidRPr="00BC0C32" w:rsidRDefault="00BC0C32" w:rsidP="00BC0C32">
      <w:pPr>
        <w:rPr>
          <w:rFonts w:asciiTheme="majorBidi" w:hAnsiTheme="majorBidi" w:cstheme="majorBidi"/>
          <w:sz w:val="20"/>
          <w:szCs w:val="20"/>
        </w:rPr>
      </w:pPr>
      <w:r>
        <w:rPr>
          <w:rFonts w:asciiTheme="majorBidi" w:hAnsiTheme="majorBidi"/>
          <w:sz w:val="20"/>
        </w:rPr>
        <w:t>5.7</w:t>
      </w:r>
      <w:r>
        <w:tab/>
      </w:r>
      <w:r>
        <w:rPr>
          <w:rFonts w:asciiTheme="majorBidi" w:hAnsiTheme="majorBidi"/>
          <w:sz w:val="20"/>
        </w:rPr>
        <w:t xml:space="preserve">C 24.00 – NOTRANJI MODELI ZA TRŽNA TVEGANJA (MKR IM) </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tab/>
      </w:r>
      <w:r>
        <w:rPr>
          <w:rFonts w:asciiTheme="majorBidi" w:hAnsiTheme="majorBidi"/>
          <w:sz w:val="20"/>
        </w:rPr>
        <w:t>SPLOŠNE OPOMBE</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tab/>
      </w:r>
      <w:r>
        <w:rPr>
          <w:rFonts w:asciiTheme="majorBidi" w:hAnsiTheme="majorBidi"/>
          <w:sz w:val="20"/>
        </w:rPr>
        <w:t>NAVODILA ZA POSAMEZNE POZICIJE</w:t>
      </w:r>
    </w:p>
    <w:p w14:paraId="0B31DA5D"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5.8 C 25.00 – TVEGANJE PRILAGODITVE KREDITNEGA VREDNOTENJA (CVA) </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tab/>
      </w:r>
      <w:r>
        <w:rPr>
          <w:rFonts w:asciiTheme="majorBidi" w:hAnsiTheme="majorBidi"/>
          <w:sz w:val="20"/>
        </w:rPr>
        <w:t>NAVODILA ZA POSAMEZNE POZICIJE</w:t>
      </w:r>
    </w:p>
    <w:p w14:paraId="2936D88B" w14:textId="77777777" w:rsidR="00BC0C32" w:rsidRPr="00BC0C32" w:rsidRDefault="00BC0C32" w:rsidP="00BC0C32">
      <w:pPr>
        <w:rPr>
          <w:rFonts w:asciiTheme="majorBidi" w:hAnsiTheme="majorBidi" w:cstheme="majorBidi"/>
          <w:sz w:val="20"/>
          <w:szCs w:val="20"/>
        </w:rPr>
      </w:pPr>
      <w:r>
        <w:rPr>
          <w:rFonts w:asciiTheme="majorBidi" w:hAnsiTheme="majorBidi"/>
          <w:sz w:val="20"/>
        </w:rPr>
        <w:t>6.</w:t>
      </w:r>
      <w:r>
        <w:tab/>
      </w:r>
      <w:r>
        <w:rPr>
          <w:rFonts w:asciiTheme="majorBidi" w:hAnsiTheme="majorBidi"/>
          <w:sz w:val="20"/>
        </w:rPr>
        <w:t xml:space="preserve">PREUDARNO VREDNOTENJE (PRUVAL) </w:t>
      </w:r>
    </w:p>
    <w:p w14:paraId="381E1AA6" w14:textId="77777777" w:rsidR="00BC0C32" w:rsidRPr="00BC0C32" w:rsidRDefault="00BC0C32" w:rsidP="00BC0C32">
      <w:pPr>
        <w:rPr>
          <w:rFonts w:asciiTheme="majorBidi" w:hAnsiTheme="majorBidi" w:cstheme="majorBidi"/>
          <w:sz w:val="20"/>
          <w:szCs w:val="20"/>
        </w:rPr>
      </w:pPr>
      <w:r>
        <w:rPr>
          <w:rFonts w:asciiTheme="majorBidi" w:hAnsiTheme="majorBidi"/>
          <w:sz w:val="20"/>
        </w:rPr>
        <w:t>6.1</w:t>
      </w:r>
      <w:r>
        <w:tab/>
      </w:r>
      <w:r>
        <w:rPr>
          <w:rFonts w:asciiTheme="majorBidi" w:hAnsiTheme="majorBidi"/>
          <w:sz w:val="20"/>
        </w:rPr>
        <w:t xml:space="preserve">C 32.01 – PREUDARNO VREDNOTENJE: SREDSTVA IN OBVEZNOSTI PO POŠTENI VREDNOSTI (PRUVAL 1) </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tab/>
      </w:r>
      <w:r>
        <w:rPr>
          <w:rFonts w:asciiTheme="majorBidi" w:hAnsiTheme="majorBidi"/>
          <w:sz w:val="20"/>
        </w:rPr>
        <w:t>SPLOŠNE OPOMBE</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tab/>
      </w:r>
      <w:r>
        <w:rPr>
          <w:rFonts w:asciiTheme="majorBidi" w:hAnsiTheme="majorBidi"/>
          <w:sz w:val="20"/>
        </w:rPr>
        <w:t>NAVODILA ZA POSAMEZNE POZICIJE</w:t>
      </w:r>
    </w:p>
    <w:p w14:paraId="1B184BBA" w14:textId="77777777" w:rsidR="00BC0C32" w:rsidRPr="00BC0C32" w:rsidRDefault="00BC0C32" w:rsidP="00BC0C32">
      <w:pPr>
        <w:rPr>
          <w:rFonts w:asciiTheme="majorBidi" w:hAnsiTheme="majorBidi" w:cstheme="majorBidi"/>
          <w:sz w:val="20"/>
          <w:szCs w:val="20"/>
        </w:rPr>
      </w:pPr>
      <w:r>
        <w:rPr>
          <w:rFonts w:asciiTheme="majorBidi" w:hAnsiTheme="majorBidi"/>
          <w:sz w:val="20"/>
        </w:rPr>
        <w:t>6.2</w:t>
      </w:r>
      <w:r>
        <w:tab/>
      </w:r>
      <w:r>
        <w:rPr>
          <w:rFonts w:asciiTheme="majorBidi" w:hAnsiTheme="majorBidi"/>
          <w:sz w:val="20"/>
        </w:rPr>
        <w:t xml:space="preserve">C 32.02 – PREUDARNO VREDNOTENJE: TEMELJNI PRISTOP (PRUVAL 2) </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tab/>
      </w:r>
      <w:r>
        <w:rPr>
          <w:rFonts w:asciiTheme="majorBidi" w:hAnsiTheme="majorBidi"/>
          <w:sz w:val="20"/>
        </w:rPr>
        <w:t>SPLOŠNE OPOMBE</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t>6.2.2</w:t>
      </w:r>
      <w:r>
        <w:tab/>
      </w:r>
      <w:r>
        <w:rPr>
          <w:rFonts w:asciiTheme="majorBidi" w:hAnsiTheme="majorBidi"/>
          <w:sz w:val="20"/>
        </w:rPr>
        <w:t>NAVODILA ZA POSAMEZNE POZICIJE</w:t>
      </w:r>
    </w:p>
    <w:p w14:paraId="1B3FDEC1"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6.3 C 32.03 – PREUDARNO VREDNOTENJE: DODATNA PRILAGODITEV VREDNOSTI ZA TVEGANJE, POVEZANO Z UPORABO MODELA (PRUVAL 3) </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t>6.3.1</w:t>
      </w:r>
      <w:r>
        <w:tab/>
      </w:r>
      <w:r>
        <w:rPr>
          <w:rFonts w:asciiTheme="majorBidi" w:hAnsiTheme="majorBidi"/>
          <w:sz w:val="20"/>
        </w:rPr>
        <w:t>SPLOŠNE OPOMBE</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t>6.3.2</w:t>
      </w:r>
      <w:r>
        <w:tab/>
      </w:r>
      <w:r>
        <w:rPr>
          <w:rFonts w:asciiTheme="majorBidi" w:hAnsiTheme="majorBidi"/>
          <w:sz w:val="20"/>
        </w:rPr>
        <w:t>NAVODILA ZA POSAMEZNE POZICIJE</w:t>
      </w:r>
    </w:p>
    <w:p w14:paraId="28F042A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6.4 C 32.04 – PREUDARNO VREDNOTENJE: DODATNA PRILAGODITEV VREDNOSTI ZA KONCENTRACIJE POZICIJ (PRUVAL 4) </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tab/>
      </w:r>
      <w:r>
        <w:rPr>
          <w:rFonts w:asciiTheme="majorBidi" w:hAnsiTheme="majorBidi"/>
          <w:sz w:val="20"/>
        </w:rPr>
        <w:t>SPLOŠNE OPOMBE</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tab/>
      </w:r>
      <w:r>
        <w:rPr>
          <w:rFonts w:asciiTheme="majorBidi" w:hAnsiTheme="majorBidi"/>
          <w:sz w:val="20"/>
        </w:rPr>
        <w:t>NAVODILA ZA POSAMEZNE POZICIJE</w:t>
      </w:r>
    </w:p>
    <w:p w14:paraId="033BEE06"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7.</w:t>
      </w:r>
      <w:r>
        <w:tab/>
      </w:r>
      <w:r>
        <w:rPr>
          <w:rFonts w:asciiTheme="majorBidi" w:hAnsiTheme="majorBidi"/>
          <w:sz w:val="20"/>
        </w:rPr>
        <w:t xml:space="preserve">C 33.00 – IZPOSTAVLJENOSTI DO SEKTORJA DRŽAVA (GOV) </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tab/>
      </w:r>
      <w:r>
        <w:rPr>
          <w:rFonts w:asciiTheme="majorBidi" w:hAnsiTheme="majorBidi"/>
          <w:sz w:val="20"/>
        </w:rPr>
        <w:t>SPLOŠNE OPOMBE</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tab/>
      </w:r>
      <w:r>
        <w:rPr>
          <w:rFonts w:asciiTheme="majorBidi" w:hAnsiTheme="majorBidi"/>
          <w:sz w:val="20"/>
        </w:rPr>
        <w:t xml:space="preserve">PODROČJE UPORABE PREDLOGE O IZPOSTAVLJENOSTIH DO „ENOT CENTRALNE RAVNI DRŽAV“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tab/>
      </w:r>
      <w:r>
        <w:rPr>
          <w:rFonts w:asciiTheme="majorBidi" w:hAnsiTheme="majorBidi"/>
          <w:sz w:val="20"/>
        </w:rPr>
        <w:t>NAVODILA ZA POSAMEZNE POZICIJE</w:t>
      </w:r>
    </w:p>
    <w:p w14:paraId="11703209" w14:textId="77777777" w:rsidR="00BC0C32" w:rsidRPr="00BC0C32" w:rsidRDefault="00BC0C32" w:rsidP="00BC0C32">
      <w:pPr>
        <w:rPr>
          <w:rFonts w:asciiTheme="majorBidi" w:hAnsiTheme="majorBidi" w:cstheme="majorBidi"/>
          <w:sz w:val="20"/>
          <w:szCs w:val="20"/>
        </w:rPr>
      </w:pPr>
      <w:r>
        <w:rPr>
          <w:rFonts w:asciiTheme="majorBidi" w:hAnsiTheme="majorBidi"/>
          <w:sz w:val="20"/>
        </w:rPr>
        <w:t>8.</w:t>
      </w:r>
      <w:r>
        <w:tab/>
      </w:r>
      <w:r>
        <w:rPr>
          <w:rFonts w:asciiTheme="majorBidi" w:hAnsiTheme="majorBidi"/>
          <w:sz w:val="20"/>
        </w:rPr>
        <w:t xml:space="preserve">KRITJE IZGUB ZA NEDONOSNE IZPOSTAVLJENOSTI (NPE LC) </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tab/>
      </w:r>
      <w:r>
        <w:rPr>
          <w:rFonts w:asciiTheme="majorBidi" w:hAnsiTheme="majorBidi"/>
          <w:sz w:val="20"/>
        </w:rPr>
        <w:t>SPLOŠNE OPOMBE</w:t>
      </w:r>
    </w:p>
    <w:p w14:paraId="58FEAFB4"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8.2 C 35.01 – IZRAČUN ODBITKOV ZA NEDONOSNE IZPOSTAVLJENOSTI (NPE LC1) </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tab/>
      </w:r>
      <w:r>
        <w:rPr>
          <w:rFonts w:asciiTheme="majorBidi" w:hAnsiTheme="majorBidi"/>
          <w:sz w:val="20"/>
        </w:rPr>
        <w:t>NAVODILA ZA POSAMEZNE POZICIJE</w:t>
      </w:r>
    </w:p>
    <w:p w14:paraId="5D0EF451" w14:textId="77777777" w:rsidR="00BC0C32" w:rsidRPr="00BC0C32" w:rsidRDefault="00BC0C32" w:rsidP="00BC0C32">
      <w:pPr>
        <w:rPr>
          <w:rFonts w:asciiTheme="majorBidi" w:hAnsiTheme="majorBidi" w:cstheme="majorBidi"/>
          <w:sz w:val="20"/>
          <w:szCs w:val="20"/>
        </w:rPr>
      </w:pPr>
      <w:r>
        <w:rPr>
          <w:rFonts w:asciiTheme="majorBidi" w:hAnsiTheme="majorBidi"/>
          <w:sz w:val="20"/>
        </w:rPr>
        <w:t>8.3</w:t>
      </w:r>
      <w:r>
        <w:tab/>
      </w:r>
      <w:r>
        <w:rPr>
          <w:rFonts w:asciiTheme="majorBidi" w:hAnsiTheme="majorBidi"/>
          <w:sz w:val="20"/>
        </w:rPr>
        <w:t xml:space="preserve">C 35.02 – ZAHTEVE GLEDE MINIMALNEGA KRITJA IN VREDNOSTI IZPOSTAVLJENOSTI ZA NEDONOSNE IZPOSTAVLJENOSTI RAZEN RESTRUKTURIRANIH IZPOSTAVLJENOSTI IZ ČLENA 47c(6) UREDBE (EU) ŠT. 575/2013 (NPE LC2) </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tab/>
      </w:r>
      <w:r>
        <w:rPr>
          <w:rFonts w:asciiTheme="majorBidi" w:hAnsiTheme="majorBidi"/>
          <w:sz w:val="20"/>
        </w:rPr>
        <w:t>NAVODILA ZA POSAMEZNE POZICIJE</w:t>
      </w:r>
    </w:p>
    <w:p w14:paraId="5021994C" w14:textId="77777777" w:rsidR="00BC0C32" w:rsidRPr="00BC0C32" w:rsidRDefault="00BC0C32" w:rsidP="00BC0C32">
      <w:pPr>
        <w:rPr>
          <w:rFonts w:asciiTheme="majorBidi" w:hAnsiTheme="majorBidi" w:cstheme="majorBidi"/>
          <w:sz w:val="20"/>
          <w:szCs w:val="20"/>
        </w:rPr>
      </w:pPr>
      <w:r>
        <w:rPr>
          <w:rFonts w:asciiTheme="majorBidi" w:hAnsiTheme="majorBidi"/>
          <w:sz w:val="20"/>
        </w:rPr>
        <w:t>8.4</w:t>
      </w:r>
      <w:r>
        <w:tab/>
      </w:r>
      <w:r>
        <w:rPr>
          <w:rFonts w:asciiTheme="majorBidi" w:hAnsiTheme="majorBidi"/>
          <w:sz w:val="20"/>
        </w:rPr>
        <w:t xml:space="preserve">C 35.03 – ZAHTEVE GLEDE MINIMALNEGA KRITJA IN VREDNOSTI IZPOSTAVLJENOSTI ZA NEDONOSNE RESTRUKTURIRANE IZPOSTAVLJENOSTI IZ ČLENA 47c(6) UREDBE (EU) ŠT. 575/2013 (NPE LC3) </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tab/>
      </w:r>
      <w:r>
        <w:rPr>
          <w:rFonts w:asciiTheme="majorBidi" w:hAnsiTheme="majorBidi"/>
          <w:sz w:val="20"/>
        </w:rPr>
        <w:t>NAVODILA ZA POSAMEZNE POZICIJE</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PRAGOVI ZA TRGOVALNO KNJIGO IN TRŽNO TVEGANJE, MEJA MED TRGOVALNO IN NETRGOVALNO KNJIGO TER PRERAZVRSTITVE</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tab/>
      </w:r>
      <w:r>
        <w:rPr>
          <w:rFonts w:asciiTheme="majorBidi" w:hAnsiTheme="majorBidi"/>
          <w:sz w:val="20"/>
        </w:rPr>
        <w:t>C 90.00 – PRAGOVI ZA TRGOVALNO KNJIGO IN TRŽNO TVEGANJE</w:t>
      </w:r>
    </w:p>
    <w:p w14:paraId="013079B7"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9.2 MEJA MED TRGOVALNO IN NETRGOVALNO KNJIGO (BOU) </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tab/>
      </w:r>
      <w:r>
        <w:rPr>
          <w:rFonts w:asciiTheme="majorBidi" w:hAnsiTheme="majorBidi"/>
          <w:sz w:val="20"/>
        </w:rPr>
        <w:t>SPLOŠNE OPOMBE</w:t>
      </w:r>
    </w:p>
    <w:p w14:paraId="6BD9F726" w14:textId="77777777" w:rsidR="00BC0C32" w:rsidRPr="00BC0C32" w:rsidRDefault="00BC0C32" w:rsidP="00BC0C32">
      <w:pPr>
        <w:rPr>
          <w:rFonts w:asciiTheme="majorBidi" w:hAnsiTheme="majorBidi" w:cstheme="majorBidi"/>
          <w:sz w:val="20"/>
          <w:szCs w:val="20"/>
        </w:rPr>
      </w:pPr>
      <w:r>
        <w:rPr>
          <w:rFonts w:asciiTheme="majorBidi" w:hAnsiTheme="majorBidi"/>
          <w:sz w:val="20"/>
        </w:rPr>
        <w:t>9.2.2</w:t>
      </w:r>
      <w:r>
        <w:tab/>
      </w:r>
      <w:r>
        <w:rPr>
          <w:rFonts w:asciiTheme="majorBidi" w:hAnsiTheme="majorBidi"/>
          <w:sz w:val="20"/>
        </w:rPr>
        <w:t xml:space="preserve">C 90.05 – MEJA: TRGOVALNA KNJIGA (BOU1) </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SPLOŠNE OPOMBE</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NAVODILA ZA POSAMEZNE POZICIJE</w:t>
      </w:r>
    </w:p>
    <w:p w14:paraId="220201F9" w14:textId="77777777" w:rsidR="00BC0C32" w:rsidRPr="00BC0C32" w:rsidRDefault="00BC0C32" w:rsidP="00BC0C32">
      <w:pPr>
        <w:rPr>
          <w:rFonts w:asciiTheme="majorBidi" w:hAnsiTheme="majorBidi" w:cstheme="majorBidi"/>
          <w:sz w:val="20"/>
          <w:szCs w:val="20"/>
        </w:rPr>
      </w:pPr>
      <w:r>
        <w:rPr>
          <w:rFonts w:asciiTheme="majorBidi" w:hAnsiTheme="majorBidi"/>
          <w:sz w:val="20"/>
        </w:rPr>
        <w:t>9.2.3</w:t>
      </w:r>
      <w:r>
        <w:tab/>
      </w:r>
      <w:r>
        <w:rPr>
          <w:rFonts w:asciiTheme="majorBidi" w:hAnsiTheme="majorBidi"/>
          <w:sz w:val="20"/>
        </w:rPr>
        <w:t xml:space="preserve">C 90.06 – MEJA: NETRGOVALNA KNJIGA (BOU2) </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SPLOŠNE OPOMBE</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 NAVODILA ZA POSAMEZNE POZICIJE</w:t>
      </w:r>
    </w:p>
    <w:p w14:paraId="6FF49DC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9.3 C 24.01 – MEJA TRGOVALNA KNJIGA – PRERAZVRSTITVE MED KNJIGAMA (MOV) </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IZPOSTAVLJENOSTI IZ NASLOVA KRIPTOSREDSTEV</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t>10.1 SPLOŠNE OPOMBE</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 NAVODILA ZA POSAMEZNE POZICIJE</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lastRenderedPageBreak/>
        <w:t>DEL I: SPLOŠNA NAVODILA</w:t>
      </w:r>
    </w:p>
    <w:p w14:paraId="7A8CC652" w14:textId="77777777" w:rsidR="00B65435" w:rsidRPr="008979C5" w:rsidRDefault="00B65435" w:rsidP="00B65435">
      <w:pPr>
        <w:pStyle w:val="Instructionsberschrift2"/>
        <w:numPr>
          <w:ilvl w:val="0"/>
          <w:numId w:val="0"/>
        </w:numPr>
        <w:ind w:left="357" w:hanging="357"/>
        <w:rPr>
          <w:rFonts w:asciiTheme="majorBidi" w:hAnsiTheme="majorBidi" w:cstheme="majorBidi"/>
          <w:sz w:val="24"/>
          <w:u w:val="none"/>
        </w:rPr>
      </w:pPr>
      <w:r w:rsidRPr="008979C5">
        <w:rPr>
          <w:rFonts w:asciiTheme="majorBidi" w:hAnsiTheme="majorBidi"/>
          <w:sz w:val="24"/>
          <w:u w:val="none"/>
        </w:rPr>
        <w:t>1.</w:t>
      </w:r>
      <w:r w:rsidRPr="008979C5">
        <w:rPr>
          <w:u w:val="none"/>
        </w:rPr>
        <w:tab/>
      </w:r>
      <w:r w:rsidRPr="008979C5">
        <w:rPr>
          <w:rFonts w:asciiTheme="majorBidi" w:hAnsiTheme="majorBidi"/>
          <w:sz w:val="24"/>
          <w:u w:val="none"/>
        </w:rPr>
        <w:t>STRUKTURA IN DOGOVORI</w:t>
      </w:r>
    </w:p>
    <w:p w14:paraId="05A1293C" w14:textId="77777777" w:rsidR="00B65435" w:rsidRPr="008979C5" w:rsidRDefault="00B65435" w:rsidP="00B65435">
      <w:pPr>
        <w:pStyle w:val="Instructionsberschrift2"/>
        <w:numPr>
          <w:ilvl w:val="0"/>
          <w:numId w:val="0"/>
        </w:numPr>
        <w:ind w:left="357" w:hanging="357"/>
        <w:rPr>
          <w:rFonts w:asciiTheme="majorBidi" w:hAnsiTheme="majorBidi" w:cstheme="majorBidi"/>
          <w:sz w:val="24"/>
          <w:u w:val="none"/>
        </w:rPr>
      </w:pPr>
      <w:r w:rsidRPr="008979C5">
        <w:rPr>
          <w:rFonts w:asciiTheme="majorBidi" w:hAnsiTheme="majorBidi"/>
          <w:sz w:val="24"/>
          <w:u w:val="none"/>
        </w:rPr>
        <w:t>1.1</w:t>
      </w:r>
      <w:r w:rsidRPr="008979C5">
        <w:rPr>
          <w:u w:val="none"/>
        </w:rPr>
        <w:tab/>
      </w:r>
      <w:r w:rsidRPr="008979C5">
        <w:rPr>
          <w:rFonts w:asciiTheme="majorBidi" w:hAnsiTheme="majorBidi"/>
          <w:sz w:val="24"/>
          <w:u w:val="none"/>
        </w:rPr>
        <w:t>STRUKTURA</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w:t>
      </w:r>
      <w:r>
        <w:rPr>
          <w:rFonts w:asciiTheme="majorBidi" w:hAnsiTheme="majorBidi" w:cstheme="majorBidi"/>
        </w:rPr>
        <w:fldChar w:fldCharType="end"/>
      </w:r>
      <w:r>
        <w:rPr>
          <w:rFonts w:asciiTheme="majorBidi" w:hAnsiTheme="majorBidi"/>
        </w:rPr>
        <w:t>.</w:t>
      </w:r>
      <w:r>
        <w:tab/>
      </w:r>
      <w:r>
        <w:rPr>
          <w:rFonts w:asciiTheme="majorBidi" w:hAnsiTheme="majorBidi"/>
        </w:rPr>
        <w:t>Okvir skupaj zajema šest tem:</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(a)</w:t>
      </w:r>
      <w:r>
        <w:tab/>
      </w:r>
      <w:r>
        <w:rPr>
          <w:rFonts w:asciiTheme="majorBidi" w:hAnsiTheme="majorBidi"/>
        </w:rPr>
        <w:t>kapitalska ustreznost, pregled regulativnega kapitala; znesek skupne izpostavljenosti tveganju; preudarno vrednotenje; kritje izgub za nedonosne izpostavljenosti;</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(b)</w:t>
      </w:r>
      <w:r>
        <w:tab/>
      </w:r>
      <w:r>
        <w:rPr>
          <w:rFonts w:asciiTheme="majorBidi" w:hAnsiTheme="majorBidi"/>
        </w:rPr>
        <w:t>kapitalska ustreznost skupine, pregled izpolnjevanja zahtev po kapitalski ustreznosti pri vseh posameznih subjektih, vključenih v obseg konsolidacije subjekta, ki poroča;</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(c)</w:t>
      </w:r>
      <w:r>
        <w:tab/>
      </w:r>
      <w:r>
        <w:rPr>
          <w:rFonts w:asciiTheme="majorBidi" w:hAnsiTheme="majorBidi"/>
        </w:rPr>
        <w:t>kreditno tveganje (vključno s tveganjem nasprotne stranke, tveganjem zmanjšanja vrednosti odkupljenih denarnih terjatev in tveganjem poravnave);</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(d)</w:t>
      </w:r>
      <w:r>
        <w:tab/>
      </w:r>
      <w:r>
        <w:rPr>
          <w:rFonts w:asciiTheme="majorBidi" w:hAnsiTheme="majorBidi"/>
        </w:rPr>
        <w:t>tržno tveganje (vključno s pozicijskim tveganjem v trgovalni knjigi, valutnim tveganjem, blagovnim tveganjem in tveganjem CVA);</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(e)</w:t>
      </w:r>
      <w:r>
        <w:tab/>
      </w:r>
      <w:r>
        <w:rPr>
          <w:rFonts w:asciiTheme="majorBidi" w:hAnsiTheme="majorBidi"/>
        </w:rPr>
        <w:t>operativno tveganje;</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(f) izpostavljenosti do sektorja država;</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(g) izpostavljenosti iz naslova kriptosredstev.</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2</w:t>
      </w:r>
      <w:r>
        <w:rPr>
          <w:rFonts w:asciiTheme="majorBidi" w:hAnsiTheme="majorBidi" w:cstheme="majorBidi"/>
        </w:rPr>
        <w:fldChar w:fldCharType="end"/>
      </w:r>
      <w:r>
        <w:rPr>
          <w:rFonts w:asciiTheme="majorBidi" w:hAnsiTheme="majorBidi"/>
        </w:rPr>
        <w:t>.</w:t>
      </w:r>
      <w:r>
        <w:tab/>
      </w:r>
      <w:r>
        <w:rPr>
          <w:rFonts w:asciiTheme="majorBidi" w:hAnsiTheme="majorBidi"/>
        </w:rPr>
        <w:t>Za vsako predlogo je navedena pravna podlaga. Ta del te izvedbene uredbe vsebuje dodatne podrobne informacije glede splošnejših vidikov poročanja v zvezi s posameznim sklopom predlog, navodila glede posebnih pozicij in validacijska pravila.</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3</w:t>
      </w:r>
      <w:r>
        <w:rPr>
          <w:rFonts w:asciiTheme="majorBidi" w:hAnsiTheme="majorBidi" w:cstheme="majorBidi"/>
        </w:rPr>
        <w:fldChar w:fldCharType="end"/>
      </w:r>
      <w:r>
        <w:rPr>
          <w:rFonts w:asciiTheme="majorBidi" w:hAnsiTheme="majorBidi"/>
        </w:rPr>
        <w:t>.</w:t>
      </w:r>
      <w:r>
        <w:tab/>
      </w:r>
      <w:r>
        <w:rPr>
          <w:rFonts w:asciiTheme="majorBidi" w:hAnsiTheme="majorBidi"/>
        </w:rPr>
        <w:t>Institucije izpolnijo le predloge, ki so ustrezne glede na uporabljeni pristop za določanje kapitalskih zahtev.</w:t>
      </w:r>
    </w:p>
    <w:p w14:paraId="21ED76C2" w14:textId="77777777" w:rsidR="00B65435" w:rsidRPr="008979C5" w:rsidRDefault="00B65435" w:rsidP="00B65435">
      <w:pPr>
        <w:pStyle w:val="Instructionsberschrift2"/>
        <w:numPr>
          <w:ilvl w:val="0"/>
          <w:numId w:val="0"/>
        </w:numPr>
        <w:ind w:left="357" w:hanging="357"/>
        <w:rPr>
          <w:rFonts w:asciiTheme="majorBidi" w:hAnsiTheme="majorBidi" w:cstheme="majorBidi"/>
          <w:sz w:val="24"/>
          <w:u w:val="none"/>
        </w:rPr>
      </w:pPr>
      <w:r w:rsidRPr="008979C5">
        <w:rPr>
          <w:rFonts w:asciiTheme="majorBidi" w:hAnsiTheme="majorBidi"/>
          <w:sz w:val="24"/>
          <w:u w:val="none"/>
        </w:rPr>
        <w:t>1.2</w:t>
      </w:r>
      <w:r w:rsidRPr="008979C5">
        <w:rPr>
          <w:u w:val="none"/>
        </w:rPr>
        <w:tab/>
      </w:r>
      <w:r w:rsidRPr="008979C5">
        <w:rPr>
          <w:rFonts w:asciiTheme="majorBidi" w:hAnsiTheme="majorBidi"/>
          <w:sz w:val="24"/>
          <w:u w:val="none"/>
        </w:rPr>
        <w:t>Dogovor glede oštevilčenja</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4</w:t>
      </w:r>
      <w:r>
        <w:rPr>
          <w:rFonts w:asciiTheme="majorBidi" w:hAnsiTheme="majorBidi" w:cstheme="majorBidi"/>
        </w:rPr>
        <w:fldChar w:fldCharType="end"/>
      </w:r>
      <w:r>
        <w:rPr>
          <w:rFonts w:asciiTheme="majorBidi" w:hAnsiTheme="majorBidi"/>
        </w:rPr>
        <w:t>.</w:t>
      </w:r>
      <w:r>
        <w:tab/>
      </w:r>
      <w:r>
        <w:rPr>
          <w:rFonts w:asciiTheme="majorBidi" w:hAnsiTheme="majorBidi"/>
        </w:rPr>
        <w:t>Pri sklicevanju na stolpce, vrstice in celice predlog se v dokumentu upošteva dogovor glede označevanja iz točk 5 do 8. Te številčne kode se obsežno uporabljajo v validacijskih pravilih.</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5</w:t>
      </w:r>
      <w:r>
        <w:rPr>
          <w:rFonts w:asciiTheme="majorBidi" w:hAnsiTheme="majorBidi" w:cstheme="majorBidi"/>
        </w:rPr>
        <w:fldChar w:fldCharType="end"/>
      </w:r>
      <w:r>
        <w:rPr>
          <w:rFonts w:asciiTheme="majorBidi" w:hAnsiTheme="majorBidi"/>
        </w:rPr>
        <w:t>.</w:t>
      </w:r>
      <w:r>
        <w:tab/>
      </w:r>
      <w:r>
        <w:rPr>
          <w:rFonts w:asciiTheme="majorBidi" w:hAnsiTheme="majorBidi"/>
        </w:rPr>
        <w:t>V navodilih se uporablja naslednji splošni zapis: {predloga; vrstica; stolpec}.</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6</w:t>
      </w:r>
      <w:r>
        <w:rPr>
          <w:rFonts w:asciiTheme="majorBidi" w:hAnsiTheme="majorBidi" w:cstheme="majorBidi"/>
        </w:rPr>
        <w:fldChar w:fldCharType="end"/>
      </w:r>
      <w:r>
        <w:rPr>
          <w:rFonts w:asciiTheme="majorBidi" w:hAnsiTheme="majorBidi"/>
        </w:rPr>
        <w:t>.</w:t>
      </w:r>
      <w:r>
        <w:tab/>
      </w:r>
      <w:r>
        <w:rPr>
          <w:rFonts w:asciiTheme="majorBidi" w:hAnsiTheme="majorBidi"/>
        </w:rPr>
        <w:t>V primeru validacije znotraj predloge, pri kateri se uporabijo samo podatkovne točke zadevne predloge, v zapisih predloga ni navedena: {vrstica; stolpec}.</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7</w:t>
      </w:r>
      <w:r>
        <w:rPr>
          <w:rFonts w:asciiTheme="majorBidi" w:hAnsiTheme="majorBidi" w:cstheme="majorBidi"/>
        </w:rPr>
        <w:fldChar w:fldCharType="end"/>
      </w:r>
      <w:r>
        <w:rPr>
          <w:rFonts w:asciiTheme="majorBidi" w:hAnsiTheme="majorBidi"/>
        </w:rPr>
        <w:t>.</w:t>
      </w:r>
      <w:r>
        <w:tab/>
      </w:r>
      <w:r>
        <w:rPr>
          <w:rFonts w:asciiTheme="majorBidi" w:hAnsiTheme="majorBidi"/>
        </w:rPr>
        <w:t>V primeru predlog, ki imajo le en stolpec, so navedene le vrstice: {predloga; vrstica}.</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lastRenderedPageBreak/>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8</w:t>
      </w:r>
      <w:r>
        <w:rPr>
          <w:rFonts w:asciiTheme="majorBidi" w:hAnsiTheme="majorBidi" w:cstheme="majorBidi"/>
        </w:rPr>
        <w:fldChar w:fldCharType="end"/>
      </w:r>
      <w:r>
        <w:rPr>
          <w:rFonts w:asciiTheme="majorBidi" w:hAnsiTheme="majorBidi"/>
        </w:rPr>
        <w:t>.</w:t>
      </w:r>
      <w:r>
        <w:tab/>
      </w:r>
      <w:r>
        <w:rPr>
          <w:rFonts w:asciiTheme="majorBidi" w:hAnsiTheme="majorBidi"/>
        </w:rPr>
        <w:t>Če je validacija opravljena za predhodno navedene vrstice ali stolpce, se to označi z zvezdico.</w:t>
      </w:r>
    </w:p>
    <w:p w14:paraId="16E2386B" w14:textId="77777777" w:rsidR="00B65435" w:rsidRPr="008979C5" w:rsidRDefault="00B65435" w:rsidP="00B65435">
      <w:pPr>
        <w:pStyle w:val="Instructionsberschrift2"/>
        <w:numPr>
          <w:ilvl w:val="0"/>
          <w:numId w:val="0"/>
        </w:numPr>
        <w:rPr>
          <w:rFonts w:asciiTheme="majorBidi" w:hAnsiTheme="majorBidi" w:cstheme="majorBidi"/>
          <w:sz w:val="24"/>
          <w:u w:val="none"/>
        </w:rPr>
      </w:pPr>
      <w:r w:rsidRPr="008979C5">
        <w:rPr>
          <w:rFonts w:asciiTheme="majorBidi" w:hAnsiTheme="majorBidi"/>
          <w:sz w:val="24"/>
          <w:u w:val="none"/>
        </w:rPr>
        <w:t>1.3</w:t>
      </w:r>
      <w:r w:rsidRPr="008979C5">
        <w:rPr>
          <w:u w:val="none"/>
        </w:rPr>
        <w:tab/>
      </w:r>
      <w:r w:rsidRPr="008979C5">
        <w:rPr>
          <w:rFonts w:asciiTheme="majorBidi" w:hAnsiTheme="majorBidi"/>
          <w:sz w:val="24"/>
          <w:u w:val="none"/>
        </w:rPr>
        <w:t>Dogovor glede predznaka</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9</w:t>
      </w:r>
      <w:r>
        <w:rPr>
          <w:rFonts w:asciiTheme="majorBidi" w:hAnsiTheme="majorBidi" w:cstheme="majorBidi"/>
        </w:rPr>
        <w:fldChar w:fldCharType="end"/>
      </w:r>
      <w:r>
        <w:rPr>
          <w:rFonts w:asciiTheme="majorBidi" w:hAnsiTheme="majorBidi"/>
        </w:rPr>
        <w:t>.</w:t>
      </w:r>
      <w:r>
        <w:tab/>
      </w:r>
      <w:r>
        <w:rPr>
          <w:rFonts w:asciiTheme="majorBidi" w:hAnsiTheme="majorBidi"/>
        </w:rPr>
        <w:t>Vsak znesek, ki povečuje kapital ali kapitalske zahteve, se poroča kot pozitivna vrednost. Na drugi strani se vsak znesek, ki zmanjšuje skupni kapital ali kapitalske zahteve, poroča kot negativna vrednost. Če je pred postavko negativni predznak (–), se za zadevno postavko ne poroča noben pozitivni znesek.</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10</w:t>
      </w:r>
      <w:r>
        <w:rPr>
          <w:rFonts w:asciiTheme="majorBidi" w:hAnsiTheme="majorBidi" w:cstheme="majorBidi"/>
        </w:rPr>
        <w:fldChar w:fldCharType="end"/>
      </w:r>
      <w:r>
        <w:rPr>
          <w:rFonts w:asciiTheme="majorBidi" w:hAnsiTheme="majorBidi"/>
        </w:rPr>
        <w:t>. [prazno]</w:t>
      </w:r>
    </w:p>
    <w:p w14:paraId="6A4F8FB5" w14:textId="77777777" w:rsidR="00EE75F2" w:rsidRPr="00BC0C32" w:rsidRDefault="00EE75F2">
      <w:pPr>
        <w:rPr>
          <w:rFonts w:asciiTheme="majorBidi" w:hAnsiTheme="majorBidi" w:cstheme="majorBidi"/>
        </w:rPr>
      </w:pPr>
    </w:p>
    <w:p w14:paraId="09491342" w14:textId="79E49710" w:rsidR="00B65435" w:rsidRPr="00BC0C32" w:rsidRDefault="008979C5">
      <w:pPr>
        <w:rPr>
          <w:rFonts w:asciiTheme="majorBidi" w:hAnsiTheme="majorBidi" w:cstheme="majorBidi"/>
        </w:rPr>
      </w:pPr>
      <w:r>
        <w:rPr>
          <w:rFonts w:asciiTheme="majorBidi" w:hAnsiTheme="majorBidi" w:cstheme="majorBidi"/>
        </w:rPr>
        <w:t>“</w:t>
      </w:r>
    </w:p>
    <w:sectPr w:rsidR="00B65435" w:rsidRPr="00BC0C3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Title:  - Description: 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Title:  - Description: 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Title:  - Description: 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noProof/>
                        <w:color w:val="000000"/>
                        <w:sz w:val="24"/>
                        <w:szCs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8979C5"/>
    <w:rsid w:val="00A6002C"/>
    <w:rsid w:val="00A639E0"/>
    <w:rsid w:val="00B65435"/>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sl-SI"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sl-SI"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sl-SI"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sl-SI"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sl-SI"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sl-SI"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sl-SI"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sl-SI"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sl-SI"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sl-SI"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F25FEC90-47D0-4675-918C-A91E68E73E38}"/>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1953</Words>
  <Characters>11760</Characters>
  <Application>Microsoft Office Word</Application>
  <DocSecurity>0</DocSecurity>
  <Lines>301</Lines>
  <Paragraphs>263</Paragraphs>
  <ScaleCrop>false</ScaleCrop>
  <Company>European Banking Authority</Company>
  <LinksUpToDate>false</LinksUpToDate>
  <CharactersWithSpaces>13450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VOLAVSEK Andrej (DGT)</cp:lastModifiedBy>
  <cp:revision>10</cp:revision>
  <dcterms:created xsi:type="dcterms:W3CDTF">2024-06-19T15:59:00Z</dcterms:created>
  <dcterms:modified xsi:type="dcterms:W3CDTF">2025-01-22T14:29:00Z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