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Default="00AE0E53" w:rsidP="00AE0E53">
      <w:pPr>
        <w:jc w:val="center"/>
        <w:rPr>
          <w:rFonts w:ascii="Times New Roman" w:hAnsi="Times New Roman"/>
          <w:sz w:val="24"/>
          <w:szCs w:val="22"/>
        </w:rPr>
      </w:pPr>
      <w:r>
        <w:rPr>
          <w:rFonts w:ascii="Times New Roman" w:hAnsi="Times New Roman"/>
          <w:sz w:val="24"/>
        </w:rPr>
        <w:t>FI</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rFonts w:ascii="Times New Roman" w:hAnsi="Times New Roman"/>
          <w:sz w:val="24"/>
        </w:rPr>
      </w:pPr>
      <w:r>
        <w:rPr>
          <w:rFonts w:ascii="Times New Roman" w:hAnsi="Times New Roman"/>
          <w:sz w:val="24"/>
        </w:rPr>
        <w:t>LIITE II</w:t>
      </w:r>
    </w:p>
    <w:p w14:paraId="2357EEF1" w14:textId="77777777" w:rsidR="00081E64" w:rsidRPr="00037E7B" w:rsidRDefault="00081E64" w:rsidP="00081E64">
      <w:pPr>
        <w:jc w:val="center"/>
        <w:rPr>
          <w:rFonts w:ascii="Times New Roman" w:hAnsi="Times New Roman"/>
          <w:sz w:val="24"/>
        </w:rPr>
      </w:pPr>
      <w:r>
        <w:rPr>
          <w:rFonts w:ascii="Times New Roman" w:hAnsi="Times New Roman"/>
          <w:sz w:val="24"/>
        </w:rPr>
        <w:t>”LIITE II</w:t>
      </w:r>
    </w:p>
    <w:p w14:paraId="7F765EB3" w14:textId="77777777" w:rsidR="00081E64" w:rsidRPr="00037E7B" w:rsidRDefault="00081E64" w:rsidP="00081E64">
      <w:pPr>
        <w:jc w:val="center"/>
        <w:rPr>
          <w:rFonts w:ascii="Times New Roman" w:hAnsi="Times New Roman"/>
          <w:b/>
          <w:sz w:val="24"/>
        </w:rPr>
      </w:pPr>
      <w:r>
        <w:rPr>
          <w:rFonts w:ascii="Times New Roman" w:hAnsi="Times New Roman"/>
          <w:b/>
          <w:sz w:val="24"/>
        </w:rPr>
        <w:t>OMIEN VAROJEN JA OMIEN VAROJEN VAATIMUSTEN RAPORTOINTIA KOSKEVAT OHJEET</w:t>
      </w:r>
    </w:p>
    <w:p w14:paraId="7B1C0058" w14:textId="77777777" w:rsidR="00081E64" w:rsidRDefault="00081E64" w:rsidP="00081E64"/>
    <w:p w14:paraId="7C4631F7" w14:textId="77777777" w:rsidR="00081E64" w:rsidRDefault="00081E64" w:rsidP="00081E64">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OSA II: LOMAKKEISIIN LIITTYVÄT OHJEET</w:t>
      </w:r>
    </w:p>
    <w:p w14:paraId="2BF7D6A1" w14:textId="77777777" w:rsidR="00081E64"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DF1A8BE" w14:textId="77777777" w:rsidR="00081E64" w:rsidRPr="00736637" w:rsidRDefault="00081E64" w:rsidP="00081E64">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32874A85" w14:textId="5A26319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r>
        <w:rPr>
          <w:rFonts w:ascii="Times New Roman" w:hAnsi="Times New Roman"/>
          <w:sz w:val="24"/>
          <w:u w:val="none"/>
        </w:rPr>
        <w:t>8. Järjestämättömiin vastuisiin liittyvien tappioiden kattaminen (NPE LC)</w:t>
      </w:r>
    </w:p>
    <w:p w14:paraId="0B42A092"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Pr>
          <w:rFonts w:ascii="Times New Roman" w:hAnsi="Times New Roman"/>
          <w:sz w:val="24"/>
          <w:u w:val="none"/>
        </w:rPr>
        <w:t>8.1.</w:t>
      </w:r>
      <w:r>
        <w:rPr>
          <w:rFonts w:ascii="Times New Roman" w:hAnsi="Times New Roman"/>
          <w:sz w:val="24"/>
          <w:u w:val="none"/>
        </w:rPr>
        <w:tab/>
        <w:t>Yleiset huomautukset</w:t>
      </w:r>
      <w:bookmarkEnd w:id="0"/>
      <w:bookmarkEnd w:id="1"/>
      <w:r>
        <w:rPr>
          <w:rFonts w:ascii="Times New Roman" w:hAnsi="Times New Roman"/>
          <w:sz w:val="24"/>
          <w:u w:val="none"/>
        </w:rPr>
        <w:t xml:space="preserve"> </w:t>
      </w:r>
    </w:p>
    <w:p w14:paraId="1616B9C3"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202</w:t>
      </w:r>
      <w:r w:rsidRPr="005B57EC">
        <w:fldChar w:fldCharType="end"/>
      </w:r>
      <w:r>
        <w:t>. Järjestämättömiin vastuisiin liittyvien tappioiden kattamista koskevat lomakkeet sisältävät tietoja järjestämättömistä vastuista järjestämättömiin vastuisiin liittyvien tappioiden kattamisen vähimmäisvaatimusten laskemista varten asetuksen (EU) N:o 575/2013 47 a, 47 b ja 47 c artiklan mukaisesti.</w:t>
      </w:r>
    </w:p>
    <w:p w14:paraId="00E13494" w14:textId="7777777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203</w:t>
      </w:r>
      <w:r w:rsidRPr="005B57EC">
        <w:fldChar w:fldCharType="end"/>
      </w:r>
      <w:r>
        <w:t>. Lomakesarja koostuu kolmesta lomakkeesta:</w:t>
      </w:r>
    </w:p>
    <w:p w14:paraId="5AAAB0DC" w14:textId="77777777" w:rsidR="00E7212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Järjestämättömien vastuiden kattamiseksi tehtävien vähennysten laskenta (C 35.01): tämä on yleiskatsauslomake, jossa ilmoitetaan kattamisvaatimuksesta puuttuva määrä, joka lasketaan järjestämättömien vastuiden kattamista koskevien vähimmäisvaatimusten kokonaismäärän ja jo tehtyjen varausten ja oikaisujen tai vähennysten kokonaismäärän erotuksena. Lomake kattaa sekä sellaiset järjestämättömät vastuut, joille ei ole myönnetty lainanhoitojoustoja, että lainanhoitojoustolliset järjestämättömät vastuut.</w:t>
      </w:r>
    </w:p>
    <w:p w14:paraId="614FD05F" w14:textId="77777777" w:rsidR="00E7212E" w:rsidRPr="002A677E" w:rsidRDefault="00E7212E" w:rsidP="00E7212E">
      <w:pPr>
        <w:pStyle w:val="ListParagraph"/>
        <w:numPr>
          <w:ilvl w:val="0"/>
          <w:numId w:val="3"/>
        </w:numPr>
        <w:ind w:left="1077" w:hanging="357"/>
        <w:rPr>
          <w:rFonts w:ascii="Times New Roman" w:hAnsi="Times New Roman"/>
          <w:sz w:val="24"/>
        </w:rPr>
      </w:pPr>
      <w:r>
        <w:rPr>
          <w:rFonts w:ascii="Times New Roman" w:hAnsi="Times New Roman"/>
          <w:sz w:val="24"/>
        </w:rPr>
        <w:t>Järjestämättömien vastuiden kattamista koskevat vähimmäisvaatimukset ja vastuuarvot, lukuun ottamatta asetuksen (EU) N:o 575/2013 47 c artiklan 6 kohdan soveltamisalaan kuuluvia lainanhoitojoustollisia vastuita (C 35.02): tässä lomakkeessa lasketaan sellaisiin järjestämättömiin vastuisiin, jotka eivät ole asetuksen (EU) N:o 575/2013 47 c artiklan 6 kohdan soveltamisalaan kuuluvia lainanhoitojoustollisia järjestämättömiä vastuita, liittyvien tappioiden kattamista koskevien vähimmäisvaatimusten kokonaismäärä ja ilmoitetaan kertoimet, joita on sovellettava vastuuarvoihin tässä laskennassa, kun otetaan huomioon, onko vastuu vakuudellinen vai vakuudeton, ja aika, joka on kulunut siitä, kun vastuusta tuli järjestämätön.</w:t>
      </w:r>
    </w:p>
    <w:p w14:paraId="4DF9B9C2" w14:textId="77777777" w:rsidR="00E7212E" w:rsidRPr="002A677E" w:rsidRDefault="00E7212E" w:rsidP="00E7212E">
      <w:pPr>
        <w:pStyle w:val="ListParagraph"/>
        <w:numPr>
          <w:ilvl w:val="0"/>
          <w:numId w:val="3"/>
        </w:numPr>
        <w:spacing w:line="276" w:lineRule="auto"/>
        <w:ind w:left="1077" w:hanging="357"/>
        <w:rPr>
          <w:rFonts w:ascii="Times New Roman" w:hAnsi="Times New Roman"/>
          <w:sz w:val="24"/>
        </w:rPr>
      </w:pPr>
      <w:r>
        <w:rPr>
          <w:rFonts w:ascii="Times New Roman" w:hAnsi="Times New Roman"/>
          <w:sz w:val="24"/>
        </w:rPr>
        <w:t xml:space="preserve">Asetuksen (EU) N:o 575/2013 47 c artiklan 6 kohdan soveltamisalaan kuuluvien lainanhoitojoustollisten järjestämättömien vastuiden kattamista koskevat vähimmäisvaatimukset ja vastuuarvot (C 35.03): tässä lomakkeessa lasketaan asetuksen (EU) N:o 575/2013 47 c artiklan 6 kohdan soveltamisalaan kuuluviin lainanhoitojoustollisiin järjestämättömiin vastuisiin liittyvien tappioiden kattamista koskevien vähimmäisvaatimusten kokonaismäärä ja ilmoitetaan kertoimet, joita on sovellettava vastuuarvoihin tässä laskennassa, kun otetaan huomioon, onko vastuu </w:t>
      </w:r>
      <w:r>
        <w:rPr>
          <w:rFonts w:ascii="Times New Roman" w:hAnsi="Times New Roman"/>
          <w:sz w:val="24"/>
        </w:rPr>
        <w:lastRenderedPageBreak/>
        <w:t xml:space="preserve">vakuudellinen vai vakuudeton, ja aika, joka on kulunut siitä, kun vastuusta tuli järjestämätön. </w:t>
      </w:r>
    </w:p>
    <w:p w14:paraId="00581AE0" w14:textId="6EF53D3E"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204</w:t>
      </w:r>
      <w:r w:rsidRPr="005B57EC">
        <w:fldChar w:fldCharType="end"/>
      </w:r>
      <w:r>
        <w:t>. Järjestämättömien vastuiden kattamista koskevaa vähimmäisvaatimusta sovelletaan i) vastuisiin, jotka ovat syntyneet 26 päivänä huhtikuuta 2019 tai sen jälkeen ja joista tulee järjestämättömiä, ja ii) vastuisiin, jotka ovat syntyneet ennen 26 päivää huhtikuuta 2019, kun niitä muutetaan kyseisen päivämäärän jälkeen siten, että velalliselta olevan vastuun arvo kasvaa (asetuksen (EU) N:o 575/2013 469 a artikla), ja joista tulee järjestämättömiä. Asetuksen (EU) N:o 575/2013 47 c artiklan 4 a kohdan mukaisesti järjestämättömien vastuiden kattamista koskevaa vähimmäisvaatimusta ei sovelleta siihen järjestämättömien vastuiden osaan, jonka takaajana tai vakuuttamana on virallinen vientiluottolaitos.</w:t>
      </w:r>
    </w:p>
    <w:p w14:paraId="4F0BBD38" w14:textId="513B7167" w:rsidR="00E7212E" w:rsidRPr="002A677E" w:rsidRDefault="00E7212E" w:rsidP="00E7212E">
      <w:pPr>
        <w:pStyle w:val="InstructionsText2"/>
        <w:numPr>
          <w:ilvl w:val="0"/>
          <w:numId w:val="0"/>
        </w:numPr>
        <w:ind w:left="993"/>
      </w:pPr>
      <w:r w:rsidRPr="005B57EC">
        <w:fldChar w:fldCharType="begin"/>
      </w:r>
      <w:r w:rsidRPr="002A677E">
        <w:instrText xml:space="preserve"> seq paragraphs </w:instrText>
      </w:r>
      <w:r w:rsidRPr="005B57EC">
        <w:fldChar w:fldCharType="separate"/>
      </w:r>
      <w:r>
        <w:t>205</w:t>
      </w:r>
      <w:r w:rsidRPr="005B57EC">
        <w:fldChar w:fldCharType="end"/>
      </w:r>
      <w:r>
        <w:t>. Laitosten on laskettava järjestämättömien vastuiden kattamiseksi tehtävät vähennykset asetuksen (EU) N:o 575/2013 47 c artiklan 1 kohdan a ja b alakohdan mukaisesti, mukaan lukien vähimmäiskattamisvaatimusten sekä varausten ja oikaisujen ja vähennysten kokonaismäärän laskenta, yksittäisten vastuiden tasolla (”liiketoimen perusteella”) eikä velallisen tai salkun tasolla.</w:t>
      </w:r>
    </w:p>
    <w:p w14:paraId="1066EFE1" w14:textId="77777777" w:rsidR="00E7212E" w:rsidRPr="002A677E" w:rsidRDefault="00E7212E" w:rsidP="00E7212E">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206</w:t>
      </w:r>
      <w:r w:rsidRPr="005B57EC">
        <w:fldChar w:fldCharType="end"/>
      </w:r>
      <w:r>
        <w:t>. Laskettaessa järjestämättömien vastuiden kattamiseksi tehtäviä vähennyksiä laitosten on tehtävä ero järjestämättömien vastuiden vakuudettoman ja vakuudellisen osan välillä asetuksen (EU) N:o 575/2013 47 c artiklan 1 kohdan mukaisesti. Tätä varten laitosten on ilmoitettava vastuuarvot ja vähimmäiskattamisvaatimukset erikseen järjestämättömien vastuiden vakuudettomalle osalle ja vakuudelliselle osalle.</w:t>
      </w:r>
    </w:p>
    <w:bookmarkStart w:id="2" w:name="_Toc522019774"/>
    <w:p w14:paraId="782A124B" w14:textId="2131E94E" w:rsidR="00C6168C" w:rsidRDefault="00E7212E" w:rsidP="002567E9">
      <w:pPr>
        <w:pStyle w:val="InstructionsText2"/>
        <w:numPr>
          <w:ilvl w:val="0"/>
          <w:numId w:val="0"/>
        </w:numPr>
        <w:ind w:left="993"/>
        <w:rPr>
          <w:noProof/>
        </w:rPr>
      </w:pPr>
      <w:r w:rsidRPr="005B57EC">
        <w:fldChar w:fldCharType="begin"/>
      </w:r>
      <w:r w:rsidRPr="002A677E">
        <w:instrText xml:space="preserve"> seq paragraphs </w:instrText>
      </w:r>
      <w:r w:rsidRPr="005B57EC">
        <w:fldChar w:fldCharType="separate"/>
      </w:r>
      <w:r>
        <w:t>207</w:t>
      </w:r>
      <w:r w:rsidRPr="005B57EC">
        <w:fldChar w:fldCharType="end"/>
      </w:r>
      <w:r>
        <w:t>. Relevanttien sovellettavien kertoimien kartoittamiseksi ja vähimmäiskattamisvaatimusten laskemiseksi laitosten on luokiteltava järjestämättömien vastuiden vakuudellinen osa luottosuojan tyypin mukaan asetuksen (EU) N:o 575/2013 47 c artiklan 3 kohdan mukaisesti seuraavasti: i) ”osa, jonka vakuutena on kiinteistö tai joka on asuntolaina, jonka takaajana on 201 artiklassa tarkoitettu hyväksyttävä luottosuojan tarjoaja”, ii) ”osa, jonka vakuutena on muu vastikkeellinen tai takauksen luonteinen luottosuoja” tai iii) ”osa, jolla on hyväksyttävän luottosuojan tarjoajan takaus tai vastatakaus”. Kun järjestämättömän vastuun vakuutena on useamman kuin yhden tyyppinen luottosuoja, sen vastuuarvo on jaettava luottosuojan laadun mukaan alkaen parhaimmasta luottosuojasta.</w:t>
      </w:r>
    </w:p>
    <w:p w14:paraId="2778C954" w14:textId="37551662" w:rsidR="00C6168C" w:rsidRPr="00C6168C" w:rsidRDefault="00C6168C" w:rsidP="00C6168C">
      <w:pPr>
        <w:pStyle w:val="InstructionsText2"/>
        <w:numPr>
          <w:ilvl w:val="0"/>
          <w:numId w:val="0"/>
        </w:numPr>
        <w:ind w:left="993"/>
        <w:rPr>
          <w:noProof/>
        </w:rPr>
      </w:pPr>
      <w:r>
        <w:t>207a.</w:t>
      </w:r>
      <w:r w:rsidR="00453F2B">
        <w:t xml:space="preserve"> </w:t>
      </w:r>
      <w:r>
        <w:t xml:space="preserve">Asetuksen (EU) N:o 575/2013 36 artiklan 5 kohdan mukaisesti velkojen uudelleenjärjestelystä vastaavien erikoistuneiden toimijoiden on ilmoitettava kaikki merkitykselliset vastuut, mukaan lukien näiden laitosten ostamat järjestämättömät vastuut, lomakkeissa C35.01–C35.03 ja annettava lomakkeen C35.01 rivillä 0010 ostetun osan kattamisvaatimuksesta puuttuvan määrän arvoksi nolla.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Pr>
          <w:rFonts w:ascii="Times New Roman" w:hAnsi="Times New Roman"/>
          <w:sz w:val="24"/>
          <w:u w:val="none"/>
        </w:rPr>
        <w:t xml:space="preserve">8.2. C 35.01 – </w:t>
      </w:r>
      <w:bookmarkEnd w:id="2"/>
      <w:r>
        <w:rPr>
          <w:rFonts w:ascii="Times New Roman" w:hAnsi="Times New Roman"/>
          <w:sz w:val="24"/>
          <w:u w:val="none"/>
        </w:rPr>
        <w:t>JÄRJESTÄMÄTTÖMIEN VASTUIDEN KATTAMISEKSI TEHTÄVIEN VÄHENNYSTEN LASKEMINEN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Pr>
          <w:rFonts w:ascii="Times New Roman" w:hAnsi="Times New Roman"/>
          <w:sz w:val="24"/>
        </w:rPr>
        <w:t>Tiettyjä positioita koskevat ohjeet</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rFonts w:ascii="Times New Roman" w:hAnsi="Times New Roman"/>
                <w:sz w:val="24"/>
              </w:rPr>
            </w:pPr>
            <w:bookmarkStart w:id="6" w:name="_Toc19715889"/>
            <w:r>
              <w:rPr>
                <w:rFonts w:ascii="Times New Roman" w:hAnsi="Times New Roman"/>
                <w:sz w:val="24"/>
              </w:rPr>
              <w:lastRenderedPageBreak/>
              <w:t>Sarakkeet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rFonts w:ascii="Times New Roman" w:hAnsi="Times New Roman"/>
                <w:sz w:val="24"/>
              </w:rPr>
            </w:pPr>
            <w:r>
              <w:rPr>
                <w:rFonts w:ascii="Times New Roman" w:hAnsi="Times New Roman"/>
                <w:sz w:val="24"/>
              </w:rPr>
              <w:t>Ohjeet</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Aika, joka on kulunut vastuiden luokittelusta järjestämättömiksi</w:t>
            </w:r>
          </w:p>
          <w:p w14:paraId="1BC0C5B7" w14:textId="77777777" w:rsidR="00E7212E" w:rsidRPr="002A677E" w:rsidRDefault="00E7212E" w:rsidP="00BF7D57">
            <w:pPr>
              <w:rPr>
                <w:rFonts w:ascii="Times New Roman" w:hAnsi="Times New Roman"/>
                <w:sz w:val="24"/>
              </w:rPr>
            </w:pPr>
            <w:r>
              <w:rPr>
                <w:rFonts w:ascii="Times New Roman" w:hAnsi="Times New Roman"/>
                <w:sz w:val="24"/>
              </w:rPr>
              <w:t xml:space="preserve">Ajalla, joka on kulunut vastuiden luokittelusta järjestämättömiksi, tarkoitetaan vuosina viitepäivästä ilmoitettua aikaa, joka on kulunut siitä, kun vastuu on luokiteltu järjestämättömäksi. Ostettujen järjestämättömien vastuiden osalta aika vuosina alkaa kulua päivästä, jona vastuut alun perin luokiteltiin järjestämättömiksi, eikä niiden ostopäivästä. </w:t>
            </w:r>
          </w:p>
          <w:p w14:paraId="4D6DCF87" w14:textId="77777777" w:rsidR="00E7212E" w:rsidRPr="002A677E" w:rsidRDefault="00E7212E" w:rsidP="00BF7D57">
            <w:pPr>
              <w:rPr>
                <w:rFonts w:ascii="Times New Roman" w:hAnsi="Times New Roman"/>
                <w:sz w:val="24"/>
              </w:rPr>
            </w:pPr>
            <w:r>
              <w:rPr>
                <w:rFonts w:ascii="Times New Roman" w:hAnsi="Times New Roman"/>
                <w:sz w:val="24"/>
              </w:rPr>
              <w:t>Laitosten on ilmoitettava tiedot vastuista, joiden viitepäivä on sen aikavälin sisällä, joka osoittaa vastuiden luokittelusta järjestämättömiksi kuluneen ajan vuosina, riippumatta joustotoimenpiteiden mahdollisesta soveltamisesta.</w:t>
            </w:r>
          </w:p>
          <w:p w14:paraId="08BF43EA" w14:textId="77777777" w:rsidR="00E7212E" w:rsidRPr="002A677E" w:rsidRDefault="00E7212E" w:rsidP="00BF7D57">
            <w:pPr>
              <w:rPr>
                <w:rFonts w:ascii="Times New Roman" w:hAnsi="Times New Roman"/>
                <w:sz w:val="24"/>
              </w:rPr>
            </w:pPr>
            <w:r>
              <w:rPr>
                <w:rFonts w:ascii="Times New Roman" w:hAnsi="Times New Roman"/>
                <w:sz w:val="24"/>
              </w:rPr>
              <w:t>Laitosten on ilmoitettava ajanjaksolta ”&gt; X vuotta, &lt;= Y vuotta” tiedot vastuista, joiden viitepäivä on vastuiden luokittelua järjestämättömiksi seuraavan Y:nnen vuoden ensimmäisen ja viimeisen päivän välillä.</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Yhteensä</w:t>
            </w:r>
          </w:p>
          <w:p w14:paraId="785D55A5" w14:textId="77777777" w:rsidR="00E7212E" w:rsidRPr="002A677E" w:rsidRDefault="00E7212E" w:rsidP="00BF7D57">
            <w:pPr>
              <w:rPr>
                <w:rFonts w:ascii="Times New Roman" w:hAnsi="Times New Roman"/>
                <w:sz w:val="24"/>
              </w:rPr>
            </w:pPr>
            <w:r>
              <w:rPr>
                <w:rFonts w:ascii="Times New Roman" w:hAnsi="Times New Roman"/>
                <w:sz w:val="24"/>
              </w:rPr>
              <w:t>Laitosten on ilmoitettava kaikkien sarakkeiden 0010–0100 summa.</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rFonts w:ascii="Times New Roman" w:hAnsi="Times New Roman"/>
                <w:sz w:val="24"/>
              </w:rPr>
            </w:pPr>
            <w:r>
              <w:rPr>
                <w:rFonts w:ascii="Times New Roman" w:hAnsi="Times New Roman"/>
                <w:sz w:val="24"/>
              </w:rPr>
              <w:t>Rivit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rFonts w:ascii="Times New Roman" w:hAnsi="Times New Roman"/>
                <w:sz w:val="24"/>
              </w:rPr>
            </w:pPr>
            <w:r>
              <w:rPr>
                <w:rFonts w:ascii="Times New Roman" w:hAnsi="Times New Roman"/>
                <w:sz w:val="24"/>
              </w:rPr>
              <w:t>Ohjeet</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Kattamisvaatimuksesta puuttuva määrä</w:t>
            </w:r>
          </w:p>
          <w:p w14:paraId="07CA6C51"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kohta</w:t>
            </w:r>
          </w:p>
          <w:p w14:paraId="7BAA1E96" w14:textId="77777777" w:rsidR="00E7212E" w:rsidRPr="002A677E" w:rsidRDefault="00E7212E" w:rsidP="00BF7D57">
            <w:pPr>
              <w:rPr>
                <w:rFonts w:ascii="Times New Roman" w:hAnsi="Times New Roman"/>
                <w:sz w:val="24"/>
              </w:rPr>
            </w:pPr>
            <w:r>
              <w:rPr>
                <w:rFonts w:ascii="Times New Roman" w:hAnsi="Times New Roman"/>
                <w:sz w:val="24"/>
              </w:rPr>
              <w:t>Kattamisvaatimuksesta puuttuvan määrän laskennassa laitosten on vähennettävä varausten ja oikaisujen tai vähennysten kokonaismäärä (rajattu) (rivi 0080) järjestämättömien vastuiden kattamista koskevan vähimmäisvaatimuksen kokonaismäärästä (rivi 0020).</w:t>
            </w:r>
          </w:p>
          <w:p w14:paraId="4864656A" w14:textId="5DE2BE38" w:rsidR="006124F8" w:rsidRPr="002A677E" w:rsidRDefault="00E7212E" w:rsidP="00BF7D57">
            <w:pPr>
              <w:rPr>
                <w:rFonts w:ascii="Times New Roman" w:hAnsi="Times New Roman"/>
                <w:sz w:val="24"/>
              </w:rPr>
            </w:pPr>
            <w:r>
              <w:rPr>
                <w:rFonts w:ascii="Times New Roman" w:hAnsi="Times New Roman"/>
                <w:sz w:val="24"/>
              </w:rPr>
              <w:t>Kattamisvaatimuksesta puuttuva määrä (eli järjestämättömien vastuiden kattamista koskevan vähimmäisvaatimuksen alijäämä) on vähintään nolla.</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Järjestämättömien vastuiden vähimmäiskattamisvaatimukset yhteensä</w:t>
            </w:r>
          </w:p>
          <w:p w14:paraId="649C7EAB"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alakohta</w:t>
            </w:r>
          </w:p>
          <w:p w14:paraId="62B457A3" w14:textId="77777777" w:rsidR="00E7212E" w:rsidRPr="002A677E" w:rsidRDefault="00E7212E" w:rsidP="00BF7D57">
            <w:pPr>
              <w:rPr>
                <w:rFonts w:ascii="Times New Roman" w:hAnsi="Times New Roman"/>
                <w:sz w:val="24"/>
              </w:rPr>
            </w:pPr>
            <w:r>
              <w:rPr>
                <w:rFonts w:ascii="Times New Roman" w:hAnsi="Times New Roman"/>
                <w:sz w:val="24"/>
              </w:rPr>
              <w:t xml:space="preserve">Järjestämättömien vastuiden vähimmäiskattamisvaatimusten kokonaismäärän laskemiseksi laitosten on laskettava yhteen järjestämättömien vastuiden vakuudettoman osan (rivi 0030) ja järjestämättömien vastuiden vakuudellisen osan (rivi 0040) kattamista koskevat vähimmäisvaatimukset.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rFonts w:ascii="Times New Roman" w:hAnsi="Times New Roman"/>
                <w:sz w:val="24"/>
              </w:rPr>
            </w:pPr>
            <w:r>
              <w:rPr>
                <w:rFonts w:ascii="Times New Roman" w:hAnsi="Times New Roman"/>
                <w:b/>
                <w:sz w:val="24"/>
                <w:u w:val="single"/>
              </w:rPr>
              <w:t>Järjestämättömien vastuiden vakuudeton osa</w:t>
            </w:r>
            <w:r>
              <w:rPr>
                <w:rFonts w:ascii="Times New Roman" w:hAnsi="Times New Roman"/>
                <w:sz w:val="24"/>
              </w:rPr>
              <w:t xml:space="preserve"> </w:t>
            </w:r>
          </w:p>
          <w:p w14:paraId="73825922"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alakohdan i alakohta, 47 c artiklan 2 kohta ja 47 c artiklan 6 kohta</w:t>
            </w:r>
          </w:p>
          <w:p w14:paraId="6AA26A2E" w14:textId="77777777" w:rsidR="00E7212E" w:rsidRPr="002A677E" w:rsidRDefault="00E7212E" w:rsidP="00BF7D57">
            <w:pPr>
              <w:rPr>
                <w:rFonts w:ascii="Times New Roman" w:hAnsi="Times New Roman"/>
                <w:sz w:val="24"/>
              </w:rPr>
            </w:pPr>
            <w:r>
              <w:rPr>
                <w:rFonts w:ascii="Times New Roman" w:hAnsi="Times New Roman"/>
                <w:sz w:val="24"/>
              </w:rPr>
              <w:t xml:space="preserve">Laitoksen on ilmoitettava järjestämättömien vastuiden vakuudettoman osan kattamista koskevan vähimmäisvaatimuksen kokonaismäärä eli vastuutason laskelmien yhteissumma. </w:t>
            </w:r>
          </w:p>
          <w:p w14:paraId="73D05839" w14:textId="77777777" w:rsidR="00E7212E" w:rsidRPr="002A677E" w:rsidRDefault="00E7212E" w:rsidP="00BF7D57">
            <w:pPr>
              <w:rPr>
                <w:rFonts w:ascii="Times New Roman" w:hAnsi="Times New Roman"/>
                <w:sz w:val="24"/>
              </w:rPr>
            </w:pPr>
            <w:r>
              <w:rPr>
                <w:rFonts w:ascii="Times New Roman" w:hAnsi="Times New Roman"/>
                <w:sz w:val="24"/>
              </w:rPr>
              <w:t xml:space="preserve">Kussakin sarakkeessa ilmoitetun määrän on oltava yhtä suuri kuin lomakkeen C 35.02 rivillä 0020 ja lomakkeen C 35.03 rivillä 0020 (tapauksen mukaan) vastaavassa sarakkeessa ilmoitettujen määrien summa.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Järjestämättömien vastuiden vakuudellinen osa</w:t>
            </w:r>
          </w:p>
          <w:p w14:paraId="12886933"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alakohdan ii alakohta, 47 c artiklan 3 kohta, 47 c artiklan 4 kohta ja 47 c artiklan 6 kohta</w:t>
            </w:r>
          </w:p>
          <w:p w14:paraId="16387A62" w14:textId="77777777" w:rsidR="00E7212E" w:rsidRPr="002A677E" w:rsidRDefault="00E7212E" w:rsidP="00BF7D57">
            <w:pPr>
              <w:rPr>
                <w:rFonts w:ascii="Times New Roman" w:hAnsi="Times New Roman"/>
                <w:sz w:val="24"/>
              </w:rPr>
            </w:pPr>
            <w:r>
              <w:rPr>
                <w:rFonts w:ascii="Times New Roman" w:hAnsi="Times New Roman"/>
                <w:sz w:val="24"/>
              </w:rPr>
              <w:t>Laitosten on ilmoitettava järjestämättömien vastuiden vakuudellisen osan kattamista koskevan vähimmäisvaatimuksen kokonaismäärä eli vastuutason laskelmien yhteissumma.</w:t>
            </w:r>
          </w:p>
          <w:p w14:paraId="0FBBC591" w14:textId="5F5FD107" w:rsidR="00E7212E" w:rsidRPr="002A677E" w:rsidRDefault="00E7212E" w:rsidP="00BF7D57">
            <w:pPr>
              <w:rPr>
                <w:rFonts w:ascii="Times New Roman" w:hAnsi="Times New Roman"/>
                <w:b/>
                <w:sz w:val="24"/>
                <w:u w:val="single"/>
              </w:rPr>
            </w:pPr>
            <w:r>
              <w:rPr>
                <w:rFonts w:ascii="Times New Roman" w:hAnsi="Times New Roman"/>
                <w:sz w:val="24"/>
              </w:rPr>
              <w:t>Kussakin sarakkeessa ilmoitetun määrän on oltava yhtä suuri kuin lomakkeen C 35.02 riveillä 0030–0045 ja lomakkeen C 35.03 riveillä 0030–0040 (tapauksen mukaan) vastaavassa sarakkeessa ilmoitettujen määrien summa.</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Vastuuarvo</w:t>
            </w:r>
          </w:p>
          <w:p w14:paraId="3D274535" w14:textId="77777777" w:rsidR="00E7212E" w:rsidRPr="002A677E" w:rsidRDefault="00E7212E" w:rsidP="00BF7D57">
            <w:pPr>
              <w:rPr>
                <w:rFonts w:ascii="Times New Roman" w:hAnsi="Times New Roman"/>
                <w:sz w:val="24"/>
              </w:rPr>
            </w:pPr>
            <w:r>
              <w:rPr>
                <w:rFonts w:ascii="Times New Roman" w:hAnsi="Times New Roman"/>
                <w:sz w:val="24"/>
              </w:rPr>
              <w:t>Asetuksen (EU) N:o 575/2013 47 a artiklan 2 kohta</w:t>
            </w:r>
          </w:p>
          <w:p w14:paraId="2696C7F0" w14:textId="77777777" w:rsidR="00E7212E" w:rsidRPr="002A677E" w:rsidRDefault="00E7212E" w:rsidP="00BF7D57">
            <w:pPr>
              <w:rPr>
                <w:rFonts w:ascii="Times New Roman" w:hAnsi="Times New Roman"/>
                <w:sz w:val="24"/>
              </w:rPr>
            </w:pPr>
            <w:r>
              <w:rPr>
                <w:rFonts w:ascii="Times New Roman" w:hAnsi="Times New Roman"/>
                <w:sz w:val="24"/>
              </w:rPr>
              <w:t xml:space="preserve">Laitosten on ilmoitettava järjestämättömien vastuiden kokonaisvastuuarvo, joka sisältää sekä vakuudettomat että vakuudelliset vastuut. Sen on vastattava rivien 0060 ja 0070 summaa.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rFonts w:ascii="Times New Roman" w:hAnsi="Times New Roman"/>
                <w:sz w:val="24"/>
              </w:rPr>
            </w:pPr>
            <w:r>
              <w:rPr>
                <w:rFonts w:ascii="Times New Roman" w:hAnsi="Times New Roman"/>
                <w:b/>
                <w:sz w:val="24"/>
                <w:u w:val="single"/>
              </w:rPr>
              <w:t>Järjestämättömien vastuiden vakuudeton osa</w:t>
            </w:r>
            <w:r>
              <w:rPr>
                <w:rFonts w:ascii="Times New Roman" w:hAnsi="Times New Roman"/>
                <w:sz w:val="24"/>
              </w:rPr>
              <w:t xml:space="preserve"> </w:t>
            </w:r>
          </w:p>
          <w:p w14:paraId="2C09637F" w14:textId="77777777" w:rsidR="00E7212E" w:rsidRPr="002A677E" w:rsidRDefault="00E7212E" w:rsidP="00BF7D57">
            <w:pPr>
              <w:rPr>
                <w:rFonts w:ascii="Times New Roman" w:hAnsi="Times New Roman"/>
                <w:sz w:val="24"/>
              </w:rPr>
            </w:pPr>
            <w:r>
              <w:rPr>
                <w:rFonts w:ascii="Times New Roman" w:hAnsi="Times New Roman"/>
                <w:sz w:val="24"/>
              </w:rPr>
              <w:t>Asetuksen (EU) N:o 575/2013 47 a artiklan 2 kohta ja 47 c artiklan 1 kohta</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Järjestämättömien vastuiden vakuudellinen osa</w:t>
            </w:r>
          </w:p>
          <w:p w14:paraId="457D8F3B" w14:textId="77777777" w:rsidR="00E7212E" w:rsidRPr="002A677E" w:rsidRDefault="00E7212E" w:rsidP="00BF7D57">
            <w:pPr>
              <w:rPr>
                <w:rFonts w:ascii="Times New Roman" w:hAnsi="Times New Roman"/>
                <w:b/>
                <w:sz w:val="24"/>
                <w:u w:val="single"/>
              </w:rPr>
            </w:pPr>
            <w:r>
              <w:rPr>
                <w:rFonts w:ascii="Times New Roman" w:hAnsi="Times New Roman"/>
                <w:sz w:val="24"/>
              </w:rPr>
              <w:t>Asetuksen (EU) N:o 575/2013 47 a artiklan 2 kohta ja 47 c artiklan 1 kohta</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Varaukset ja oikaisut tai vähennykset yhteensä (rajatut)</w:t>
            </w:r>
          </w:p>
          <w:p w14:paraId="1063BD06" w14:textId="77777777" w:rsidR="00E7212E" w:rsidRPr="002A677E" w:rsidRDefault="00E7212E" w:rsidP="00BF7D57">
            <w:pPr>
              <w:rPr>
                <w:rFonts w:ascii="Times New Roman" w:hAnsi="Times New Roman"/>
                <w:sz w:val="24"/>
              </w:rPr>
            </w:pPr>
            <w:r>
              <w:rPr>
                <w:rFonts w:ascii="Times New Roman" w:hAnsi="Times New Roman"/>
                <w:sz w:val="24"/>
              </w:rPr>
              <w:t>Laitosten on ilmoitettava riveillä 0100–0150 lueteltujen erien summan rajattu määrä asetuksen (EU) N:o 575/2013 47 c artiklan 1 kohdan b alakohdan mukaisesti. Enimmäisraja rajatuille varauksille ja oikaisuille tai vähennyksille on vastuiden kattamista koskevan vähimmäisvaatimuksen määrä vastuutasolla.</w:t>
            </w:r>
          </w:p>
          <w:p w14:paraId="5D5758AF" w14:textId="77777777" w:rsidR="00E7212E" w:rsidRPr="002A677E" w:rsidRDefault="00E7212E" w:rsidP="00BF7D57">
            <w:pPr>
              <w:rPr>
                <w:rFonts w:ascii="Times New Roman" w:hAnsi="Times New Roman"/>
                <w:sz w:val="24"/>
              </w:rPr>
            </w:pPr>
            <w:r>
              <w:rPr>
                <w:rFonts w:ascii="Times New Roman" w:hAnsi="Times New Roman"/>
                <w:sz w:val="24"/>
              </w:rPr>
              <w:t>Rajattu määrä on laskettava erikseen kullekin vastuulle kyseistä vastuuta koskevan vähimmäiskattamisvaatimuksen ja samaa vastuuta koskevien varausten ja oikaisujen tai vähennysten kokonaismäärän välisenä pienempänä määränä.</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Varaukset ja oikaisut tai vähennykset yhteensä (rajaamattomat)</w:t>
            </w:r>
          </w:p>
          <w:p w14:paraId="761D8835" w14:textId="77777777" w:rsidR="00E7212E" w:rsidRPr="002A677E" w:rsidRDefault="00E7212E" w:rsidP="00BF7D57">
            <w:pPr>
              <w:jc w:val="left"/>
              <w:rPr>
                <w:rFonts w:ascii="Times New Roman" w:hAnsi="Times New Roman"/>
                <w:sz w:val="24"/>
              </w:rPr>
            </w:pPr>
            <w:r>
              <w:rPr>
                <w:rFonts w:ascii="Times New Roman" w:hAnsi="Times New Roman"/>
                <w:sz w:val="24"/>
              </w:rPr>
              <w:t xml:space="preserve">Laitosten on ilmoitettava riveillä 0100–0150 lueteltujen erien rajaamattomien määrien summa asetuksen (EU) N:o 575/2013 47 c artiklan 1 kohdan b alakohdan mukaisesti. Varaukset ja oikaisut tai vähennykset (rajaamattomat) eivät rajoitu kattamista koskevan vähimmäisvaatimuksen määrään vastuutasolla.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Erityiset luottoriskioikaisut</w:t>
            </w:r>
          </w:p>
          <w:p w14:paraId="7E86A5D7" w14:textId="77777777" w:rsidR="00E7212E" w:rsidRPr="002A677E" w:rsidRDefault="00E7212E" w:rsidP="00BF7D57">
            <w:pPr>
              <w:jc w:val="left"/>
              <w:rPr>
                <w:rFonts w:ascii="Times New Roman" w:hAnsi="Times New Roman"/>
                <w:sz w:val="24"/>
              </w:rPr>
            </w:pPr>
            <w:r>
              <w:rPr>
                <w:rFonts w:ascii="Times New Roman" w:hAnsi="Times New Roman"/>
                <w:sz w:val="24"/>
              </w:rPr>
              <w:t>Asetuksen (EU) N:o 575/2013 47 c artiklan 1 kohdan b alakohdan i alakohta</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Muut arvonoikaisut</w:t>
            </w:r>
          </w:p>
          <w:p w14:paraId="2B50ADEC"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Asetuksen (EU) N:o 575/2013 47 c artiklan 1 kohdan b alakohdan ii alakohta</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Muut omista varoista tehdyt vähennykset</w:t>
            </w:r>
          </w:p>
          <w:p w14:paraId="0DCF7C5B" w14:textId="77777777" w:rsidR="00E7212E" w:rsidRPr="002A677E" w:rsidRDefault="00E7212E" w:rsidP="00BF7D57">
            <w:pPr>
              <w:jc w:val="left"/>
              <w:rPr>
                <w:rFonts w:ascii="Times New Roman" w:hAnsi="Times New Roman"/>
                <w:b/>
                <w:sz w:val="24"/>
                <w:u w:val="single"/>
              </w:rPr>
            </w:pPr>
            <w:r>
              <w:rPr>
                <w:rFonts w:ascii="Times New Roman" w:hAnsi="Times New Roman"/>
                <w:sz w:val="24"/>
              </w:rPr>
              <w:lastRenderedPageBreak/>
              <w:t>Asetuksen (EU) N:o 575/2013 47 c artiklan 1 kohdan b alakohdan iii alakohta</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IRB-alijäämä</w:t>
            </w:r>
          </w:p>
          <w:p w14:paraId="40095D1B"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Asetuksen (EU) N:o 575/2013 47 c artiklan 1 kohdan b alakohdan iv alakohta</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Ostohinnan ja velallisen velan määrän välinen erotus</w:t>
            </w:r>
          </w:p>
          <w:p w14:paraId="27E5AAB5"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Asetuksen (EU) N:o 575/2013 47 c artiklan 1 kohdan b alakohdan v alakohta</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Poistot, jotka laitos on suorittanut sen jälkeen kun vastuu oli luokiteltu järjestämättömäksi</w:t>
            </w:r>
          </w:p>
          <w:p w14:paraId="0A7CF4DF" w14:textId="77777777" w:rsidR="00E7212E" w:rsidRPr="002A677E" w:rsidRDefault="00E7212E" w:rsidP="00BF7D57">
            <w:pPr>
              <w:jc w:val="left"/>
              <w:rPr>
                <w:rFonts w:ascii="Times New Roman" w:hAnsi="Times New Roman"/>
                <w:b/>
                <w:sz w:val="24"/>
                <w:u w:val="single"/>
              </w:rPr>
            </w:pPr>
            <w:r>
              <w:rPr>
                <w:rFonts w:ascii="Times New Roman" w:hAnsi="Times New Roman"/>
                <w:sz w:val="24"/>
              </w:rPr>
              <w:t>Asetuksen (EU) N:o 575/2013 47 c artiklan 1 kohdan b alakohdan vi alakohta</w:t>
            </w:r>
          </w:p>
        </w:tc>
      </w:tr>
    </w:tbl>
    <w:p w14:paraId="5C8B3BF5"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Pr>
          <w:rFonts w:ascii="Times New Roman" w:hAnsi="Times New Roman"/>
          <w:sz w:val="24"/>
        </w:rPr>
        <w:t>C 35.02 – JÄRJESTÄMÄTTÖMIEN VASTUIDEN KATTAMISTA KOSKEVAT VÄHIMMÄISVAATIMUKSET JA VASTUUARVOT, LUKUUN OTTAMATTA ASETUKSEN (EU) N:O 575/2013 47 C ARTIKLAN 6 KOHDAN SOVELTAMISALAAN KUULUVIA LAINANHOITOJOUSTOLLISIA VASTUITA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Pr>
          <w:rFonts w:ascii="Times New Roman" w:hAnsi="Times New Roman"/>
          <w:sz w:val="24"/>
        </w:rPr>
        <w:t>Tiettyjä positioita koskevat ohjeet</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rFonts w:ascii="Times New Roman" w:hAnsi="Times New Roman"/>
                <w:sz w:val="24"/>
              </w:rPr>
            </w:pPr>
            <w:r>
              <w:rPr>
                <w:rFonts w:ascii="Times New Roman" w:hAnsi="Times New Roman"/>
                <w:sz w:val="24"/>
              </w:rPr>
              <w:t>Sarakkeet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rFonts w:ascii="Times New Roman" w:hAnsi="Times New Roman"/>
                <w:sz w:val="24"/>
              </w:rPr>
            </w:pPr>
            <w:r>
              <w:rPr>
                <w:rFonts w:ascii="Times New Roman" w:hAnsi="Times New Roman"/>
                <w:sz w:val="24"/>
              </w:rPr>
              <w:t>Ohjeet</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Aika, joka on kulunut vastuiden luokittelusta järjestämättömiksi</w:t>
            </w:r>
          </w:p>
          <w:p w14:paraId="27559F86" w14:textId="77777777" w:rsidR="00E7212E" w:rsidRPr="002A677E" w:rsidRDefault="00E7212E" w:rsidP="00BF7D57">
            <w:pPr>
              <w:rPr>
                <w:rFonts w:ascii="Times New Roman" w:hAnsi="Times New Roman"/>
                <w:sz w:val="24"/>
              </w:rPr>
            </w:pPr>
            <w:r>
              <w:rPr>
                <w:rFonts w:ascii="Times New Roman" w:hAnsi="Times New Roman"/>
                <w:sz w:val="24"/>
              </w:rPr>
              <w:t>Ajalla, joka on kulunut vastuiden luokittelusta järjestämättömiksi, tarkoitetaan vuosina ilmoitettua aikaa, joka on kulunut siitä, kun vastuu on luokiteltu järjestämättömäksi. Laitosten on ilmoitettava tiedot vastuista, joiden viitepäivä on sen aikavälin sisällä, joka osoittaa vastuiden luokittelusta järjestämättömiksi kuluneen ajan vuosina, riippumatta joustotoimenpiteiden mahdollisesta soveltamisesta.</w:t>
            </w:r>
          </w:p>
          <w:p w14:paraId="1AD59E7D" w14:textId="77777777" w:rsidR="00E7212E" w:rsidRPr="002A677E" w:rsidRDefault="00E7212E" w:rsidP="00BF7D57">
            <w:pPr>
              <w:rPr>
                <w:rFonts w:ascii="Times New Roman" w:hAnsi="Times New Roman"/>
                <w:sz w:val="24"/>
              </w:rPr>
            </w:pPr>
            <w:r>
              <w:rPr>
                <w:rFonts w:ascii="Times New Roman" w:hAnsi="Times New Roman"/>
                <w:sz w:val="24"/>
              </w:rPr>
              <w:t>Laitosten on ilmoitettava ajanjaksolta ”&gt; X vuotta, &lt;= Y vuotta” tiedot vastuista, joiden viitepäivä on vastuiden luokittelua järjestämättömiksi seuraavan Y:nnen vuoden ensimmäisen ja viimeisen päivän välillä.</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Yhteensä</w:t>
            </w:r>
          </w:p>
          <w:p w14:paraId="5AC10F8E" w14:textId="77777777" w:rsidR="00E7212E" w:rsidRPr="002A677E" w:rsidRDefault="00E7212E" w:rsidP="00BF7D57">
            <w:pPr>
              <w:rPr>
                <w:rFonts w:ascii="Times New Roman" w:hAnsi="Times New Roman"/>
                <w:sz w:val="24"/>
                <w:u w:val="single"/>
              </w:rPr>
            </w:pPr>
            <w:r>
              <w:rPr>
                <w:rFonts w:ascii="Times New Roman" w:hAnsi="Times New Roman"/>
                <w:sz w:val="24"/>
              </w:rPr>
              <w:t>Laitosten on ilmoitettava kaikkien sarakkeiden 0010–0100 summa.</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rFonts w:ascii="Times New Roman" w:hAnsi="Times New Roman"/>
                <w:sz w:val="24"/>
              </w:rPr>
            </w:pPr>
            <w:r>
              <w:rPr>
                <w:rFonts w:ascii="Times New Roman" w:hAnsi="Times New Roman"/>
                <w:sz w:val="24"/>
              </w:rPr>
              <w:t>Rivit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rFonts w:ascii="Times New Roman" w:hAnsi="Times New Roman"/>
                <w:sz w:val="24"/>
              </w:rPr>
            </w:pPr>
            <w:r>
              <w:rPr>
                <w:rFonts w:ascii="Times New Roman" w:hAnsi="Times New Roman"/>
                <w:sz w:val="24"/>
              </w:rPr>
              <w:t>Ohjeet</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Vähimmäiskattamisvaatimus yhteensä</w:t>
            </w:r>
          </w:p>
          <w:p w14:paraId="182F35CE"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alakohta</w:t>
            </w:r>
          </w:p>
          <w:p w14:paraId="662FCE5D" w14:textId="79E2CFC8" w:rsidR="00E7212E" w:rsidRPr="002A677E" w:rsidRDefault="00E7212E" w:rsidP="00BF7D57">
            <w:pPr>
              <w:rPr>
                <w:rFonts w:ascii="Times New Roman" w:hAnsi="Times New Roman"/>
                <w:sz w:val="24"/>
              </w:rPr>
            </w:pPr>
            <w:r>
              <w:rPr>
                <w:rFonts w:ascii="Times New Roman" w:hAnsi="Times New Roman"/>
                <w:sz w:val="24"/>
              </w:rPr>
              <w:t xml:space="preserve">Järjestämättömien vastuiden, lukuun ottamatta asetuksen (EU) N:o 575/2013 47 c artiklan 6 kohdan soveltamisalaan kuuluvia lainanhoitojoustollisia vastuita, kattamista koskevan vähimmäisvaatimuksen kokonaismäärän laskemiseksi laitosten on laskettava yhteen järjestämättömien vastuiden vakuudettoman osan tappioiden kattamista koskeva </w:t>
            </w:r>
            <w:r>
              <w:rPr>
                <w:rFonts w:ascii="Times New Roman" w:hAnsi="Times New Roman"/>
                <w:sz w:val="24"/>
              </w:rPr>
              <w:lastRenderedPageBreak/>
              <w:t>vähimmäisvaatimus (rivi 0020) ja järjestämättömien vastuiden vakuudellisen osan tappioiden kattamista koskeva vähimmäisvaatimus (rivit 0030–0045).</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Järjestämättömien vastuiden vakuudeton osa</w:t>
            </w:r>
          </w:p>
          <w:p w14:paraId="27ED7CA9"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alakohdan i alakohta ja 47 c artiklan 2 kohta</w:t>
            </w:r>
          </w:p>
          <w:p w14:paraId="5CD4163E" w14:textId="77777777" w:rsidR="00E7212E" w:rsidRPr="002A677E" w:rsidRDefault="00E7212E" w:rsidP="00BF7D57">
            <w:pPr>
              <w:rPr>
                <w:rFonts w:ascii="Times New Roman" w:hAnsi="Times New Roman"/>
                <w:sz w:val="24"/>
              </w:rPr>
            </w:pPr>
            <w:r>
              <w:rPr>
                <w:rFonts w:ascii="Times New Roman" w:hAnsi="Times New Roman"/>
                <w:sz w:val="24"/>
              </w:rPr>
              <w:t>Vähimmäiskattamisvaatimus lasketaan kertomalla rivillä 0070 ilmoitetut yhteenlasketut vastuuarvot vastaavalla sarakekohtaisella kertoimella.</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 xml:space="preserve">Se osa järjestämättömistä vastuista, jonka vakuutena on kiinteistö tai joka on hyväksyttävän luottosuojan tarjoajan takaama asuntolaina </w:t>
            </w:r>
          </w:p>
          <w:p w14:paraId="1AB54B5D"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alakohdan ii alakohta ja 47 c artiklan 3 kohdan a, b, c, d, f, h ja i alakohta</w:t>
            </w:r>
          </w:p>
          <w:p w14:paraId="3818F43F" w14:textId="77777777" w:rsidR="00E7212E" w:rsidRPr="002A677E" w:rsidRDefault="00E7212E" w:rsidP="00BF7D57">
            <w:pPr>
              <w:rPr>
                <w:rFonts w:ascii="Times New Roman" w:hAnsi="Times New Roman"/>
                <w:b/>
                <w:sz w:val="24"/>
                <w:u w:val="single"/>
              </w:rPr>
            </w:pPr>
            <w:r>
              <w:rPr>
                <w:rFonts w:ascii="Times New Roman" w:hAnsi="Times New Roman"/>
                <w:sz w:val="24"/>
              </w:rPr>
              <w:t>Vähimmäiskattamisvaatimus lasketaan kertomalla rivillä 0080 ilmoitetut yhteenlasketut vastuuarvot vastaavalla sarakekohtaisella kertoimella.</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Se osa järjestämättömistä vastuista, jonka vakuutena on muu vastikkeellinen tai takauksen luonteinen luottosuoja</w:t>
            </w:r>
          </w:p>
          <w:p w14:paraId="5857E4F4"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alakohdan ii alakohta ja 47 c artiklan 3 kohdan a, b, c, e, ja g alakohta</w:t>
            </w:r>
          </w:p>
          <w:p w14:paraId="3EF75A94" w14:textId="77777777" w:rsidR="00E7212E" w:rsidRPr="002A677E" w:rsidRDefault="00E7212E" w:rsidP="00BF7D57">
            <w:pPr>
              <w:rPr>
                <w:rFonts w:ascii="Times New Roman" w:hAnsi="Times New Roman"/>
                <w:b/>
                <w:sz w:val="24"/>
                <w:u w:val="single"/>
              </w:rPr>
            </w:pPr>
            <w:r>
              <w:rPr>
                <w:rFonts w:ascii="Times New Roman" w:hAnsi="Times New Roman"/>
                <w:sz w:val="24"/>
              </w:rPr>
              <w:t>Vähimmäiskattamisvaatimus lasketaan kertomalla rivillä 0090 ilmoitetut yhteenlasketut vastuuarvot vastaavalla sarakekohtaisella kertoimella.</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rFonts w:ascii="Times New Roman" w:hAnsi="Times New Roman"/>
                <w:sz w:val="24"/>
              </w:rPr>
            </w:pPr>
            <w:r>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rFonts w:ascii="Times New Roman" w:hAnsi="Times New Roman"/>
                <w:b/>
                <w:sz w:val="24"/>
                <w:u w:val="single"/>
              </w:rPr>
            </w:pPr>
            <w:r>
              <w:rPr>
                <w:rFonts w:ascii="Times New Roman" w:hAnsi="Times New Roman"/>
                <w:b/>
                <w:sz w:val="24"/>
                <w:u w:val="single"/>
              </w:rPr>
              <w:t>Se osa järjestämättömistä vastuista, jolla on hyväksyttävän luottosuojan tarjoajan takaus tai vastatakaus</w:t>
            </w:r>
          </w:p>
          <w:p w14:paraId="4C97CF34" w14:textId="77777777" w:rsidR="00920721" w:rsidRDefault="00EB1058" w:rsidP="00BF7D57">
            <w:pPr>
              <w:jc w:val="left"/>
              <w:rPr>
                <w:rFonts w:ascii="Times New Roman" w:hAnsi="Times New Roman"/>
                <w:sz w:val="24"/>
              </w:rPr>
            </w:pPr>
            <w:r>
              <w:rPr>
                <w:rFonts w:ascii="Times New Roman" w:hAnsi="Times New Roman"/>
                <w:sz w:val="24"/>
              </w:rPr>
              <w:t>Asetuksen (EU) N:o 575/2013 47 c artiklan 4 kohdan b alakohta</w:t>
            </w:r>
          </w:p>
          <w:p w14:paraId="450588A8" w14:textId="2E5C57D7" w:rsidR="009A1028" w:rsidRPr="009A1028" w:rsidRDefault="009A1028" w:rsidP="00BF7D57">
            <w:pPr>
              <w:jc w:val="left"/>
              <w:rPr>
                <w:rFonts w:ascii="Times New Roman" w:hAnsi="Times New Roman"/>
                <w:sz w:val="24"/>
              </w:rPr>
            </w:pPr>
            <w:r>
              <w:rPr>
                <w:rStyle w:val="cf01"/>
                <w:rFonts w:ascii="Times New Roman" w:hAnsi="Times New Roman"/>
                <w:sz w:val="24"/>
              </w:rPr>
              <w:t>Vähimmäiskattamisvaatimus lasketaan kertomalla rivillä 0110 ja 0120 ilmoitetut yhteenlasketut vastuuarvot vastaavilla sarakekohtaisilla kertoimilla.</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Vastuuarvo</w:t>
            </w:r>
          </w:p>
          <w:p w14:paraId="2F7544E3" w14:textId="77777777" w:rsidR="00E7212E" w:rsidRPr="002A677E" w:rsidRDefault="00E7212E" w:rsidP="00BF7D57">
            <w:pPr>
              <w:jc w:val="left"/>
              <w:rPr>
                <w:rFonts w:ascii="Times New Roman" w:hAnsi="Times New Roman"/>
                <w:sz w:val="24"/>
              </w:rPr>
            </w:pPr>
            <w:r>
              <w:rPr>
                <w:rFonts w:ascii="Times New Roman" w:hAnsi="Times New Roman"/>
                <w:sz w:val="24"/>
              </w:rPr>
              <w:t>Asetuksen (EU) N:o 575/2013 47 a artiklan 2 kohta</w:t>
            </w:r>
          </w:p>
          <w:p w14:paraId="40E077A1" w14:textId="04FB6552" w:rsidR="00E7212E" w:rsidRPr="002A677E" w:rsidRDefault="00E7212E" w:rsidP="00BF7D57">
            <w:pPr>
              <w:jc w:val="left"/>
              <w:rPr>
                <w:rFonts w:ascii="Times New Roman" w:hAnsi="Times New Roman"/>
                <w:b/>
                <w:sz w:val="24"/>
                <w:u w:val="single"/>
              </w:rPr>
            </w:pPr>
            <w:r>
              <w:rPr>
                <w:rFonts w:ascii="Times New Roman" w:hAnsi="Times New Roman"/>
                <w:sz w:val="24"/>
              </w:rPr>
              <w:t>Rivin 0060 laskemiseksi laitosten on laskettava yhteen vastuuarvot, jotka on ilmoitettu järjestämättömien vastuiden vakuudettomalle osalle (rivi 0070), järjestämättömien vastuiden sille osalle, jonka vakuutena on kiinteistö tai joka on hyväksyttävän luottosuojan tarjoajan takaama asuntolaina (rivi 0080), järjestämättömien vastuiden sille osalle, jonka vakuutena on muu vastikkeellinen tai takauksen luonteinen luottosuoja (rivi 0090), ja järjestämättömien vastuiden sille osalle, jolla on hyväksyttävän luottosuojan tarjoajan takaus tai vastatakaus (rivi 0110 ja rivi 0120).</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Järjestämättömien vastuiden vakuudeton osa</w:t>
            </w:r>
          </w:p>
          <w:p w14:paraId="7BA082E2" w14:textId="77777777" w:rsidR="00E7212E" w:rsidRPr="002A677E" w:rsidRDefault="00E7212E" w:rsidP="00BF7D57">
            <w:pPr>
              <w:jc w:val="left"/>
              <w:rPr>
                <w:rFonts w:ascii="Times New Roman" w:hAnsi="Times New Roman"/>
                <w:sz w:val="24"/>
              </w:rPr>
            </w:pPr>
            <w:r>
              <w:rPr>
                <w:rFonts w:ascii="Times New Roman" w:hAnsi="Times New Roman"/>
                <w:sz w:val="24"/>
              </w:rPr>
              <w:t>Asetuksen (EU) N:o 575/2013 47 a artiklan 2 kohta, 47 c artiklan 1 kohta ja 47 c artiklan 2 kohta</w:t>
            </w:r>
          </w:p>
          <w:p w14:paraId="57CA0E6A" w14:textId="77777777" w:rsidR="00E7212E" w:rsidRPr="002A677E" w:rsidRDefault="00E7212E" w:rsidP="00BF7D57">
            <w:pPr>
              <w:jc w:val="left"/>
              <w:rPr>
                <w:rFonts w:ascii="Times New Roman" w:hAnsi="Times New Roman"/>
                <w:sz w:val="24"/>
              </w:rPr>
            </w:pPr>
            <w:r>
              <w:rPr>
                <w:rFonts w:ascii="Times New Roman" w:hAnsi="Times New Roman"/>
                <w:sz w:val="24"/>
              </w:rPr>
              <w:t>Laitosten on ilmoitettava järjestämättömien vastuiden vakuudettoman osan kokonaisvastuuarvo jaoteltuna järjestämättömiksi vastuiksi luokittelusta kuluneen ajan mukaan.</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Se osa järjestämättömistä vastuista, jonka vakuutena on kiinteistö tai joka on hyväksyttävän luottosuojan tarjoajan takaama asuntolaina</w:t>
            </w:r>
          </w:p>
          <w:p w14:paraId="353C8B9D" w14:textId="77777777" w:rsidR="00E7212E" w:rsidRPr="002A677E" w:rsidRDefault="00E7212E" w:rsidP="00BF7D57">
            <w:pPr>
              <w:rPr>
                <w:rFonts w:ascii="Times New Roman" w:hAnsi="Times New Roman"/>
                <w:sz w:val="24"/>
              </w:rPr>
            </w:pPr>
            <w:r>
              <w:rPr>
                <w:rFonts w:ascii="Times New Roman" w:hAnsi="Times New Roman"/>
                <w:sz w:val="24"/>
              </w:rPr>
              <w:t>Asetuksen (EU) N:o 575/2013 47 a artiklan 2 kohta, 47 c artiklan 1 kohta ja 47 c artiklan 3 kohdan a, b, c, d, f, h ja i alakohta</w:t>
            </w:r>
          </w:p>
          <w:p w14:paraId="6EC4E8B7"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järjestämättömien vastuiden niiden osien kokonaisvastuuarvo, joiden vakuutena on kiinteistö asetuksen (EU) N:o 575/2013 kolmannen osan II osaston mukaisesti tai jotka ovat asuntolainoja, joiden takaajana on kyseisen asetuksen 201 artiklassa tarkoitettu hyväksyttävä luottosuojan tarjoaja.</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Se osa järjestämättömistä vastuista, jonka vakuutena on muu vastikkeellinen tai takauksen luonteinen luottosuoja</w:t>
            </w:r>
          </w:p>
          <w:p w14:paraId="3F457A1D" w14:textId="77777777" w:rsidR="00E7212E" w:rsidRPr="002A677E" w:rsidRDefault="00E7212E" w:rsidP="00BF7D57">
            <w:pPr>
              <w:jc w:val="left"/>
              <w:rPr>
                <w:rFonts w:ascii="Times New Roman" w:hAnsi="Times New Roman"/>
                <w:sz w:val="24"/>
              </w:rPr>
            </w:pPr>
            <w:r>
              <w:rPr>
                <w:rFonts w:ascii="Times New Roman" w:hAnsi="Times New Roman"/>
                <w:sz w:val="24"/>
              </w:rPr>
              <w:t xml:space="preserve">Asetuksen (EU) N:o 575/2013 47 a artiklan 2 kohta, 47 c artiklan 1 kohta ja 47 c artiklan 3 kohdan a, b, c, e ja g alakohta </w:t>
            </w:r>
          </w:p>
          <w:p w14:paraId="676A8E56" w14:textId="77777777" w:rsidR="00E7212E" w:rsidRPr="002A677E" w:rsidRDefault="00E7212E" w:rsidP="00BF7D57">
            <w:pPr>
              <w:jc w:val="left"/>
              <w:rPr>
                <w:rFonts w:ascii="Times New Roman" w:hAnsi="Times New Roman"/>
                <w:sz w:val="24"/>
              </w:rPr>
            </w:pPr>
            <w:r>
              <w:rPr>
                <w:rFonts w:ascii="Times New Roman" w:hAnsi="Times New Roman"/>
                <w:sz w:val="24"/>
              </w:rPr>
              <w:t>Laitosten on ilmoitettava järjestämättömien vastuiden niiden osien kokonaisvastuuarvo, joiden vakuutena on muu vastikkeellinen tai takauksen luonteinen luottosuoja asetuksen (EU) N:o 575/2013 kolmannen osan II osaston mukaisesti.</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rFonts w:ascii="Times New Roman" w:hAnsi="Times New Roman"/>
                <w:b/>
                <w:sz w:val="24"/>
                <w:u w:val="single"/>
              </w:rPr>
            </w:pPr>
            <w:r>
              <w:rPr>
                <w:rFonts w:ascii="Times New Roman" w:hAnsi="Times New Roman"/>
                <w:b/>
                <w:sz w:val="24"/>
                <w:u w:val="single"/>
              </w:rPr>
              <w:t>Se osa järjestämättömistä vastuista, jolla on hyväksyttävän luottosuojan tarjoajan takaus tai vastatakaus (kerroin 1)</w:t>
            </w:r>
          </w:p>
          <w:p w14:paraId="4D27415B" w14:textId="7FB89EC4" w:rsidR="00DE7A8B" w:rsidRPr="00DE7A8B" w:rsidRDefault="00DE7A8B" w:rsidP="00BF7D57">
            <w:pPr>
              <w:jc w:val="left"/>
              <w:rPr>
                <w:rFonts w:ascii="Times New Roman" w:hAnsi="Times New Roman"/>
                <w:bCs/>
                <w:sz w:val="24"/>
              </w:rPr>
            </w:pPr>
            <w:r>
              <w:rPr>
                <w:rFonts w:ascii="Times New Roman" w:hAnsi="Times New Roman"/>
                <w:sz w:val="24"/>
              </w:rPr>
              <w:t>Asetuksen (EU) N:o 575/2013 47 c artiklan 4 kohdan b alakohta (kerroin 1)</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rFonts w:ascii="Times New Roman" w:hAnsi="Times New Roman"/>
                <w:b/>
                <w:sz w:val="24"/>
                <w:u w:val="single"/>
              </w:rPr>
            </w:pPr>
            <w:r>
              <w:rPr>
                <w:rFonts w:ascii="Times New Roman" w:hAnsi="Times New Roman"/>
                <w:b/>
                <w:sz w:val="24"/>
                <w:u w:val="single"/>
              </w:rPr>
              <w:t>Se osa järjestämättömistä vastuista, jolla on hyväksyttävän luottosuojan tarjoajan takaus tai vastatakaus (kerroin 0)</w:t>
            </w:r>
          </w:p>
          <w:p w14:paraId="1F86CE64" w14:textId="53FD9558" w:rsidR="00A13F70" w:rsidRPr="00AD1E4E" w:rsidRDefault="00DE7A8B" w:rsidP="00BF7D57">
            <w:pPr>
              <w:jc w:val="left"/>
              <w:rPr>
                <w:rFonts w:ascii="Times New Roman" w:hAnsi="Times New Roman"/>
                <w:sz w:val="24"/>
              </w:rPr>
            </w:pPr>
            <w:r>
              <w:rPr>
                <w:rFonts w:ascii="Times New Roman" w:hAnsi="Times New Roman"/>
                <w:sz w:val="24"/>
              </w:rPr>
              <w:t>Asetuksen (EU) N:o 575/2013 47 c artiklan 4 kohdan a ja b alakohta (kerroin 0) Vastuut, joiden osalta hyväksyttävä luottosuojan tarjoaja on suostunut täyttämään kaikki vastapuolen maksuvelvoitteet luottolaitokselle kokonaisuudessaan ja alkuperäisen sopimusperusteisen maksuaikataulun mukaisesti, ilmoitetaan rivillä 0120 (kaikkien aikaryhmien osalta).</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Pr>
          <w:rFonts w:ascii="Times New Roman" w:hAnsi="Times New Roman"/>
          <w:sz w:val="24"/>
        </w:rPr>
        <w:t>C 35.03 – ASETUKSEN (EU) N:O 575/2013 47 C ARTIKLAN 6 KOHDAN SOVELTAMISALAAN KUULUVIEN LAINANHOITOJOUSTOLLISTEN JÄRJESTÄMÄTTÖMIEN VASTUIDEN KATTAMISTA KOSKEVAT VÄHIMMÄISVAATIMUKSET JA VASTUUARVOT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Pr>
          <w:rFonts w:ascii="Times New Roman" w:hAnsi="Times New Roman"/>
          <w:sz w:val="24"/>
        </w:rPr>
        <w:t>Tiettyjä positioita koskevat ohjeet</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rFonts w:ascii="Times New Roman" w:hAnsi="Times New Roman"/>
                <w:sz w:val="24"/>
              </w:rPr>
            </w:pPr>
            <w:r>
              <w:rPr>
                <w:rFonts w:ascii="Times New Roman" w:hAnsi="Times New Roman"/>
                <w:sz w:val="24"/>
              </w:rPr>
              <w:t>Sarakkeet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rFonts w:ascii="Times New Roman" w:hAnsi="Times New Roman"/>
                <w:sz w:val="24"/>
              </w:rPr>
            </w:pPr>
            <w:r>
              <w:rPr>
                <w:rFonts w:ascii="Times New Roman" w:hAnsi="Times New Roman"/>
                <w:sz w:val="24"/>
              </w:rPr>
              <w:t>Ohjeet</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Aika, joka on kulunut vastuiden luokittelusta järjestämättömiksi</w:t>
            </w:r>
          </w:p>
          <w:p w14:paraId="6028F7B7" w14:textId="77777777" w:rsidR="00E7212E" w:rsidRPr="002A677E" w:rsidRDefault="00E7212E" w:rsidP="00BF7D57">
            <w:pPr>
              <w:rPr>
                <w:rFonts w:ascii="Times New Roman" w:hAnsi="Times New Roman"/>
                <w:sz w:val="24"/>
              </w:rPr>
            </w:pPr>
            <w:r>
              <w:rPr>
                <w:rFonts w:ascii="Times New Roman" w:hAnsi="Times New Roman"/>
                <w:sz w:val="24"/>
              </w:rPr>
              <w:t>Ajalla, joka on kulunut vastuiden luokittelusta järjestämättömiksi, tarkoitetaan vuosina ilmoitettua aikaa, joka on kulunut siitä, kun vastuu on luokiteltu järjestämättömäksi. Laitosten on ilmoitettava tiedot vastuista, joiden viitepäivä on sen aikavälin sisällä, joka osoittaa vastuiden luokittelusta järjestämättömiksi kuluneen ajan vuosina, riippumatta joustotoimenpiteiden mahdollisesta soveltamisesta.</w:t>
            </w:r>
          </w:p>
          <w:p w14:paraId="1EB41D92" w14:textId="77777777" w:rsidR="00E7212E" w:rsidRPr="002A677E" w:rsidRDefault="00E7212E" w:rsidP="00BF7D57">
            <w:pPr>
              <w:rPr>
                <w:rFonts w:ascii="Times New Roman" w:hAnsi="Times New Roman"/>
                <w:sz w:val="24"/>
              </w:rPr>
            </w:pPr>
            <w:r>
              <w:rPr>
                <w:rFonts w:ascii="Times New Roman" w:hAnsi="Times New Roman"/>
                <w:sz w:val="24"/>
              </w:rPr>
              <w:lastRenderedPageBreak/>
              <w:t>Laitosten on ilmoitettava ajanjaksolta ”&gt; X vuotta, &lt;= Y vuotta” tiedot vastuista, joiden viitepäivä on vastuiden luokittelua järjestämättömiksi seuraavan Y:nnen vuoden ensimmäisen ja viimeisen päivän välillä.</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Yhteensä</w:t>
            </w:r>
          </w:p>
          <w:p w14:paraId="63F44A7E"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kaikkien sarakkeiden 0010–0100 summa.</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rFonts w:ascii="Times New Roman" w:hAnsi="Times New Roman"/>
                <w:sz w:val="24"/>
              </w:rPr>
            </w:pPr>
            <w:r>
              <w:rPr>
                <w:rFonts w:ascii="Times New Roman" w:hAnsi="Times New Roman"/>
                <w:sz w:val="24"/>
              </w:rPr>
              <w:t>Rivit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rFonts w:ascii="Times New Roman" w:hAnsi="Times New Roman"/>
                <w:sz w:val="24"/>
              </w:rPr>
            </w:pPr>
            <w:r>
              <w:rPr>
                <w:rFonts w:ascii="Times New Roman" w:hAnsi="Times New Roman"/>
                <w:sz w:val="24"/>
              </w:rPr>
              <w:t>Ohjeet</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Vähimmäiskattamisvaatimus yhteensä</w:t>
            </w:r>
          </w:p>
          <w:p w14:paraId="1C8DD96C"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alakohta ja 47 c artiklan 6 kohta</w:t>
            </w:r>
          </w:p>
          <w:p w14:paraId="08DABFBB"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6 kohdan soveltamisalaan kuuluvien lainanhoitojoustollisten järjestämättömien vastuiden kattamista koskevan vähimmäisvaatimuksen laskemiseksi laitosten on laskettava yhteen lainanhoitojoustollisten järjestämättömien vastuiden vakuudettoman osan (rivi 0020), lainanhoitojoustollisten järjestämättömien vastuiden sen osan, jonka vakuutena on kiinteistö tai joka on hyväksyttävän luottosuojan tarjoajan takaama asuntolaina (rivi 0030), ja lainanhoitojoustollisten järjestämättömien vastuiden sen osan, jonka vakuutena on muu vastikkeellinen tai takauksen luonteinen luottosuoja (rivi 0040), kattamista koskevat vähimmäisvaatimukset.</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Järjestämättömien vastuiden vakuudeton osa</w:t>
            </w:r>
          </w:p>
          <w:p w14:paraId="01C888D8"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alakohdan i alakohta, 47 c artiklan 2 kohta ja 47 c artiklan 6 kohta</w:t>
            </w:r>
          </w:p>
          <w:p w14:paraId="0536875C" w14:textId="77777777" w:rsidR="00E7212E" w:rsidRPr="002A677E" w:rsidRDefault="00E7212E" w:rsidP="00BF7D57">
            <w:pPr>
              <w:rPr>
                <w:rFonts w:ascii="Times New Roman" w:hAnsi="Times New Roman"/>
                <w:sz w:val="24"/>
              </w:rPr>
            </w:pPr>
            <w:r>
              <w:rPr>
                <w:rFonts w:ascii="Times New Roman" w:hAnsi="Times New Roman"/>
                <w:sz w:val="24"/>
              </w:rPr>
              <w:t>Laitosten on ilmoitettava asetuksen (EU) N:o 575/2013 47 c artiklan 6 kohdan soveltamisalaan kuuluvien lainanhoitojoustollisten järjestämättömien vastuiden vakuudettoman osan kattamista koskevan vähimmäisvaatimuksen kokonaismäärä eli vastuutason laskelmien kokonaissumma.</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Se osa järjestämättömistä vastuista, jonka vakuutena on kiinteistö tai joka on hyväksyttävän luottosuojan tarjoajan takaama asuntolaina</w:t>
            </w:r>
          </w:p>
          <w:p w14:paraId="073D5D9E"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alakohdan ii alakohta, 47 c artiklan 3 kohdan a, b, c, d, f, h ja i alakohta sekä 47 c artiklan 6 kohta</w:t>
            </w:r>
          </w:p>
          <w:p w14:paraId="583D1B90"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Laitosten on ilmoitettava asetuksen (EU) N:o 575/2013 47 c artiklan 6 kohdan soveltamisalaan kuuluvien lainanhoitojoustollisten järjestämättömien vastuiden niiden osien, joiden vakuutena on kiinteistö kyseisen asetuksen kolmannen osan II osaston mukaisesti tai jotka ovat asuntolainoja, joiden takaajana on kyseisen asetuksen 201 artiklassa tarkoitettu hyväksyttävä luottosuojan tarjoaja, kattamista koskevan vähimmäisvaatimuksen kokonaismäärä, eli vastuutason laskelmien kokonaissumma.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rFonts w:ascii="Times New Roman" w:hAnsi="Times New Roman"/>
                <w:b/>
                <w:sz w:val="24"/>
                <w:u w:val="single"/>
              </w:rPr>
            </w:pPr>
            <w:r>
              <w:rPr>
                <w:rFonts w:ascii="Times New Roman" w:hAnsi="Times New Roman"/>
                <w:b/>
                <w:sz w:val="24"/>
                <w:u w:val="single"/>
              </w:rPr>
              <w:t>Se osa järjestämättömistä vastuista, jonka vakuutena on muu vastikkeellinen tai takauksen luonteinen luottosuoja</w:t>
            </w:r>
          </w:p>
          <w:p w14:paraId="001BEF19" w14:textId="77777777" w:rsidR="00E7212E" w:rsidRPr="002A677E" w:rsidRDefault="00E7212E" w:rsidP="00BF7D57">
            <w:pPr>
              <w:rPr>
                <w:rFonts w:ascii="Times New Roman" w:hAnsi="Times New Roman"/>
                <w:sz w:val="24"/>
              </w:rPr>
            </w:pPr>
            <w:r>
              <w:rPr>
                <w:rFonts w:ascii="Times New Roman" w:hAnsi="Times New Roman"/>
                <w:sz w:val="24"/>
              </w:rPr>
              <w:t>Asetuksen (EU) N:o 575/2013 47 c artiklan 1 kohdan a alakohdan ii alakohta, 47 c artiklan 3 kohdan a, b, c, e, ja g alakohta sekä 47 c artiklan 6 kohta</w:t>
            </w:r>
          </w:p>
          <w:p w14:paraId="4AB04E40" w14:textId="77777777" w:rsidR="00E7212E" w:rsidRPr="002A677E" w:rsidRDefault="00E7212E" w:rsidP="00BF7D57">
            <w:pPr>
              <w:rPr>
                <w:rFonts w:ascii="Times New Roman" w:hAnsi="Times New Roman"/>
                <w:sz w:val="24"/>
              </w:rPr>
            </w:pPr>
            <w:r>
              <w:rPr>
                <w:rFonts w:ascii="Times New Roman" w:hAnsi="Times New Roman"/>
                <w:sz w:val="24"/>
              </w:rPr>
              <w:lastRenderedPageBreak/>
              <w:t>Laitosten on ilmoitettava asetuksen (EU) N:o 575/2013 47 c artiklan 6 kohdan soveltamisalaan kuuluvien lainanhoitojoustollisten järjestämättömien vastuiden niiden osien, joiden vakuutena on muu vastikkeellinen tai takauksen luonteinen luottosuoja, kattamista koskevan vähimmäisvaatimuksen kokonaismäärä, eli vastuutason laskelmien kokonaissumma.</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Vastuuarvo</w:t>
            </w:r>
          </w:p>
          <w:p w14:paraId="1D4AA342" w14:textId="77777777" w:rsidR="00E7212E" w:rsidRPr="002A677E" w:rsidRDefault="00E7212E" w:rsidP="00BF7D57">
            <w:pPr>
              <w:rPr>
                <w:rFonts w:ascii="Times New Roman" w:hAnsi="Times New Roman"/>
                <w:sz w:val="24"/>
              </w:rPr>
            </w:pPr>
            <w:r>
              <w:rPr>
                <w:rFonts w:ascii="Times New Roman" w:hAnsi="Times New Roman"/>
                <w:sz w:val="24"/>
              </w:rPr>
              <w:t>Asetuksen (EU) N:o 575/2013 47 a artiklan 2 kohta ja 47 c artiklan 6 kohta</w:t>
            </w:r>
          </w:p>
          <w:p w14:paraId="5365D67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Vastuuarvon laskemiseksi laitosten on laskettava yhteen vastuuarvot, jotka on tapauksen mukaan ilmoitettu järjestämättömien vastuiden vakuudettomalle osalle (rivi 0060), järjestämättömien vastuiden sille osalle, jonka vakuutena on kiinteistö tai joka on hyväksyttävän luottosuojan tarjoajan takaama asuntolaina (rivi 0070). ja järjestämättömien vastuiden sille osalle, jonka vakuutena on muu vastikkeellinen tai takauksen luonteinen luottosuoja (rivi 0120).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Järjestämättömien vastuiden vakuudeton osa</w:t>
            </w:r>
          </w:p>
          <w:p w14:paraId="5A3C8BE2" w14:textId="77777777" w:rsidR="00E7212E" w:rsidRPr="002A677E" w:rsidRDefault="00E7212E" w:rsidP="00BF7D57">
            <w:pPr>
              <w:jc w:val="left"/>
              <w:rPr>
                <w:rFonts w:ascii="Times New Roman" w:hAnsi="Times New Roman"/>
                <w:sz w:val="24"/>
              </w:rPr>
            </w:pPr>
            <w:r>
              <w:rPr>
                <w:rFonts w:ascii="Times New Roman" w:hAnsi="Times New Roman"/>
                <w:sz w:val="24"/>
              </w:rPr>
              <w:t>Asetuksen (EU) N:o 575/2013 47 a artiklan 2 kohta, 47 c artiklan 1 kohta, 47 c artiklan 2 kohta ja 47 c artiklan 6 kohta</w:t>
            </w:r>
          </w:p>
          <w:p w14:paraId="5FCF3D88"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asetuksen (EU) N:o 575/2013 47 c artiklan 6 kohdan soveltamisalaan kuuluvien lainanhoitojoustollisten järjestämättömien vastuiden vakuudettoman osan kokonaisvastuuarvo, jos ensimmäinen joustotoimenpide on myönnetty vastuun luokittelua järjestämättömäksi seuraavan toisen vuoden ensimmäisen ja viimeisen päivän välisenä aikana (&gt; 1 vuosi; &lt;=2 vuotta).</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Se osa järjestämättömistä vastuista, jonka vakuutena on kiinteistö tai joka on hyväksyttävän luottosuojan tarjoajan takaama asuntolaina</w:t>
            </w:r>
          </w:p>
          <w:p w14:paraId="6D8528EC" w14:textId="77777777" w:rsidR="00E7212E" w:rsidRPr="002A677E" w:rsidRDefault="00E7212E" w:rsidP="00BF7D57">
            <w:pPr>
              <w:rPr>
                <w:rFonts w:ascii="Times New Roman" w:hAnsi="Times New Roman"/>
                <w:sz w:val="24"/>
              </w:rPr>
            </w:pPr>
            <w:r>
              <w:rPr>
                <w:rFonts w:ascii="Times New Roman" w:hAnsi="Times New Roman"/>
                <w:sz w:val="24"/>
              </w:rPr>
              <w:t>Asetuksen (EU) N:o 575/2013 47 a artiklan 2 kohta, 47 c artiklan 1 kohta, 47 c artiklan 3 kohdan a, b, c, d, f, h ja i alakohta ja 47 c artiklan 6 kohta</w:t>
            </w:r>
          </w:p>
          <w:p w14:paraId="287FCDE3"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asetuksen (EU) N:o 575/2013 47 c artiklan 6 kohdan soveltamisalaan kuuluvien lainanhoitojoustollisten järjestämättömien vastuiden niiden osien kokonaisvastuuarvo, joiden vakuutena on kiinteistö kyseisen asetuksen kolmannen osan II osaston mukaisesti tai jotka ovat asuntolainoja, joiden takaajana on kyseisen asetuksen 201 artiklassa tarkoitettu hyväksyttävä luottosuojan tarjoaja.</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ja &lt;= 3 vuotta järjestämättömäksi vastuuksi luokittelusta</w:t>
            </w:r>
          </w:p>
          <w:p w14:paraId="132D2A99"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kolmannen vuoden ensimmäisen ja viimeisen päivän välisenä aikana.</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ja &lt;= 4 vuotta järjestämättömäksi vastuuksi luokittelusta</w:t>
            </w:r>
          </w:p>
          <w:p w14:paraId="5A90152E"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Laitosten on ilmoitettava sellaisten asetuksen (EU) N:o 575/2013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w:t>
            </w:r>
            <w:r>
              <w:rPr>
                <w:rFonts w:ascii="Times New Roman" w:hAnsi="Times New Roman"/>
                <w:sz w:val="24"/>
              </w:rPr>
              <w:lastRenderedPageBreak/>
              <w:t>vastuun luokittelua järjestämättömäksi seuraavan neljännen vuoden ensimmäisen ja viimeisen päivän välisenä aikana.</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ja &lt;= 5 vuotta järjestämättömäksi vastuuksi luokittelusta</w:t>
            </w:r>
          </w:p>
          <w:p w14:paraId="5C5E573C"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viidennen vuoden ensimmäisen ja viimeisen päivän välisenä aikana.</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ja &lt;= 6 vuotta järjestämättömäksi vastuuksi luokittelusta</w:t>
            </w:r>
          </w:p>
          <w:p w14:paraId="59F81DBE"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kuudennen vuoden ensimmäisen ja viimeisen päivän välisenä aikana.</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rFonts w:ascii="Times New Roman" w:hAnsi="Times New Roman"/>
                <w:b/>
                <w:sz w:val="24"/>
              </w:rPr>
            </w:pPr>
            <w:r>
              <w:rPr>
                <w:rFonts w:ascii="Times New Roman" w:hAnsi="Times New Roman"/>
                <w:b/>
                <w:sz w:val="24"/>
              </w:rPr>
              <w:t>Se osa järjestämättömistä vastuista, jonka vakuutena on muu vastikkeellinen tai takauksen luonteinen luottosuoja</w:t>
            </w:r>
          </w:p>
          <w:p w14:paraId="4697BFEE" w14:textId="77777777" w:rsidR="00E7212E" w:rsidRPr="002A677E" w:rsidRDefault="00E7212E" w:rsidP="00BF7D57">
            <w:pPr>
              <w:jc w:val="left"/>
              <w:rPr>
                <w:rFonts w:ascii="Times New Roman" w:hAnsi="Times New Roman"/>
                <w:sz w:val="24"/>
              </w:rPr>
            </w:pPr>
            <w:r>
              <w:rPr>
                <w:rFonts w:ascii="Times New Roman" w:hAnsi="Times New Roman"/>
                <w:sz w:val="24"/>
              </w:rPr>
              <w:t>Asetuksen (EU) N:o 575/2013 47 c artiklan 1 kohta, 47 c artiklan 3 kohdan a, b, c, e, ja g alakohta sekä 47 c artiklan 6 kohta</w:t>
            </w:r>
          </w:p>
          <w:p w14:paraId="46AAEE0B"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asetuksen (EU) N:o 575/2013 47 c artiklan 6 kohdan soveltamisalaan kuuluvien lainanhoitojoustollisten järjestämättömien vastuiden niiden osien kokonaisvastuuarvo, joiden vakuutena on muu vastikkeellinen tai takauksen luonteinen luottosuoja asetuksen (EU) N:o 575/2013 kolmannen osan II osaston mukaisesti.</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2 ja &lt;= 3 vuotta järjestämättömäksi vastuuksi luokittelusta</w:t>
            </w:r>
          </w:p>
          <w:p w14:paraId="3196D6C6" w14:textId="77777777" w:rsidR="00E7212E" w:rsidRPr="002A677E" w:rsidRDefault="00E7212E" w:rsidP="00BF7D57">
            <w:pPr>
              <w:rPr>
                <w:rFonts w:ascii="Times New Roman" w:hAnsi="Times New Roman"/>
                <w:b/>
                <w:sz w:val="24"/>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kolmannen vuoden ensimmäisen ja viimeisen päivän välisenä aikana.</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3 ja &lt;= 4 vuotta järjestämättömäksi vastuuksi luokittelusta</w:t>
            </w:r>
          </w:p>
          <w:p w14:paraId="601D14A8"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neljännen vuoden ensimmäisen ja viimeisen päivän välisenä aikana.</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4 ja &lt;= 5 vuotta järjestämättömäksi vastuuksi luokittelusta</w:t>
            </w:r>
          </w:p>
          <w:p w14:paraId="2D884E88" w14:textId="77777777" w:rsidR="00E7212E" w:rsidRPr="002A677E" w:rsidRDefault="00E7212E" w:rsidP="00BF7D57">
            <w:pPr>
              <w:rPr>
                <w:rFonts w:ascii="Times New Roman" w:hAnsi="Times New Roman"/>
                <w:b/>
                <w:sz w:val="24"/>
                <w:u w:val="single"/>
              </w:rPr>
            </w:pPr>
            <w:r>
              <w:rPr>
                <w:rFonts w:ascii="Times New Roman" w:hAnsi="Times New Roman"/>
                <w:sz w:val="24"/>
              </w:rPr>
              <w:t xml:space="preserve">Laitosten on ilmoitettava sellaisten asetuksen (EU) N:o 575/2013 47 c artiklan 6 kohdan soveltamisalaan kuuluvien lainanhoitojoustollisten järjestämättömien vastuiden vastuuarvo, joiden vakuutena on muu vastikkeellinen tai takauksen luonteinen luottosuoja, </w:t>
            </w:r>
            <w:r>
              <w:rPr>
                <w:rFonts w:ascii="Times New Roman" w:hAnsi="Times New Roman"/>
                <w:sz w:val="24"/>
              </w:rPr>
              <w:lastRenderedPageBreak/>
              <w:t>kun ensimmäinen joustotoimenpide on myönnetty vastuun luokittelua järjestämättömäksi seuraavan viidennen vuoden ensimmäisen ja viimeisen päivän välisenä aikana.</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rFonts w:ascii="Times New Roman" w:hAnsi="Times New Roman"/>
                <w:sz w:val="24"/>
              </w:rPr>
            </w:pPr>
            <w:r>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rFonts w:ascii="Times New Roman" w:hAnsi="Times New Roman"/>
                <w:b/>
                <w:sz w:val="24"/>
                <w:u w:val="single"/>
              </w:rPr>
            </w:pPr>
            <w:r>
              <w:rPr>
                <w:rFonts w:ascii="Times New Roman" w:hAnsi="Times New Roman"/>
                <w:b/>
                <w:sz w:val="24"/>
                <w:u w:val="single"/>
              </w:rPr>
              <w:t>&gt; 5 ja &lt;= 6 vuotta järjestämättömäksi vastuuksi luokittelusta</w:t>
            </w:r>
          </w:p>
          <w:p w14:paraId="337D9061" w14:textId="77777777" w:rsidR="00E7212E" w:rsidRPr="002A677E" w:rsidRDefault="00E7212E" w:rsidP="00BF7D57">
            <w:pPr>
              <w:rPr>
                <w:rFonts w:ascii="Times New Roman" w:hAnsi="Times New Roman"/>
                <w:b/>
                <w:sz w:val="24"/>
                <w:u w:val="single"/>
              </w:rPr>
            </w:pPr>
            <w:r>
              <w:rPr>
                <w:rFonts w:ascii="Times New Roman" w:hAnsi="Times New Roman"/>
                <w:sz w:val="24"/>
              </w:rPr>
              <w:t>Laitosten on ilmoitettava sellaisten asetuksen (EU) N:o 575/2013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kuudennen vuoden ensimmäisen ja viimeisen päivän välisenä aikana.”</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48306CD"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AA72417"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B4A1576"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53F2B"/>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fi-FI"/>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75A4E1-E138-4D5D-9F78-E4A009B27791}"/>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3207</Words>
  <Characters>23254</Characters>
  <Application>Microsoft Office Word</Application>
  <DocSecurity>0</DocSecurity>
  <Lines>465</Lines>
  <Paragraphs>238</Paragraphs>
  <ScaleCrop>false</ScaleCrop>
  <Company/>
  <LinksUpToDate>false</LinksUpToDate>
  <CharactersWithSpaces>26223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2025-01-20T13:34:31Z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f5438a23-9855-4c1e-9cbd-53095694081f</vt:lpwstr>
  </property>
  <property fmtid="{D5CDD505-2E9C-101B-9397-08002B2CF9AE}" pid="9" name="MSIP_Label_6bd9ddd1-4d20-43f6-abfa-fc3c07406f94_ContentBits">
    <vt:lpwstr>0</vt:lpwstr>
  </property>
</Properties>
</file>