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GA</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Pr>
          <w:rFonts w:ascii="Times New Roman" w:hAnsi="Times New Roman"/>
          <w:sz w:val="24"/>
        </w:rPr>
        <w:t>IARSCRÍBHINN II</w:t>
      </w:r>
    </w:p>
    <w:p w14:paraId="013428E1" w14:textId="77777777" w:rsidR="005318F0" w:rsidRPr="00037E7B" w:rsidRDefault="005318F0" w:rsidP="005318F0">
      <w:pPr>
        <w:jc w:val="center"/>
        <w:rPr>
          <w:rFonts w:ascii="Times New Roman" w:hAnsi="Times New Roman"/>
          <w:sz w:val="24"/>
        </w:rPr>
      </w:pPr>
      <w:r>
        <w:rPr>
          <w:rFonts w:ascii="Times New Roman" w:hAnsi="Times New Roman"/>
          <w:sz w:val="24"/>
        </w:rPr>
        <w:t>‘IARSCRÍBHINN II</w:t>
      </w:r>
    </w:p>
    <w:p w14:paraId="4910F1A4" w14:textId="77777777" w:rsidR="005318F0" w:rsidRPr="00037E7B" w:rsidRDefault="005318F0" w:rsidP="005318F0">
      <w:pPr>
        <w:jc w:val="center"/>
        <w:rPr>
          <w:rFonts w:ascii="Times New Roman" w:hAnsi="Times New Roman"/>
          <w:b/>
          <w:sz w:val="24"/>
        </w:rPr>
      </w:pPr>
      <w:r>
        <w:rPr>
          <w:rFonts w:ascii="Times New Roman" w:hAnsi="Times New Roman"/>
          <w:b/>
          <w:sz w:val="24"/>
        </w:rPr>
        <w:t>TREORACHA MAIDIR LE TUAIRISCIÚ AR CHISTÍ DÍLSE AGUS AR CHEANGLAIS CISTÍ DÍLSE</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CUID II: TREORACHA A BHAINEANN LE TEIMPLÉID</w:t>
      </w:r>
    </w:p>
    <w:p w14:paraId="6E07939F" w14:textId="77777777" w:rsidR="00921332"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Teimpléid maidir le Riosca Creidmheasa</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Pr>
          <w:rFonts w:ascii="Times New Roman" w:hAnsi="Times New Roman"/>
          <w:sz w:val="24"/>
          <w:u w:val="none"/>
        </w:rPr>
        <w:t>3.1.</w:t>
      </w:r>
      <w:r>
        <w:tab/>
      </w:r>
      <w:r>
        <w:rPr>
          <w:rFonts w:ascii="Times New Roman" w:hAnsi="Times New Roman"/>
          <w:sz w:val="24"/>
        </w:rPr>
        <w:t>Barúlacha ginearálta</w:t>
      </w:r>
      <w:bookmarkEnd w:id="0"/>
      <w:bookmarkEnd w:id="1"/>
      <w:bookmarkEnd w:id="2"/>
      <w:r>
        <w:rPr>
          <w:rFonts w:ascii="Times New Roman" w:hAnsi="Times New Roman"/>
          <w:sz w:val="24"/>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t>39</w:t>
      </w:r>
      <w:r>
        <w:fldChar w:fldCharType="end"/>
      </w:r>
      <w:r>
        <w:t>.</w:t>
      </w:r>
      <w:r>
        <w:tab/>
        <w:t xml:space="preserve">Is ann do shraitheanna éagsúla teimpléad le haghaidh an chur chuige chaighdeánaithe agus an chur chuige IRB i gcás riosca creidmheasa. De bhreis air sin, tuairisceofar teimpléid ar leith le haghaidh mhiondealú geografach suíomh faoi réir riosca creidmheasa má sháraítear an tairseach ábhartha a leagtar amach in Airteagal 5(5) den Rialachán Cur Chun Feidhme seo. I gcás institiúid a chuireann an cur chuige IRB i bhfeidhm, tuairisceofar teimpléad ar leithligh C 10.00 chun críoch an bhunleibhéil aschuir.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Pr>
          <w:rFonts w:ascii="Times New Roman" w:hAnsi="Times New Roman"/>
          <w:sz w:val="24"/>
          <w:u w:val="none"/>
        </w:rPr>
        <w:t>3.1.1.</w:t>
      </w:r>
      <w:r>
        <w:tab/>
      </w:r>
      <w:r>
        <w:rPr>
          <w:rFonts w:ascii="Times New Roman" w:hAnsi="Times New Roman"/>
          <w:sz w:val="24"/>
        </w:rPr>
        <w:t>Tuairisciú teicnící um maolú riosca creidmheasa ag a bhfuil iarmhairt ar ionadú</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r>
      <w:r>
        <w:instrText>seq paragraphs</w:instrText>
      </w:r>
      <w:r>
        <w:fldChar w:fldCharType="separate"/>
      </w:r>
      <w:r>
        <w:t>40</w:t>
      </w:r>
      <w:r>
        <w:fldChar w:fldCharType="end"/>
      </w:r>
      <w:r>
        <w:t>.</w:t>
      </w:r>
      <w:r>
        <w:tab/>
        <w:t>Neamhchosaintí ar fhéichiúnaithe (contrapháirtithe láithreacha) agus ar sholáthraithe cosanta a shanntar don aicme neamhchosanta chéanna, tuairisceofar iad mar insreabhadh agus mar eis-sreabhadh leis an aicme neamhchosanta chéanna.</w:t>
      </w:r>
    </w:p>
    <w:p w14:paraId="3AFD847F" w14:textId="77777777" w:rsidR="00F23615" w:rsidRPr="002A677E" w:rsidRDefault="00F23615" w:rsidP="00C94687">
      <w:pPr>
        <w:pStyle w:val="InstructionsText2"/>
        <w:rPr>
          <w:noProof/>
        </w:rPr>
      </w:pPr>
      <w:r>
        <w:fldChar w:fldCharType="begin"/>
      </w:r>
      <w:r>
        <w:instrText>seq paragraphs</w:instrText>
      </w:r>
      <w:r>
        <w:fldChar w:fldCharType="separate"/>
      </w:r>
      <w:r>
        <w:t>41</w:t>
      </w:r>
      <w:r>
        <w:fldChar w:fldCharType="end"/>
      </w:r>
      <w:r>
        <w:t>.</w:t>
      </w:r>
      <w:r>
        <w:tab/>
        <w:t>Ní thiocfaidh athrú ar an gcineál neamhchosanta mar gheall ar chosaint neamhchistithe creidmheasa.</w:t>
      </w:r>
    </w:p>
    <w:p w14:paraId="2AD0DEBE" w14:textId="2C1C996B" w:rsidR="00F23615" w:rsidRPr="002A677E" w:rsidRDefault="00F23615" w:rsidP="00C94687">
      <w:pPr>
        <w:pStyle w:val="InstructionsText2"/>
        <w:rPr>
          <w:noProof/>
        </w:rPr>
      </w:pPr>
      <w:r>
        <w:fldChar w:fldCharType="begin"/>
      </w:r>
      <w:r>
        <w:instrText>seq paragraphs</w:instrText>
      </w:r>
      <w:r>
        <w:fldChar w:fldCharType="separate"/>
      </w:r>
      <w:r>
        <w:t>42</w:t>
      </w:r>
      <w:r>
        <w:fldChar w:fldCharType="end"/>
      </w:r>
      <w:r>
        <w:t>.</w:t>
      </w:r>
      <w:r>
        <w:tab/>
        <w:t>Má urraítear neamhchosaint le cosaint neamhchistithe creidmheasa, sannfar an chuid urraithe mar eis-sreabhadh in aicme neamhchosanta an fhéichiúnaí agus mar insreabhadh in aicme neamhchosanta an tsoláthraí cosanta. Mar sin féin, ní thiocfaidh athrú ar an gcineál neamhchosanta i ngeall ar athrú ar an aicme neamhchosanta.</w:t>
      </w:r>
    </w:p>
    <w:p w14:paraId="6A5B6134" w14:textId="56B078A2" w:rsidR="00F23615" w:rsidRPr="002A677E" w:rsidRDefault="00F23615" w:rsidP="0059380B">
      <w:r>
        <w:fldChar w:fldCharType="begin"/>
      </w:r>
      <w:r>
        <w:rPr>
          <w:rFonts w:ascii="Times New Roman" w:hAnsi="Times New Roman"/>
          <w:sz w:val="24"/>
        </w:rPr>
        <w:instrText>seq paragraphs</w:instrText>
      </w:r>
      <w:r>
        <w:fldChar w:fldCharType="separate"/>
      </w:r>
      <w:r>
        <w:rPr>
          <w:rFonts w:ascii="Times New Roman" w:hAnsi="Times New Roman"/>
          <w:sz w:val="24"/>
        </w:rPr>
        <w:t>43</w:t>
      </w:r>
      <w:r>
        <w:fldChar w:fldCharType="end"/>
      </w:r>
      <w:r>
        <w:rPr>
          <w:rFonts w:ascii="Times New Roman" w:hAnsi="Times New Roman"/>
          <w:sz w:val="24"/>
        </w:rPr>
        <w:t>.</w:t>
      </w:r>
      <w:r>
        <w:tab/>
      </w:r>
      <w:r>
        <w:rPr>
          <w:rFonts w:ascii="Times New Roman" w:hAnsi="Times New Roman"/>
          <w:sz w:val="24"/>
        </w:rPr>
        <w:t>Léireofar leis an iarmhairt ar ionadú i gcreat tuairiscithe COREP an láimhseáil ualaithe riosca is infheidhme go héifeachtach maidir leis an gcuid chumhdaithe den neamhchosaint.</w:t>
      </w:r>
      <w: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Pr>
          <w:rFonts w:ascii="Times New Roman" w:hAnsi="Times New Roman"/>
          <w:sz w:val="24"/>
          <w:u w:val="none"/>
        </w:rPr>
        <w:t>3.1.2.</w:t>
      </w:r>
      <w:r>
        <w:tab/>
      </w:r>
      <w:r>
        <w:rPr>
          <w:rFonts w:ascii="Times New Roman" w:hAnsi="Times New Roman"/>
          <w:sz w:val="24"/>
        </w:rPr>
        <w:t>Riosca Creidmheasa an Chontrapháirtí a Thuairisciú</w:t>
      </w:r>
      <w:bookmarkEnd w:id="12"/>
      <w:bookmarkEnd w:id="13"/>
      <w:bookmarkEnd w:id="14"/>
      <w:bookmarkEnd w:id="15"/>
      <w:bookmarkEnd w:id="16"/>
      <w:bookmarkEnd w:id="17"/>
    </w:p>
    <w:p w14:paraId="5E7E3981" w14:textId="1BDCA029" w:rsidR="00F23615" w:rsidRPr="002A677E" w:rsidRDefault="00F23615" w:rsidP="00C94687">
      <w:pPr>
        <w:pStyle w:val="InstructionsText2"/>
      </w:pPr>
      <w:r>
        <w:fldChar w:fldCharType="begin"/>
      </w:r>
      <w:r>
        <w:instrText>seq paragraphs</w:instrText>
      </w:r>
      <w:r>
        <w:fldChar w:fldCharType="separate"/>
      </w:r>
      <w:r>
        <w:t>44</w:t>
      </w:r>
      <w:r>
        <w:fldChar w:fldCharType="end"/>
      </w:r>
      <w:r>
        <w:t>.</w:t>
      </w:r>
      <w:r>
        <w:tab/>
        <w:t>Tuairisceofar neamhchosaintí a eascraíonn as suíomhanna Riosca Creidmheasa an Chontrapháirtí i dteimpléid CR SA nó CR IRB, gan beann ar iad a bheith ina</w:t>
      </w:r>
      <w:r w:rsidR="00B551F2">
        <w:t xml:space="preserve"> n</w:t>
      </w:r>
      <w:r w:rsidR="00B551F2">
        <w:noBreakHyphen/>
      </w:r>
      <w:r>
        <w:t>ítimí Leabhair Baincéireachta nó ina</w:t>
      </w:r>
      <w:r w:rsidR="00B551F2">
        <w:t xml:space="preserve"> n</w:t>
      </w:r>
      <w:r w:rsidR="00B551F2">
        <w:noBreakHyphen/>
      </w:r>
      <w:r>
        <w:t xml:space="preserve">ítimí Leabhair Trádála.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Pr>
          <w:rFonts w:ascii="Times New Roman" w:hAnsi="Times New Roman"/>
          <w:sz w:val="24"/>
          <w:u w:val="none"/>
        </w:rPr>
        <w:lastRenderedPageBreak/>
        <w:t>3.2.</w:t>
      </w:r>
      <w:r>
        <w:tab/>
      </w:r>
      <w:r>
        <w:rPr>
          <w:rFonts w:ascii="Times New Roman" w:hAnsi="Times New Roman"/>
          <w:sz w:val="24"/>
        </w:rPr>
        <w:t>C 07.00 - Rioscaí creidmheasa agus rioscaí creidmheasa an chontrapháirtí agus seachadtaí saor in aisce: Cur chuige caighdeánaithe i leith Ceanglais Chaipitil</w:t>
      </w:r>
      <w:bookmarkEnd w:id="18"/>
      <w:bookmarkEnd w:id="19"/>
      <w:bookmarkEnd w:id="20"/>
      <w:bookmarkEnd w:id="21"/>
      <w:r>
        <w:rPr>
          <w:rFonts w:ascii="Times New Roman" w:hAnsi="Times New Roman"/>
          <w:sz w:val="24"/>
        </w:rPr>
        <w:t xml:space="preserve"> (CR SA)</w:t>
      </w:r>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rFonts w:ascii="Times New Roman" w:hAnsi="Times New Roman"/>
          <w:sz w:val="24"/>
          <w:u w:val="none"/>
        </w:rPr>
        <w:t>3.2.1.</w:t>
      </w:r>
      <w:r>
        <w:tab/>
      </w:r>
      <w:r>
        <w:rPr>
          <w:rFonts w:ascii="Times New Roman" w:hAnsi="Times New Roman"/>
          <w:sz w:val="24"/>
        </w:rPr>
        <w:t>Barúlacha ginearálta</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t>45</w:t>
      </w:r>
      <w:r>
        <w:fldChar w:fldCharType="end"/>
      </w:r>
      <w:r>
        <w:t>.</w:t>
      </w:r>
      <w:r>
        <w:tab/>
        <w:t>Soláthraítear le teimpléid CR SA an fhaisnéis riachtanach ar ríomh ceanglas cistí dílse le haghaidh riosca creidmheasa i gcomhréir leis an gcur chuige caighdeánaithe. Go sonrach, tá faisnéis mhionsonraithe iontu maidir le:</w:t>
      </w:r>
    </w:p>
    <w:p w14:paraId="4FD5B35E" w14:textId="77777777" w:rsidR="00F23615" w:rsidRPr="002A677E" w:rsidRDefault="00F23615" w:rsidP="00C94687">
      <w:pPr>
        <w:pStyle w:val="InstructionsText2"/>
      </w:pPr>
      <w:r>
        <w:t>a)</w:t>
      </w:r>
      <w:r>
        <w:tab/>
        <w:t>dáileadh na luachanna neamhchosanta de réir na gcineálacha neamhchosanta, ualuithe riosca agus aicmí neamhchosanta éagsúla;</w:t>
      </w:r>
    </w:p>
    <w:p w14:paraId="544F0A18" w14:textId="77777777" w:rsidR="00F23615" w:rsidRPr="002A677E" w:rsidRDefault="00F23615" w:rsidP="00C94687">
      <w:pPr>
        <w:pStyle w:val="InstructionsText2"/>
      </w:pPr>
      <w:r>
        <w:t>b)</w:t>
      </w:r>
      <w:r>
        <w:tab/>
        <w:t xml:space="preserve">líon agus cineál na dteicnící um maolú riosca creidmheasa a úsáidtear chun na rioscaí a mhaolú.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rFonts w:ascii="Times New Roman" w:hAnsi="Times New Roman"/>
          <w:sz w:val="24"/>
          <w:u w:val="none"/>
        </w:rPr>
        <w:t>3.2.2.</w:t>
      </w:r>
      <w:r>
        <w:tab/>
      </w:r>
      <w:r>
        <w:rPr>
          <w:rFonts w:ascii="Times New Roman" w:hAnsi="Times New Roman"/>
          <w:sz w:val="24"/>
        </w:rPr>
        <w:t>Raon feidhme theimpléad CR SA</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t>46</w:t>
      </w:r>
      <w:r>
        <w:fldChar w:fldCharType="end"/>
      </w:r>
      <w:r>
        <w:t>.</w:t>
      </w:r>
      <w:r>
        <w:tab/>
        <w:t>I gcomhréir le hAirteagal 112 de Rialachán (AE) Uimh. 575/2013, sannfar gach neamhchosaint SA do cheann amháin de na 16 aicme neamhchosanta SA chun na ceanglais cistí dílse a ríomh.</w:t>
      </w:r>
    </w:p>
    <w:p w14:paraId="64389A3F" w14:textId="72602480" w:rsidR="00F23615" w:rsidRPr="002A677E" w:rsidRDefault="00F23615" w:rsidP="00C94687">
      <w:pPr>
        <w:pStyle w:val="InstructionsText2"/>
      </w:pPr>
      <w:r>
        <w:fldChar w:fldCharType="begin"/>
      </w:r>
      <w:r>
        <w:instrText>seq paragraphs</w:instrText>
      </w:r>
      <w:r>
        <w:fldChar w:fldCharType="separate"/>
      </w:r>
      <w:r>
        <w:t>47</w:t>
      </w:r>
      <w:r>
        <w:fldChar w:fldCharType="end"/>
      </w:r>
      <w:r>
        <w:t>.</w:t>
      </w:r>
      <w:r>
        <w:tab/>
        <w:t>Éilítear an fhaisnéis in CR SA le haghaidh na</w:t>
      </w:r>
      <w:r w:rsidR="00B551F2">
        <w:t xml:space="preserve"> n</w:t>
      </w:r>
      <w:r w:rsidR="00B551F2">
        <w:noBreakHyphen/>
      </w:r>
      <w:r>
        <w:t xml:space="preserve">aicmí neamhchosanta iomlána agus le haghaidh gach ceann de na haicmí neamhchosanta ar leith faoin gcur chuige caighdeánaithe. Tuairiscítear na figiúirí iomlána chomh maith le faisnéis faoi gach aicme neamhchosanta i ngné ar leithligh. </w:t>
      </w:r>
    </w:p>
    <w:p w14:paraId="6A824557" w14:textId="77777777" w:rsidR="00F23615" w:rsidRPr="002A677E" w:rsidRDefault="00F23615" w:rsidP="00C94687">
      <w:pPr>
        <w:pStyle w:val="InstructionsText2"/>
      </w:pPr>
      <w:r>
        <w:fldChar w:fldCharType="begin"/>
      </w:r>
      <w:r>
        <w:instrText>seq paragraphs</w:instrText>
      </w:r>
      <w:r>
        <w:fldChar w:fldCharType="separate"/>
      </w:r>
      <w:r>
        <w:t>48</w:t>
      </w:r>
      <w:r>
        <w:fldChar w:fldCharType="end"/>
      </w:r>
      <w:r>
        <w:t>.</w:t>
      </w:r>
      <w:r>
        <w:tab/>
        <w:t>Mar sin féin, ní thagann na suíomhanna seo a leanas faoi raon feidhme CR SA:</w:t>
      </w:r>
    </w:p>
    <w:p w14:paraId="22AB0E5F" w14:textId="77777777" w:rsidR="00F23615" w:rsidRPr="002A677E" w:rsidRDefault="00F23615" w:rsidP="00C94687">
      <w:pPr>
        <w:pStyle w:val="InstructionsText2"/>
      </w:pPr>
      <w:r>
        <w:t>(a)</w:t>
      </w:r>
      <w:r>
        <w:tab/>
        <w:t>Neamhchosaintí a shanntar don aicme neamhchosanta ‘míreanna in ionannas le suíomhanna urrúsúcháin’ dá dtagraítear in Airteagal 112, pointe (m), de Rialachán (AE) Uimh. 575/2013, a thuairisceofar i dteimpléid CR SEC.</w:t>
      </w:r>
    </w:p>
    <w:p w14:paraId="17531E58" w14:textId="5D10CF5A" w:rsidR="00F23615" w:rsidRPr="002A677E" w:rsidRDefault="00F23615" w:rsidP="00C94687">
      <w:pPr>
        <w:pStyle w:val="InstructionsText2"/>
      </w:pPr>
      <w:r>
        <w:t>(b)</w:t>
      </w:r>
      <w:r>
        <w:tab/>
        <w:t>Neamhchosaintí arna</w:t>
      </w:r>
      <w:r w:rsidR="00B551F2">
        <w:t xml:space="preserve"> n</w:t>
      </w:r>
      <w:r w:rsidR="00B551F2">
        <w:noBreakHyphen/>
      </w:r>
      <w:r>
        <w:t>asbhaint as cistí dílse.</w:t>
      </w:r>
    </w:p>
    <w:p w14:paraId="6ABFC28C" w14:textId="77777777" w:rsidR="00F23615" w:rsidRPr="002A677E" w:rsidRDefault="00F23615" w:rsidP="00C94687">
      <w:pPr>
        <w:pStyle w:val="InstructionsText2"/>
      </w:pPr>
      <w:r>
        <w:fldChar w:fldCharType="begin"/>
      </w:r>
      <w:r>
        <w:instrText>seq paragraphs</w:instrText>
      </w:r>
      <w:r>
        <w:fldChar w:fldCharType="separate"/>
      </w:r>
      <w:r>
        <w:t>49</w:t>
      </w:r>
      <w:r>
        <w:fldChar w:fldCharType="end"/>
      </w:r>
      <w:r>
        <w:t>.</w:t>
      </w:r>
      <w:r>
        <w:tab/>
        <w:t>Cuimseofar na ceanglais cistí dílse seo a leanas faoi raon feidhme theimpléad CR SA:</w:t>
      </w:r>
    </w:p>
    <w:p w14:paraId="599777FC" w14:textId="492896AE" w:rsidR="00F23615" w:rsidRPr="002A677E" w:rsidRDefault="00F23615" w:rsidP="00C94687">
      <w:pPr>
        <w:pStyle w:val="InstructionsText2"/>
      </w:pPr>
      <w:r>
        <w:t>(a)</w:t>
      </w:r>
      <w:r>
        <w:tab/>
        <w:t>Riosca creidmheasa i gcomhréir le Caibidil 2 (Cur chuige caighdeánaithe) de Chuid a Trí, Teideal II de Rialachán (AE) Uimh. 575/2013 sa leabhar baincéireachta, lena</w:t>
      </w:r>
      <w:r w:rsidR="00B551F2">
        <w:t xml:space="preserve"> n</w:t>
      </w:r>
      <w:r w:rsidR="00B551F2">
        <w:noBreakHyphen/>
      </w:r>
      <w:r>
        <w:t>áirítear riosca creidmheasa an chontrapháirtí i gcomhréir le Cuid a Trí, Teideal II, Caibidlí 4 go 6 den Rialachán sin sa leabhar baincéireachta;</w:t>
      </w:r>
    </w:p>
    <w:p w14:paraId="22E2D371" w14:textId="77777777" w:rsidR="00F23615" w:rsidRPr="002A677E" w:rsidRDefault="00F23615" w:rsidP="00C94687">
      <w:pPr>
        <w:pStyle w:val="InstructionsText2"/>
      </w:pPr>
      <w:r>
        <w:t>(b)</w:t>
      </w:r>
      <w:r>
        <w:tab/>
        <w:t>Riosca creidmheasa an chontrapháirtí i gcomhréir le Cuid a Trí, Teideal II, Caibidlí 4 agus 6 de Rialachán (AE) Uimh. 575/2013 sa leabhar trádála;</w:t>
      </w:r>
    </w:p>
    <w:p w14:paraId="72D6682B" w14:textId="77777777" w:rsidR="00F23615" w:rsidRPr="002A677E" w:rsidRDefault="00F23615" w:rsidP="00C94687">
      <w:pPr>
        <w:pStyle w:val="InstructionsText2"/>
      </w:pPr>
      <w:r>
        <w:t>(c)</w:t>
      </w:r>
      <w:r>
        <w:tab/>
        <w:t>Riosca socraíochta a eascraíonn as seachadtaí saor in aisce i gcomhréir le hAirteagal 379 de Rialachán (AE) Uimh. 575/2013 i leith na ngníomhaíochtaí gnó go léir.</w:t>
      </w:r>
    </w:p>
    <w:p w14:paraId="26673CD3" w14:textId="66939344" w:rsidR="00F23615" w:rsidRPr="002A677E" w:rsidRDefault="00F23615" w:rsidP="00C94687">
      <w:pPr>
        <w:pStyle w:val="InstructionsText2"/>
      </w:pPr>
      <w:r>
        <w:fldChar w:fldCharType="begin"/>
      </w:r>
      <w:r>
        <w:instrText>seq paragraphs</w:instrText>
      </w:r>
      <w:r>
        <w:fldChar w:fldCharType="separate"/>
      </w:r>
      <w:r>
        <w:t>50</w:t>
      </w:r>
      <w:r>
        <w:fldChar w:fldCharType="end"/>
      </w:r>
      <w:r>
        <w:t>.</w:t>
      </w:r>
      <w:r>
        <w:tab/>
        <w:t xml:space="preserve">Áireofar sa teimpléad gach neamhchosaint a ndéantar na ceanglais cistí dílse a ríomh ina leith i gcomhréir le Cuid a Trí, Teideal II, Caibidil 2 de Rialachán (AE) Uimh. 575/2013 i gcomhar le Cuid a Trí, Teideal II, Caibidlí 4 agus 6 de Rialachán (AE) Uimh. 575/2013. Maidir le hinstitiúidí a chuireann Airteagal 94(1) de Rialachán (AE) Uimh. 575/2013 i bhfeidhm, ní mór dóibh freisin a suíomhanna leabhair trádála dá dtagraítear in Airteagal </w:t>
      </w:r>
      <w:r>
        <w:lastRenderedPageBreak/>
        <w:t>92(4), pointe (b), den Rialachán sin a thuairisciú sa teimpléad seo i gcás ina gcuireann siad Cuid a Trí, Teideal II, Caibidil 2 den Rialachán sin i bhfeidhm chun a gceanglais cistí dílse a ríomh (Cuid a Trí, Teideal II, Caibidlí 2 agus 6 agus Cuid a Trí, Teideal V den Rialachán sin). Dá bhrí sin, ní hamháin go sholáthrófar faisnéis mhionsonraithe ar an gcineál neamhchosanta (e.g. ar ítimí laistigh / lasmuigh den chlár comhardaithe) sa teimpléad, ach soláthrófar ann freisin faisnéis ar leithdháileadh ualuithe riosca laistigh den aicme neamhchosanta faoi seach.</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141BBF72" w:rsidR="00F23615" w:rsidRPr="002A677E" w:rsidRDefault="00F23615" w:rsidP="00C94687">
      <w:pPr>
        <w:pStyle w:val="InstructionsText2"/>
      </w:pPr>
      <w:r>
        <w:fldChar w:fldCharType="begin"/>
      </w:r>
      <w:r>
        <w:instrText xml:space="preserve"> seq paragraphs </w:instrText>
      </w:r>
      <w:r>
        <w:fldChar w:fldCharType="separate"/>
      </w:r>
      <w:r>
        <w:t>51</w:t>
      </w:r>
      <w:r>
        <w:fldChar w:fldCharType="end"/>
      </w:r>
      <w:r>
        <w:t>.</w:t>
      </w:r>
      <w:r>
        <w:tab/>
        <w:t>Ina theannta sin, áirítear le CR SA míreanna meabhráin i rónna 0290 go 0330 chun faisnéis bhreise a bhailiú ar neamhchosaintí arna</w:t>
      </w:r>
      <w:r w:rsidR="00B551F2">
        <w:t xml:space="preserve"> n</w:t>
      </w:r>
      <w:r w:rsidR="00B551F2">
        <w:noBreakHyphen/>
      </w:r>
      <w:r>
        <w:t xml:space="preserve">urrú le morgáistí ar mhaoin dhochorraithe, neamhchosaintí fála talún, forbraíochta agus foirgníochta agus neamhchosaintí ar mainneachtain. </w:t>
      </w:r>
    </w:p>
    <w:p w14:paraId="3102260A" w14:textId="2834933A" w:rsidR="00F23615" w:rsidRPr="002A677E" w:rsidRDefault="00F23615" w:rsidP="00C94687">
      <w:pPr>
        <w:pStyle w:val="InstructionsText2"/>
      </w:pPr>
      <w:r>
        <w:fldChar w:fldCharType="begin"/>
      </w:r>
      <w:r>
        <w:instrText>seq paragraphs</w:instrText>
      </w:r>
      <w:r>
        <w:fldChar w:fldCharType="separate"/>
      </w:r>
      <w:r>
        <w:t>52</w:t>
      </w:r>
      <w:r>
        <w:fldChar w:fldCharType="end"/>
      </w:r>
      <w:r>
        <w:t>.</w:t>
      </w:r>
      <w:r>
        <w:tab/>
        <w:t>Ní thuairisceofar na míreanna meabhráin sin ach amháin le haghaidh na</w:t>
      </w:r>
      <w:r w:rsidR="00B551F2">
        <w:t xml:space="preserve"> n</w:t>
      </w:r>
      <w:r w:rsidR="00B551F2">
        <w:noBreakHyphen/>
      </w:r>
      <w:r>
        <w:t xml:space="preserve">aicmí neamhchosanta seo a leanas: </w:t>
      </w:r>
    </w:p>
    <w:p w14:paraId="3A7A26B9" w14:textId="77777777" w:rsidR="00F23615" w:rsidRPr="002A677E" w:rsidRDefault="00F23615" w:rsidP="00C94687">
      <w:pPr>
        <w:pStyle w:val="InstructionsText2"/>
      </w:pPr>
      <w:r>
        <w:t>(a)</w:t>
      </w:r>
      <w:r>
        <w:tab/>
        <w:t>Rialtais láir nó bainc cheannais (Airteagal 112, pointe (a), de Rialachán (AE) Uimh. 575/2013);</w:t>
      </w:r>
    </w:p>
    <w:p w14:paraId="7B2C5FEB" w14:textId="77777777" w:rsidR="00F23615" w:rsidRPr="002A677E" w:rsidRDefault="00F23615" w:rsidP="00C94687">
      <w:pPr>
        <w:pStyle w:val="InstructionsText2"/>
      </w:pPr>
      <w:r>
        <w:t>(b)</w:t>
      </w:r>
      <w:r>
        <w:tab/>
        <w:t>Rialtais réigiúnacha nó údaráis áitiúla (Airteagal 112, pointe (b), de Rialachán (AE) Uimh. 575/2013);</w:t>
      </w:r>
    </w:p>
    <w:p w14:paraId="7068BCF8" w14:textId="77777777" w:rsidR="00F23615" w:rsidRPr="002A677E" w:rsidRDefault="00F23615" w:rsidP="00C94687">
      <w:pPr>
        <w:pStyle w:val="InstructionsText2"/>
      </w:pPr>
      <w:r>
        <w:t>(c)</w:t>
      </w:r>
      <w:r>
        <w:tab/>
        <w:t>Eintitis san earnáil phoiblí (Airteagal 112, pointe (c), de Rialachán (AE) Uimh. 575/2013);</w:t>
      </w:r>
    </w:p>
    <w:p w14:paraId="7D266702" w14:textId="77777777" w:rsidR="00F23615" w:rsidRPr="002A677E" w:rsidRDefault="00F23615" w:rsidP="00C94687">
      <w:pPr>
        <w:pStyle w:val="InstructionsText2"/>
      </w:pPr>
      <w:r>
        <w:t>(d)</w:t>
      </w:r>
      <w:r>
        <w:tab/>
        <w:t>Institiúidí (Airteagal 112, pointe (f), de Rialachán (AE) Uimh. 575/2013);</w:t>
      </w:r>
    </w:p>
    <w:p w14:paraId="454AADBD" w14:textId="77777777" w:rsidR="00F23615" w:rsidRPr="002A677E" w:rsidRDefault="00F23615" w:rsidP="00C94687">
      <w:pPr>
        <w:pStyle w:val="InstructionsText2"/>
      </w:pPr>
      <w:r>
        <w:t>(e)</w:t>
      </w:r>
      <w:r>
        <w:tab/>
        <w:t>Corparáidí (Airteagal 112, pointe (g), de Rialachán (AE) Uimh. 575/2013);</w:t>
      </w:r>
    </w:p>
    <w:p w14:paraId="5CF808CB" w14:textId="77777777" w:rsidR="00F23615" w:rsidRPr="002A677E" w:rsidRDefault="00F23615" w:rsidP="00C94687">
      <w:pPr>
        <w:pStyle w:val="InstructionsText2"/>
      </w:pPr>
      <w:r>
        <w:t>(f)</w:t>
      </w:r>
      <w:r>
        <w:tab/>
        <w:t>Miondíol (Airteagal 112, pointe (h), de Rialachán (AE) Uimh. 575/2013).</w:t>
      </w:r>
    </w:p>
    <w:p w14:paraId="32764B7C" w14:textId="2E344408" w:rsidR="00F23615" w:rsidRPr="002A677E" w:rsidRDefault="00F23615" w:rsidP="00C94687">
      <w:pPr>
        <w:pStyle w:val="InstructionsText2"/>
      </w:pPr>
      <w:r>
        <w:fldChar w:fldCharType="begin"/>
      </w:r>
      <w:r>
        <w:instrText>seq paragraphs</w:instrText>
      </w:r>
      <w:r>
        <w:fldChar w:fldCharType="separate"/>
      </w:r>
      <w:r>
        <w:t>53</w:t>
      </w:r>
      <w:r>
        <w:fldChar w:fldCharType="end"/>
      </w:r>
      <w:r>
        <w:t>.</w:t>
      </w:r>
      <w:r>
        <w:tab/>
        <w:t>Ní dhéanfaidh tuairisciú na míreanna meabhráin difear do ríomh na méideanna neamhchosanta atá ualaithe de réir riosca maidir leis na haicmí neamhchosanta dá dtagraítear in Airteagal 112, pointí (a) go (c) agus (f) go (h), de Rialachán (AE) Uimh. 575/2013 ná do ríomh na</w:t>
      </w:r>
      <w:r w:rsidR="00B551F2">
        <w:t xml:space="preserve"> n</w:t>
      </w:r>
      <w:r w:rsidR="00B551F2">
        <w:noBreakHyphen/>
      </w:r>
      <w:r>
        <w:t xml:space="preserve">aicmí neamhchosanta dá dtagraítear in Airteagal 112, pointí (i) agus (j), den Rialachán sin, a thuairiscítear i dteimpléad CR SA. </w:t>
      </w:r>
    </w:p>
    <w:p w14:paraId="7F3A918F" w14:textId="3D739580" w:rsidR="00F23615" w:rsidRPr="002A677E" w:rsidRDefault="00F23615" w:rsidP="00C94687">
      <w:pPr>
        <w:pStyle w:val="InstructionsText2"/>
      </w:pPr>
      <w:r>
        <w:fldChar w:fldCharType="begin"/>
      </w:r>
      <w:r>
        <w:instrText>seq paragraphs</w:instrText>
      </w:r>
      <w:r>
        <w:fldChar w:fldCharType="separate"/>
      </w:r>
      <w:r>
        <w:t>54</w:t>
      </w:r>
      <w:r>
        <w:fldChar w:fldCharType="end"/>
      </w:r>
      <w:r>
        <w:t>.</w:t>
      </w:r>
      <w:r>
        <w:tab/>
        <w:t>Tá faisnéis bhreise sna rónna meabhráin ar struchtúr féichiúnaí na</w:t>
      </w:r>
      <w:r w:rsidR="00B551F2">
        <w:t xml:space="preserve"> n</w:t>
      </w:r>
      <w:r w:rsidR="00B551F2">
        <w:noBreakHyphen/>
      </w:r>
      <w:r>
        <w:t>aicmí neamhchosanta ‘ar mainneachtain’ nó ‘arna</w:t>
      </w:r>
      <w:r w:rsidR="00B551F2">
        <w:t xml:space="preserve"> n</w:t>
      </w:r>
      <w:r w:rsidR="00B551F2">
        <w:noBreakHyphen/>
      </w:r>
      <w:r>
        <w:t>urrú le maoin dhochorraithe agus neamhchosaintí fála talún, forbraíochta agus foirgníochta’. Tuairisceofar neamhchosaintí sna rónna seo i gcás ina dtuairisceofaí na féichiúnaithe sna haicmí neamhchosanta ‘Rialtais láir nó bainc cheannais’, ‘Rialtais réigiúnacha nó údaráis áitiúla’, ‘Eintitis san earnáil phoiblí’, ‘Institiúidí’, ‘Corparáidí’ agus ‘Miondíol’ de CR SA, más rud é nár sannadh na neamhchosaintí sin do na haicmí neamhchosanta ‘ar mainneachtain’ nó ‘arna</w:t>
      </w:r>
      <w:r w:rsidR="00B551F2">
        <w:t xml:space="preserve"> n</w:t>
      </w:r>
      <w:r w:rsidR="00B551F2">
        <w:noBreakHyphen/>
      </w:r>
      <w:r>
        <w:t>urrú le maoin dhochorraithe agus neamhchosaintí fála talún, forbraíochta agus foirgníochta’. Is ionann na figiúirí a thuairiscítear, áfach, agus na figiúirí a úsáidtear chun na méideanna neamhchosanta atá ualaithe de réir riosca a ríomh sna haicmí neamhchosanta ‘ar mainneachtain’ nó ‘arna</w:t>
      </w:r>
      <w:r w:rsidR="00B551F2">
        <w:t xml:space="preserve"> n</w:t>
      </w:r>
      <w:r w:rsidR="00B551F2">
        <w:noBreakHyphen/>
      </w:r>
      <w:r>
        <w:t>urrú le maoin dhochorraithe agus neamhchosaintí fála talún, forbraíochta agus foirgníochta’.</w:t>
      </w:r>
    </w:p>
    <w:p w14:paraId="04EF2007" w14:textId="77777777" w:rsidR="00F23615" w:rsidRPr="002A677E" w:rsidRDefault="00F23615" w:rsidP="00C94687">
      <w:pPr>
        <w:pStyle w:val="InstructionsText2"/>
      </w:pPr>
      <w:r>
        <w:fldChar w:fldCharType="begin"/>
      </w:r>
      <w:r>
        <w:instrText>seq paragraphs</w:instrText>
      </w:r>
      <w:r>
        <w:fldChar w:fldCharType="separate"/>
      </w:r>
      <w:r>
        <w:t>55</w:t>
      </w:r>
      <w:r>
        <w:fldChar w:fldCharType="end"/>
      </w:r>
      <w:r>
        <w:t>.</w:t>
      </w:r>
      <w:r>
        <w:tab/>
        <w:t xml:space="preserve">E.g. i gcás neamhchosaint a ríomhtar na méideanna neamhchosanta riosca ina leith i gcomhréir le hAirteagal 127 de Rialachán (AE) Uimh. 575/2013 agus ar lú na coigeartuithe </w:t>
      </w:r>
      <w:r>
        <w:lastRenderedPageBreak/>
        <w:t>luacha ina leith ná 20 %, tuairisceofar an fhaisnéis sin in CR SA, ró 0320 san iomlán agus san aicme neamhchosanta ‘ar mainneachtain’. Má bhí an neamhchosaint sin, sular mhainnigh sí, ina neamhchosaint ar institiúid, ansin tuairisceofar an fhaisnéis sin freisin i ró 0320 den aicme neamhchosanta ‘institiúidí’.</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Pr>
          <w:rFonts w:ascii="Times New Roman" w:hAnsi="Times New Roman"/>
          <w:sz w:val="24"/>
          <w:u w:val="none"/>
        </w:rPr>
        <w:t>3.2.3.</w:t>
      </w:r>
      <w:r>
        <w:tab/>
      </w:r>
      <w:r>
        <w:rPr>
          <w:rFonts w:ascii="Times New Roman" w:hAnsi="Times New Roman"/>
          <w:sz w:val="24"/>
        </w:rPr>
        <w:t xml:space="preserve"> </w:t>
      </w:r>
      <w:bookmarkStart w:id="69" w:name="_Toc310415022"/>
      <w:bookmarkStart w:id="70" w:name="_Toc360188351"/>
      <w:bookmarkStart w:id="71" w:name="_Toc473560900"/>
      <w:r>
        <w:rPr>
          <w:rFonts w:ascii="Times New Roman" w:hAnsi="Times New Roman"/>
          <w:sz w:val="24"/>
        </w:rPr>
        <w:t>Sannadh neamhchosaintí d’aicmí neamhchosanta faoin gcur chuige caighdeánaithe</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t>56</w:t>
      </w:r>
      <w:r>
        <w:fldChar w:fldCharType="end"/>
      </w:r>
      <w:r>
        <w:t>.</w:t>
      </w:r>
      <w:r>
        <w:tab/>
        <w:t xml:space="preserve">Chun aicmiú comhsheasmhach neamhchosaintí sna haicmí neamhchosanta éagsúla dá dtagraítear in Airteagal 112 de Rialachán (AE) Uimh. 575/2013 a áirithiú, cuirfear an cur chuige seicheamhach seo a leanas i bhfeidhm: </w:t>
      </w:r>
    </w:p>
    <w:p w14:paraId="4794988B" w14:textId="77777777" w:rsidR="00F23615" w:rsidRPr="002A677E" w:rsidRDefault="00F23615" w:rsidP="00C94687">
      <w:pPr>
        <w:pStyle w:val="InstructionsText2"/>
      </w:pPr>
      <w:r>
        <w:t>(a)</w:t>
      </w:r>
      <w:r>
        <w:tab/>
        <w:t>Mar an chéad chéim, déanfar an neamhchosaint tosaigh roimh chur i bhfeidhm na bhfachtóirí coinbhéartachta a aicmiú san aicme neamhchosanta (tosaigh) chomhfhreagrach dá dtagraítear in Airteagal 112 de Rialachán (AE) Uimh. 575/2013, gan dochar don láimhseáil shonrach (ualú riosca) a thabharfar do gach neamhchosaint ar leith laistigh den aicme neamhchosanta shannta.</w:t>
      </w:r>
    </w:p>
    <w:p w14:paraId="2AACD986" w14:textId="77777777" w:rsidR="00F23615" w:rsidRPr="002A677E" w:rsidRDefault="00F23615" w:rsidP="00C94687">
      <w:pPr>
        <w:pStyle w:val="InstructionsText2"/>
      </w:pPr>
      <w:r>
        <w:t>(b)</w:t>
      </w:r>
      <w:r>
        <w:tab/>
        <w:t>Sa dara céim, féadfar na neamhchosaintí a athdháileadh ar aicmí neamhchosanta eile i ngeall ar chur i bhfeidhm teicnící um maolú riosca creidmheasa ag a bhfuil iarmhairtí ar ionadú maidir leis an neamhchosaint (e.g. ráthaíochtaí, díorthaigh chreidmheasa, modh simplí comhthaobhach airgeadais) trí insreabhadh agus eis-sreabhadh.</w:t>
      </w:r>
    </w:p>
    <w:p w14:paraId="4421B907" w14:textId="50725A65" w:rsidR="00F23615" w:rsidRPr="002A677E" w:rsidRDefault="00F23615" w:rsidP="00C94687">
      <w:pPr>
        <w:pStyle w:val="InstructionsText2"/>
      </w:pPr>
      <w:r>
        <w:fldChar w:fldCharType="begin"/>
      </w:r>
      <w:r>
        <w:instrText>seq paragraphs</w:instrText>
      </w:r>
      <w:r>
        <w:fldChar w:fldCharType="separate"/>
      </w:r>
      <w:r>
        <w:t>57</w:t>
      </w:r>
      <w:r>
        <w:fldChar w:fldCharType="end"/>
      </w:r>
      <w:r>
        <w:t>.</w:t>
      </w:r>
      <w:r>
        <w:tab/>
        <w:t>Beidh feidhm ag na critéir seo a leanas maidir le haicmiú na neamhchosanta tosaigh roimh chur i bhfeidhm na bhfachtóirí coinbhéartachta sna haicmí neamhchosanta éagsúla (an chéad chéim) gan dochar don athdháileadh ina dhiaidh sin mar thoradh ar úsáid teicnící um maolú riosca creidmheasa ag a bhfuil iarmhairtí ar ionadú maidir leis an neamhchosaint nó don láimhseáil (ualú riosca) a thabharfar do gach neamhchosaint ar leith laistigh den aicmiú neamhchosanta shannta.</w:t>
      </w:r>
    </w:p>
    <w:p w14:paraId="5CC42918" w14:textId="7626A65A" w:rsidR="00F23615" w:rsidRPr="002A677E" w:rsidRDefault="00F23615" w:rsidP="00C94687">
      <w:pPr>
        <w:pStyle w:val="InstructionsText2"/>
      </w:pPr>
      <w:r>
        <w:fldChar w:fldCharType="begin"/>
      </w:r>
      <w:r>
        <w:instrText>seq paragraphs</w:instrText>
      </w:r>
      <w:r>
        <w:fldChar w:fldCharType="separate"/>
      </w:r>
      <w:r>
        <w:t>58</w:t>
      </w:r>
      <w:r>
        <w:fldChar w:fldCharType="end"/>
      </w:r>
      <w:r>
        <w:t>.</w:t>
      </w:r>
      <w:r>
        <w:tab/>
        <w:t>Chun an neamhchosaint tosaigh roimh chur i bhfeidhm na bhfachtóirí coinbhéartachta a aicmiú sa chéad chéim, ní bhreithneofar na teicnící um maolú riosca creidmheasa a bhaineann leis an neamhchosaint (tugtar faoi deara go mbreithneofar go follasach iad sa dara céim) mura bhfuil éifeacht chosanta ina cuid bhunúsach den sainmhíniú ar aicme neamhchosanta faoi mar atá san aicme neamhchosanta dá dtagraítear in Airteagal 112, pointe (i), de Rialachán (AE) Uimh. 575/2013 (neamhchosaintí arna</w:t>
      </w:r>
      <w:r w:rsidR="00B551F2">
        <w:t xml:space="preserve"> n</w:t>
      </w:r>
      <w:r w:rsidR="00B551F2">
        <w:noBreakHyphen/>
      </w:r>
      <w:r>
        <w:t>urrú le morgáistí ar mhaoin dhochorraithe agus neamhchosaintí fála talún, forbraíochta agus foirgníochta).</w:t>
      </w:r>
    </w:p>
    <w:p w14:paraId="6C69589B" w14:textId="7F843D3C" w:rsidR="00F23615" w:rsidRPr="002A677E" w:rsidRDefault="00F23615" w:rsidP="00C94687">
      <w:pPr>
        <w:pStyle w:val="InstructionsText2"/>
      </w:pPr>
      <w:r>
        <w:fldChar w:fldCharType="begin"/>
      </w:r>
      <w:r>
        <w:instrText>seq paragraphs</w:instrText>
      </w:r>
      <w:r>
        <w:fldChar w:fldCharType="separate"/>
      </w:r>
      <w:r>
        <w:t>59</w:t>
      </w:r>
      <w:r>
        <w:fldChar w:fldCharType="end"/>
      </w:r>
      <w:r>
        <w:t>.</w:t>
      </w:r>
      <w:r>
        <w:tab/>
        <w:t xml:space="preserve">Ní sholáthraítear critéir in Airteagal 112 de Rialachán (AE) Uimh. 575/2013 chun na haicmí neamhchosanta a dheighilt. D’fhéadfaí a thabhairt le tuiscint leis sin go bhféadfaí neamhchosaint amháin a aicmiú in aicmí neamhchosanta éagsúla mura soláthraítear aon tosaíocht sna critéir mheasúnaithe le haghaidh an aicmithe. Is é an cás is soiléire an cás a thagann chun cinn idir neamhchosaintí ar institiúidí agus ar chorparáidí a bhfuil measúnú creidmheasa gearrthéarmach acu (Airteagal 112, pointe (n), de Rialachán (AE) Uimh. 575/2013), agus neamhchosaintí ar institiúidí (Airteagal 112, pointe (f), de Rialachán (AE) Uimh. 575/2013)/ neamhchosaintí ar chorparáidí (Airteagal 112, pointe (g), de Rialachán (AE) Uimh. 575/2013). Sa chás sin, tá sé soiléir go bhfuil tosaíocht intuigthe sa Rialachán sin mar déanfar measúnú i dtosach ar neamhchosaint áirithe a bheith oiriúnach lena sannadh do neamhchosaintí gearrthéarmacha ar institiúidí agus ar chorparáidí agus is ina dhiaidh sin amháin a dhéanfar measúnú ar í a bheith oiriúnach lena sannadh do neamhchosaintí ar institiúidí nó ar neamhchosaintí ar chorparáidí. Seachas sin is léir nach sannfar neamhchosaint riamh don aicme neamhchosanta dá dtagraítear in </w:t>
      </w:r>
      <w:r>
        <w:lastRenderedPageBreak/>
        <w:t>Airteagal 112, pointe (n), de Rialachán (AE) Uimh. 575/2013. Tá an sampla a sholáthraítear ar cheann de na samplaí is soiléire, ach ní hé an</w:t>
      </w:r>
      <w:r w:rsidR="00B551F2">
        <w:t xml:space="preserve"> t</w:t>
      </w:r>
      <w:r w:rsidR="00B551F2">
        <w:noBreakHyphen/>
      </w:r>
      <w:r>
        <w:t>aon sampla amháin é. Is fiú a thabhairt faoi deara nach ionann na critéir a úsáidtear chun na haicmí neamhchosanta a shuí faoin gcur chuige caighdeánaithe (aicmiú institiúideach, téarma na neamhchosanta, stádas thar téarma, etc.) agus gurb é sin an chúis is bun le grúpálacha neamhscartha.</w:t>
      </w:r>
    </w:p>
    <w:p w14:paraId="207918D0" w14:textId="095348EC" w:rsidR="00F23615" w:rsidRPr="002A677E" w:rsidRDefault="00F23615" w:rsidP="00C94687">
      <w:pPr>
        <w:pStyle w:val="InstructionsText2"/>
      </w:pPr>
      <w:r>
        <w:fldChar w:fldCharType="begin"/>
      </w:r>
      <w:r>
        <w:instrText>seq paragraphs</w:instrText>
      </w:r>
      <w:r>
        <w:fldChar w:fldCharType="separate"/>
      </w:r>
      <w:r>
        <w:t>60</w:t>
      </w:r>
      <w:r>
        <w:fldChar w:fldCharType="end"/>
      </w:r>
      <w:r>
        <w:t>.</w:t>
      </w:r>
      <w:r>
        <w:tab/>
        <w:t>Ar mhaithe le tuairisciú aonchineálach inchomparáide, is gá critéir mheasúnaithe thosaíochta a shonrú le haghaidh shannadh na neamhchosanta tosaigh roimh chur i bhfeidhm an fhachtóra coinbhéartachta de réir aicmí neamhchosanta, gan dochar don láimhseáil shonrach (ualú riosca) a thabharfar do gach neamhchosaint ar leith laistigh den aicme neamhchosanta shannta. Tá na critéir thosaíochta a chuirtear i láthair thíos, trí úsáid a bhaint as scéim crainn cinnteoireachta, bunaithe ar an measúnú arna dhéanamh ar na coinníollacha a leagtar síos go follasach i Rialachán (AE) Uimh. 575/2013 chun go</w:t>
      </w:r>
      <w:r w:rsidR="00B551F2">
        <w:t xml:space="preserve"> n</w:t>
      </w:r>
      <w:r w:rsidR="00B551F2">
        <w:noBreakHyphen/>
      </w:r>
      <w:r>
        <w:t>oirfeadh neamhchosaint d’aicme neamhchosanta áirithe agus, má oireann neamhchosaint d’aicme neamhchosanta áirithe, ar aon chinneadh ó na hinstitiúidí tuairiscithe nó ón maoirseoir maidir le hinfheidhmeacht aicmí neamhchosanta áirithe. Dá bhrí sin, beidh toradh an phróisis sannta neamhchosanta chun críoch tuairiscithe i gcomhréir le forálacha Rialachán (AE) Uimh. 575/2013. Ní chuirtear toirmeasc leis sin ar institiúidí nósanna imeachta sannacháin inmheánacha eile a chur i bhfeidhm a d’fhéadfadh a bheith comhsheasmhach leis na forálacha ábhartha ar fad i Rialachán (AE) Uimh. 575/2013 agus leis na léirmhínithe a eisíonn na fóraim iomchuí.</w:t>
      </w:r>
    </w:p>
    <w:p w14:paraId="60B9A99E" w14:textId="77777777" w:rsidR="00F23615" w:rsidRPr="002A677E" w:rsidRDefault="00F23615" w:rsidP="00C94687">
      <w:pPr>
        <w:pStyle w:val="InstructionsText2"/>
      </w:pPr>
      <w:r>
        <w:fldChar w:fldCharType="begin"/>
      </w:r>
      <w:r>
        <w:instrText>seq paragraphs</w:instrText>
      </w:r>
      <w:r>
        <w:fldChar w:fldCharType="separate"/>
      </w:r>
      <w:r>
        <w:t>61</w:t>
      </w:r>
      <w:r>
        <w:fldChar w:fldCharType="end"/>
      </w:r>
      <w:r>
        <w:t>.</w:t>
      </w:r>
      <w:r>
        <w:tab/>
        <w:t>Tabharfar tosaíocht d’aicme neamhchosanta thar aicmí eile san aicmiú measúnaithe ar an gcrann cinnteoireachta (i.e. déanfar measúnú i dtosach ar an féidir neamhchosaint a shannadh d’aicme neamhchosanta, gan dochar do thoradh an mheasúnaithe sin) más rud é go bhféadfaí nach sannfaí aon neamhchosaint di murach sin. Is é sin a dhéanfar i gcás, in éagmais critéir thosaíochta, ina bhfuil aicme neamhchosanta amháin ina fothacar d’aicmí eile. Dá bhrí sin, maidir leis na critéir a léirítear go grafach ar an gcrann cinnteoireachta seo a leanas, d’oibreoidís de réir próiseas seicheamhach.</w:t>
      </w:r>
    </w:p>
    <w:p w14:paraId="4DAD0C3B" w14:textId="77D4BD58" w:rsidR="00F23615" w:rsidRPr="002A677E" w:rsidRDefault="00F23615" w:rsidP="00C94687">
      <w:pPr>
        <w:pStyle w:val="InstructionsText2"/>
      </w:pPr>
      <w:r>
        <w:fldChar w:fldCharType="begin"/>
      </w:r>
      <w:r>
        <w:instrText>seq paragraphs</w:instrText>
      </w:r>
      <w:r>
        <w:fldChar w:fldCharType="separate"/>
      </w:r>
      <w:r>
        <w:t>62</w:t>
      </w:r>
      <w:r>
        <w:fldChar w:fldCharType="end"/>
      </w:r>
      <w:r>
        <w:t>.</w:t>
      </w:r>
      <w:r>
        <w:tab/>
        <w:t>Leis an gcúlra sin, cloífidh an</w:t>
      </w:r>
      <w:r w:rsidR="00B551F2">
        <w:t xml:space="preserve"> t</w:t>
      </w:r>
      <w:r w:rsidR="00B551F2">
        <w:noBreakHyphen/>
      </w:r>
      <w:r>
        <w:t>aicmiú measúnaithe ar an gcrann cinnteoireachta a luaitear thíos leis an ord seo a leanas:</w:t>
      </w:r>
    </w:p>
    <w:p w14:paraId="02BB1A9D" w14:textId="4E02BBA4" w:rsidR="00F23615" w:rsidRDefault="00033BC3" w:rsidP="007F1637">
      <w:pPr>
        <w:pStyle w:val="InstructionsText"/>
      </w:pPr>
      <w:r>
        <w:t>1. Suíomhanna urrúsúcháin;</w:t>
      </w:r>
    </w:p>
    <w:p w14:paraId="24C057DA" w14:textId="6545BA90" w:rsidR="00550CB5" w:rsidRPr="002A677E" w:rsidRDefault="00033BC3" w:rsidP="007F1637">
      <w:pPr>
        <w:pStyle w:val="InstructionsText"/>
      </w:pPr>
      <w:r>
        <w:t>2. Neamhchosaintí i bhfoirm aonad nó scaireanna i ngnóthais chomhinfheistíochta</w:t>
      </w:r>
    </w:p>
    <w:p w14:paraId="05AE4761" w14:textId="06214F49" w:rsidR="00F23615" w:rsidRPr="002A677E" w:rsidRDefault="00CB22F5" w:rsidP="007F1637">
      <w:pPr>
        <w:pStyle w:val="InstructionsText"/>
      </w:pPr>
      <w:r>
        <w:t>3. Neamhchosaintí ar chaipiteal gnáthscaireanna</w:t>
      </w:r>
    </w:p>
    <w:p w14:paraId="09F50911" w14:textId="46EB5D97" w:rsidR="00F23615" w:rsidRDefault="00CB22F5" w:rsidP="007F1637">
      <w:pPr>
        <w:pStyle w:val="InstructionsText"/>
      </w:pPr>
      <w:r>
        <w:t>4. Neamhchosaintí ar mainneachtain;</w:t>
      </w:r>
    </w:p>
    <w:p w14:paraId="186986D4" w14:textId="4E723AED" w:rsidR="00F23615" w:rsidRPr="002A677E" w:rsidRDefault="00CB22F5" w:rsidP="007F1637">
      <w:pPr>
        <w:pStyle w:val="InstructionsText"/>
      </w:pPr>
      <w:r>
        <w:t>5. Neamhchosaintí ar fhiachas fo-ordaithe</w:t>
      </w:r>
    </w:p>
    <w:p w14:paraId="23662897" w14:textId="4520F65A" w:rsidR="00F23615" w:rsidRPr="002A677E" w:rsidRDefault="00CB22F5" w:rsidP="007F1637">
      <w:pPr>
        <w:pStyle w:val="InstructionsText"/>
      </w:pPr>
      <w:r>
        <w:t>6.  Neamhchosaintí i bhfoirm bannaí faoi chumhdach (aicmí neamhchosanta scartha);</w:t>
      </w:r>
    </w:p>
    <w:p w14:paraId="212FFDD4" w14:textId="2665A9BA" w:rsidR="00F23615" w:rsidRPr="002A677E" w:rsidRDefault="00CB22F5" w:rsidP="007F1637">
      <w:pPr>
        <w:pStyle w:val="InstructionsText"/>
      </w:pPr>
      <w:r>
        <w:t>7. Neamhchosaintí arna</w:t>
      </w:r>
      <w:r w:rsidR="00B551F2">
        <w:t xml:space="preserve"> n</w:t>
      </w:r>
      <w:r w:rsidR="00B551F2">
        <w:noBreakHyphen/>
      </w:r>
      <w:r>
        <w:t>urrú le morgáistí ar mhaoin dhochorraithe agus neamhchosaintí fála talún, forbraíochta agus foirgníochta;</w:t>
      </w:r>
    </w:p>
    <w:p w14:paraId="492960BE" w14:textId="051AC4BE" w:rsidR="00F23615" w:rsidRPr="002A677E" w:rsidRDefault="00CB22F5" w:rsidP="007F1637">
      <w:pPr>
        <w:pStyle w:val="InstructionsText"/>
      </w:pPr>
      <w:r>
        <w:t>8. Ítimí eile;</w:t>
      </w:r>
    </w:p>
    <w:p w14:paraId="537131BD" w14:textId="2172811A" w:rsidR="00F23615" w:rsidRPr="002A677E" w:rsidRDefault="00CB22F5" w:rsidP="007F1637">
      <w:pPr>
        <w:pStyle w:val="InstructionsText"/>
      </w:pPr>
      <w:r>
        <w:t>9. Neamhchosaintí ar institiúidí agus ar chorparáidí a bhfuil measúnú creidmheasa gearrthéarmach acu;</w:t>
      </w:r>
    </w:p>
    <w:p w14:paraId="388DFBE6" w14:textId="4E6D59E5" w:rsidR="00F23615" w:rsidRPr="002A677E" w:rsidRDefault="00CB22F5" w:rsidP="007F1637">
      <w:pPr>
        <w:pStyle w:val="InstructionsText"/>
      </w:pPr>
      <w:r>
        <w:t>10. Gach aicme neamhchosanta eile (aicmí neamhchosanta scartha) lena</w:t>
      </w:r>
      <w:r w:rsidR="00B551F2">
        <w:t xml:space="preserve"> n</w:t>
      </w:r>
      <w:r w:rsidR="00B551F2">
        <w:noBreakHyphen/>
      </w:r>
      <w:r>
        <w:t xml:space="preserve">áirítear neamhchosaintí ar rialtais réigiúnacha nó ar bhainc cheannais; Neamhchosaintí ar rialtais réigiúnacha nó ar údaráis áitiúla; Neamhchosaintí ar eintitis san earnáil phoiblí; </w:t>
      </w:r>
      <w:r>
        <w:lastRenderedPageBreak/>
        <w:t>Neamhchosaintí ar bhainc forbartha iltaobhacha; Neamhchosaintí ar eagraíochtaí idirnáisiúnta; Neamhchosaintí ar institiúidí; Neamhchosaintí ar chorparáidí agus Neamhchosaintí ar mhiondíol.</w:t>
      </w:r>
    </w:p>
    <w:p w14:paraId="3A057109" w14:textId="3159221F" w:rsidR="00F23615" w:rsidRPr="002A677E" w:rsidRDefault="00F23615" w:rsidP="007F1637">
      <w:pPr>
        <w:pStyle w:val="InstructionsText2"/>
      </w:pPr>
      <w:r>
        <w:fldChar w:fldCharType="begin"/>
      </w:r>
      <w:r>
        <w:instrText>seq paragraphs</w:instrText>
      </w:r>
      <w:r>
        <w:fldChar w:fldCharType="separate"/>
      </w:r>
      <w:r>
        <w:t>63</w:t>
      </w:r>
      <w:r>
        <w:fldChar w:fldCharType="end"/>
      </w:r>
      <w:r>
        <w:t>.</w:t>
      </w:r>
      <w:r>
        <w:tab/>
        <w:t>I gcás neamhchosaintí i bhfoirm aonad nó scaireanna i ngnóthais chomhinfheistíochta agus i gcás ina</w:t>
      </w:r>
      <w:r w:rsidR="00B551F2">
        <w:t xml:space="preserve"> n</w:t>
      </w:r>
      <w:r w:rsidR="00B551F2">
        <w:noBreakHyphen/>
      </w:r>
      <w:r>
        <w:t>úsáidtear cur chuige na trédhearcachta nó cur chuige bunaithe ar shainordú (Airteagal 132a, pointí (1) agus (2), de Rialachán (AE) Uimh. 575/2013), déanfar na neamhchosaintí foluiteacha aonair (i gcás chur chuige na trédhearcachta) agus an grúpa aonair neamhchosaintí (i gcás an chur chuige bunaithe ar shainordú) a bhreithniú agus a aicmiú ina líne ualaithe riosca chomhfhreagrach faoi seach de réir a láimhseála, agus é á chur san áireamh go bhfuil an crann cinnteoireachta (uimhir 2 as an áireamh) ábhartha maidir leis an ualú riosca comhfhreagrach a shannadh. Mar sin féin, aicmeofar na neamhchosaintí aonair uile laistigh den aicme neamhchosanta ‘Neamhchosaintí i bhfoirm aonad nó scaireanna i ngnóthais chomhinfheistíochta’.</w:t>
      </w:r>
    </w:p>
    <w:p w14:paraId="7DCE2EDF" w14:textId="0AE86BCC" w:rsidR="00F23615" w:rsidRPr="002A677E" w:rsidRDefault="00F23615" w:rsidP="007F1637">
      <w:pPr>
        <w:pStyle w:val="InstructionsText2"/>
      </w:pPr>
      <w:r>
        <w:fldChar w:fldCharType="begin"/>
      </w:r>
      <w:r>
        <w:instrText>seq paragraphs</w:instrText>
      </w:r>
      <w:r>
        <w:fldChar w:fldCharType="separate"/>
      </w:r>
      <w:r>
        <w:t>64</w:t>
      </w:r>
      <w:r>
        <w:fldChar w:fldCharType="end"/>
      </w:r>
      <w:r>
        <w:t>.</w:t>
      </w:r>
      <w:r>
        <w:tab/>
        <w:t xml:space="preserve"> Maidir le díorthaigh chreidmheasa don</w:t>
      </w:r>
      <w:r w:rsidR="00B551F2">
        <w:t xml:space="preserve"> n</w:t>
      </w:r>
      <w:r w:rsidR="00B551F2">
        <w:noBreakHyphen/>
      </w:r>
      <w:r>
        <w:t>ú mainneachtain, mar a shonraítear in Airteagal 134(6) de Rialachán (AE) Uimh. 575/2013, a rátáiltear, déanfar iad a aicmiú go díreach mar shuíomhanna urrúsúcháin. Mura rátáiltear iad, breithneofar iad san aicme neamhchosanta ‘Ítimí eile’. Sa chás deireanach sin, tuairisceofar méid ainmniúil an chonartha mar an neamhchosaint tosaigh roimh chur i bhfeidhm na bhfachtóirí coinbhéartachta sa líne le haghaidh ‘Ualuithe riosca eile’ (is é an</w:t>
      </w:r>
      <w:r w:rsidR="00B551F2">
        <w:t xml:space="preserve"> t</w:t>
      </w:r>
      <w:r w:rsidR="00B551F2">
        <w:noBreakHyphen/>
      </w:r>
      <w:r>
        <w:t>ualú riosca a úsáidfear an</w:t>
      </w:r>
      <w:r w:rsidR="00B551F2">
        <w:t xml:space="preserve"> t</w:t>
      </w:r>
      <w:r w:rsidR="00B551F2">
        <w:noBreakHyphen/>
      </w:r>
      <w:r>
        <w:t xml:space="preserve">ualú riosca arna shonrú leis an tsuim a léirítear faoi Airteagal 134(6) de Rialachán (AE) Uimh. 575/2013). </w:t>
      </w:r>
    </w:p>
    <w:p w14:paraId="69E92196" w14:textId="77777777" w:rsidR="00F23615" w:rsidRPr="002A677E" w:rsidRDefault="00F23615" w:rsidP="007F1637">
      <w:pPr>
        <w:pStyle w:val="InstructionsText2"/>
      </w:pPr>
      <w:r>
        <w:fldChar w:fldCharType="begin"/>
      </w:r>
      <w:r>
        <w:instrText>seq paragraphs</w:instrText>
      </w:r>
      <w:r>
        <w:fldChar w:fldCharType="separate"/>
      </w:r>
      <w:r>
        <w:t>65</w:t>
      </w:r>
      <w:r>
        <w:fldChar w:fldCharType="end"/>
      </w:r>
      <w:r>
        <w:t>.</w:t>
      </w:r>
      <w:r>
        <w:tab/>
        <w:t>Sa dara céim, mar thoradh ar theicnící um maolú riosca creidmheasa ag a bhfuil iarmhairt ar ionadú, déanfar neamhchosaintí a athleithdháileadh ar aicme neamhchosanta an tsoláthraí cosanta.</w:t>
      </w:r>
    </w:p>
    <w:p w14:paraId="2FBA6C02" w14:textId="77777777" w:rsidR="00F23615" w:rsidRPr="002A677E" w:rsidRDefault="00F23615" w:rsidP="007F1637">
      <w:pPr>
        <w:pStyle w:val="InstructionsText"/>
      </w:pPr>
      <w:r>
        <w:br w:type="page"/>
      </w:r>
      <w:r>
        <w:lastRenderedPageBreak/>
        <w:t xml:space="preserve">CRANN CINNTEORACHTA MAIDIR LE CONAS AN NEAMHCHOSAINT TOSAIGH ROIMH CHUR I bhFEIDHM NA bhFACHTÓIRÍ COINBHÉARTACHTA A SHANNADH D’AICMÍ NEAMHCHOSANTA AN CHUR CHUIGE CHAIGHDEÁNAITHE I gCOMHRÉIR LE RIALACHÁN (AE) Uimh. 575/2013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rFonts w:ascii="Times New Roman" w:hAnsi="Times New Roman"/>
                <w:sz w:val="24"/>
              </w:rPr>
              <w:t>An neamhchosaint tosaigh roimh chur i bhfeidhm na bhfachtóirí coinbhéartachta</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An bhfuil sí oiriúnach lena sannadh don aicme neamhchosanta in Airteagal 112, pointe (m), de Rialachán (AE) Uimh. 575/2013?</w:t>
            </w:r>
          </w:p>
        </w:tc>
        <w:tc>
          <w:tcPr>
            <w:tcW w:w="1390" w:type="dxa"/>
            <w:shd w:val="clear" w:color="auto" w:fill="auto"/>
          </w:tcPr>
          <w:p w14:paraId="5AE4F70B" w14:textId="77777777" w:rsidR="00F23615" w:rsidRPr="002A677E" w:rsidRDefault="00F23615" w:rsidP="007F1637">
            <w:pPr>
              <w:pStyle w:val="InstructionsText"/>
            </w:pPr>
            <w:r>
              <w:t xml:space="preserve">TÁ </w:t>
            </w:r>
            <w:r>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Suíomhanna urrúsúcháin</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NÍL </w:t>
            </w:r>
            <w:r>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An bhfuil sí oiriúnach lena sannadh don aicme neamhchosanta in Airteagal 112, pointe (o), de Rialachán (AE) Uimh.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TÁ </w:t>
            </w:r>
            <w:r>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Neamhchosaintí i bhfoirm aonad nó scaireanna i ngnóthais chomhinfheistíochta</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NÍL </w:t>
            </w:r>
            <w:r>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An bhfuil sí oiriúnach lena sannadh don aicme neamhchosanta in Airteagal 112, pointe (p), de Rialachán (AE) Uimh. 575/2013?</w:t>
            </w:r>
          </w:p>
        </w:tc>
        <w:tc>
          <w:tcPr>
            <w:tcW w:w="1390" w:type="dxa"/>
            <w:shd w:val="clear" w:color="auto" w:fill="auto"/>
          </w:tcPr>
          <w:p w14:paraId="553AFDF4" w14:textId="77777777" w:rsidR="00F23615" w:rsidRPr="002A677E" w:rsidRDefault="00F23615" w:rsidP="007F1637">
            <w:pPr>
              <w:pStyle w:val="InstructionsText"/>
            </w:pPr>
            <w:r>
              <w:t xml:space="preserve">TÁ </w:t>
            </w:r>
            <w:r>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Neamhchosaintí ar chaipiteal gnáthscaireanna (féach freisin Airteagal 133 de Rialachán (AE) Uimh. 575/2013)</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NÍL </w:t>
            </w:r>
            <w:r>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An bhfuil sí oiriúnach lena sannadh don aicme neamhchosanta in Airteagal 112, pointe (j), de Rialachán (AE) Uimh. 575/2013?</w:t>
            </w:r>
          </w:p>
        </w:tc>
        <w:tc>
          <w:tcPr>
            <w:tcW w:w="1390" w:type="dxa"/>
            <w:shd w:val="clear" w:color="auto" w:fill="auto"/>
          </w:tcPr>
          <w:p w14:paraId="2AEBA846" w14:textId="77777777" w:rsidR="00F23615" w:rsidRPr="002A677E" w:rsidRDefault="00F23615" w:rsidP="007F1637">
            <w:pPr>
              <w:pStyle w:val="InstructionsText"/>
            </w:pPr>
            <w:r>
              <w:t xml:space="preserve">TÁ </w:t>
            </w:r>
            <w:r>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Neamhchosaintí ar mainneachtain</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NÍL </w:t>
            </w:r>
            <w:r>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An bhfuil sí oiriúnach lena sannadh don aicme neamhchosanta in Airteagal 112, pointe (k), de Rialachán (AE) Uimh. 575/2013?</w:t>
            </w:r>
          </w:p>
        </w:tc>
        <w:tc>
          <w:tcPr>
            <w:tcW w:w="1390" w:type="dxa"/>
            <w:shd w:val="clear" w:color="auto" w:fill="auto"/>
          </w:tcPr>
          <w:p w14:paraId="28CA720D" w14:textId="77777777" w:rsidR="00F23615" w:rsidRPr="002A677E" w:rsidRDefault="00F23615" w:rsidP="007F1637">
            <w:pPr>
              <w:pStyle w:val="InstructionsText"/>
            </w:pPr>
            <w:r>
              <w:t xml:space="preserve">TÁ </w:t>
            </w:r>
            <w:r>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Neamhchosaintí ar fhiachas fo-ordaithe</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t xml:space="preserve">NÍL </w:t>
            </w:r>
            <w:r>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An bhfuil sí oiriúnach lena sannadh don aicme neamhchosanta in Airteagal 112, pointe (l), de Rialachán (AE) Uimh.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TÁ </w:t>
            </w:r>
            <w:r>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Neamhchosaintí i bhfoirm bannaí faoi chumhdach (féach freisin Airteagal 129 de Rialachán (AE) Uimh. 575/2013)</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NÍL </w:t>
            </w:r>
            <w:r>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An bhfuil sí oiriúnach lena sannadh don aicme neamhchosanta in Airteagal 112, pointe (i), de Rialachán (AE) Uimh. 575/2013?</w:t>
            </w:r>
          </w:p>
        </w:tc>
        <w:tc>
          <w:tcPr>
            <w:tcW w:w="1390" w:type="dxa"/>
            <w:shd w:val="clear" w:color="auto" w:fill="auto"/>
          </w:tcPr>
          <w:p w14:paraId="36F0902A" w14:textId="77777777" w:rsidR="00F23615" w:rsidRPr="002A677E" w:rsidRDefault="00F23615" w:rsidP="007F1637">
            <w:pPr>
              <w:pStyle w:val="InstructionsText"/>
            </w:pPr>
            <w:r>
              <w:t xml:space="preserve">TÁ </w:t>
            </w:r>
            <w:r>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10A553C9" w:rsidR="00F23615" w:rsidRPr="002A677E" w:rsidRDefault="00F23615" w:rsidP="007F1637">
            <w:pPr>
              <w:pStyle w:val="InstructionsText"/>
            </w:pPr>
            <w:r>
              <w:t>Neamhchosaintí arna</w:t>
            </w:r>
            <w:r w:rsidR="00B551F2">
              <w:t xml:space="preserve"> n</w:t>
            </w:r>
            <w:r w:rsidR="00B551F2">
              <w:noBreakHyphen/>
            </w:r>
            <w:r>
              <w:t>urrú le morgáistí ar mhaoin dhochorraithe agus neamhchosaintí fála talún, forbraíochta agus foirgníochta (féach freisin Airteagal 124 de Rialachán (AE) Uimh. 575/2013)</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NÍL </w:t>
            </w:r>
            <w:r>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An bhfuil sí oiriúnach lena sannadh don aicme neamhchosanta in Airteagal 112, pointe (q), de Rialachán (AE) Uimh. 575/2013?</w:t>
            </w:r>
          </w:p>
        </w:tc>
        <w:tc>
          <w:tcPr>
            <w:tcW w:w="1390" w:type="dxa"/>
            <w:shd w:val="clear" w:color="auto" w:fill="auto"/>
          </w:tcPr>
          <w:p w14:paraId="2987DBCB" w14:textId="77777777" w:rsidR="00F23615" w:rsidRPr="002A677E" w:rsidRDefault="00F23615" w:rsidP="007F1637">
            <w:pPr>
              <w:pStyle w:val="InstructionsText"/>
            </w:pPr>
            <w:r>
              <w:t xml:space="preserve">TÁ </w:t>
            </w:r>
            <w:r>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Ítimí eile</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NÍL </w:t>
            </w:r>
            <w:r>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An bhfuil sí oiriúnach lena sannadh don aicme neamhchosanta in Airteagal 112, pointe (n), de Rialachán (AE) Uimh. 575/2013?</w:t>
            </w:r>
          </w:p>
        </w:tc>
        <w:tc>
          <w:tcPr>
            <w:tcW w:w="1390" w:type="dxa"/>
            <w:shd w:val="clear" w:color="auto" w:fill="auto"/>
          </w:tcPr>
          <w:p w14:paraId="137455FA" w14:textId="77777777" w:rsidR="00F23615" w:rsidRPr="002A677E" w:rsidRDefault="00F23615" w:rsidP="007F1637">
            <w:pPr>
              <w:pStyle w:val="InstructionsText"/>
            </w:pPr>
            <w:r>
              <w:t xml:space="preserve">TÁ </w:t>
            </w:r>
            <w:r>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Neamhchosaintí ar institiúidí agus ar chorparáidí a bhfuil measúnú creidmheasa gearrthéarmach acu</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lastRenderedPageBreak/>
              <w:t xml:space="preserve">NÍL </w:t>
            </w:r>
            <w:r>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Tá na haicmí neamhchosanta thíos scartha eatarthu féin. Dá bhrí sin, is furasta an sannadh do cheann acu.</w:t>
            </w:r>
          </w:p>
          <w:p w14:paraId="3BDBCA78" w14:textId="77777777" w:rsidR="00F23615" w:rsidRPr="002A677E" w:rsidRDefault="00F23615" w:rsidP="007F1637">
            <w:pPr>
              <w:pStyle w:val="InstructionsText"/>
            </w:pPr>
            <w:r>
              <w:t>Neamhchosaintí ar rialtais láir nó ar bhainc cheannais</w:t>
            </w:r>
          </w:p>
          <w:p w14:paraId="79F342D2" w14:textId="77777777" w:rsidR="00F23615" w:rsidRPr="002A677E" w:rsidRDefault="00F23615" w:rsidP="007F1637">
            <w:pPr>
              <w:pStyle w:val="InstructionsText"/>
            </w:pPr>
            <w:r>
              <w:t>Neamhchosaintí ar rialtais réigiúnacha nó ar údaráis áitiúla</w:t>
            </w:r>
          </w:p>
          <w:p w14:paraId="04575B58" w14:textId="77777777" w:rsidR="00F23615" w:rsidRPr="002A677E" w:rsidRDefault="00F23615" w:rsidP="007F1637">
            <w:pPr>
              <w:pStyle w:val="InstructionsText"/>
            </w:pPr>
            <w:r>
              <w:t>Neamhchosaintí ar eintitis san earnáil phoiblí</w:t>
            </w:r>
          </w:p>
          <w:p w14:paraId="2657E58F" w14:textId="77777777" w:rsidR="00F23615" w:rsidRPr="002A677E" w:rsidRDefault="00F23615" w:rsidP="007F1637">
            <w:pPr>
              <w:pStyle w:val="InstructionsText"/>
            </w:pPr>
            <w:r>
              <w:t>Neamhchosaintí ar bhainc forbartha iltaobhacha</w:t>
            </w:r>
          </w:p>
          <w:p w14:paraId="150E6755" w14:textId="77777777" w:rsidR="00F23615" w:rsidRPr="002A677E" w:rsidRDefault="00F23615" w:rsidP="007F1637">
            <w:pPr>
              <w:pStyle w:val="InstructionsText"/>
            </w:pPr>
            <w:r>
              <w:t>Neamhchosaintí ar eagraíochtaí idirnáisiúnta</w:t>
            </w:r>
          </w:p>
          <w:p w14:paraId="649EED30" w14:textId="77777777" w:rsidR="00F23615" w:rsidRPr="002A677E" w:rsidRDefault="00F23615" w:rsidP="007F1637">
            <w:pPr>
              <w:pStyle w:val="InstructionsText"/>
            </w:pPr>
            <w:r>
              <w:t>Neamhchosaintí ar institiúidí</w:t>
            </w:r>
          </w:p>
          <w:p w14:paraId="3FFE24F4" w14:textId="77777777" w:rsidR="00F23615" w:rsidRPr="002A677E" w:rsidRDefault="00F23615" w:rsidP="007F1637">
            <w:pPr>
              <w:pStyle w:val="InstructionsText"/>
            </w:pPr>
            <w:r>
              <w:t>Neamhchosaintí ar chorparáidí (chun críoch tuairiscithe, rinneadh miondealú ar an aicme neamhchosanta seo in dhá aicme fo-neamhchosanta (Corparáidí - Eile agus Corparáidí - Iasachtú speisialaithe mar a shainmhínítear in Airteagal 122a de Rialachán (AE) Uimh. 575/2013).</w:t>
            </w:r>
          </w:p>
          <w:p w14:paraId="13DC684E" w14:textId="77777777" w:rsidR="00F23615" w:rsidRPr="002A677E" w:rsidRDefault="00F23615" w:rsidP="007F1637">
            <w:pPr>
              <w:pStyle w:val="InstructionsText"/>
            </w:pPr>
            <w:r>
              <w:t>Neamhchosaintí ar mhiondíol</w:t>
            </w:r>
          </w:p>
        </w:tc>
      </w:tr>
    </w:tbl>
    <w:p w14:paraId="7AAF3ACF" w14:textId="77777777" w:rsidR="00F23615" w:rsidRPr="002A677E" w:rsidRDefault="00F23615" w:rsidP="00F23615">
      <w:pPr>
        <w:spacing w:before="0" w:after="0"/>
        <w:jc w:val="left"/>
        <w:rPr>
          <w:rFonts w:ascii="Times New Roman" w:hAnsi="Times New Roman"/>
          <w:bCs/>
          <w:sz w:val="24"/>
        </w:rPr>
      </w:pPr>
      <w:r>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rFonts w:ascii="Times New Roman" w:hAnsi="Times New Roman"/>
          <w:sz w:val="24"/>
          <w:u w:val="none"/>
        </w:rPr>
        <w:t>3.2.4.</w:t>
      </w:r>
      <w:r>
        <w:tab/>
      </w:r>
      <w:r>
        <w:rPr>
          <w:rFonts w:ascii="Times New Roman" w:hAnsi="Times New Roman"/>
          <w:sz w:val="24"/>
        </w:rPr>
        <w:t xml:space="preserve">Soiléirithe maidir leis an raon feidhme atá ag roinnt aicmí neamhchosanta sonracha dá dtagraítear in Airteagal 112 </w:t>
      </w:r>
      <w:bookmarkEnd w:id="72"/>
      <w:bookmarkEnd w:id="73"/>
      <w:bookmarkEnd w:id="74"/>
      <w:bookmarkEnd w:id="75"/>
      <w:bookmarkEnd w:id="76"/>
      <w:bookmarkEnd w:id="77"/>
      <w:bookmarkEnd w:id="78"/>
      <w:r>
        <w:rPr>
          <w:rFonts w:ascii="Times New Roman" w:hAnsi="Times New Roman"/>
          <w:sz w:val="24"/>
        </w:rPr>
        <w:t>de Rialachán (AE) Uimh. 575/2013</w:t>
      </w:r>
      <w:bookmarkEnd w:id="79"/>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Pr>
          <w:rFonts w:ascii="Times New Roman" w:hAnsi="Times New Roman"/>
          <w:sz w:val="24"/>
          <w:u w:val="none"/>
        </w:rPr>
        <w:t>3.2.4.1.</w:t>
      </w:r>
      <w:r>
        <w:tab/>
      </w:r>
      <w:r>
        <w:rPr>
          <w:rFonts w:ascii="Times New Roman" w:hAnsi="Times New Roman"/>
          <w:sz w:val="24"/>
        </w:rPr>
        <w:t>Aicme neamhchosanta ‘Institiúidí’</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t>66</w:t>
      </w:r>
      <w:r>
        <w:fldChar w:fldCharType="end"/>
      </w:r>
      <w:r>
        <w:t>.</w:t>
      </w:r>
      <w:r>
        <w:tab/>
        <w:t>Is mar seo a leanas a thuairisceofar neamhchosaintí inghrúpa dá dtagraítear in Airteagal 113, míreanna 6 agus 7, de Rialachán (AE) Uimh. 575/2013:</w:t>
      </w:r>
    </w:p>
    <w:p w14:paraId="2C745100" w14:textId="77777777" w:rsidR="00F23615" w:rsidRPr="002A677E" w:rsidRDefault="00F23615" w:rsidP="007F1637">
      <w:pPr>
        <w:pStyle w:val="InstructionsText2"/>
      </w:pPr>
      <w:r>
        <w:fldChar w:fldCharType="begin"/>
      </w:r>
      <w:r>
        <w:instrText>seq paragraphs</w:instrText>
      </w:r>
      <w:r>
        <w:fldChar w:fldCharType="separate"/>
      </w:r>
      <w:r>
        <w:t>67</w:t>
      </w:r>
      <w:r>
        <w:fldChar w:fldCharType="end"/>
      </w:r>
      <w:r>
        <w:t>.</w:t>
      </w:r>
      <w:r>
        <w:tab/>
        <w:t>Maidir le neamhchosaintí lena gcomhlíontar ceanglais Airteagal 113(7) de Rialachán (AE) Uimh. 575/2013, tuairisceofar iad sna haicmí neamhchosanta éagsúla ina ndéanfaí tuairisc orthu i gcás nach mbeadh aon neamhchosaint inghrúpa i gceist.</w:t>
      </w:r>
    </w:p>
    <w:p w14:paraId="05543768" w14:textId="64A9CF61" w:rsidR="00F23615" w:rsidRPr="002A677E" w:rsidRDefault="00F23615" w:rsidP="007F1637">
      <w:pPr>
        <w:pStyle w:val="InstructionsText2"/>
      </w:pPr>
      <w:r>
        <w:fldChar w:fldCharType="begin"/>
      </w:r>
      <w:r>
        <w:instrText>seq paragraphs</w:instrText>
      </w:r>
      <w:r>
        <w:fldChar w:fldCharType="separate"/>
      </w:r>
      <w:r>
        <w:t>68</w:t>
      </w:r>
      <w:r>
        <w:fldChar w:fldCharType="end"/>
      </w:r>
      <w:r>
        <w:t>.</w:t>
      </w:r>
      <w:r>
        <w:tab/>
        <w:t>De réir mhíreanna 6 agus 7 d’Airteagal 113 de Rialachán (AE) Uimh. 575/2013, féadfaidh institiúid, faoi réir fhaomhadh na</w:t>
      </w:r>
      <w:r w:rsidR="00B551F2">
        <w:t xml:space="preserve"> n</w:t>
      </w:r>
      <w:r w:rsidR="00B551F2">
        <w:noBreakHyphen/>
      </w:r>
      <w:r>
        <w:t>údarás inniúil a fháil roimh ré, cinneadh a dhéanamh gan ceanglais mhír 1 den Airteagal sin a chur i bhfeidhm maidir le neamhchosaintí na hinstitiúide sin ar chontrapháirtí arb é a máthairghnóthas, a fochuideachta, fochuideachta de chuid a máthairghnóthais nó gnóthas atá nasctha trí ghaol de réir bhrí Airteagal 12(1) de Threoir 83/349/CEE é. Ciallaíonn sé sin nach gá gur institiúidí iad contrapháirtithe inghrúpa, ach d’fhéadfaidís a bheith ina ngnóthais freisin a shanntar d’aicmí neamhchosanta eile, e.g. gnóthais seirbhísí coimhdeacha nó gnóthais de réir bhrí Airteagal 12(1) de Threoir 83/349/CEE ón gComhairle</w:t>
      </w:r>
      <w:r>
        <w:footnoteReference w:id="1"/>
      </w:r>
      <w:r>
        <w:t>. Dá bhrí sin, tuairisceofar neamhchosaintí inghrúpa san aicme neamhchosanta chomhfhreagrach.</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Pr>
          <w:rFonts w:ascii="Times New Roman" w:hAnsi="Times New Roman"/>
          <w:sz w:val="24"/>
          <w:u w:val="none"/>
        </w:rPr>
        <w:t>3.2.4.2.</w:t>
      </w:r>
      <w:r>
        <w:tab/>
      </w:r>
      <w:r>
        <w:rPr>
          <w:rFonts w:ascii="Times New Roman" w:hAnsi="Times New Roman"/>
          <w:sz w:val="24"/>
        </w:rPr>
        <w:t>Aicme neamhchosanta ‘Bannaí faoi chumhdach’</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t>69</w:t>
      </w:r>
      <w:r>
        <w:fldChar w:fldCharType="end"/>
      </w:r>
      <w:r>
        <w:t>.</w:t>
      </w:r>
      <w:r>
        <w:tab/>
        <w:t>Déanfar neamhchosaintí SA a shannadh don aicme neamhchosanta ‘bannaí faoi chumhdach’ mar a leanas:</w:t>
      </w:r>
    </w:p>
    <w:p w14:paraId="17F70C08" w14:textId="77777777" w:rsidR="00F23615" w:rsidRPr="002A677E" w:rsidRDefault="00F23615" w:rsidP="007F1637">
      <w:pPr>
        <w:pStyle w:val="InstructionsText2"/>
      </w:pPr>
      <w:r>
        <w:fldChar w:fldCharType="begin"/>
      </w:r>
      <w:r>
        <w:instrText>seq paragraphs</w:instrText>
      </w:r>
      <w:r>
        <w:fldChar w:fldCharType="separate"/>
      </w:r>
      <w:r>
        <w:t>70</w:t>
      </w:r>
      <w:r>
        <w:fldChar w:fldCharType="end"/>
      </w:r>
      <w:r>
        <w:t>.</w:t>
      </w:r>
      <w:r>
        <w:tab/>
        <w:t>Maidir le bannaí dá dtagraítear in Airteagal 52(4) de Threoir 2009/65/CE ó Pharlaimint na hEorpa agus ón gComhairle</w:t>
      </w:r>
      <w:r>
        <w:footnoteReference w:id="2"/>
      </w:r>
      <w:r>
        <w:t>, comhlíonfaidh siad ceanglais mhíreanna 1 agus 2 d’Airteagal 129 de Rialachán (AE) Uimh. 575/2013 chun bheith aicmithe san aicme neamhchosanta ‘Bannaí faoi chumhdach’. Ní mór comhlíonadh na gceanglas sin a sheiceáil i ngach cás. Mar sin féin, maidir le bannaí dá dtagraítear in Airteagal 52(4) de Threoir 2009/65/CE agus ar eisíodh iad roimh an 31 Nollaig 2007, sannfar iad freisin don aicme neamhchosanta ‘Bannaí faoi chumhdach’ de bhun Airteagal 129(6) de Rialachán (AE) Uimh. 575/2013.</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Pr>
          <w:rFonts w:ascii="Times New Roman" w:hAnsi="Times New Roman"/>
          <w:sz w:val="24"/>
          <w:u w:val="none"/>
        </w:rPr>
        <w:t>3.2.4.3.</w:t>
      </w:r>
      <w:r>
        <w:tab/>
      </w:r>
      <w:r>
        <w:rPr>
          <w:rFonts w:ascii="Times New Roman" w:hAnsi="Times New Roman"/>
          <w:sz w:val="24"/>
        </w:rPr>
        <w:t>Aicme neamhchosanta ‘Gnóthais chomhinfheistíochta’</w:t>
      </w:r>
      <w:bookmarkEnd w:id="86"/>
      <w:bookmarkEnd w:id="87"/>
      <w:bookmarkEnd w:id="88"/>
    </w:p>
    <w:p w14:paraId="2B3F9753" w14:textId="7971B806" w:rsidR="00F23615" w:rsidRDefault="00F23615" w:rsidP="007F1637">
      <w:pPr>
        <w:pStyle w:val="InstructionsText2"/>
      </w:pPr>
      <w:r>
        <w:fldChar w:fldCharType="begin"/>
      </w:r>
      <w:r>
        <w:instrText>seq paragraphs</w:instrText>
      </w:r>
      <w:r>
        <w:fldChar w:fldCharType="separate"/>
      </w:r>
      <w:r>
        <w:t>71</w:t>
      </w:r>
      <w:r>
        <w:fldChar w:fldCharType="end"/>
      </w:r>
      <w:r>
        <w:t>.</w:t>
      </w:r>
      <w:r>
        <w:tab/>
        <w:t>I gcás ina</w:t>
      </w:r>
      <w:r w:rsidR="00B551F2">
        <w:t xml:space="preserve"> n</w:t>
      </w:r>
      <w:r w:rsidR="00B551F2">
        <w:noBreakHyphen/>
      </w:r>
      <w:r>
        <w:t xml:space="preserve">úsáidtear an fhéidearthacht dá dtagraítear in Airteagal 132a(2) de Rialachán (AE) Uimh. 575/2013, tuairisceofar neamhchosaintí i bhfoirm aonad nó scaireanna i ngnóthais chomhinfheistíochta mar ítimí laistigh den chlár comhardaithe i gcomhréir leis an gcéad abairt in Airteagal 111(1) de Rialachán (AE) Uimh. 575/2013. </w:t>
      </w:r>
    </w:p>
    <w:p w14:paraId="419D036C" w14:textId="13BBA664" w:rsidR="00F23615" w:rsidRPr="007A4181" w:rsidRDefault="00F23615" w:rsidP="007F1637">
      <w:pPr>
        <w:pStyle w:val="InstructionsText2"/>
        <w:rPr>
          <w:rFonts w:eastAsia="Arial"/>
        </w:rPr>
      </w:pPr>
      <w:r>
        <w:lastRenderedPageBreak/>
        <w:t>3.2.4.4 Aicme neamhchosanta ‘Arna</w:t>
      </w:r>
      <w:r w:rsidR="00B551F2">
        <w:t xml:space="preserve"> n</w:t>
      </w:r>
      <w:r w:rsidR="00B551F2">
        <w:noBreakHyphen/>
      </w:r>
      <w:r>
        <w:t>urrú le morgáistí ar mhaoin dhochorraithe agus neamhchosaintí fála talún, forbraíochta agus foirgníochta’</w:t>
      </w:r>
    </w:p>
    <w:p w14:paraId="3F992FE2" w14:textId="77777777" w:rsidR="00F23615" w:rsidRDefault="00F23615" w:rsidP="007F1637">
      <w:pPr>
        <w:pStyle w:val="InstructionsText2"/>
        <w:rPr>
          <w:noProof/>
        </w:rPr>
      </w:pPr>
      <w:r>
        <w:t>71a. Chun críoch tuairiscithe, miondealaítear an aicme neamhchosanta dá dtagraítear in Airteagal 112 (i) de Rialachán (AE) Uimh. 575/2013 in aicmí fo-neamhchosanta:</w:t>
      </w:r>
    </w:p>
    <w:p w14:paraId="72CECF49" w14:textId="71CFBCBD" w:rsidR="00F23615" w:rsidRDefault="00F23615" w:rsidP="007F1637">
      <w:pPr>
        <w:pStyle w:val="InstructionsText2"/>
        <w:rPr>
          <w:rFonts w:eastAsia="Arial"/>
        </w:rPr>
      </w:pPr>
      <w:r>
        <w:t>a. Arna</w:t>
      </w:r>
      <w:r w:rsidR="00B551F2">
        <w:t xml:space="preserve"> n</w:t>
      </w:r>
      <w:r w:rsidR="00B551F2">
        <w:noBreakHyphen/>
      </w:r>
      <w:r>
        <w:t>urrú le morgáistí ar mhaoin dhochorraithe chónaithe - neamh-IPRE (urraithe):</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Neamhchosaintí neamh-IPRE a dhéantar a láimhseáil i gcomhréir le hAirteagal 125(1), cé is moite den fhomhír dheireanach, de Rialachán (AE) Uimh. 575/2013;</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17634B8F" w:rsidR="00B3753C" w:rsidRDefault="00F23615" w:rsidP="007F1637">
      <w:pPr>
        <w:pStyle w:val="InstructionsText2"/>
        <w:rPr>
          <w:rFonts w:eastAsia="Arial"/>
        </w:rPr>
      </w:pPr>
      <w:r>
        <w:t>b. Arna</w:t>
      </w:r>
      <w:r w:rsidR="00B551F2">
        <w:t xml:space="preserve"> n</w:t>
      </w:r>
      <w:r w:rsidR="00B551F2">
        <w:noBreakHyphen/>
      </w:r>
      <w:r>
        <w:t xml:space="preserve">urrú le morgáistí ar mhaoin dhochorraithe chónaithe - neamh-IPRE (neamhurraithe):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Airteagal 125(1), an fhomhír dheireanach, de Rialachán (AE) Uimh. 575/2013.</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2753AC0E" w:rsidR="00B3753C" w:rsidRDefault="00B3753C" w:rsidP="007F1637">
      <w:pPr>
        <w:pStyle w:val="InstructionsText2"/>
        <w:rPr>
          <w:rFonts w:eastAsia="Arial"/>
        </w:rPr>
      </w:pPr>
      <w:r>
        <w:t>c. Arna</w:t>
      </w:r>
      <w:r w:rsidR="00B551F2">
        <w:t xml:space="preserve"> n</w:t>
      </w:r>
      <w:r w:rsidR="00B551F2">
        <w:noBreakHyphen/>
      </w:r>
      <w:r>
        <w:t>urrú le morgáistí ar mhaoin dhochorraithe chónaithe - Eile - neamh-IPRE</w:t>
      </w:r>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Pr>
          <w:rFonts w:ascii="Times New Roman" w:hAnsi="Times New Roman"/>
          <w:sz w:val="24"/>
        </w:rPr>
        <w:t>Neamhchosaintí nach gcomhlíonann na coinníollacha in Airteagal 124(3), nó aon chuid de neamhchosaint nach neamhchosaint fála talún, forbraíochta agus foirgníochta í a sháraíonn méid ainmniúil lian na maoine, dá dtagraítear in Airteagal 124(1), pointe (a), de Rialachán (AE) Uimh. 575/2013</w:t>
      </w:r>
    </w:p>
    <w:p w14:paraId="5CCBECF0" w14:textId="2201AE3B" w:rsidR="00B3753C" w:rsidRDefault="00B3753C" w:rsidP="007F1637">
      <w:pPr>
        <w:pStyle w:val="InstructionsText2"/>
        <w:rPr>
          <w:rFonts w:eastAsia="Arial"/>
        </w:rPr>
      </w:pPr>
      <w:r>
        <w:t>d. Arna</w:t>
      </w:r>
      <w:r w:rsidR="00B551F2">
        <w:t xml:space="preserve"> n</w:t>
      </w:r>
      <w:r w:rsidR="00B551F2">
        <w:noBreakHyphen/>
      </w:r>
      <w:r>
        <w:t xml:space="preserve">urrú le morgáistí ar mhaoin dhochorraithe chónaithe – IPRE: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Airteagal 125(2) de Rialachán (AE) Uimh. 575/2013</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Neamhchosaintí IPRE a chomhlíonann aon cheann de na coinníollacha a leagtar síos in Airteagal 124(2), pointe (a)(ii), pointí (1) go (4), de Rialachán (AE) Uimh. 575/2013;</w:t>
      </w:r>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Neamhchosaintí IPRE i gcás ina gcuirtear an maolú a leagtar amach in Airteagal 125(2), fomhír 2, de Rialachán (AE) Uimh. 575/2013 i bhfeidhm.</w:t>
      </w:r>
    </w:p>
    <w:p w14:paraId="5B3B7532" w14:textId="77777777" w:rsidR="00B3753C" w:rsidRDefault="00B3753C" w:rsidP="007F1637">
      <w:pPr>
        <w:pStyle w:val="InstructionsText2"/>
        <w:rPr>
          <w:rFonts w:eastAsia="Arial"/>
        </w:rPr>
      </w:pPr>
    </w:p>
    <w:p w14:paraId="7B9B4208" w14:textId="67719A60" w:rsidR="00B3753C" w:rsidRDefault="00B3753C" w:rsidP="007F1637">
      <w:pPr>
        <w:pStyle w:val="InstructionsText2"/>
        <w:rPr>
          <w:rFonts w:eastAsia="Arial"/>
        </w:rPr>
      </w:pPr>
      <w:r>
        <w:t>e. Arna</w:t>
      </w:r>
      <w:r w:rsidR="00B551F2">
        <w:t xml:space="preserve"> n</w:t>
      </w:r>
      <w:r w:rsidR="00B551F2">
        <w:noBreakHyphen/>
      </w:r>
      <w:r>
        <w:t>urrú le morgáistí ar mhaoin dhochorraithe chónaithe - Eile - IPRE</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Neamhchosaintí nach gcomhlíonann na coinníollacha in Airteagal 124(3), nó aon chuid de neamhchosaint nach neamhchosaint fála talún, forbraíochta agus foirgníochta í a sháraíonn méid ainmniúil lian na maoine, dá dtagraítear in Airteagal 124(1), pointe (b), de Rialachán (AE) Uimh. 575/2013</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7E03BB30" w:rsidR="00F23615" w:rsidRPr="000059B8" w:rsidRDefault="00500245" w:rsidP="007F1637">
      <w:pPr>
        <w:pStyle w:val="InstructionsText2"/>
        <w:rPr>
          <w:rFonts w:eastAsia="Arial"/>
        </w:rPr>
      </w:pPr>
      <w:r>
        <w:t>f. Arna</w:t>
      </w:r>
      <w:r w:rsidR="00B551F2">
        <w:t xml:space="preserve"> n</w:t>
      </w:r>
      <w:r w:rsidR="00B551F2">
        <w:noBreakHyphen/>
      </w:r>
      <w:r>
        <w:t>urrú le morgáistí ar mhaoin dhochorraithe tráchtála - neamh-IPRE (urraithe)</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rPr>
      </w:pPr>
      <w:r>
        <w:rPr>
          <w:rFonts w:ascii="Times New Roman" w:hAnsi="Times New Roman"/>
          <w:sz w:val="24"/>
        </w:rPr>
        <w:t>Neamhchosaintí neamh-IPRE a dhéantar a láimhseáil i gcomhréir le hAirteagal 126(1), cé is moite den fhomhír dheireanach, de Rialachán (AE) Uimh. 575/2013;</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29369476" w:rsidR="00500245" w:rsidRDefault="00500245" w:rsidP="007F1637">
      <w:pPr>
        <w:pStyle w:val="InstructionsText2"/>
        <w:rPr>
          <w:noProof/>
        </w:rPr>
      </w:pPr>
      <w:r>
        <w:t>g. Arna</w:t>
      </w:r>
      <w:r w:rsidR="00B551F2">
        <w:t xml:space="preserve"> n</w:t>
      </w:r>
      <w:r w:rsidR="00B551F2">
        <w:noBreakHyphen/>
      </w:r>
      <w:r>
        <w:t xml:space="preserve">urrú le morgáistí ar mhaoin dhochorraithe tráchtála - neamh-IPRE (neamhurraithe):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lastRenderedPageBreak/>
        <w:t>Airteagal 126(1), an fhomhír dheireanach, de Rialachán (AE) Uimh. 575/2013.</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0C6BBD05" w:rsidR="00500245" w:rsidRDefault="00500245" w:rsidP="007F1637">
      <w:pPr>
        <w:pStyle w:val="InstructionsText2"/>
        <w:rPr>
          <w:noProof/>
        </w:rPr>
      </w:pPr>
      <w:r>
        <w:t>h. Arna</w:t>
      </w:r>
      <w:r w:rsidR="00B551F2">
        <w:t xml:space="preserve"> n</w:t>
      </w:r>
      <w:r w:rsidR="00B551F2">
        <w:noBreakHyphen/>
      </w:r>
      <w:r>
        <w:t xml:space="preserve">urrú le morgáistí ar mhaoin dhochorraithe tráchtála - Eile - neamh-IPRE: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Neamhchosaintí nach gcomhlíonann na coinníollacha in Airteagal 124(3), nó aon chuid de neamhchosaint nach neamhchosaint fála talún, forbraíochta agus foirgníochta í a sháraíonn méid ainmniúil lian na maoine, dá dtagraítear in Airteagal 124(1), pointe (a), de Rialachán (AE) Uimh. 575/2013</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3F29D885" w:rsidR="00500245" w:rsidRDefault="00500245" w:rsidP="007F1637">
      <w:pPr>
        <w:pStyle w:val="InstructionsText2"/>
        <w:rPr>
          <w:noProof/>
        </w:rPr>
      </w:pPr>
      <w:r>
        <w:t>i. Arna</w:t>
      </w:r>
      <w:r w:rsidR="00B551F2">
        <w:t xml:space="preserve"> n</w:t>
      </w:r>
      <w:r w:rsidR="00B551F2">
        <w:noBreakHyphen/>
      </w:r>
      <w:r>
        <w:t xml:space="preserve">urrú le morgáistí ar mhaoin dhochorraithe tráchtála – IPRE: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Airteagal 126(2) de Rialachán (AE) Uimh. 575/2013</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Neamhchosaintí IPRE i gcás ina gcuirtear an maolú a leagtar amach in Airteagal 126(2), fomhír 2, de Rialachán (AE) Uimh. 575/2013 i bhfeidhm.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49FB6FF" w:rsidR="00B0527F" w:rsidRDefault="00B0527F" w:rsidP="007F1637">
      <w:pPr>
        <w:pStyle w:val="InstructionsText2"/>
        <w:rPr>
          <w:noProof/>
        </w:rPr>
      </w:pPr>
      <w:r>
        <w:t>j. Arna</w:t>
      </w:r>
      <w:r w:rsidR="00B551F2">
        <w:t xml:space="preserve"> n</w:t>
      </w:r>
      <w:r w:rsidR="00B551F2">
        <w:noBreakHyphen/>
      </w:r>
      <w:r>
        <w:t xml:space="preserve">urrú le morgáistí ar mhaoin dhochorraithe tráchtála - Eile - IPRE: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Neamhchosaintí nach gcomhlíonann na coinníollacha in Airteagal 124(3), nó aon chuid de neamhchosaint nach neamhchosaint fála talún, forbraíochta agus foirgníochta í a sháraíonn méid ainmniúil lian na maoine, dá dtagraítear in Airteagal 124(1), pointe (b), de Rialachán (AE) Uimh. 575/2013.</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k. Neamhchosaintí fála talún, forbraíochta agus foirgníochta: Airteagal 126a de Rialachán (AE) Uimh. 575/2013</w:t>
      </w:r>
    </w:p>
    <w:p w14:paraId="6358724F" w14:textId="77777777" w:rsidR="00F23615" w:rsidRPr="007A4181" w:rsidRDefault="00F23615" w:rsidP="007F1637">
      <w:pPr>
        <w:pStyle w:val="InstructionsText2"/>
        <w:rPr>
          <w:rFonts w:eastAsia="Arial"/>
        </w:rPr>
      </w:pPr>
      <w:r>
        <w:t>3.2.4.5 Aicme neamhchosanta ‘Corporáidí’</w:t>
      </w:r>
    </w:p>
    <w:p w14:paraId="1712D861" w14:textId="1DDA8512" w:rsidR="0040488F" w:rsidRPr="007A4181" w:rsidRDefault="00F23615" w:rsidP="0040488F">
      <w:pPr>
        <w:pStyle w:val="InstructionsText2"/>
        <w:rPr>
          <w:rFonts w:eastAsia="Arial"/>
        </w:rPr>
      </w:pPr>
      <w:r>
        <w:t>71b. Chun críoch tuairiscithe, rinneadh miondealú ar an aicme neamhchosanta seo in dhá aicme fo-neamhchosanta (Corparáidí - Eile agus Corparáidí - Iasachtú speisialaithe mar a shainmhínítear in Airteagal 122a de Rialachán (AE) Uimh. 575/2013). 3.2.4.6 Aicme neamhchosanta ‘Cothromas’</w:t>
      </w:r>
    </w:p>
    <w:p w14:paraId="7AD48646" w14:textId="5CCBBFA0" w:rsidR="00F23615" w:rsidRPr="002A677E" w:rsidRDefault="0040488F" w:rsidP="0040488F">
      <w:pPr>
        <w:pStyle w:val="InstructionsText2"/>
      </w:pPr>
      <w:r>
        <w:t>71c. Chun críoch tuairiscithe, áireofar leis an aicme neamhchosanta seo neamhchosaintí mar a shainmhínítear in Airteagal 133 de Rialachán (AE) Uimh. 575/2013). Tuairisceofar neamhchosaintí ar chaipiteal gnáthscaireanna faoi réir Airteagal 495(1), pointe (a), Airteagal 495(2) agus Airteagal 495a(3) de Rialachán (AE) Uimh. 575/2013 san aicme neamhchosanta seo freisin. Ró 0280 Úsáidfear ‘Ualuithe riosca eile’ chun na neamhchosaintí sin nach bhfuil faoi réir na</w:t>
      </w:r>
      <w:r w:rsidR="00B551F2">
        <w:t xml:space="preserve"> n</w:t>
      </w:r>
      <w:r w:rsidR="00B551F2">
        <w:noBreakHyphen/>
      </w:r>
      <w:r>
        <w:t>ualuithe riosca a liostaítear sa teimpléad a thuairisciú.</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rFonts w:ascii="Times New Roman" w:hAnsi="Times New Roman"/>
          <w:sz w:val="24"/>
          <w:u w:val="none"/>
        </w:rPr>
        <w:t>3.2.5.</w:t>
      </w:r>
      <w:r>
        <w:tab/>
      </w:r>
      <w:r>
        <w:rPr>
          <w:rFonts w:ascii="Times New Roman" w:hAnsi="Times New Roman"/>
          <w:sz w:val="24"/>
        </w:rPr>
        <w:t>Treoracha a bhaineann le suíomhanna sonracha</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Colúin</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AN NEAMHCHOSAINT TOSAIGH ROIMH CHUR I bhFEIDHM NA bhFACHTÓIRÍ COINBHÉARTACHTA</w:t>
            </w:r>
          </w:p>
          <w:p w14:paraId="371D91FC" w14:textId="77777777" w:rsidR="00F23615" w:rsidRPr="002A677E" w:rsidRDefault="00F23615" w:rsidP="007F1637">
            <w:pPr>
              <w:pStyle w:val="InstructionsText"/>
            </w:pPr>
            <w:r>
              <w:lastRenderedPageBreak/>
              <w:t>Luach neamhchosanta arna ríomh i gcomhréir le hAirteagal 111 de Rialachán (AE) Uimh. 575/2013 gan coigeartuithe luacha agus forálacha, asbhaintí, fachtóirí coinbhéartachta agus éifeacht teicnící um maolú riosca creidmheasa a chur san áireamh, lena ngabhann na cáilíochtaí seo a leanas a eascraíonn as Airteagal 111(2) de Rialachán (AE) Uimh. 575/2013:</w:t>
            </w:r>
          </w:p>
          <w:p w14:paraId="04763389" w14:textId="77777777" w:rsidR="00F23615" w:rsidRPr="002A677E" w:rsidRDefault="00F23615" w:rsidP="007F1637">
            <w:pPr>
              <w:pStyle w:val="InstructionsText"/>
            </w:pPr>
            <w:r>
              <w:t xml:space="preserve">Maidir le hionstraimí díorthacha, idirbhearta athcheannaigh, idirbhearta maidir le hurrúis nó tráchtearraí a iasachtú nó a fháil ar iasacht, idirbhearta socraíochta iarchurtha agus idirbhearta iasachta corrlaigh faoi réir riosca creidmheasa an chontrapháirtí (Cuid a Trí, Teideal II, Caibidil 4 nó Caibidil 6, de Rialachán (AE) Uimh. 575/2013), comhfhreagróidh an neamhchosaint tosaigh don Luach Neamhchosanta le haghaidh Riosca Creidmheasa an Chontrapháirtí (féach na treoracha a ghabhann le colún 0210). </w:t>
            </w:r>
          </w:p>
          <w:p w14:paraId="45A3D115" w14:textId="77777777" w:rsidR="00F23615" w:rsidRPr="002A677E" w:rsidRDefault="00F23615" w:rsidP="007F1637">
            <w:pPr>
              <w:pStyle w:val="InstructionsText"/>
            </w:pPr>
            <w:r>
              <w:t>Beidh luachanna neamhchosanta le haghaidh léasanna faoi réir Airteagal 134(7) de Rialachán (AE) Uimh. 575/2013. Go háirithe, áireofar an luach iarmharach de réir a luacha cuntasaíochta (i.e. an luach iarmharach measta lascainithe ag deireadh an téarma léasa).</w:t>
            </w:r>
          </w:p>
          <w:p w14:paraId="3898E2F4" w14:textId="77777777" w:rsidR="00F23615" w:rsidRPr="002A677E" w:rsidRDefault="00F23615" w:rsidP="007F1637">
            <w:pPr>
              <w:pStyle w:val="InstructionsText"/>
            </w:pPr>
            <w:r>
              <w:t>I gcás glanluachála laistigh den chlár comhardaithe mar a leagtar síos in Airteagal 219 de Rialachán (AE) Uimh. 575/2013, tuairisceofar na luachanna neamhchosanta agus méid na comhthaobhachta airgid arna fháil á chur san áireamh.</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lastRenderedPageBreak/>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Coigeartuithe luacha agus forálacha a bhaineann leis an neamhchosaintí tosaigh</w:t>
            </w:r>
          </w:p>
          <w:p w14:paraId="576BCEF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Airteagail 24 agus 111 de Rialachán (AE) Uimh. 575/2013</w:t>
            </w:r>
          </w:p>
          <w:p w14:paraId="5DF04C59" w14:textId="61668DBE" w:rsidR="00F23615" w:rsidRPr="002A677E" w:rsidRDefault="00F23615" w:rsidP="007F1637">
            <w:pPr>
              <w:pStyle w:val="InstructionsText"/>
            </w:pPr>
            <w:r>
              <w:t>Coigeartuithe luacha agus forálacha maidir le caillteanais chreidmheasa (coigeartuithe i leith riosca creidmheasa i gcomhréir le hAirteagal 110) a dhéantar i gcomhréir leis an gcreat cuntasaíochta a bhfuil an</w:t>
            </w:r>
            <w:r w:rsidR="00B551F2">
              <w:t xml:space="preserve"> t</w:t>
            </w:r>
            <w:r w:rsidR="00B551F2">
              <w:noBreakHyphen/>
            </w:r>
            <w:r>
              <w:t>eintiteas tuairiscithe faoina réir, mar aon le coigeartuithe luacha stuamachta (coigeartuithe luacha breise i gcomhréir le hAirteagail 34 agus 105, méideanna arna</w:t>
            </w:r>
            <w:r w:rsidR="00B551F2">
              <w:t xml:space="preserve"> n</w:t>
            </w:r>
            <w:r w:rsidR="00B551F2">
              <w:noBreakHyphen/>
            </w:r>
            <w:r>
              <w:t>asbhaint i gcomhréir le hAirteagal 36(1), pointe (m), agus laghduithe eile i leith cistí dílse a bhaineann leis an ítim shócmhainne).</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0040</w:t>
            </w:r>
          </w:p>
        </w:tc>
        <w:tc>
          <w:tcPr>
            <w:tcW w:w="8640" w:type="dxa"/>
          </w:tcPr>
          <w:p w14:paraId="0E4E9AE5" w14:textId="77777777" w:rsidR="00F23615" w:rsidRPr="002A677E" w:rsidRDefault="00F23615" w:rsidP="007F1637">
            <w:pPr>
              <w:pStyle w:val="InstructionsText"/>
            </w:pPr>
            <w:r>
              <w:rPr>
                <w:rStyle w:val="InstructionsTabelleberschrift"/>
                <w:rFonts w:ascii="Times New Roman" w:hAnsi="Times New Roman"/>
                <w:sz w:val="24"/>
              </w:rPr>
              <w:t>Neamhchosaint glan ar choigeartuithe luacha agus forálacha</w:t>
            </w:r>
          </w:p>
          <w:p w14:paraId="78990846" w14:textId="77777777" w:rsidR="00F23615" w:rsidRPr="002A677E" w:rsidRDefault="00F23615" w:rsidP="007F1637">
            <w:pPr>
              <w:pStyle w:val="InstructionsText"/>
            </w:pPr>
            <w:r>
              <w:t>Suim cholúin 0010 agus 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t>0050-0100</w:t>
            </w:r>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TEICNÍCÍ UM MAOLÚ RIOSCA CREIDMHEASA LENA nGABHANN IARMHAIRTÍ AR IONADÚ AR AN NEAMHCHOSAINT</w:t>
            </w:r>
          </w:p>
          <w:p w14:paraId="57409AE8" w14:textId="77777777" w:rsidR="00F23615" w:rsidRPr="002A677E" w:rsidRDefault="00F23615" w:rsidP="007F1637">
            <w:pPr>
              <w:pStyle w:val="InstructionsText"/>
            </w:pPr>
            <w:r>
              <w:t>Teicnící um maolú riosca creidmheasa mar a shainmhínítear i bpointe (57) d’Airteagal 4(1) de Rialachán (AE) Uimh. 575/2013 lena laghdaítear riosca creidmheasa neamhchosanta nó neamhchosaintí trí ionadú neamhchosaintí mar a thuairiscítear thíos in ‘Ionadú na neamhchosanta i ngeall ar mhaolú riosca creidmheasa’.</w:t>
            </w:r>
          </w:p>
          <w:p w14:paraId="6483A087" w14:textId="77777777" w:rsidR="00F23615" w:rsidRPr="002A677E" w:rsidRDefault="00F23615" w:rsidP="007F1637">
            <w:pPr>
              <w:pStyle w:val="InstructionsText"/>
            </w:pPr>
            <w:r>
              <w:t>Déanfar comhthaobhacht a théann i bhfeidhm ar luach neamhchosanta (e.g. má úsáidtear í le haghaidh teicnící um maolú riosca creidmheasa lena ngabhann iarmhairtí ar ionadú ar an neamhchosaint) a uasteorannú ag an luach neamhchosanta.</w:t>
            </w:r>
          </w:p>
          <w:p w14:paraId="28B24A9D" w14:textId="77777777" w:rsidR="00F23615" w:rsidRPr="002A677E" w:rsidRDefault="00F23615" w:rsidP="007F1637">
            <w:pPr>
              <w:pStyle w:val="InstructionsText"/>
            </w:pPr>
            <w:r>
              <w:t>Ítimí le tuairisciú anseo:</w:t>
            </w:r>
          </w:p>
          <w:p w14:paraId="5AE52E45" w14:textId="77777777" w:rsidR="00F23615" w:rsidRPr="002A677E" w:rsidRDefault="00F23615" w:rsidP="007F1637">
            <w:pPr>
              <w:pStyle w:val="InstructionsText"/>
            </w:pPr>
            <w:r>
              <w:rPr>
                <w:rFonts w:ascii="Arial" w:hAnsi="Arial"/>
              </w:rPr>
              <w:lastRenderedPageBreak/>
              <w:t>-</w:t>
            </w:r>
            <w:r>
              <w:tab/>
              <w:t>comhthaobhacht, arna hionchorprú i gcomhréir leis an Modh Simplí Comhthaobhach Airgeadais;</w:t>
            </w:r>
          </w:p>
          <w:p w14:paraId="252CE09D" w14:textId="77777777" w:rsidR="00F23615" w:rsidRPr="002A677E" w:rsidRDefault="00F23615" w:rsidP="007F1637">
            <w:pPr>
              <w:pStyle w:val="InstructionsText"/>
            </w:pPr>
            <w:r>
              <w:rPr>
                <w:rFonts w:ascii="Arial" w:hAnsi="Arial"/>
              </w:rPr>
              <w:t>-</w:t>
            </w:r>
            <w:r>
              <w:tab/>
              <w:t>cosaint creidmheasa neamhchistithe incháilithe.</w:t>
            </w:r>
          </w:p>
          <w:p w14:paraId="45B1AED1" w14:textId="77777777" w:rsidR="00F23615" w:rsidRPr="002A677E" w:rsidRDefault="00F23615" w:rsidP="007F1637">
            <w:pPr>
              <w:pStyle w:val="InstructionsText"/>
            </w:pPr>
            <w:r>
              <w:t>Féach na treoracha a ghabhann le pointe 3.1.1 freisin.</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lastRenderedPageBreak/>
              <w:t>0050-0060</w:t>
            </w:r>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Cosaint neamhchistithe creidmheasa: luachanna coigeartaithe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59A225A5" w14:textId="77777777" w:rsidR="00F23615" w:rsidRPr="002A677E" w:rsidRDefault="00F23615" w:rsidP="007F1637">
            <w:pPr>
              <w:pStyle w:val="InstructionsText"/>
            </w:pPr>
            <w:r>
              <w:t>Airteagal 235 de Rialachán (AE) Uimh. 575/2013</w:t>
            </w:r>
          </w:p>
          <w:p w14:paraId="3C8B0814" w14:textId="77777777" w:rsidR="00F23615" w:rsidRPr="002A677E" w:rsidRDefault="00F23615" w:rsidP="007F1637">
            <w:pPr>
              <w:pStyle w:val="InstructionsText"/>
            </w:pPr>
            <w:r>
              <w:t>Tá an fhoirmle in Airteagal 239(3) de Rialachán (AE) Uimh. 575/2013 chun luach coigeartaithe G</w:t>
            </w:r>
            <w:r>
              <w:rPr>
                <w:vertAlign w:val="subscript"/>
              </w:rPr>
              <w:t>A</w:t>
            </w:r>
            <w:r>
              <w:t xml:space="preserve"> de chosaint neamhchistithe creidmheasa a ríomh.</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Ráthaíochtaí</w:t>
            </w:r>
          </w:p>
          <w:p w14:paraId="5D64B237" w14:textId="77777777" w:rsidR="00F23615" w:rsidRPr="002A677E" w:rsidRDefault="00F23615" w:rsidP="007F1637">
            <w:pPr>
              <w:pStyle w:val="InstructionsText"/>
            </w:pPr>
            <w:r>
              <w:t>Airteagal 203 de Rialachán (AE) Uimh. 575/2013</w:t>
            </w:r>
          </w:p>
          <w:p w14:paraId="7B15C20B" w14:textId="5D37FB20" w:rsidR="00F23615" w:rsidRPr="002A677E" w:rsidRDefault="00F23615" w:rsidP="007F1637">
            <w:pPr>
              <w:pStyle w:val="InstructionsText"/>
              <w:rPr>
                <w:b/>
              </w:rPr>
            </w:pPr>
            <w:r>
              <w:t>Cosaint Neamhchistithe Creidmheasa mar a shainmhínítear i bpointe (59) d’Airteagal 4(1) de Rialachán (AE) Uimh. 575/2013 nach</w:t>
            </w:r>
            <w:r w:rsidR="00B551F2">
              <w:t xml:space="preserve"> n</w:t>
            </w:r>
            <w:r w:rsidR="00B551F2">
              <w:noBreakHyphen/>
            </w:r>
            <w:r>
              <w:t>áirítear Díorthaigh Chreidmheasa léi.</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Díorthaigh chreidmheasa</w:t>
            </w:r>
          </w:p>
          <w:p w14:paraId="39B9BD80" w14:textId="77777777" w:rsidR="00F23615" w:rsidRPr="002A677E" w:rsidRDefault="00F23615" w:rsidP="007F1637">
            <w:pPr>
              <w:pStyle w:val="InstructionsText"/>
              <w:rPr>
                <w:b/>
                <w:bCs/>
              </w:rPr>
            </w:pPr>
            <w:r>
              <w:t>Airteagal 204 de Rialachán (AE) Uimh. 575/2013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t>0070-0080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Cosaint chistithe creidmheasa</w:t>
            </w:r>
          </w:p>
          <w:p w14:paraId="4953A193" w14:textId="77777777" w:rsidR="00F23615" w:rsidRPr="002A677E" w:rsidRDefault="00F23615" w:rsidP="007F1637">
            <w:pPr>
              <w:pStyle w:val="InstructionsText"/>
            </w:pPr>
            <w:r>
              <w:t>Tagraíonn na colúin seo do chosaint chistithe creidmheasa mar a shainmhínítear in Airteagal 4(1), pointe (58), de Rialachán (AE) Uimh. 575/2013 agus faoi réir na rialacha a leagtar síos in Airteagail 196, 197 agus 200 den Rialachán sin. Ní áireofar leis na méideanna máistir-chomhaontuithe glanluachála (a áirítear le Neamhchosaint Tosaigh roimh chur i bhfeidhm na bhfachtóirí coinbhéartachta cheana féin).</w:t>
            </w:r>
          </w:p>
          <w:p w14:paraId="286A60F1" w14:textId="77777777" w:rsidR="00F23615" w:rsidRPr="002A677E" w:rsidRDefault="00F23615" w:rsidP="007F1637">
            <w:pPr>
              <w:pStyle w:val="InstructionsText"/>
            </w:pPr>
            <w:r>
              <w:t>Is mar chomhthaobhacht airgid a láimhseálfar infheistíochtaí i nótaí creidmheas-nasctha dá dtagraítear in Airteagal 218 de Rialachán (AE) Uimh. 575/2013 agus suíomhanna glanluachála laistigh den chlár comhardaithe a eascraíonn as comhaontuithe glanluachála laistigh den chlár comhardaithe dá dtagraítear in Airteagail 195 agus 219 de Rialachán (AE) Uimh. 575/2013.</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t>0070</w:t>
            </w:r>
          </w:p>
        </w:tc>
        <w:tc>
          <w:tcPr>
            <w:tcW w:w="8640" w:type="dxa"/>
          </w:tcPr>
          <w:p w14:paraId="45B6CA1C" w14:textId="77777777" w:rsidR="00F23615" w:rsidRPr="002A677E" w:rsidRDefault="00F23615" w:rsidP="007F1637">
            <w:pPr>
              <w:pStyle w:val="InstructionsText"/>
            </w:pPr>
            <w:r>
              <w:rPr>
                <w:rStyle w:val="InstructionsTabelleberschrift"/>
                <w:rFonts w:ascii="Times New Roman" w:hAnsi="Times New Roman"/>
                <w:sz w:val="24"/>
              </w:rPr>
              <w:t>Comhthaobhacht airgeadais: modh simplí</w:t>
            </w:r>
          </w:p>
          <w:p w14:paraId="10747A9A" w14:textId="77777777" w:rsidR="00F23615" w:rsidRPr="002A677E" w:rsidRDefault="00F23615" w:rsidP="007F1637">
            <w:pPr>
              <w:pStyle w:val="InstructionsText"/>
            </w:pPr>
            <w:r>
              <w:t>Airteagal 222, míreanna 1 agus 2, de Rialachán (AE) Uimh. 575/2013.</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Cosaint chistithe creidmheasa eile</w:t>
            </w:r>
          </w:p>
          <w:p w14:paraId="4B12AA23" w14:textId="77777777" w:rsidR="00F23615" w:rsidRPr="002A677E" w:rsidRDefault="00F23615" w:rsidP="007F1637">
            <w:pPr>
              <w:pStyle w:val="InstructionsText"/>
            </w:pPr>
            <w:r>
              <w:t>Airteagal 232 de Rialachán (AE) Uimh. 575/2013.</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t>0090-0100</w:t>
            </w:r>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IONADÚ NA NEAMHCHOSANTA I nGEALL AR MHAOLÚ RIOSCA CREIDMHEASA</w:t>
            </w:r>
          </w:p>
          <w:p w14:paraId="1D184A59" w14:textId="34A8AF35" w:rsidR="00F23615" w:rsidRPr="002A677E" w:rsidRDefault="00F23615" w:rsidP="007F1637">
            <w:pPr>
              <w:pStyle w:val="InstructionsText"/>
            </w:pPr>
            <w:r>
              <w:t>Airteagal 222(3), Airteagal 235, míreanna 1 agus 2, agus Airteagal 235a de Rialachán (AE) Uimh. 575/2013</w:t>
            </w:r>
          </w:p>
          <w:p w14:paraId="47E90402" w14:textId="384CB872" w:rsidR="00F23615" w:rsidRPr="002A677E" w:rsidRDefault="00F23615" w:rsidP="007F1637">
            <w:pPr>
              <w:pStyle w:val="InstructionsText"/>
            </w:pPr>
            <w:r>
              <w:t>Comhfhreagróidh na heis-sreafaí do chuid chumhdaithe G</w:t>
            </w:r>
            <w:r>
              <w:rPr>
                <w:vertAlign w:val="subscript"/>
              </w:rPr>
              <w:t>A</w:t>
            </w:r>
            <w:r>
              <w:t xml:space="preserve"> na Neamhchosanta, glan ar choigeartuithe luacha agus forálacha, a asbhaintear as aicme neamhchosanta an fhéichiúnaí agus a shanntar ina dhiaidh sin d’aicme neamhchosanta an tsoláthraí cosanta. Measfar an méid sin mar insreabhadh isteach chuig aicme neamhchosanta an tsoláthraí cosanta.</w:t>
            </w:r>
          </w:p>
          <w:p w14:paraId="514BAC19" w14:textId="77777777" w:rsidR="00F23615" w:rsidRPr="002A677E" w:rsidRDefault="00F23615" w:rsidP="007F1637">
            <w:pPr>
              <w:pStyle w:val="InstructionsText"/>
              <w:rPr>
                <w:b/>
              </w:rPr>
            </w:pPr>
            <w:r>
              <w:lastRenderedPageBreak/>
              <w:t>Tuairisceofar freisin insreafaí agus eis-sreafaí laistigh de na haicmí neamhchosanta céanna.</w:t>
            </w:r>
          </w:p>
          <w:p w14:paraId="5F162015" w14:textId="77777777" w:rsidR="00F23615" w:rsidRPr="002A677E" w:rsidRDefault="00F23615" w:rsidP="007F1637">
            <w:pPr>
              <w:pStyle w:val="InstructionsText"/>
            </w:pPr>
            <w:r>
              <w:t>Cuirfear san áireamh neamhchosaintí a eascraíonn as insreafaí agus eis-sreafaí féideartha eile as teimpléid eile agus chuig teimpléid eile.</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lastRenderedPageBreak/>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NEAMHCHOSAINT GHLAN TAR ÉIS IARMHAIRTÍ AR IONADÚ AR MHAOLÚ RIOSCA CREIDMHEASA ROIMH CHUR I bhFEIDHM NA bhFACHTÓIRÍ COINBHÉARTACHTA</w:t>
            </w:r>
          </w:p>
          <w:p w14:paraId="32E97118" w14:textId="77777777" w:rsidR="00F23615" w:rsidRPr="002A677E" w:rsidRDefault="00F23615" w:rsidP="007F1637">
            <w:pPr>
              <w:pStyle w:val="InstructionsText"/>
            </w:pPr>
            <w:r>
              <w:t>Méid na neamhchosanta glan ar choigeartuithe luacha tar éis eis-sreafaí agus insreafaí a chur san áireamh i ngeall ar THEICNÍCÍ UM MAOLÚ RIOSCA CREIDMHEASA LENA nGABHANN IARMHAIRTÍ AR IONADÚ AR AN NEAMHCHOSAINT</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t>0120-0140</w:t>
            </w:r>
          </w:p>
        </w:tc>
        <w:tc>
          <w:tcPr>
            <w:tcW w:w="8640" w:type="dxa"/>
          </w:tcPr>
          <w:p w14:paraId="76960D0B" w14:textId="77777777" w:rsidR="00F23615" w:rsidRPr="002A677E" w:rsidRDefault="00F23615" w:rsidP="007F1637">
            <w:pPr>
              <w:pStyle w:val="InstructionsText"/>
            </w:pPr>
            <w:r>
              <w:rPr>
                <w:rStyle w:val="InstructionsTabelleberschrift"/>
                <w:rFonts w:ascii="Times New Roman" w:hAnsi="Times New Roman"/>
                <w:sz w:val="24"/>
              </w:rPr>
              <w:t>TEICNÍCÍ UM MAOLÚ RIOSCA CREIDMHEASA A THÉANN I bhFEIDHM AR MHÉID NA NEAMHCHOSANTA. COSAINT CHISTITHE CREIDMHEASA, MODH CUIMSITHEACH COMHTHAOBHACH AIRGEADAIS</w:t>
            </w:r>
          </w:p>
          <w:p w14:paraId="757F529C" w14:textId="77777777" w:rsidR="00F23615" w:rsidRPr="002A677E" w:rsidRDefault="00F23615" w:rsidP="007F1637">
            <w:pPr>
              <w:pStyle w:val="InstructionsText"/>
            </w:pPr>
            <w:r>
              <w:t>Airteagail 223 go 228 Rialachán (AE) Uimh. 575/2013. Áirítear orthu freisin nótaí creidmheas-nasctha (Airteagal 218 de Rialachán (AE) Uimh. 575/2013)</w:t>
            </w:r>
          </w:p>
          <w:p w14:paraId="30910F01" w14:textId="77777777" w:rsidR="00F23615" w:rsidRPr="002A677E" w:rsidRDefault="00F23615" w:rsidP="007F1637">
            <w:pPr>
              <w:pStyle w:val="InstructionsText"/>
            </w:pPr>
            <w:r>
              <w:t>Is mar chomhthaobhacht airgid a láimhseálfar nótaí creidmheas-nasctha dá dtagraítear in Airteagal 218 de Rialachán (AE) Uimh. 575/2013 agus suíomhanna ghlanluachála laistigh den chlár comhardaithe a eascraíonn as comhaontuithe glanluachála laistigh den chlár comhardaithe dá dtagraítear in Airteagal 219 den Rialachán sin.</w:t>
            </w:r>
          </w:p>
          <w:p w14:paraId="47F9553B" w14:textId="77777777" w:rsidR="00F23615" w:rsidRPr="002A677E" w:rsidRDefault="00F23615" w:rsidP="007F1637">
            <w:pPr>
              <w:pStyle w:val="InstructionsText"/>
            </w:pPr>
            <w:r>
              <w:t xml:space="preserve">Déanfar éifeacht an chomhthaobhaithe ar an Modh Cuimsitheach Comhthaobhach Airgeadais a chuirtear i bhfeidhm ar neamhchosaint, a urraítear le comhthaobhacht airgeadais incháilithe, a ríomh i gcomhréir le hAirteagail 223 go 228 de Rialachán (AE) Uimh. 575/2013.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Coigeartú luaineachta ar an neamhchosaint</w:t>
            </w:r>
          </w:p>
          <w:p w14:paraId="4584C48D" w14:textId="77777777" w:rsidR="00F23615" w:rsidRPr="002A677E" w:rsidRDefault="00F23615" w:rsidP="007F1637">
            <w:pPr>
              <w:pStyle w:val="InstructionsText"/>
            </w:pPr>
            <w:r>
              <w:t>Airteagal 223, míreanna 2 agus 3, de Rialachán (AE) Uimh. 575/2013.</w:t>
            </w:r>
          </w:p>
          <w:p w14:paraId="11754192" w14:textId="77777777" w:rsidR="00F23615" w:rsidRPr="002A677E" w:rsidRDefault="00F23615" w:rsidP="007F1637">
            <w:pPr>
              <w:pStyle w:val="InstructionsText"/>
            </w:pPr>
            <w:r>
              <w:t>Is é an méid atá le tuairisciú tionchar an choigeartaithe luaineachta ar an neamhchosaint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Luach coigeartaithe na comhthaobhachta airgeadais (Cvam)</w:t>
            </w:r>
          </w:p>
          <w:p w14:paraId="561EF6E7" w14:textId="77777777" w:rsidR="00F23615" w:rsidRPr="002A677E" w:rsidRDefault="00F23615" w:rsidP="007F1637">
            <w:pPr>
              <w:pStyle w:val="InstructionsText"/>
            </w:pPr>
            <w:r>
              <w:t>Airteagal 239(2) de Rialachán (AE) Uimh. 575/2013.</w:t>
            </w:r>
          </w:p>
          <w:p w14:paraId="7CF2D4DB" w14:textId="77777777" w:rsidR="00F23615" w:rsidRPr="002A677E" w:rsidRDefault="00F23615" w:rsidP="007F1637">
            <w:pPr>
              <w:pStyle w:val="InstructionsText"/>
            </w:pPr>
            <w:r>
              <w:t xml:space="preserve">Maidir le hoibríochtaí leabhair trádála, áireofar comhthaobhacht airgeadais agus tráchtearraí atá incháilithe do neamhchosaintí leabhair trádála i gcomhréir le pointí (c) go (f) d’Airteagal 299(2) de Rialachán (AE) Uimh. 575/2013. </w:t>
            </w:r>
          </w:p>
          <w:p w14:paraId="0ADCC6B4" w14:textId="77777777" w:rsidR="00F23615" w:rsidRPr="002A677E" w:rsidRDefault="00F23615" w:rsidP="007F1637">
            <w:pPr>
              <w:pStyle w:val="InstructionsText"/>
            </w:pPr>
            <w:r>
              <w:t>Comhfhreagraíonn an méid atá le tuairisciú do Cvam= C*(1-Hc-Hfx)*(t-t*)/(T-t*). Chun sainmhíniú a fháil ar C, Hc, Hfx, t, T agus t* féach Cuid a Trí, Teideal II, Caibidil 4, Roinn 4 agus Roinn 5, de Rialachán (AE) Uimh. 575/2013.</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t>0140</w:t>
            </w:r>
          </w:p>
        </w:tc>
        <w:tc>
          <w:tcPr>
            <w:tcW w:w="8640" w:type="dxa"/>
          </w:tcPr>
          <w:p w14:paraId="2CD89B6F" w14:textId="596289BD"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Coigeartuithe luaineachta agus aibíochta</w:t>
            </w:r>
          </w:p>
          <w:p w14:paraId="0CCFCF23" w14:textId="77777777" w:rsidR="00F23615" w:rsidRPr="002A677E" w:rsidRDefault="00F23615" w:rsidP="007F1637">
            <w:pPr>
              <w:pStyle w:val="InstructionsText"/>
            </w:pPr>
            <w:r>
              <w:t xml:space="preserve">Airteagal 223(1) de Rialachán (AE) Uimh. 575/2013 agus Airteagal 239(2) den Rialachán sin. </w:t>
            </w:r>
          </w:p>
          <w:p w14:paraId="1B4A3514" w14:textId="77777777" w:rsidR="00F23615" w:rsidRPr="002A677E" w:rsidRDefault="00F23615" w:rsidP="007F1637">
            <w:pPr>
              <w:pStyle w:val="InstructionsText"/>
            </w:pPr>
            <w:r>
              <w:lastRenderedPageBreak/>
              <w:t>Is é an méid atá le tuairisciú tionchar comhpháirteach na gcoigeartuithe luaineachta agus aibíochta (Cvam-C) = C*[(1-Hc-Hfx)*(t-t*)/(T-t*)-1], nuair is é (Cva-C) = C*[(1-Hc-Hfx)-1] tionchar an choigeartaithe luaineachta agus is é (Cvam-Cva)= C*(1-Hc-Hfx)*[(t-t*)/(T-t*)-1] tionchar na gcoigeartuithe aibíochta</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lastRenderedPageBreak/>
              <w:t>0150</w:t>
            </w:r>
          </w:p>
        </w:tc>
        <w:tc>
          <w:tcPr>
            <w:tcW w:w="8640" w:type="dxa"/>
          </w:tcPr>
          <w:p w14:paraId="7A43A88A" w14:textId="77777777" w:rsidR="00F23615" w:rsidRPr="002A677E" w:rsidRDefault="00F23615" w:rsidP="007F1637">
            <w:pPr>
              <w:pStyle w:val="InstructionsText"/>
            </w:pPr>
            <w:r>
              <w:rPr>
                <w:rStyle w:val="InstructionsTabelleberschrift"/>
                <w:rFonts w:ascii="Times New Roman" w:hAnsi="Times New Roman"/>
                <w:sz w:val="24"/>
              </w:rPr>
              <w:t>Luach na neamhchosanta lánchoigeartaithe (E*)</w:t>
            </w:r>
          </w:p>
          <w:p w14:paraId="10A5BCEF" w14:textId="77777777" w:rsidR="00F23615" w:rsidRPr="001235ED" w:rsidRDefault="00F23615" w:rsidP="007F1637">
            <w:pPr>
              <w:pStyle w:val="InstructionsText"/>
              <w:rPr>
                <w:b/>
              </w:rPr>
            </w:pPr>
            <w:r>
              <w:t>Airteagal 220(4), Airteagal 223(2) go (5) agus Airteagal 228(1) de Rialachán (AE) Uimh. 575/2013.</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0160-0195</w:t>
            </w:r>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Miondealú ar luach na neamhchosanta lánchoigeartaithe d’ítimí lasmuigh den chlár comhardaithe de réir fachtóirí coinbhéartachta</w:t>
            </w:r>
          </w:p>
          <w:p w14:paraId="34511D96" w14:textId="5F674B3D" w:rsidR="00F23615" w:rsidRPr="002A677E" w:rsidRDefault="00F23615" w:rsidP="007F1637">
            <w:pPr>
              <w:pStyle w:val="InstructionsText"/>
            </w:pPr>
            <w:r>
              <w:t>Airteagal 111, Airteagal 495d (socruithe idirthréimhseacha le haghaidh UCCanna) agus Airteagal 4(1), pointe (56), de Rialachán (AE) Uimh. 575/2013. Féach freisin Airteagail 222(3) agus 228(1) de Rialachán (AE) Uimh. 575/2013.</w:t>
            </w:r>
          </w:p>
          <w:p w14:paraId="26E8C1C3" w14:textId="77777777" w:rsidR="00F23615" w:rsidRPr="002A677E" w:rsidRDefault="00F23615" w:rsidP="007F1637">
            <w:pPr>
              <w:pStyle w:val="InstructionsText"/>
              <w:rPr>
                <w:b/>
              </w:rPr>
            </w:pPr>
            <w:r>
              <w:t>Is iad na luachanna neamhchosanta lánchoigeartaithe roimh chur i bhfeidhm an fhachtóra coinbhéartachta na figiúirí a thuairisceofar.</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0200</w:t>
            </w:r>
          </w:p>
        </w:tc>
        <w:tc>
          <w:tcPr>
            <w:tcW w:w="8640" w:type="dxa"/>
          </w:tcPr>
          <w:p w14:paraId="503829E5" w14:textId="77777777" w:rsidR="00F23615" w:rsidRPr="002A677E" w:rsidRDefault="00F23615" w:rsidP="007F1637">
            <w:pPr>
              <w:pStyle w:val="InstructionsText"/>
            </w:pPr>
            <w:r>
              <w:rPr>
                <w:rStyle w:val="InstructionsTabelleberschrift"/>
                <w:rFonts w:ascii="Times New Roman" w:hAnsi="Times New Roman"/>
                <w:sz w:val="24"/>
              </w:rPr>
              <w:t>Luach na neamhchosanta</w:t>
            </w:r>
          </w:p>
          <w:p w14:paraId="15AC235D" w14:textId="77777777" w:rsidR="00F23615" w:rsidRPr="002A677E" w:rsidRDefault="00F23615" w:rsidP="007F1637">
            <w:pPr>
              <w:pStyle w:val="InstructionsText"/>
            </w:pPr>
            <w:r>
              <w:t>Airteagal 111 de Rialachán (AE) Uimh. 575/2013 agus Cuid a Trí, Teideal II, Caibidil 4, Roinn 4, den Rialachán sin.</w:t>
            </w:r>
          </w:p>
          <w:p w14:paraId="07D57337" w14:textId="77777777" w:rsidR="00F23615" w:rsidRPr="002A677E" w:rsidRDefault="00F23615" w:rsidP="007F1637">
            <w:pPr>
              <w:pStyle w:val="InstructionsText"/>
            </w:pPr>
            <w:r>
              <w:t>Luach neamhchosanta a gcuirtear san áireamh ann coigeartuithe luacha, gach maolaitheoir riosca creidmheasa agus gach fachtóir coinbhéartachta creidmheasa, luach a shannfar d’ualuithe riosca i gcomhréir le hAirteagal 113 agus le Cuid a Trí, Teideal II, Caibidil 2, Roinn 2, de Rialachán (AE) Uimh. 575/2013.</w:t>
            </w:r>
          </w:p>
          <w:p w14:paraId="22B1C2F3" w14:textId="77777777" w:rsidR="00F23615" w:rsidRPr="002A677E" w:rsidRDefault="00F23615" w:rsidP="007F1637">
            <w:pPr>
              <w:pStyle w:val="InstructionsText"/>
            </w:pPr>
            <w:r>
              <w:t>Tá luachanna neamhchosanta le haghaidh léasanna faoi réir Airteagal 134(7) de Rialachán (AE) Uimh. 575/2013. Go háirithe, áireofar an luach iarmharach de réir a luacha iarmharaigh lascainithe tar éis coigeartuithe luacha, gach maolaitheoir riosca creidmheasa agus gach fachtóir coinbhéartachta creidmheasa a chur san áireamh.</w:t>
            </w:r>
          </w:p>
          <w:p w14:paraId="1890A013" w14:textId="77777777" w:rsidR="00F23615" w:rsidRPr="002A677E" w:rsidRDefault="00F23615" w:rsidP="007F1637">
            <w:pPr>
              <w:pStyle w:val="InstructionsText"/>
            </w:pPr>
            <w:r>
              <w:t>Beidh luachanna neamhchosanta le haghaidh gnó riosca creidmheasa contrapháirtí faoi mar a thuairiscítear i gcolún 0210.</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t>0210</w:t>
            </w:r>
          </w:p>
        </w:tc>
        <w:tc>
          <w:tcPr>
            <w:tcW w:w="8640" w:type="dxa"/>
          </w:tcPr>
          <w:p w14:paraId="55B8C0E0" w14:textId="3A3F2BC0"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A eascraíonn as Riosca Creidmheasa an Chontrapháirtí</w:t>
            </w:r>
          </w:p>
          <w:p w14:paraId="2BCC3C39" w14:textId="77777777" w:rsidR="00F23615" w:rsidRPr="002A677E" w:rsidRDefault="00F23615" w:rsidP="00822842">
            <w:pPr>
              <w:pStyle w:val="TableMainHeading"/>
              <w:spacing w:before="60"/>
              <w:jc w:val="both"/>
              <w:rPr>
                <w:rFonts w:ascii="Times New Roman" w:hAnsi="Times New Roman"/>
                <w:sz w:val="24"/>
                <w:szCs w:val="24"/>
              </w:rPr>
            </w:pPr>
            <w:r>
              <w:rPr>
                <w:rFonts w:ascii="Times New Roman" w:hAnsi="Times New Roman"/>
                <w:sz w:val="24"/>
              </w:rPr>
              <w:t xml:space="preserve">Luach na neamhchosanta i dtaca le gnó riosca creidmheasa contrapháirtí arna ríomh i gcomhréir leis na modhanna a leagtar síos i gCuid a Trí, Teideal II, Caibidil 4 agus Caibidil 6 de Rialachán (AE) Uimh. 575/2013, arb é sin an méid ábhartha chun méideanna neamhchosaintí atá ualaithe de réir riosca a ríomh, i.e. tar éis teicnící um maolú riosca creidmheasa a chur i bhfeidhm de réir mar is infheidhme i gcomhréir le Cuid a Trí, Teideal II, Caibidil 4 agus Caibidil 6 de Rialachán (AE) Uimh. 575/2013 agus asbhaint an chaillteanais CVA arna thabhú á breithniú i gcomhréir le hAirteagal 273(6) den Rialachán sin. </w:t>
            </w:r>
          </w:p>
          <w:p w14:paraId="552F314B" w14:textId="77777777" w:rsidR="00F23615" w:rsidRPr="002A677E" w:rsidRDefault="00F23615" w:rsidP="00822842">
            <w:pPr>
              <w:rPr>
                <w:rFonts w:ascii="Times New Roman" w:hAnsi="Times New Roman"/>
                <w:sz w:val="24"/>
              </w:rPr>
            </w:pPr>
            <w:r>
              <w:rPr>
                <w:rFonts w:ascii="Times New Roman" w:hAnsi="Times New Roman"/>
                <w:sz w:val="24"/>
              </w:rPr>
              <w:t>Ní mór luach na neamhchosanta i dtaca le hidirbhearta i gcás inar sainaithníodh sainriosca comhghaolmhaireachta a chinneadh i gcomhréir le hAirteagal 291 de Rialachán (AE) Uimh. 575/2013.</w:t>
            </w:r>
          </w:p>
          <w:p w14:paraId="0E82FB3E" w14:textId="19176555" w:rsidR="00F23615" w:rsidRPr="002A677E" w:rsidRDefault="00F23615" w:rsidP="007F1637">
            <w:pPr>
              <w:pStyle w:val="InstructionsText"/>
            </w:pPr>
            <w:r>
              <w:t>I gcásanna ina</w:t>
            </w:r>
            <w:r w:rsidR="00B551F2">
              <w:t xml:space="preserve"> n</w:t>
            </w:r>
            <w:r w:rsidR="00B551F2">
              <w:noBreakHyphen/>
            </w:r>
            <w:r>
              <w:t xml:space="preserve">úsáidtear breis is aon chur chuige riosca creidmheasa contrapháirtí amháin le haghaidh contrapháirtí aonair, sannfar an caillteanas CVA arna thabhú, a asbhaintear ar leibhéal contrapháirtí, do luach neamhchosanta na dtacar glanluachála éagsúil i rónna 0090 - 0130, rud lena léireofar cion an luacha neamhchosanta tar éis maolú riosca creidmheasa a bhaineann leis na tacair ghlanluachála faoi seach i leith </w:t>
            </w:r>
            <w:r>
              <w:lastRenderedPageBreak/>
              <w:t>luach neamhchosanta iomlán an chontrapháirtí tar éis maolú riosca creidmheasa. Chun na críche sin, úsáidfear an luach neamhchosanta tar éis maolú riosca creidmheasa de réir na dtreoracha a ghabhann le colún 0160 de theimpléad C 34.02.</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lastRenderedPageBreak/>
              <w:t>0211</w:t>
            </w:r>
          </w:p>
        </w:tc>
        <w:tc>
          <w:tcPr>
            <w:tcW w:w="8640" w:type="dxa"/>
          </w:tcPr>
          <w:p w14:paraId="622BAEAF" w14:textId="117C687B"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A eascraíonn as Riosca Creidmheasa an Chontrapháirtí cé is moite de neamhchosaintí a ghlantar trí chontrapháirtí lárnach</w:t>
            </w:r>
          </w:p>
          <w:p w14:paraId="40D953AE" w14:textId="3E48EB0F" w:rsidR="00F23615" w:rsidRPr="002A677E" w:rsidRDefault="00F23615" w:rsidP="007F1637">
            <w:pPr>
              <w:pStyle w:val="InstructionsText"/>
              <w:rPr>
                <w:rStyle w:val="InstructionsTabelleberschrift"/>
                <w:rFonts w:ascii="Times New Roman" w:hAnsi="Times New Roman"/>
                <w:sz w:val="24"/>
              </w:rPr>
            </w:pPr>
            <w:r>
              <w:t>Neamhchosaintí a thuairiscítear i gcolún 0210 cé is moite díobh siúd a eascraíonn as conarthaí agus idirbhearta a liostaítear in Airteagal 301(1) de Rialachán (AE) Uimh. 575/2013 fad is atá siad gan íoc le contrapháirtí lárnach, lena</w:t>
            </w:r>
            <w:r w:rsidR="00B551F2">
              <w:t xml:space="preserve"> n</w:t>
            </w:r>
            <w:r w:rsidR="00B551F2">
              <w:noBreakHyphen/>
            </w:r>
            <w:r>
              <w:t>áirítear idirbhearta a bhaineann le contrapháirtí lárnach a shainmhínítear i bpointe (2) d’Airteagal 300 den Rialachán sin.</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neamhchosanta atá ualaithe de réir riosca roimh fhachtóirí tacaíochta agus roimh neamhréir malairte eachtraí</w:t>
            </w:r>
          </w:p>
          <w:p w14:paraId="5C9BE587" w14:textId="77777777" w:rsidR="00F23615" w:rsidRPr="002A677E" w:rsidRDefault="00F23615" w:rsidP="007F1637">
            <w:pPr>
              <w:pStyle w:val="InstructionsText"/>
            </w:pPr>
            <w:r>
              <w:t>Airteagal 113, míreanna 1 go 5 de Rialachán (AE) Uimh. 575/2013, gan na fachtóirí tacaíochta FBM agus bonneagair a leagtar síos in Airteagal 501 agus in Airteagal 501a den Rialachán sin</w:t>
            </w:r>
          </w:p>
          <w:p w14:paraId="63C16619" w14:textId="77777777" w:rsidR="00F23615" w:rsidRPr="002A677E" w:rsidRDefault="00F23615" w:rsidP="007F1637">
            <w:pPr>
              <w:pStyle w:val="InstructionsText"/>
              <w:rPr>
                <w:b/>
              </w:rPr>
            </w:pPr>
            <w:r>
              <w:t>Beidh an méid neamhchosanta atá ualaithe de réir riosca de luach iarmharach sócmhainní léasaithe faoi réir abairt 5 d’Airteagal 134(7) agus déanfar é a ríomh de réir na foirmle ‘1/t * 100 % * luach iarmharach’. Go háirithe, is é atá i luach iarmharach luach iarmharach measta neamhlascainithe ag deireadh an téarma léasa a ndéantar athmheasúnú tréimhsiúil air chun oiriúnacht leanúnach a áirithiú.</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Coigeartú ar an méid neamhchosanta atá ualaithe de réir riosca i ngeall ar fhachtóir tacaíochta FBM</w:t>
            </w:r>
          </w:p>
          <w:p w14:paraId="53A60ADF" w14:textId="77777777" w:rsidR="00F23615" w:rsidRPr="002A677E" w:rsidRDefault="00F23615" w:rsidP="007F1637">
            <w:pPr>
              <w:pStyle w:val="InstructionsText"/>
              <w:rPr>
                <w:rStyle w:val="InstructionsTabelleberschrift"/>
                <w:rFonts w:ascii="Times New Roman" w:hAnsi="Times New Roman"/>
                <w:sz w:val="24"/>
              </w:rPr>
            </w:pPr>
            <w:r>
              <w:t>Asbhaint na difríochta idir na méideanna neamhchosanta atá ualaithe de réir riosca le haghaidh neamhchosaintí neamh-mhainneachtana ar FBM (MNCUR), a ríomhtar i gcomhréir le Caibidil 2 de Theideal II de Chuid a Trí de Rialachán (AE) Uimh. 575/2013, de réir mar is infheidhme agus MNCUR* i gcomhréir le hAirteagal 501, pointe (1), den Rialachán sin</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Coigeartú ar an méid neamhchosanta atá ualaithe de réir riosca i ngeall ar an bhfachtóir tacaíochta bonneagair</w:t>
            </w:r>
          </w:p>
          <w:p w14:paraId="119B610F" w14:textId="77777777" w:rsidR="00F23615" w:rsidRPr="002A677E" w:rsidRDefault="00F23615" w:rsidP="007F1637">
            <w:pPr>
              <w:pStyle w:val="InstructionsText"/>
              <w:rPr>
                <w:rStyle w:val="InstructionsTabelleberschrift"/>
                <w:rFonts w:ascii="Times New Roman" w:hAnsi="Times New Roman"/>
                <w:sz w:val="24"/>
              </w:rPr>
            </w:pPr>
            <w:r>
              <w:t>Asbhaint na difríochta idir na méideanna neamhchosanta atá ualaithe de réir riosca a ríomhtar i gcomhréir le Cuid a Trí, Teideal II de Rialachán (AE) Uimh. 575/2013 agus MNCUR coigeartaithe maidir le riosca creidmheasa le haghaidh neamhchosaintí ar eintitis a oibríonn nó a mhaoiníonn struchtúir fhisiceacha nó áiseanna, córais agus líonraí a sholáthraíonn seirbhísí poiblí ríthábhachtacha nó a thugann tacaíocht dóibh i gcomhréir le hAirteagal 501a den Rialachán sin.</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Méid neamhchosanta atá ualaithe de réir riosca tar éis fachtóirí tacaíochta agus tar éis neamhréir malairte eachtraí</w:t>
            </w:r>
          </w:p>
          <w:p w14:paraId="4F1890DF" w14:textId="77777777" w:rsidR="00F23615" w:rsidRPr="002A677E" w:rsidRDefault="00F23615" w:rsidP="007F1637">
            <w:pPr>
              <w:pStyle w:val="InstructionsText"/>
            </w:pPr>
            <w:r>
              <w:t xml:space="preserve">Airteagal 113, míreanna 1 go 5, de Rialachán (AE) Uimh. 575/2013, agus na fachtóirí tacaíochta FBM agus bonneagair a leagtar síos in Airteagal 501 agus in Airteagal 501a den Rialachán sin á gcur san áireamh </w:t>
            </w:r>
          </w:p>
          <w:p w14:paraId="7D5F7D82" w14:textId="77777777" w:rsidR="00F23615" w:rsidRDefault="00F23615" w:rsidP="007F1637">
            <w:pPr>
              <w:pStyle w:val="InstructionsText"/>
            </w:pPr>
            <w:r>
              <w:t xml:space="preserve">Tá an méid neamhchosanta atá ualaithe de réir riosca de luach iarmharach sócmhainní léasaithe faoi réir abairt 5 d’Airteagal 134(7) agus déanfar é a ríomh de réir na foirmle ‘1/t * 100 % * luach iarmharach’. Go háirithe, is é atá i luach </w:t>
            </w:r>
            <w:r>
              <w:lastRenderedPageBreak/>
              <w:t>iarmharach luach iarmharach measta neamhlascainithe ag deireadh an téarma léasa a ndéantar athmheasúnú tréimhsiúil air chun oiriúnacht leanúnach a áirithiú.</w:t>
            </w:r>
          </w:p>
          <w:p w14:paraId="7C7A8A5B" w14:textId="1003B1BF" w:rsidR="0075629F" w:rsidRPr="0075629F" w:rsidRDefault="0075629F" w:rsidP="007F1637">
            <w:pPr>
              <w:pStyle w:val="InstructionsText"/>
            </w:pPr>
            <w:r>
              <w:t xml:space="preserve">I gcás neamhréir airgeadra, léireofar an tionchar sa MNCUR a thuairiscítear sa cholún seo.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lastRenderedPageBreak/>
              <w:t>0230</w:t>
            </w:r>
          </w:p>
        </w:tc>
        <w:tc>
          <w:tcPr>
            <w:tcW w:w="8640" w:type="dxa"/>
            <w:shd w:val="clear" w:color="auto" w:fill="auto"/>
          </w:tcPr>
          <w:p w14:paraId="22D45737" w14:textId="410EE94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lena ngabhann measúnú creidmheasa a rinne IMCS ainmnithe</w:t>
            </w:r>
          </w:p>
          <w:p w14:paraId="472296CC" w14:textId="77777777" w:rsidR="00F23615" w:rsidRPr="002A677E" w:rsidRDefault="00F23615" w:rsidP="007F1637">
            <w:pPr>
              <w:pStyle w:val="InstructionsText"/>
            </w:pPr>
            <w:r>
              <w:t>Airteagal 112, pointí (a) go (d), (f), (g), (l), (n), (o) agus (q) de Rialachán (AE) Uimh. 575/2013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0241</w:t>
            </w:r>
          </w:p>
        </w:tc>
        <w:tc>
          <w:tcPr>
            <w:tcW w:w="8640" w:type="dxa"/>
            <w:shd w:val="clear" w:color="auto" w:fill="auto"/>
          </w:tcPr>
          <w:p w14:paraId="47110564"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MÍR MHEABHRÁIN: MNCUR A BHAINEANN LEIS AN TIONCHAR A BHÍONN AG CUR I bhFEIDHM FORÁLACHA IDIRTHRÉIMHSEACHA AR CCF LE hAGHAIDH GEALLTANAIS ATÁ INCHEALAITHE GO NEAMHCHOINNÍOLLACH</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Airteagal 495d de Rialachán (AE) Uimh. 575/2013. Tuairisceofar an difríocht idir MNCUR a ríomhtar gan na forálacha idirthréimhseacha a chur i bhfeidhm agus MNCUR a ríomhtar agus na forálacha idirthréimhseacha á gcur i bhfeidhm.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Rónna</w:t>
            </w:r>
          </w:p>
        </w:tc>
        <w:tc>
          <w:tcPr>
            <w:tcW w:w="8701" w:type="dxa"/>
            <w:shd w:val="clear" w:color="auto" w:fill="CCCCCC"/>
          </w:tcPr>
          <w:p w14:paraId="5041E9D3" w14:textId="77777777" w:rsidR="00F23615" w:rsidRPr="002A677E" w:rsidRDefault="00F23615" w:rsidP="007F1637">
            <w:pPr>
              <w:pStyle w:val="InstructionsText"/>
            </w:pPr>
            <w:r>
              <w:t>Treoracha</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0010</w:t>
            </w:r>
          </w:p>
        </w:tc>
        <w:tc>
          <w:tcPr>
            <w:tcW w:w="8701" w:type="dxa"/>
          </w:tcPr>
          <w:p w14:paraId="4345681D" w14:textId="77777777" w:rsidR="00F23615" w:rsidRPr="002A677E" w:rsidRDefault="00F23615" w:rsidP="007F1637">
            <w:pPr>
              <w:pStyle w:val="InstructionsText"/>
            </w:pPr>
            <w:r>
              <w:rPr>
                <w:rStyle w:val="InstructionsTabelleberschrift"/>
                <w:rFonts w:ascii="Times New Roman" w:hAnsi="Times New Roman"/>
                <w:sz w:val="24"/>
              </w:rPr>
              <w:t>Neamhchosaintí iomlána</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0011</w:t>
            </w:r>
          </w:p>
        </w:tc>
        <w:tc>
          <w:tcPr>
            <w:tcW w:w="8701" w:type="dxa"/>
          </w:tcPr>
          <w:p w14:paraId="11D7EFAF" w14:textId="5AF5C98B"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Neamhchosaintí ar bhainc cheannais</w:t>
            </w:r>
          </w:p>
          <w:p w14:paraId="2412B7BC" w14:textId="3C56A48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rPr>
              <w:t>Airteagal 112(a) de</w:t>
            </w:r>
            <w:r>
              <w:t xml:space="preserve"> Rialachán (AE) Uimh. 575/2013.</w:t>
            </w:r>
            <w:r>
              <w:rPr>
                <w:rStyle w:val="InstructionsTabelleberschrift"/>
                <w:rFonts w:ascii="Times New Roman" w:hAnsi="Times New Roman"/>
                <w:b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t>0015</w:t>
            </w:r>
          </w:p>
        </w:tc>
        <w:tc>
          <w:tcPr>
            <w:tcW w:w="8701" w:type="dxa"/>
          </w:tcPr>
          <w:p w14:paraId="29355D80" w14:textId="4E2AB4AC"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Neamhchosaintí a mhainnigh sna haicmí neamhchosanta ‘gnóthais chomhinfheistíochta’ agus ‘neamhchosaintí ar chaipiteal gnáthscaireanna’</w:t>
            </w:r>
          </w:p>
          <w:p w14:paraId="7F50B217" w14:textId="77777777" w:rsidR="00F23615" w:rsidRPr="002A677E" w:rsidRDefault="00F23615" w:rsidP="007F1637">
            <w:pPr>
              <w:pStyle w:val="InstructionsText"/>
            </w:pPr>
            <w:r>
              <w:t>Airteagal 127 de Rialachán (AE) Uimh. 575/2013</w:t>
            </w:r>
          </w:p>
          <w:p w14:paraId="55CD1E35" w14:textId="74EF7CBF" w:rsidR="00F23615" w:rsidRPr="002A677E" w:rsidRDefault="00F23615" w:rsidP="007F1637">
            <w:pPr>
              <w:pStyle w:val="InstructionsText"/>
            </w:pPr>
            <w:r>
              <w:t>Ní thuairisceofar an ró seo ach amháin in aicmí neamhchosanta ‘Neamhchosaintí i bhfoirm aonad nó scaireanna i ngnóthais chomhinfheistíochta’ agus ‘Neamhchosaintí ar chaipiteal gnáthscaireanna’.</w:t>
            </w:r>
          </w:p>
          <w:p w14:paraId="390CA8DA" w14:textId="19A488F7" w:rsidR="00F23615" w:rsidRPr="002A677E" w:rsidRDefault="00F23615" w:rsidP="007F1637">
            <w:pPr>
              <w:pStyle w:val="InstructionsText"/>
            </w:pPr>
            <w:r>
              <w:t>Déanfar neamhchosaint a liostaítear in Airteagal 112(o) de Rialachán (AE) Uimh. 575/2013 a shannadh don aicme risíochta ‘Gnóthais chomhinfheistíochta’, agus déanfar neamhchosaint a liostaítear in Airteagal 133 de Rialachán (AE) Uimh. 575/2013 a shannadh don aicme neamhchosanta ‘Neamhchosaintí ar chaipiteal gnáthscaireanna’. Dá réir sin, ní bheidh aon leithdháileadh eile ann, fiú i gcás neamhchosanta ar mainneachtain dá dtagraítear in Airteagal 127 de Rialachán (AE) Uimh. 575/2013.</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t>0020</w:t>
            </w:r>
          </w:p>
        </w:tc>
        <w:tc>
          <w:tcPr>
            <w:tcW w:w="8701" w:type="dxa"/>
            <w:shd w:val="clear" w:color="auto" w:fill="auto"/>
          </w:tcPr>
          <w:p w14:paraId="09C4FAC5" w14:textId="662477A2"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FBM</w:t>
            </w:r>
          </w:p>
          <w:p w14:paraId="64D500B3" w14:textId="77777777" w:rsidR="00F23615" w:rsidRPr="002A677E" w:rsidRDefault="00F23615" w:rsidP="007F1637">
            <w:pPr>
              <w:pStyle w:val="InstructionsText"/>
            </w:pPr>
            <w:r>
              <w:t xml:space="preserve">Airteagal 5(8) de Rialachán (AE) Uimh. 575/2013. Tuairisceofar anseo gach neamhchosaint ar FBM.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t>0030</w:t>
            </w:r>
          </w:p>
        </w:tc>
        <w:tc>
          <w:tcPr>
            <w:tcW w:w="8701" w:type="dxa"/>
            <w:shd w:val="clear" w:color="auto" w:fill="auto"/>
          </w:tcPr>
          <w:p w14:paraId="15E4CED6" w14:textId="64B4C661"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Neamhchosaintí faoi réir fhachtóir tacaíochta FBM</w:t>
            </w:r>
          </w:p>
          <w:p w14:paraId="05DFA6C3" w14:textId="77777777" w:rsidR="00F23615" w:rsidRPr="002A677E" w:rsidRDefault="00F23615" w:rsidP="007F1637">
            <w:pPr>
              <w:pStyle w:val="InstructionsText"/>
            </w:pPr>
            <w:r>
              <w:t xml:space="preserve">Ní thuairisceofar anseo ach neamhchosaintí a chomhlíonann ceanglais Airteagal 501 de Rialachán (AE) Uimh. 575/2013.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t>0035</w:t>
            </w:r>
          </w:p>
        </w:tc>
        <w:tc>
          <w:tcPr>
            <w:tcW w:w="8701" w:type="dxa"/>
            <w:shd w:val="clear" w:color="auto" w:fill="auto"/>
          </w:tcPr>
          <w:p w14:paraId="2FDF42FF" w14:textId="4C19412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Neamhchosaintí faoi réir an fhachtóra tacaíochta bonneagair</w:t>
            </w:r>
          </w:p>
          <w:p w14:paraId="2319FE1D" w14:textId="77777777" w:rsidR="00F23615" w:rsidRPr="002A677E" w:rsidRDefault="00F23615" w:rsidP="007F1637">
            <w:pPr>
              <w:pStyle w:val="InstructionsText"/>
              <w:rPr>
                <w:rStyle w:val="InstructionsTabelleberschrift"/>
                <w:rFonts w:ascii="Times New Roman" w:hAnsi="Times New Roman"/>
                <w:sz w:val="24"/>
              </w:rPr>
            </w:pPr>
            <w:r>
              <w:lastRenderedPageBreak/>
              <w:t>Ní thuairisceofar anseo ach neamhchosaintí a chomhlíonann ceanglais Airteagal 501a de Rialachán (AE) Uimh. 575/2013.</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lastRenderedPageBreak/>
              <w:t>0050</w:t>
            </w:r>
          </w:p>
        </w:tc>
        <w:tc>
          <w:tcPr>
            <w:tcW w:w="8701" w:type="dxa"/>
            <w:shd w:val="clear" w:color="auto" w:fill="auto"/>
          </w:tcPr>
          <w:p w14:paraId="1A55A063" w14:textId="1DF4B04B"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Neamhchosaintí faoi pháirtúsáid bhuan an Chur chuige chaighdeánaithe</w:t>
            </w:r>
          </w:p>
          <w:p w14:paraId="61F6B08F" w14:textId="77777777" w:rsidR="00F23615" w:rsidRPr="002A677E" w:rsidRDefault="00F23615" w:rsidP="007F1637">
            <w:pPr>
              <w:pStyle w:val="InstructionsText"/>
            </w:pPr>
            <w:r>
              <w:t>Neamhchosaintí ar cuireadh an Cur chuige caighdeánaithe i bhfeidhm orthu i gcomhréir le hAirteagal 150(1) de Rialachán (AE) Uimh. 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0060</w:t>
            </w:r>
          </w:p>
        </w:tc>
        <w:tc>
          <w:tcPr>
            <w:tcW w:w="8701" w:type="dxa"/>
            <w:shd w:val="clear" w:color="auto" w:fill="auto"/>
          </w:tcPr>
          <w:p w14:paraId="21D39612" w14:textId="7E5D4A49"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Neamhchosaintí faoin gCur chuige caighdeánaithe le cead maoirseachta roimh ré chun cur chun feidhme seicheamhach IRB a dhéanamh</w:t>
            </w:r>
          </w:p>
          <w:p w14:paraId="4D310701" w14:textId="77777777" w:rsidR="00F23615" w:rsidRPr="002A677E" w:rsidRDefault="00F23615" w:rsidP="007F1637">
            <w:pPr>
              <w:pStyle w:val="InstructionsText"/>
            </w:pPr>
            <w:r>
              <w:t xml:space="preserve">Airteagal 148(1) de Rialachán (AE) Uimh. 575/2013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0061</w:t>
            </w:r>
          </w:p>
        </w:tc>
        <w:tc>
          <w:tcPr>
            <w:tcW w:w="8701" w:type="dxa"/>
            <w:shd w:val="clear" w:color="auto" w:fill="auto"/>
          </w:tcPr>
          <w:p w14:paraId="1159F62E" w14:textId="4CE31A63"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neamhchosaintí IPRE a chomhlíonann aon cheann de na coinníollacha a leagtar síos in Airteagal 124(2), pointe (a)(ii), pointí (1) go (4), de Rialachán (AE) Uimh. 575/2013</w:t>
            </w:r>
          </w:p>
          <w:p w14:paraId="3BD27229" w14:textId="7CE12296"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Ní thuairiscítear iad ach amháin san fho-aicme neamhchosanta ‘Arna</w:t>
            </w:r>
            <w:r w:rsidR="00B551F2">
              <w:rPr>
                <w:rStyle w:val="InstructionsTabelleberschrift"/>
                <w:rFonts w:ascii="Times New Roman" w:hAnsi="Times New Roman"/>
                <w:b w:val="0"/>
                <w:sz w:val="24"/>
                <w:u w:val="none"/>
              </w:rPr>
              <w:t xml:space="preserve"> n</w:t>
            </w:r>
            <w:r w:rsidR="00B551F2">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urrú le morgáistí ar mhaoin dhochorraithe chónaithe - IPRE’.</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0062</w:t>
            </w:r>
          </w:p>
        </w:tc>
        <w:tc>
          <w:tcPr>
            <w:tcW w:w="8701" w:type="dxa"/>
            <w:shd w:val="clear" w:color="auto" w:fill="auto"/>
          </w:tcPr>
          <w:p w14:paraId="4C3EDF42" w14:textId="5921C3B9"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Neamhchosaintí IPRE i gcás ina gcuirtear an maolú a leagtar amach in Airteagal 125(2), fomhír 2, de Rialachán (AE) Uimh. 575/2013 i bhfeidhm</w:t>
            </w:r>
          </w:p>
          <w:p w14:paraId="09A63A98" w14:textId="63DAC2B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Ní thuairiscítear iad ach amháin san fho-aicme neamhchosanta ‘Arna</w:t>
            </w:r>
            <w:r w:rsidR="00B551F2">
              <w:rPr>
                <w:rStyle w:val="InstructionsTabelleberschrift"/>
                <w:rFonts w:ascii="Times New Roman" w:hAnsi="Times New Roman"/>
                <w:b w:val="0"/>
                <w:sz w:val="24"/>
                <w:u w:val="none"/>
              </w:rPr>
              <w:t xml:space="preserve"> n</w:t>
            </w:r>
            <w:r w:rsidR="00B551F2">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urrú le morgáistí ar mhaoin dhochorraithe chónaithe - IPRE’.</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0063</w:t>
            </w:r>
          </w:p>
        </w:tc>
        <w:tc>
          <w:tcPr>
            <w:tcW w:w="8701" w:type="dxa"/>
            <w:shd w:val="clear" w:color="auto" w:fill="auto"/>
          </w:tcPr>
          <w:p w14:paraId="409121ED" w14:textId="4882F972"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Neamhchosaintí IPRE i gcás ina gcuirtear an maolú a leagtar amach in Airteagal 126(2), fomhír 2, de Rialachán (AE) Uimh. 575/2013 i bhfeidhm</w:t>
            </w:r>
          </w:p>
          <w:p w14:paraId="6E1ABF6E" w14:textId="50B5C548"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Ní thuairiscítear iad ach amháin san fho-aicme neamhchosanta ‘Arna</w:t>
            </w:r>
            <w:r w:rsidR="00B551F2">
              <w:rPr>
                <w:rStyle w:val="InstructionsTabelleberschrift"/>
                <w:rFonts w:ascii="Times New Roman" w:hAnsi="Times New Roman"/>
                <w:b w:val="0"/>
                <w:sz w:val="24"/>
                <w:u w:val="none"/>
              </w:rPr>
              <w:t xml:space="preserve"> n</w:t>
            </w:r>
            <w:r w:rsidR="00B551F2">
              <w:rPr>
                <w:rStyle w:val="InstructionsTabelleberschrift"/>
                <w:rFonts w:ascii="Times New Roman" w:hAnsi="Times New Roman"/>
                <w:b w:val="0"/>
                <w:sz w:val="24"/>
                <w:u w:val="none"/>
              </w:rPr>
              <w:noBreakHyphen/>
            </w:r>
            <w:r>
              <w:rPr>
                <w:rStyle w:val="InstructionsTabelleberschrift"/>
                <w:rFonts w:ascii="Times New Roman" w:hAnsi="Times New Roman"/>
                <w:b w:val="0"/>
                <w:sz w:val="24"/>
                <w:u w:val="none"/>
              </w:rPr>
              <w:t>urrú le morgáistí ar mhaoin dhochorraithe tráchtála - IPRE’.</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0064</w:t>
            </w:r>
          </w:p>
        </w:tc>
        <w:tc>
          <w:tcPr>
            <w:tcW w:w="8701" w:type="dxa"/>
            <w:shd w:val="clear" w:color="auto" w:fill="auto"/>
          </w:tcPr>
          <w:p w14:paraId="608D667C" w14:textId="0185A7EA" w:rsidR="0075089B"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Neamhchosaintí ar chaipiteal gnáthscaireanna faoi chur chuige IRB</w:t>
            </w:r>
          </w:p>
          <w:p w14:paraId="639AFE70" w14:textId="0E2EF4D5" w:rsidR="0075089B" w:rsidRPr="001F384F"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Ní thuairiscítear iad ach amháin san fho-aicme neamhchosanta ‘Neamhchosaintí ar chaipiteal gnáthscaireanna’. </w:t>
            </w:r>
            <w:r>
              <w:t>Neamhchosaintí atá faoi réir Airteagal 495(1), pointe (a), agus Airteagal 495(2) de Rialachán (AE) Uimh. 575/2013.</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t>0070-0130</w:t>
            </w:r>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MIONDEALÚ AR NEAMHCHOSAINTÍ IOMLÁNA DE RÉIR CINEÁLACHA NEAMHCHOSANTA</w:t>
            </w:r>
          </w:p>
          <w:p w14:paraId="4AE4F349" w14:textId="77777777" w:rsidR="00F23615" w:rsidRPr="002A677E" w:rsidRDefault="00F23615" w:rsidP="007F1637">
            <w:pPr>
              <w:pStyle w:val="InstructionsText"/>
            </w:pPr>
            <w:r>
              <w:t xml:space="preserve">Déanfar miondealú ar shuíomhanna ‘leabhair baincéireachta’ na hinstitiúide tuairiscithe, de réir na gcritéar a sholáthraítear thíos, ina neamhchosaintí laistigh den chlár comhardaithe faoi réir riosca creidmheasa, ina neamhchosaintí lasmuigh den chlár comhardaithe faoi réir riosca creidmheasa agus ina neamhchosaintí faoi réir riosca creidmheasa an chontrapháirtí. </w:t>
            </w:r>
          </w:p>
          <w:p w14:paraId="4C560A04" w14:textId="50442689" w:rsidR="00F23615" w:rsidRPr="002A677E" w:rsidRDefault="00F23615" w:rsidP="007F1637">
            <w:pPr>
              <w:pStyle w:val="InstructionsText"/>
            </w:pPr>
            <w:r>
              <w:t xml:space="preserve">Maidir le neamhchosaintí ar riosca creidmheasa an chontrapháirtí a eascraíonn as gnó na hinstitiúide a bhaineann leis an leabhar trádála dá dtagraítear in Airteagal 92(4), pointe (f) agus Airteagal 299(2) de Rialachán (AE) Uimh. 575/2013, sannfar iad do na neamhchosaintí atá faoi réir riosca creidmheasa an chontrapháirtí. Maidir le hinstitiúidí a chuireann Airteagal 94(1) de Rialachán (AE) Uimh. 575/2013 i bhfeidhm, déanann siad miondealú freisin ar a suíomhanna ‘leabhair baincéireachta’ dá dtagraítear i bpointe (b) d’Airteagal 92(4) den Rialachán sin de réir na gcritéar a </w:t>
            </w:r>
            <w:r>
              <w:lastRenderedPageBreak/>
              <w:t>sholáthraítear thíos, ina neamhchosaintí laistigh den chlár comhardaithe faoi réir riosca creidmheasa, ina neamhchosaintí lasmuigh den chlár comhardaithe faoi réir riosca creidmheasa agus ina neamhchosaintí faoi réir riosca creidmheasa an chontrapháirtí.</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lastRenderedPageBreak/>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Neamhchosaintí laistigh den chlár comhardaithe atá faoi réir riosca creidmheasa </w:t>
            </w:r>
          </w:p>
          <w:p w14:paraId="03820CA6" w14:textId="0BBB237B" w:rsidR="00F23615" w:rsidRPr="002A677E" w:rsidRDefault="00F23615" w:rsidP="007F1637">
            <w:pPr>
              <w:pStyle w:val="InstructionsText"/>
            </w:pPr>
            <w:r>
              <w:t>Sócmhainní dá dtagraítear in Airteagal 24 de Rialachán (AE) Uimh. 575/2013 nach</w:t>
            </w:r>
            <w:r w:rsidR="00B551F2">
              <w:t xml:space="preserve"> n</w:t>
            </w:r>
            <w:r w:rsidR="00B551F2">
              <w:noBreakHyphen/>
            </w:r>
            <w:r>
              <w:t>áirítear in aon chatagóir eile.</w:t>
            </w:r>
          </w:p>
          <w:p w14:paraId="2F2BFA6C" w14:textId="77777777" w:rsidR="00F23615" w:rsidRPr="002A677E" w:rsidRDefault="00F23615" w:rsidP="007F1637">
            <w:pPr>
              <w:pStyle w:val="InstructionsText"/>
            </w:pPr>
            <w:r>
              <w:t>Maidir le neamhchosaintí atá faoi réir riosca creidmheasa an chontrapháirtí, tuairisceofar iad i rónna 0090 – 0130, agus dá bhrí sin ní thuairisceofar iad sa ró seo.</w:t>
            </w:r>
          </w:p>
          <w:p w14:paraId="4532CAF7" w14:textId="0F1FD7FC" w:rsidR="00F23615" w:rsidRPr="002A677E" w:rsidRDefault="00F23615" w:rsidP="007F1637">
            <w:pPr>
              <w:pStyle w:val="InstructionsText"/>
            </w:pPr>
            <w:r>
              <w:t>Ní ítimí laistigh den chlár comhardaithe a bheidh i seachadtaí saor in aisce dá dtagraítear in Airteagal 379(1) de Rialachán (AE) Uimh. 575/2013 (mura</w:t>
            </w:r>
            <w:r w:rsidR="00B551F2">
              <w:t xml:space="preserve"> n</w:t>
            </w:r>
            <w:r w:rsidR="00B551F2">
              <w:noBreakHyphen/>
            </w:r>
            <w:r>
              <w:t>asbhaintear iad), ach tuairisceofar iad sa ró seo mar sin féin.</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Neamhchosaintí lasmuigh den chlár comhardaithe atá faoi réir riosca creidmheasa</w:t>
            </w:r>
          </w:p>
          <w:p w14:paraId="325D6895" w14:textId="77777777" w:rsidR="00F23615" w:rsidRPr="002A677E" w:rsidRDefault="00F23615" w:rsidP="007F1637">
            <w:pPr>
              <w:pStyle w:val="InstructionsText"/>
            </w:pPr>
            <w:r>
              <w:t>Is iad na hítimí a liostaítear in Iarscríbhinn I a ghabhann le Rialachán (AE) Uimh. 575/2013 na suíomhanna lasmuigh den chlár comhardaithe.</w:t>
            </w:r>
          </w:p>
          <w:p w14:paraId="4481E5C9" w14:textId="77777777" w:rsidR="00F23615" w:rsidRPr="002A677E" w:rsidRDefault="00F23615" w:rsidP="007F1637">
            <w:pPr>
              <w:pStyle w:val="InstructionsText"/>
            </w:pPr>
            <w:r>
              <w:t>Maidir le neamhchosaintí atá faoi réir riosca creidmheasa an chontrapháirtí, tuairisceofar iad i rónna 0090 – 0130, agus dá bhrí sin ní thuairisceofar iad sa ró seo.</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Neamhchosaintí / Idirbhearta atá faoi réir riosca creidmheasa an chontrapháirtí</w:t>
            </w:r>
          </w:p>
          <w:p w14:paraId="4A9657CF" w14:textId="77777777" w:rsidR="00F23615" w:rsidRPr="002A677E" w:rsidRDefault="00F23615" w:rsidP="007F1637">
            <w:pPr>
              <w:pStyle w:val="InstructionsText"/>
            </w:pPr>
            <w:r>
              <w:t>Idirbhearta atá faoi réir riosca creidmheasa an chontrapháirtí, i.e. ionstraimí díorthacha, idirbhearta athcheannaigh, idirbhearta maidir le hurrúis nó tráchtearraí a iasachtú nó a fháil ar iasacht, idirbhearta socraíochta iarchurtha agus idirbhearta iasachta corrlaigh.</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t>0090</w:t>
            </w:r>
          </w:p>
        </w:tc>
        <w:tc>
          <w:tcPr>
            <w:tcW w:w="8701" w:type="dxa"/>
          </w:tcPr>
          <w:p w14:paraId="2825D110" w14:textId="77777777" w:rsidR="00F23615" w:rsidRPr="002A677E" w:rsidRDefault="00F23615" w:rsidP="007F1637">
            <w:pPr>
              <w:pStyle w:val="InstructionsText"/>
            </w:pPr>
            <w:r>
              <w:rPr>
                <w:rStyle w:val="InstructionsTabelleberschrift"/>
                <w:rFonts w:ascii="Times New Roman" w:hAnsi="Times New Roman"/>
                <w:sz w:val="24"/>
              </w:rPr>
              <w:t>Tacair ghlanluachála na nIdirbheart um Maoiniú Urrús</w:t>
            </w:r>
          </w:p>
          <w:p w14:paraId="4DD22828" w14:textId="77777777" w:rsidR="00F23615" w:rsidRPr="002A677E" w:rsidRDefault="00F23615" w:rsidP="007F1637">
            <w:pPr>
              <w:pStyle w:val="InstructionsText"/>
            </w:pPr>
            <w:r>
              <w:t>Tacair ghlanluachála nach bhfuil iontu ach Idirbhearta um Maoiniú Urrús, mar a shainmhínítear in Airteagal 4(1), pointe (139), de Rialachán (AE) Uimh. 575/2013.</w:t>
            </w:r>
          </w:p>
          <w:p w14:paraId="125B5C1A" w14:textId="77777777" w:rsidR="00F23615" w:rsidRPr="002A677E" w:rsidRDefault="00F23615" w:rsidP="007F1637">
            <w:pPr>
              <w:pStyle w:val="InstructionsText"/>
            </w:pPr>
            <w:r>
              <w:t>Idirbhearta um Maoiniú Urrús atá san áireamh i dtacar glanluachála trastáirge conarthach agus a thuairisceofar i ró 0130 dá bhrí sin, ní thuairisceofar sa ró seo iad.</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t>0100</w:t>
            </w:r>
          </w:p>
        </w:tc>
        <w:tc>
          <w:tcPr>
            <w:tcW w:w="8701" w:type="dxa"/>
          </w:tcPr>
          <w:p w14:paraId="3B8F79E6" w14:textId="46826DEF"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a ndéantar imréiteach lárnach orthu trí Chontrapháirtí Lárnach Cáilitheach</w:t>
            </w:r>
          </w:p>
          <w:p w14:paraId="0A44413A" w14:textId="318004F2" w:rsidR="00F23615" w:rsidRPr="002A677E" w:rsidRDefault="00F23615" w:rsidP="007F1637">
            <w:pPr>
              <w:pStyle w:val="InstructionsText"/>
            </w:pPr>
            <w:r>
              <w:t>Conarthaí agus idirbhearta a liostaítear in Airteagal 301(1) de Rialachán (AE) Uimh. 575/2013 fad agus atá siad gan íoc le contrapháirtí lárnach cáilitheach mar a shainmhínítear in Airteagal 4(1), pointe (88), den Rialachán sin, lena</w:t>
            </w:r>
            <w:r w:rsidR="00B551F2">
              <w:t xml:space="preserve"> n</w:t>
            </w:r>
            <w:r w:rsidR="00B551F2">
              <w:noBreakHyphen/>
            </w:r>
            <w:r>
              <w:t>áirítear idirbhearta a bhaineann le contrapháirtithe lárnacha cáilitheacha, a ndéantar na méideanna neamhchosanta atá ualaithe de réir riosca a ríomh ina leith i gcomhréir le Cuid a Trí, Teideal II, Caibidil 6, Roinn 9 den Rialachán sin. Tá le hidirbheart a bhaineann le contrapháirtí lárnach cáilitheach an bhrí atá le hidirbheart a bhaineann le contrapháirtí lárnach in Airteagal 300(2) de Rialachán (AE) Uimh. 575/2013, i gcás inar contrapháirtí lárnach cáilithe an contrapháirtí lárnach.</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lastRenderedPageBreak/>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Tacair ghlanluachála Díorthach agus Idirbheart Socraíochta Iarchurtha</w:t>
            </w:r>
          </w:p>
          <w:p w14:paraId="282A5DB2" w14:textId="77777777" w:rsidR="00F23615" w:rsidRPr="002A677E" w:rsidRDefault="00F23615" w:rsidP="007F1637">
            <w:pPr>
              <w:pStyle w:val="InstructionsText"/>
            </w:pPr>
            <w:r>
              <w:t>Tacair ghlanluachála nach bhfuil iontu ach díorthaigh a liostaítear in Iarscríbhinn II a ghabhann le Rialachán (AE) Uimh. 575/2013 agus idirbhearta socraíochta iarchurtha mar a shainmhínítear in Airteagal 272(2) den Rialachán sin.</w:t>
            </w:r>
          </w:p>
          <w:p w14:paraId="7C5943F6" w14:textId="77777777" w:rsidR="00F23615" w:rsidRPr="002A677E" w:rsidRDefault="00F23615" w:rsidP="007F1637">
            <w:pPr>
              <w:pStyle w:val="InstructionsText"/>
            </w:pPr>
            <w:r>
              <w:t>Ní thuairisceofar sa ró seo Díorthaigh agus Idirbhearta Socraíochta Iarchurtha a áirítear i dTacar Glanluachála Trastáirge conarthach agus a thuairiscítear i ró 0130 dá bhrí sin.</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t>0120</w:t>
            </w:r>
          </w:p>
        </w:tc>
        <w:tc>
          <w:tcPr>
            <w:tcW w:w="8701" w:type="dxa"/>
          </w:tcPr>
          <w:p w14:paraId="217351E5" w14:textId="1FE0CC27" w:rsidR="00F23615" w:rsidRPr="002A677E" w:rsidRDefault="00F23615" w:rsidP="007F1637">
            <w:pPr>
              <w:pStyle w:val="InstructionsText"/>
            </w:pPr>
            <w:r>
              <w:rPr>
                <w:rStyle w:val="InstructionsTabelleberschrift"/>
                <w:rFonts w:ascii="Times New Roman" w:hAnsi="Times New Roman"/>
                <w:sz w:val="24"/>
              </w:rPr>
              <w:t>Lena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áirítear: a ndéantar imréiteach lárnach orthu trí Chontrapháirtí Lárnach Cáilitheach</w:t>
            </w:r>
          </w:p>
          <w:p w14:paraId="60198F30" w14:textId="77777777" w:rsidR="00F23615" w:rsidRPr="002A677E" w:rsidRDefault="00F23615" w:rsidP="007F1637">
            <w:pPr>
              <w:pStyle w:val="InstructionsText"/>
            </w:pPr>
            <w:r>
              <w:t>Féach na treoracha a ghabhann le ró 0100.</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Ó thacair ghlanluachála trastáirge chonarthacha</w:t>
            </w:r>
          </w:p>
          <w:p w14:paraId="18415FD7" w14:textId="77777777" w:rsidR="00F23615" w:rsidRPr="002A677E" w:rsidRDefault="00F23615" w:rsidP="007F1637">
            <w:pPr>
              <w:pStyle w:val="InstructionsText"/>
            </w:pPr>
            <w:r>
              <w:t>Tacair ghlanluachála ina bhfuil idirbhearta de chatagóirí éagsúla táirgí (Airteagal 272(11) de Rialachán (AE) Uimh. 575/2013), i.e. díorthaigh agus idirbhearta um maoiniú urrús, dá bhfuil comhaontú glanluachála trastáirge conarthach ann mar a shainmhínítear in Airteagal 272(25) de Rialachán (AE) Uimh. 575/2013.</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t>0140-0280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MIONDEALÚ AR NEAMHCHOSAINTÍ DE RÉIR UALUITHE RIOSCA</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t>Airteagal 306(1) de Rialachán (AE) Uimh. 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t>Airteagal 305(3) de Rialachán (AE) Uimh. 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t>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0190</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40 %</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45 %</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t>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60 %</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2003327F" w14:textId="77777777" w:rsidR="00F23615" w:rsidRPr="002A677E" w:rsidRDefault="00F23615" w:rsidP="007F1637">
            <w:pPr>
              <w:pStyle w:val="InstructionsText"/>
            </w:pPr>
            <w:r>
              <w:t>Airteagal 232(3), pointe (c), de Rialachán (AE) Uimh. 575/2013.</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t>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80 %</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90 %</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t>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105 %</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lastRenderedPageBreak/>
              <w:t>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110 %</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130 %</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t>Airteagail 133(2) agus 48(4) de Rialachán (AE) Uimh. 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t>Airteagal 471 de Rialachán (AE) Uimh. 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400 %</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130A4FCB" w14:textId="6187353A" w:rsidR="00F23615" w:rsidRPr="002A677E" w:rsidRDefault="00F23615" w:rsidP="007F1637">
            <w:pPr>
              <w:pStyle w:val="InstructionsText"/>
              <w:rPr>
                <w:b/>
              </w:rPr>
            </w:pPr>
            <w:r>
              <w:t>Airteagal 89(3) agus Airteagal 379 de Rialachán (AE) Uimh. 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Ualuithe riosca eile</w:t>
            </w:r>
          </w:p>
          <w:p w14:paraId="54134B49" w14:textId="77777777" w:rsidR="00F23615" w:rsidRPr="002A677E" w:rsidRDefault="00F23615" w:rsidP="007F1637">
            <w:pPr>
              <w:pStyle w:val="InstructionsText"/>
            </w:pPr>
            <w:r>
              <w:t>Níl an ró seo ar fáil do na haicmí neamhchosanta ‘Rialtas’, ‘Corparáidí’, ‘Institiúidí’ agus ‘Miondíol’.</w:t>
            </w:r>
          </w:p>
          <w:p w14:paraId="033C071D" w14:textId="77777777" w:rsidR="00F23615" w:rsidRPr="002A677E" w:rsidRDefault="00F23615" w:rsidP="007F1637">
            <w:pPr>
              <w:pStyle w:val="InstructionsText"/>
            </w:pPr>
          </w:p>
          <w:p w14:paraId="30E9A3FA" w14:textId="67AB080E" w:rsidR="00F23615" w:rsidRPr="002A677E" w:rsidRDefault="00F23615" w:rsidP="007F1637">
            <w:pPr>
              <w:pStyle w:val="InstructionsText"/>
            </w:pPr>
            <w:r>
              <w:t>Chun na neamhchosaintí sin nach bhfuil faoi réir na</w:t>
            </w:r>
            <w:r w:rsidR="00B551F2">
              <w:t xml:space="preserve"> n</w:t>
            </w:r>
            <w:r w:rsidR="00B551F2">
              <w:noBreakHyphen/>
            </w:r>
            <w:r>
              <w:t>ualuithe riosca a liostaítear sa teimpléad a thuairisciú.</w:t>
            </w:r>
          </w:p>
          <w:p w14:paraId="0E446965" w14:textId="77777777" w:rsidR="00F23615" w:rsidRPr="002A677E" w:rsidRDefault="00F23615" w:rsidP="007F1637">
            <w:pPr>
              <w:pStyle w:val="InstructionsText"/>
            </w:pPr>
            <w:r>
              <w:t xml:space="preserve">Airteagal 113, míreanna 1 go 5, de Rialachán (AE) Uimh. 575/2013. </w:t>
            </w:r>
          </w:p>
          <w:p w14:paraId="718BFB50" w14:textId="77777777" w:rsidR="00F23615" w:rsidRPr="002A677E" w:rsidRDefault="00F23615" w:rsidP="007F1637">
            <w:pPr>
              <w:pStyle w:val="InstructionsText"/>
            </w:pPr>
          </w:p>
          <w:p w14:paraId="22353209" w14:textId="4B8D32D1" w:rsidR="00F23615" w:rsidRPr="002A677E" w:rsidRDefault="00F23615" w:rsidP="007F1637">
            <w:pPr>
              <w:pStyle w:val="InstructionsText"/>
            </w:pPr>
            <w:r>
              <w:t>Déanfar díorthaigh chreidmheasa gan rátáil don</w:t>
            </w:r>
            <w:r w:rsidR="00B551F2">
              <w:t xml:space="preserve"> n</w:t>
            </w:r>
            <w:r w:rsidR="00B551F2">
              <w:noBreakHyphen/>
            </w:r>
            <w:r>
              <w:t>ú mainneachtain faoin gCur chuige caighdeánaithe (Airteagal 134(6) de Rialachán (AE) Uimh. 575/2013) a thuairisciú sa ró seo faoin aicme neamhchosanta ‘Ítimí eile’.</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t>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MIONDEALÚ AR NEAMHCHOSAINTÍ IOMLÁNA DE RÉIR CUR CHUIGE (GNÓTHAIS CHOMHINFHEISTÍOCHTA)</w:t>
            </w:r>
          </w:p>
          <w:p w14:paraId="12A1B369" w14:textId="27E41CB7" w:rsidR="00F23615" w:rsidRPr="002A677E" w:rsidRDefault="00F23615" w:rsidP="007F1637">
            <w:pPr>
              <w:pStyle w:val="InstructionsText"/>
              <w:rPr>
                <w:rStyle w:val="InstructionsTabelleberschrift"/>
                <w:rFonts w:ascii="Times New Roman" w:hAnsi="Times New Roman"/>
                <w:sz w:val="24"/>
              </w:rPr>
            </w:pPr>
            <w:r>
              <w:t>Ní thuairisceofar na rónna seo ach amháin don aicme neamhchosanta ‘Gnóthais Chomhinfheistíochta’ i gcomhréir le hAirteagail 132, 132a, 132b agus 132c de Rialachán (AE) Uimh. 575/2013.</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Cur chuige na trédhearcachta</w:t>
            </w:r>
          </w:p>
          <w:p w14:paraId="408E361B" w14:textId="77777777" w:rsidR="00F23615" w:rsidRPr="002A677E" w:rsidRDefault="00F23615" w:rsidP="007F1637">
            <w:pPr>
              <w:pStyle w:val="InstructionsText"/>
              <w:rPr>
                <w:rStyle w:val="InstructionsTabelleberschrift"/>
                <w:rFonts w:ascii="Times New Roman" w:hAnsi="Times New Roman"/>
                <w:sz w:val="24"/>
              </w:rPr>
            </w:pPr>
            <w:r>
              <w:t>Airteagal 132a(1) de Rialachán (AE) Uimh. 575/2013.</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Cur chuige bunaithe ar shainordú</w:t>
            </w:r>
          </w:p>
          <w:p w14:paraId="6588570F" w14:textId="77777777" w:rsidR="00F23615" w:rsidRPr="002A677E" w:rsidRDefault="00F23615" w:rsidP="007F1637">
            <w:pPr>
              <w:pStyle w:val="InstructionsText"/>
              <w:rPr>
                <w:rStyle w:val="InstructionsTabelleberschrift"/>
                <w:rFonts w:ascii="Times New Roman" w:hAnsi="Times New Roman"/>
                <w:sz w:val="24"/>
              </w:rPr>
            </w:pPr>
            <w:r>
              <w:t>Airteagal 132a(2) de Rialachán (AE) Uimh. 575/2013.</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Cur chuige cúltaca</w:t>
            </w:r>
          </w:p>
          <w:p w14:paraId="74B61E22" w14:textId="77777777" w:rsidR="00F23615" w:rsidRPr="002A677E" w:rsidRDefault="00F23615" w:rsidP="007F1637">
            <w:pPr>
              <w:pStyle w:val="InstructionsText"/>
              <w:rPr>
                <w:rStyle w:val="InstructionsTabelleberschrift"/>
                <w:rFonts w:ascii="Times New Roman" w:hAnsi="Times New Roman"/>
                <w:sz w:val="24"/>
              </w:rPr>
            </w:pPr>
            <w:r>
              <w:t>Airteagal 132(2) de Rialachán (AE) Uimh. 575/2013.</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t>0290-0330</w:t>
            </w:r>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Míreanna meabhráin</w:t>
            </w:r>
          </w:p>
          <w:p w14:paraId="57E76D8E" w14:textId="366DE9B0" w:rsidR="00F23615" w:rsidRPr="002A677E" w:rsidRDefault="00F23615" w:rsidP="007F1637">
            <w:pPr>
              <w:pStyle w:val="InstructionsText"/>
              <w:rPr>
                <w:b/>
              </w:rPr>
            </w:pPr>
            <w:r>
              <w:t>Maidir le rónna 0290 go 0330, féach freisin an míniú ar chuspóir na míreanna meabhráin sa roinn ghinearálta de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t>0290</w:t>
            </w:r>
          </w:p>
          <w:p w14:paraId="52E2DD49" w14:textId="77777777" w:rsidR="00F23615" w:rsidRPr="002A677E" w:rsidRDefault="00F23615" w:rsidP="007F1637">
            <w:pPr>
              <w:pStyle w:val="InstructionsText"/>
            </w:pPr>
          </w:p>
        </w:tc>
        <w:tc>
          <w:tcPr>
            <w:tcW w:w="8701" w:type="dxa"/>
            <w:shd w:val="clear" w:color="auto" w:fill="auto"/>
          </w:tcPr>
          <w:p w14:paraId="64502A96" w14:textId="69BC6B1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Neamhchosaintí arna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urrú le morgáistí ar mhaoin dhochorraithe tráchtála</w:t>
            </w:r>
          </w:p>
          <w:p w14:paraId="727E9A00" w14:textId="7EFE2DF5" w:rsidR="00F23615" w:rsidRPr="002A677E" w:rsidRDefault="00F23615" w:rsidP="007F1637">
            <w:pPr>
              <w:pStyle w:val="InstructionsText"/>
            </w:pPr>
            <w:r>
              <w:lastRenderedPageBreak/>
              <w:t>Airteagal 112, pointe (i), de Rialachán (AE) Uimh. 575/2013. Féach freisin na mínithe i roinn 3.2.4.4 de CR SA.</w:t>
            </w:r>
          </w:p>
          <w:p w14:paraId="7DE6E636" w14:textId="22508FB2" w:rsidR="00F23615" w:rsidRPr="002A677E" w:rsidRDefault="00F23615" w:rsidP="007F1637">
            <w:pPr>
              <w:pStyle w:val="InstructionsText"/>
            </w:pPr>
            <w:r>
              <w:t>Is mír mheabhráin í an mhír seo agus í sin amháin. Neamhspleách ar ríomh na méideanna neamhchosanta ar riosca de neamhchosaintí arna</w:t>
            </w:r>
            <w:r w:rsidR="00B551F2">
              <w:t xml:space="preserve"> n</w:t>
            </w:r>
            <w:r w:rsidR="00B551F2">
              <w:noBreakHyphen/>
            </w:r>
            <w:r>
              <w:t>urrú le maoin dhochorraithe tráchtála dá dtagraítear in Airteagail 124 agus 126 de Rialachán (AE) Uimh. 575/2013, déanfar na neamhchosaintí a mhiondealú agus a thuairisciú sa ró seo más rud é go</w:t>
            </w:r>
            <w:r w:rsidR="00B551F2">
              <w:t xml:space="preserve"> n</w:t>
            </w:r>
            <w:r w:rsidR="00B551F2">
              <w:noBreakHyphen/>
            </w:r>
            <w:r>
              <w:t>urraítear na neamhchosaintí le maoin dhochorraithe tráchtála.</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lastRenderedPageBreak/>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Neamhchosaintí ar mainneachtain faoi réir ualú riosca 100 %</w:t>
            </w:r>
          </w:p>
          <w:p w14:paraId="62DF165A" w14:textId="77777777" w:rsidR="00F23615" w:rsidRPr="002A677E" w:rsidRDefault="00F23615" w:rsidP="007F1637">
            <w:pPr>
              <w:pStyle w:val="InstructionsText"/>
            </w:pPr>
            <w:r>
              <w:t>Airteagal 112, pointe (j), de Rialachán (AE) Uimh. 575/2013</w:t>
            </w:r>
          </w:p>
          <w:p w14:paraId="2369756E" w14:textId="77777777" w:rsidR="00F23615" w:rsidRPr="002A677E" w:rsidRDefault="00F23615" w:rsidP="007F1637">
            <w:pPr>
              <w:pStyle w:val="InstructionsText"/>
            </w:pPr>
            <w:r>
              <w:t>Neamhchosaintí a áirítear san aicme neamhchosanta ‘neamhchosaintí ar mainneachtain’ a áireofar san aicme neamhchosanta seo más rud é nach raibh siad ar mainneachtain.</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0310</w:t>
            </w:r>
          </w:p>
        </w:tc>
        <w:tc>
          <w:tcPr>
            <w:tcW w:w="8701" w:type="dxa"/>
            <w:shd w:val="clear" w:color="auto" w:fill="auto"/>
          </w:tcPr>
          <w:p w14:paraId="120F734B" w14:textId="709AEDE6"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Neamhchosaintí arna</w:t>
            </w:r>
            <w:r w:rsidR="00B551F2">
              <w:rPr>
                <w:rStyle w:val="InstructionsTabelleberschrift"/>
                <w:rFonts w:ascii="Times New Roman" w:hAnsi="Times New Roman"/>
                <w:sz w:val="24"/>
              </w:rPr>
              <w:t xml:space="preserve"> n</w:t>
            </w:r>
            <w:r w:rsidR="00B551F2">
              <w:rPr>
                <w:rStyle w:val="InstructionsTabelleberschrift"/>
                <w:rFonts w:ascii="Times New Roman" w:hAnsi="Times New Roman"/>
                <w:sz w:val="24"/>
              </w:rPr>
              <w:noBreakHyphen/>
            </w:r>
            <w:r>
              <w:rPr>
                <w:rStyle w:val="InstructionsTabelleberschrift"/>
                <w:rFonts w:ascii="Times New Roman" w:hAnsi="Times New Roman"/>
                <w:sz w:val="24"/>
              </w:rPr>
              <w:t xml:space="preserve">urrú le morgáistí ar mhaoin chónaithe </w:t>
            </w:r>
          </w:p>
          <w:p w14:paraId="75C6C488" w14:textId="01FAD7F0" w:rsidR="00F23615" w:rsidRPr="002A677E" w:rsidRDefault="00F23615" w:rsidP="007F1637">
            <w:pPr>
              <w:pStyle w:val="InstructionsText"/>
            </w:pPr>
            <w:r>
              <w:t>Airteagal 112, pointe (i), de Rialachán (AE) Uimh. 575/2013. Féach freisin na mínithe i roinn 3.2.4.4 de CR SA.</w:t>
            </w:r>
          </w:p>
          <w:p w14:paraId="656E8FC3" w14:textId="1303919D" w:rsidR="00F23615" w:rsidRPr="002A677E" w:rsidRDefault="00F23615" w:rsidP="007F1637">
            <w:pPr>
              <w:pStyle w:val="InstructionsText"/>
              <w:rPr>
                <w:b/>
              </w:rPr>
            </w:pPr>
            <w:r>
              <w:t>Is mír mheabhráin í an mhír seo agus í sin amháin. Neamhspleách ar ríomh na méideanna neamhchosanta ar riosca de neamhchosaintí arna</w:t>
            </w:r>
            <w:r w:rsidR="00B551F2">
              <w:t xml:space="preserve"> n</w:t>
            </w:r>
            <w:r w:rsidR="00B551F2">
              <w:noBreakHyphen/>
            </w:r>
            <w:r>
              <w:t>urrú le morgáistí ar mhaoin chónaithe i gcomhréir le hAirteagail 124 agus 125 de Rialachán (AE) Uimh. 575/2013, déanfar na neamhchosaintí a mhiondealú agus a thuairisciú sa ró seo más rud é go</w:t>
            </w:r>
            <w:r w:rsidR="00B551F2">
              <w:t xml:space="preserve"> n</w:t>
            </w:r>
            <w:r w:rsidR="00B551F2">
              <w:noBreakHyphen/>
            </w:r>
            <w:r>
              <w:t>urraítear na neamhchosaintí le maoin chónaithe.</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Neamhchosaintí ar mainneachtain faoi réir ualú riosca 150 % </w:t>
            </w:r>
          </w:p>
          <w:p w14:paraId="0D98E87B" w14:textId="77777777" w:rsidR="00F23615" w:rsidRPr="002A677E" w:rsidRDefault="00F23615" w:rsidP="007F1637">
            <w:pPr>
              <w:pStyle w:val="InstructionsText"/>
            </w:pPr>
            <w:r>
              <w:t>Airteagal 112, pointe (j), de Rialachán (AE) Uimh. 575/2013</w:t>
            </w:r>
          </w:p>
          <w:p w14:paraId="3E1B7B18" w14:textId="77777777" w:rsidR="00F23615" w:rsidRPr="002A677E" w:rsidRDefault="00F23615" w:rsidP="007F1637">
            <w:pPr>
              <w:pStyle w:val="InstructionsText"/>
            </w:pPr>
            <w:r>
              <w:t>Neamhchosaintí a áirítear san aicme neamhchosanta ‘neamhchosaintí ar mainneachtain’ a áireofar san aicme neamhchosanta seo más rud é nach raibh siad ar mainneachtain.</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0330</w:t>
            </w:r>
          </w:p>
        </w:tc>
        <w:tc>
          <w:tcPr>
            <w:tcW w:w="8701" w:type="dxa"/>
            <w:shd w:val="clear" w:color="auto" w:fill="auto"/>
          </w:tcPr>
          <w:p w14:paraId="3A33A0EB" w14:textId="77777777" w:rsidR="00330019" w:rsidRDefault="00330019"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Fáil, forbraíocht agus foirgníocht</w:t>
            </w:r>
          </w:p>
          <w:p w14:paraId="0FEF311D" w14:textId="77777777" w:rsidR="000E5805" w:rsidRPr="00EE1F34" w:rsidRDefault="000E5805" w:rsidP="000E5805">
            <w:pPr>
              <w:pStyle w:val="InstructionsText"/>
            </w:pPr>
            <w:r>
              <w:t>Airteagal 112, pointe (i), de Rialachán (AE) Uimh. 575/2013. Féach freisin na mínithe i roinn 3.2.4.4 de CR SA.</w:t>
            </w:r>
          </w:p>
          <w:p w14:paraId="3B2C9F98" w14:textId="16E1DCB6" w:rsidR="007F1637" w:rsidRPr="000E5805" w:rsidRDefault="000E5805" w:rsidP="000E5805">
            <w:pPr>
              <w:pStyle w:val="InstructionsText"/>
              <w:rPr>
                <w:rStyle w:val="InstructionsTabelleberschrift"/>
                <w:rFonts w:ascii="Times New Roman" w:hAnsi="Times New Roman"/>
                <w:b w:val="0"/>
                <w:bCs w:val="0"/>
                <w:sz w:val="24"/>
                <w:u w:val="none"/>
              </w:rPr>
            </w:pPr>
            <w:r>
              <w:t>Is mír mheabhráin í an mhír seo agus í sin amháin. Neamhspleách ar ríomh na méideanna neamhchosanta ar riosca de neamhchosaintí fála talún, forbraíochta agus foirgníochta i gcomhréir le hAirteagal 126a de Rialachán (AE) Uimh. 575/2013, déanfar na neamhchosaintí a mhiondealú agus a thuairisciú sa ró seo más rud é go</w:t>
            </w:r>
            <w:r w:rsidR="00B551F2">
              <w:t xml:space="preserve"> n</w:t>
            </w:r>
            <w:r w:rsidR="00B551F2">
              <w:noBreakHyphen/>
            </w:r>
            <w:r>
              <w:t>urraítear na neamhchosaintí le neamhchosaintí fála talún, forbraíochta agus foirgníochta.</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3E73D" w14:textId="77777777" w:rsidR="00FA34AB" w:rsidRDefault="00FA34AB" w:rsidP="00E26A90">
      <w:pPr>
        <w:spacing w:after="0"/>
      </w:pPr>
      <w:r>
        <w:separator/>
      </w:r>
    </w:p>
  </w:endnote>
  <w:endnote w:type="continuationSeparator" w:id="0">
    <w:p w14:paraId="3310FC6B" w14:textId="77777777" w:rsidR="00FA34AB" w:rsidRDefault="00FA34A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25FF1" w14:textId="77777777" w:rsidR="00FA34AB" w:rsidRDefault="00FA34AB" w:rsidP="00E26A90">
      <w:pPr>
        <w:spacing w:after="0"/>
      </w:pPr>
      <w:r>
        <w:separator/>
      </w:r>
    </w:p>
  </w:footnote>
  <w:footnote w:type="continuationSeparator" w:id="0">
    <w:p w14:paraId="5DC9454D" w14:textId="77777777" w:rsidR="00FA34AB" w:rsidRDefault="00FA34AB"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Seachtú Treoir 83/349/CEE ón gComhairle an 13 Meitheamh 1983 bunaithe ar Airteagal 54(3)(g) den Chonradh maidir le cuntais chomhdhlúite (IO L 193, 18.7.1983, lch.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tab/>
      </w:r>
      <w:r>
        <w:rPr>
          <w:rFonts w:ascii="Times New Roman" w:hAnsi="Times New Roman"/>
          <w:color w:val="444444"/>
          <w:sz w:val="20"/>
        </w:rPr>
        <w:t>Treoir 2009/65/CE ó Pharlaimint na hEorpa agus ón gComhairle an 13 Iúil 2009 maidir le comhordú dlíthe, rialachán agus forálacha riaracháin a bhaineann le gnóthais le haghaidh comhinfheistíocht in urrúis inaistrithe (GCUI) (IO L 302, 17.11.2009, lch.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Úsáid Rialta Ú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Úsáid Rialta Ú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Úsáid Rialta Ú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Úsáid Rialta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Úsáid Rialta Ú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Úsáid Rialta ÚBE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020EE"/>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551F2"/>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751D"/>
    <w:rsid w:val="00EE26D0"/>
    <w:rsid w:val="00EF07A1"/>
    <w:rsid w:val="00EF5266"/>
    <w:rsid w:val="00F23615"/>
    <w:rsid w:val="00F306D2"/>
    <w:rsid w:val="00F4666A"/>
    <w:rsid w:val="00F64188"/>
    <w:rsid w:val="00F913B8"/>
    <w:rsid w:val="00FA34AB"/>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ga-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ga-IE"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ga-IE"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ga-IE"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ga-IE"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ga-IE"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ga-IE"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ga-I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ga-IE"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ga-IE"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ga-IE"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ga-IE"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ga-IE"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ga-IE"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ga-IE"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ga-IE"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ga-IE"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ga-IE"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ga-IE"/>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ga-IE"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1ABAF2-5A48-48D7-B568-84F05BF1A4BD}">
  <ds:schemaRefs>
    <ds:schemaRef ds:uri="http://schemas.microsoft.com/sharepoint/v3/contenttype/forms"/>
  </ds:schemaRefs>
</ds:datastoreItem>
</file>

<file path=customXml/itemProps2.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4BCAEEA2-246F-4183-AAB3-CA53673AE50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7748</Words>
  <Characters>45950</Characters>
  <Application>Microsoft Office Word</Application>
  <DocSecurity>0</DocSecurity>
  <Lines>1094</Lines>
  <Paragraphs>511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2025-01-24T16:58:37Z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86b4e09a-3946-4817-b87e-5dc42d8b14ae</vt:lpwstr>
  </property>
  <property fmtid="{D5CDD505-2E9C-101B-9397-08002B2CF9AE}" pid="10" name="MSIP_Label_6bd9ddd1-4d20-43f6-abfa-fc3c07406f94_ContentBits">
    <vt:lpwstr>0</vt:lpwstr>
  </property>
</Properties>
</file>