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B24" w14:textId="0CE5A89A" w:rsidR="0074740A" w:rsidRPr="00232C88" w:rsidRDefault="00C31378" w:rsidP="001F0077">
      <w:pPr>
        <w:pStyle w:val="Annexetitre"/>
        <w:ind w:left="2880" w:firstLine="720"/>
        <w:jc w:val="left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>PŘÍLOHA II</w:t>
      </w:r>
    </w:p>
    <w:p w14:paraId="2C20FD69" w14:textId="77777777" w:rsidR="00B13F6E" w:rsidRPr="00232C88" w:rsidRDefault="00B13F6E" w:rsidP="00B13F6E">
      <w:pPr>
        <w:rPr>
          <w:rFonts w:ascii="Times New Roman" w:hAnsi="Times New Roman" w:cs="Times New Roman"/>
        </w:rPr>
      </w:pPr>
    </w:p>
    <w:p w14:paraId="03FA508D" w14:textId="43AA388F" w:rsidR="00C31378" w:rsidRPr="00232C88" w:rsidRDefault="00C31378" w:rsidP="004077B1">
      <w:pPr>
        <w:pStyle w:val="Annexetitre"/>
        <w:ind w:firstLine="720"/>
      </w:pPr>
      <w:r>
        <w:t>Pokyny k šablonám pro zpřístupňování přehledů</w:t>
      </w:r>
    </w:p>
    <w:p w14:paraId="161E3440" w14:textId="7BE8C9A0" w:rsidR="00662487" w:rsidRPr="00232C88" w:rsidRDefault="007F5865" w:rsidP="00662487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OV1 – Přehled celkového objemu rizikové expozice.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1FC729B5" w14:textId="1B5E08A3" w:rsidR="007E14C6" w:rsidRPr="00232C88" w:rsidRDefault="00501BEB" w:rsidP="00F96224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Při vyplňování šablony EU OV1, obsažené v příloze I IT řešení orgánu EBA, pro účely čl. 438 písm. d) nařízení (EU) č. 575/2013 (dále jen „CRR“)</w:t>
      </w:r>
      <w:r w:rsidR="006C0184" w:rsidRPr="00232C88">
        <w:rPr>
          <w:rStyle w:val="FootnoteReference"/>
          <w:rFonts w:ascii="Times New Roman" w:eastAsiaTheme="minorEastAsia" w:hAnsi="Times New Roman" w:cs="Times New Roman"/>
          <w:bCs w:val="0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se instituce řídí následujícími pokyny.</w:t>
      </w:r>
    </w:p>
    <w:p w14:paraId="790FD83C" w14:textId="45C15C09" w:rsidR="00C31378" w:rsidRPr="00232C88" w:rsidRDefault="00720050" w:rsidP="00AD7048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V komentáři připojeném k šabloně instituce dle potřeby vysvětlí, jaký dopad má uplatnění minimálních hodnot kapitálu a neuplatnění odpočtu položek od kapitálu na výpočet objemů kapitálu a rizikově vážených expozic.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1DE5ECE7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77777777" w:rsidR="007F5865" w:rsidRPr="00232C88" w:rsidRDefault="007F5865" w:rsidP="00F3523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602AE0E8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7E4C270D" w14:textId="77777777" w:rsidTr="4D769726">
        <w:trPr>
          <w:trHeight w:val="680"/>
        </w:trPr>
        <w:tc>
          <w:tcPr>
            <w:tcW w:w="1384" w:type="dxa"/>
          </w:tcPr>
          <w:p w14:paraId="68031A84" w14:textId="77777777" w:rsidR="007F5865" w:rsidRPr="00232C88" w:rsidRDefault="007F5865" w:rsidP="007F5865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A1D2BEB" w14:textId="501B155B" w:rsidR="00677CC7" w:rsidRPr="00232C88" w:rsidRDefault="00476E72" w:rsidP="0078547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Celkový objem rizikové expozice (TREA) </w:t>
            </w:r>
          </w:p>
          <w:p w14:paraId="2C2ABAC7" w14:textId="79B1D280" w:rsidR="007F5865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objem rizikové expozice vypočtený v souladu s čl. 92 odst. 4 nařízení (EU) č. 575/2013 pro řádky 1 až 28, čl. 92 odst. 3 uvedeného nařízení pro řádek 29 a články 95, 96 a 98 nařízení (EU) č. 575/2013.</w:t>
            </w:r>
          </w:p>
        </w:tc>
      </w:tr>
      <w:tr w:rsidR="00232C88" w:rsidRPr="00232C88" w14:paraId="51DC6C96" w14:textId="77777777" w:rsidTr="4D769726">
        <w:trPr>
          <w:trHeight w:val="323"/>
        </w:trPr>
        <w:tc>
          <w:tcPr>
            <w:tcW w:w="1384" w:type="dxa"/>
          </w:tcPr>
          <w:p w14:paraId="4A8317DB" w14:textId="77777777" w:rsidR="00720050" w:rsidRPr="00232C88" w:rsidRDefault="00720050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</w:tcPr>
          <w:p w14:paraId="22370966" w14:textId="4C946B1E" w:rsidR="00677CC7" w:rsidRPr="00232C88" w:rsidRDefault="00476E7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Celkový objem rizikové expozice (T-1) </w:t>
            </w:r>
          </w:p>
          <w:p w14:paraId="3470438E" w14:textId="65A77898" w:rsidR="00720050" w:rsidRPr="00232C88" w:rsidRDefault="00476E72" w:rsidP="00B74E9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objem rizikové expozice zpřístupněný v předchozím období, za něž se informace zpřístupňují.</w:t>
            </w:r>
          </w:p>
        </w:tc>
      </w:tr>
      <w:tr w:rsidR="00232C88" w:rsidRPr="00232C88" w14:paraId="0EA18E63" w14:textId="77777777" w:rsidTr="4D769726">
        <w:trPr>
          <w:trHeight w:val="323"/>
        </w:trPr>
        <w:tc>
          <w:tcPr>
            <w:tcW w:w="1384" w:type="dxa"/>
          </w:tcPr>
          <w:p w14:paraId="103E93B5" w14:textId="77777777" w:rsidR="007F5865" w:rsidRPr="00232C88" w:rsidRDefault="00720050" w:rsidP="00720050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4BB538BB" w14:textId="77777777" w:rsidR="007F5865" w:rsidRPr="00232C88" w:rsidRDefault="00720050" w:rsidP="004606A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Celkové kapitálové požadavky</w:t>
            </w:r>
          </w:p>
          <w:p w14:paraId="024E3DB2" w14:textId="6D4564E6" w:rsidR="00720050" w:rsidRPr="00232C88" w:rsidRDefault="00720050" w:rsidP="004606A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odpovídající celkovému objemu rizikové expozice pro jednotlivé kategorie rizika.</w:t>
            </w:r>
          </w:p>
        </w:tc>
      </w:tr>
      <w:tr w:rsidR="00232C88" w:rsidRPr="00232C88" w14:paraId="4205D97D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7777777" w:rsidR="001A0C8D" w:rsidRPr="00232C88" w:rsidRDefault="001A0C8D" w:rsidP="00810F8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2490D50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51DDF3ED" w14:textId="77777777" w:rsidTr="4D769726">
        <w:trPr>
          <w:trHeight w:val="680"/>
        </w:trPr>
        <w:tc>
          <w:tcPr>
            <w:tcW w:w="1384" w:type="dxa"/>
          </w:tcPr>
          <w:p w14:paraId="63497DDA" w14:textId="77777777" w:rsidR="001A0C8D" w:rsidRPr="00232C88" w:rsidRDefault="001A0C8D" w:rsidP="00260404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232C88" w:rsidRDefault="004606A7" w:rsidP="0026040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Úvěrové riziko (vyjma úvěrového rizika protistrany)</w:t>
            </w:r>
          </w:p>
          <w:p w14:paraId="3A25A955" w14:textId="4673C726" w:rsidR="001A0C8D" w:rsidRPr="00232C88" w:rsidRDefault="000A4A93" w:rsidP="00A2570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(RWEA) a kapitálové požadavky vypočtené podle části třetí hlavy II kapitol 1 až 4 nařízení (EU) č. 575/2013 a podle článku 379 nařízení (EU) č. 575/2013. Objemy rizikově vážených expozic pro úvěrové riziko protistrany (nařízení (EU) č. 575/2013) a pro sekuritizované expozice v investičním portfoliu jsou vyloučeny a uvedou se v řádcích 6 a 16 této šablony. Do hodnoty uvedené v tomto řádku instituce zahrnou objemy rizikově vážených expozic a kapitálové požadavky pro riziko volných dodávek vypočtené podle článku 379 nařízení (EU) č. 575/2013.</w:t>
            </w:r>
          </w:p>
        </w:tc>
      </w:tr>
      <w:tr w:rsidR="00232C88" w:rsidRPr="00232C88" w14:paraId="287E598B" w14:textId="77777777" w:rsidTr="4D769726">
        <w:trPr>
          <w:trHeight w:val="680"/>
        </w:trPr>
        <w:tc>
          <w:tcPr>
            <w:tcW w:w="1384" w:type="dxa"/>
          </w:tcPr>
          <w:p w14:paraId="4AE3A0F7" w14:textId="77777777" w:rsidR="004A5BCD" w:rsidRPr="00232C88" w:rsidRDefault="004A5BCD" w:rsidP="00260404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A303B7" w14:textId="77777777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Úvěrové riziko (vyjma úvěrového rizika protistrany) – z toho standardizovaný přístup</w:t>
            </w:r>
          </w:p>
          <w:p w14:paraId="1DD2511C" w14:textId="7328A2B3" w:rsidR="004A5BCD" w:rsidRPr="00232C88" w:rsidRDefault="009A4635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Objemy rizikově vážených expozic a kapitálové požadavky vypočtené v souladu se standardizovaným přístupem ke kapitálovým požadavkům (část </w:t>
            </w:r>
            <w:r>
              <w:rPr>
                <w:rFonts w:ascii="Times New Roman" w:hAnsi="Times New Roman"/>
                <w:sz w:val="24"/>
              </w:rPr>
              <w:lastRenderedPageBreak/>
              <w:t>třetí hlava II kapitola 2 nařízení (EU) č. 575/2013 a článek 379 nařízení (EU) č. 575/2013).</w:t>
            </w:r>
          </w:p>
        </w:tc>
      </w:tr>
      <w:tr w:rsidR="00232C88" w:rsidRPr="00232C88" w14:paraId="1C43F82C" w14:textId="77777777" w:rsidTr="4D769726">
        <w:trPr>
          <w:trHeight w:val="436"/>
        </w:trPr>
        <w:tc>
          <w:tcPr>
            <w:tcW w:w="1384" w:type="dxa"/>
          </w:tcPr>
          <w:p w14:paraId="123DF015" w14:textId="77777777" w:rsidR="008B269B" w:rsidRPr="00232C88" w:rsidRDefault="008B269B" w:rsidP="008B269B">
            <w:pPr>
              <w:pStyle w:val="Applicationdirecte"/>
              <w:spacing w:before="60"/>
              <w:jc w:val="center"/>
            </w:pPr>
            <w:r>
              <w:lastRenderedPageBreak/>
              <w:t>3</w:t>
            </w:r>
          </w:p>
        </w:tc>
        <w:tc>
          <w:tcPr>
            <w:tcW w:w="7655" w:type="dxa"/>
          </w:tcPr>
          <w:p w14:paraId="6D300D26" w14:textId="2612B8E7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Úvěrové riziko (vyjma úvěrového rizika protistrany) – z toho základní přístup IRB </w:t>
            </w:r>
          </w:p>
          <w:p w14:paraId="67755B7F" w14:textId="6B3A98C3" w:rsidR="008B269B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kapitálových požadavků – základního přístupu založeného na interním ratingu (část třetí hlava II kapitola 3 nařízení (EU) č. 575/2013), vyjma objemů rizikově vážených expozic uvedených v řádku 4 pro specializované úvěrové expozice podléhající rozřazovacímu přístupu a v řádku EU 4a pro akcie na základě metody zjednodušené rizikové váhy a včetně objemů rizikově vážených expozic a kapitálových požadavků vypočtených v souladu s článkem 379 nařízení (EU) č. 575/2013.</w:t>
            </w:r>
          </w:p>
        </w:tc>
      </w:tr>
      <w:tr w:rsidR="00232C88" w:rsidRPr="00232C88" w14:paraId="12544419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232C88" w:rsidRDefault="00460FF6" w:rsidP="00FA1376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370308AB" w14:textId="0FFC281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Úvěrové riziko (vyjma úvěrového rizika protistrany) – z toho rozřazovací přístup</w:t>
            </w:r>
          </w:p>
          <w:p w14:paraId="0A705407" w14:textId="42036DAC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pro specializované úvěrové expozice podléhající rozřazovacímu přístupu vypočtené podle čl. 153 odst. 5 nařízení (EU) č. 575/2013.</w:t>
            </w:r>
          </w:p>
        </w:tc>
      </w:tr>
      <w:tr w:rsidR="00232C88" w:rsidRPr="00232C88" w14:paraId="003EB12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EU 4a</w:t>
            </w:r>
          </w:p>
        </w:tc>
        <w:tc>
          <w:tcPr>
            <w:tcW w:w="7655" w:type="dxa"/>
          </w:tcPr>
          <w:p w14:paraId="37370FB1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Úvěrové riziko (vyjma úvěrového rizika protistrany) – z toho akcie na základě metody zjednodušené rizikové váhy</w:t>
            </w:r>
          </w:p>
          <w:p w14:paraId="5661C7E6" w14:textId="45F15349" w:rsidR="00FA1376" w:rsidRPr="00232C88" w:rsidRDefault="009A4635" w:rsidP="0077689B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pro expozice vůči akciím, pokud se použijí přechodná ustanovení čl. 495 odst. 1 písm. b) nařízení (EU) č. 575/2013.</w:t>
            </w:r>
          </w:p>
        </w:tc>
      </w:tr>
      <w:tr w:rsidR="00232C88" w:rsidRPr="00232C88" w14:paraId="69AF17D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232C88" w:rsidRDefault="00460FF6" w:rsidP="00B2180A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3AFF7CE4" w14:textId="27FE8FDF" w:rsidR="00460FF6" w:rsidRPr="00232C88" w:rsidRDefault="00460FF6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Úvěrové riziko (vyjma úvěrového rizika protistrany) – z toho pokročilý přístup IRB</w:t>
            </w:r>
          </w:p>
          <w:p w14:paraId="7667081C" w14:textId="5A6E8BF3" w:rsidR="00460FF6" w:rsidRPr="00232C88" w:rsidRDefault="00460FF6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kapitálových požadavků – pokročilého přístupu založeného na interním ratingu (část třetí hlava II kapitola 3 nařízení (EU) č. 575/2013), vyjma objemů rizikově vážených expozic uvedených v řádku 4 pro specializované úvěrové expozice podléhající rozřazovacímu přístupu a v řádku EU 4a pro akcie na základě metody zjednodušené rizikové váhy a včetně objemů rizikově vážených expozic a kapitálových požadavků vypočtených v souladu s článkem 379 nařízení (EU) č. 575/2013.</w:t>
            </w:r>
          </w:p>
        </w:tc>
      </w:tr>
      <w:tr w:rsidR="00232C88" w:rsidRPr="00232C88" w14:paraId="79D52CCD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232C88" w:rsidRDefault="004D588F" w:rsidP="004D588F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7F11F1D5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Úvěrové riziko protistrany (CCR) </w:t>
            </w:r>
          </w:p>
          <w:p w14:paraId="6E778278" w14:textId="12E427A1" w:rsidR="00FA1376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části třetí hlavy II kapitoly 6 nařízení (EU) č. 575/2013 pro úvěrové riziko protistrany.</w:t>
            </w:r>
          </w:p>
        </w:tc>
      </w:tr>
      <w:tr w:rsidR="00232C88" w:rsidRPr="00232C88" w14:paraId="75B82B0F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5528A31C" w14:textId="62213072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– z toho standardizovaný přístup </w:t>
            </w:r>
          </w:p>
          <w:p w14:paraId="13065A05" w14:textId="21562698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části třetí hlavy II kapitoly 6 oddílu 3 nařízení (EU) č. 575/2013.</w:t>
            </w:r>
          </w:p>
        </w:tc>
      </w:tr>
      <w:tr w:rsidR="00232C88" w:rsidRPr="00232C88" w14:paraId="16331F3C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2C150D6B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– z toho metoda interního modelu (IMM) </w:t>
            </w:r>
          </w:p>
          <w:p w14:paraId="3EB08D8D" w14:textId="01135F8D" w:rsidR="00FA1376" w:rsidRPr="00232C88" w:rsidRDefault="009A4635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Objemy rizikově vážených expozic a kapitálové požadavky vypočtené podle článku 283 nařízení (EU) č. 575/2013.</w:t>
            </w:r>
          </w:p>
        </w:tc>
      </w:tr>
      <w:tr w:rsidR="00232C88" w:rsidRPr="00232C88" w14:paraId="58D7FF91" w14:textId="77777777" w:rsidTr="4D769726">
        <w:trPr>
          <w:trHeight w:val="557"/>
        </w:trPr>
        <w:tc>
          <w:tcPr>
            <w:tcW w:w="1384" w:type="dxa"/>
          </w:tcPr>
          <w:p w14:paraId="4241FF7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lastRenderedPageBreak/>
              <w:t>EU 8a</w:t>
            </w:r>
          </w:p>
        </w:tc>
        <w:tc>
          <w:tcPr>
            <w:tcW w:w="7655" w:type="dxa"/>
          </w:tcPr>
          <w:p w14:paraId="78F13FD4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z toho expozice vůči ústřední protistraně</w:t>
            </w:r>
          </w:p>
          <w:p w14:paraId="316A5F55" w14:textId="5F455EE4" w:rsidR="00194611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části třetí hlavy II kapitoly 6 oddílu 9 nařízení (EU) č. 575/2013.</w:t>
            </w:r>
          </w:p>
        </w:tc>
      </w:tr>
      <w:tr w:rsidR="00232C88" w:rsidRPr="00232C88" w14:paraId="25F8E9B4" w14:textId="77777777" w:rsidTr="4D769726">
        <w:trPr>
          <w:trHeight w:val="557"/>
        </w:trPr>
        <w:tc>
          <w:tcPr>
            <w:tcW w:w="1384" w:type="dxa"/>
          </w:tcPr>
          <w:p w14:paraId="4FF5AE0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1F211550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z toho ostatní CCR</w:t>
            </w:r>
          </w:p>
          <w:p w14:paraId="533B5356" w14:textId="2A949FC3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pro CCR neuvedené v řádcích 7, 8 a EU 8a.</w:t>
            </w:r>
          </w:p>
        </w:tc>
      </w:tr>
      <w:tr w:rsidR="00232C88" w:rsidRPr="00232C88" w14:paraId="76E49737" w14:textId="77777777" w:rsidTr="4D769726">
        <w:trPr>
          <w:trHeight w:val="557"/>
        </w:trPr>
        <w:tc>
          <w:tcPr>
            <w:tcW w:w="1384" w:type="dxa"/>
          </w:tcPr>
          <w:p w14:paraId="592A619A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10</w:t>
            </w:r>
          </w:p>
        </w:tc>
        <w:tc>
          <w:tcPr>
            <w:tcW w:w="7655" w:type="dxa"/>
          </w:tcPr>
          <w:p w14:paraId="6FBF49C6" w14:textId="22C1CF03" w:rsidR="004D588F" w:rsidRPr="00232C88" w:rsidRDefault="6B84787B" w:rsidP="7A5B4152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úvěrových úprav v ocenění – riziko CVA</w:t>
            </w:r>
          </w:p>
          <w:p w14:paraId="49EF2829" w14:textId="6B25E794" w:rsidR="004D588F" w:rsidRPr="00232C88" w:rsidRDefault="7031397C" w:rsidP="4D769726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části třetí hlavy VI nařízení (EU) č. 575/2013.</w:t>
            </w:r>
          </w:p>
        </w:tc>
      </w:tr>
      <w:tr w:rsidR="00232C88" w:rsidRPr="00232C88" w14:paraId="1A547643" w14:textId="77777777" w:rsidTr="4D769726">
        <w:trPr>
          <w:trHeight w:val="557"/>
        </w:trPr>
        <w:tc>
          <w:tcPr>
            <w:tcW w:w="1384" w:type="dxa"/>
          </w:tcPr>
          <w:p w14:paraId="3C94C191" w14:textId="4A298BE2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10a</w:t>
            </w:r>
          </w:p>
        </w:tc>
        <w:tc>
          <w:tcPr>
            <w:tcW w:w="7655" w:type="dxa"/>
          </w:tcPr>
          <w:p w14:paraId="6CC156C7" w14:textId="4E5A33FC" w:rsidR="6B84787B" w:rsidRPr="00232C88" w:rsidRDefault="6B84787B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CVA – z toho standardizovaný přístup (SA)</w:t>
            </w:r>
          </w:p>
          <w:p w14:paraId="1299BEF8" w14:textId="002F7166" w:rsidR="15A479FF" w:rsidRPr="00232C88" w:rsidRDefault="15A479FF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článku 383 nařízení (EU) č. 575/2013.</w:t>
            </w:r>
          </w:p>
        </w:tc>
      </w:tr>
      <w:tr w:rsidR="00232C88" w:rsidRPr="00232C88" w14:paraId="02EE7C20" w14:textId="77777777" w:rsidTr="4D769726">
        <w:trPr>
          <w:trHeight w:val="557"/>
        </w:trPr>
        <w:tc>
          <w:tcPr>
            <w:tcW w:w="1384" w:type="dxa"/>
          </w:tcPr>
          <w:p w14:paraId="18681198" w14:textId="4CC5C33F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10b</w:t>
            </w:r>
          </w:p>
        </w:tc>
        <w:tc>
          <w:tcPr>
            <w:tcW w:w="7655" w:type="dxa"/>
          </w:tcPr>
          <w:p w14:paraId="1888B262" w14:textId="387A46E5" w:rsidR="2B63221F" w:rsidRPr="00232C88" w:rsidRDefault="2B63221F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CVA – z toho základní přístup (F-BA a R-BA)</w:t>
            </w:r>
          </w:p>
          <w:p w14:paraId="08A9D4FC" w14:textId="371DF839" w:rsidR="5E3E7C8C" w:rsidRPr="00232C88" w:rsidRDefault="5E3E7C8C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článku 384 nařízení (EU) č. 575/2013.</w:t>
            </w:r>
          </w:p>
        </w:tc>
      </w:tr>
      <w:tr w:rsidR="00232C88" w:rsidRPr="00232C88" w14:paraId="2C8F98A0" w14:textId="77777777" w:rsidTr="4D769726">
        <w:trPr>
          <w:trHeight w:val="557"/>
        </w:trPr>
        <w:tc>
          <w:tcPr>
            <w:tcW w:w="1384" w:type="dxa"/>
          </w:tcPr>
          <w:p w14:paraId="763506ED" w14:textId="63E42586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10c</w:t>
            </w:r>
          </w:p>
        </w:tc>
        <w:tc>
          <w:tcPr>
            <w:tcW w:w="7655" w:type="dxa"/>
          </w:tcPr>
          <w:p w14:paraId="1606F92D" w14:textId="3DD380FC" w:rsidR="3812DD51" w:rsidRPr="00232C88" w:rsidRDefault="3812DD51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CVA – z toho zjednodušený přístup</w:t>
            </w:r>
          </w:p>
          <w:p w14:paraId="07A5F206" w14:textId="5A791739" w:rsidR="27833950" w:rsidRPr="00232C88" w:rsidRDefault="27833950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článku 385 nařízení (EU) č. 575/2013.</w:t>
            </w:r>
          </w:p>
        </w:tc>
      </w:tr>
      <w:tr w:rsidR="00232C88" w:rsidRPr="00232C88" w14:paraId="6475699F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3A8A0F8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D822294" w14:textId="1188E96F" w:rsidR="004D588F" w:rsidRPr="00232C88" w:rsidRDefault="00476E72" w:rsidP="00CE6D3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Nepoužije se</w:t>
            </w:r>
          </w:p>
        </w:tc>
      </w:tr>
      <w:tr w:rsidR="00232C88" w:rsidRPr="00232C88" w14:paraId="185FC154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0761DB2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020E0E0" w14:textId="0575BF04" w:rsidR="004D588F" w:rsidRPr="00232C88" w:rsidRDefault="00476E72" w:rsidP="004D588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Nepoužije se</w:t>
            </w:r>
          </w:p>
        </w:tc>
      </w:tr>
      <w:tr w:rsidR="00232C88" w:rsidRPr="00232C88" w14:paraId="05CAD0E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2C885FBA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6CD1C7E" w14:textId="6F75CEAB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Nepoužije se</w:t>
            </w:r>
          </w:p>
        </w:tc>
      </w:tr>
      <w:tr w:rsidR="00232C88" w:rsidRPr="00232C88" w14:paraId="532A7C3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50BD4AE4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14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8EEFB47" w14:textId="4D34AB73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Nepoužije se</w:t>
            </w:r>
          </w:p>
        </w:tc>
      </w:tr>
      <w:tr w:rsidR="00232C88" w:rsidRPr="00232C88" w14:paraId="0D00F4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232C88" w:rsidRDefault="00FA1376" w:rsidP="004D588F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F87CB3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Vypořádací riziko </w:t>
            </w:r>
          </w:p>
          <w:p w14:paraId="5BD4C7C7" w14:textId="245CE380" w:rsidR="00FA1376" w:rsidRPr="00232C88" w:rsidRDefault="76C231EB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Objemy rizikově vážených expozic a kapitálové požadavky vypočtené pro vypořádací riziko a riziko dodání podle článku 378 nařízení (EU) č. 575/2013.</w:t>
            </w:r>
          </w:p>
        </w:tc>
      </w:tr>
      <w:tr w:rsidR="00232C88" w:rsidRPr="00232C88" w14:paraId="657304C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290EA04A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Sekuritizované expozice v investičním portfoliu (po uplatnění horního limitu)</w:t>
            </w:r>
          </w:p>
          <w:p w14:paraId="3127F872" w14:textId="727CB966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části třetí hlavy II kapitoly 5 nařízení (EU) č. 575/2013.</w:t>
            </w:r>
          </w:p>
        </w:tc>
      </w:tr>
      <w:tr w:rsidR="00232C88" w:rsidRPr="00232C88" w14:paraId="010C9E9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0EB9584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Sekuritizace – z toho přístup SEC-IRBA </w:t>
            </w:r>
          </w:p>
          <w:p w14:paraId="48D3D12E" w14:textId="321099B2" w:rsidR="00FA1376" w:rsidRPr="00232C88" w:rsidRDefault="009A4635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Objemy rizikově vážených expozic a kapitálové požadavky vypočtené podle regulačního přístupu SEC-IRBA použitého podle pořadí metod stanoveného v článku 254 nařízení (EU) č. 575/2013.</w:t>
            </w:r>
          </w:p>
        </w:tc>
      </w:tr>
      <w:tr w:rsidR="00232C88" w:rsidRPr="00232C88" w14:paraId="0BD85931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232C88" w:rsidRDefault="004D588F" w:rsidP="00B2180A">
            <w:pPr>
              <w:pStyle w:val="Applicationdirecte"/>
              <w:spacing w:before="60"/>
              <w:jc w:val="center"/>
            </w:pPr>
            <w:r>
              <w:lastRenderedPageBreak/>
              <w:t>18</w:t>
            </w:r>
          </w:p>
        </w:tc>
        <w:tc>
          <w:tcPr>
            <w:tcW w:w="7655" w:type="dxa"/>
          </w:tcPr>
          <w:p w14:paraId="3D0BC87F" w14:textId="77777777" w:rsidR="004D588F" w:rsidRPr="00232C88" w:rsidRDefault="004D588F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Sekuritizace – z toho přístup SEC-ERBA (včetně IAA)</w:t>
            </w:r>
          </w:p>
          <w:p w14:paraId="081795BE" w14:textId="41E5125D" w:rsidR="004D588F" w:rsidRPr="00232C88" w:rsidRDefault="004D588F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regulačního přístupu SEC-ERBA (včetně IAA) použitého podle pořadí metod stanoveného v článku 254 nařízení (EU) č. 575/2013.</w:t>
            </w:r>
          </w:p>
        </w:tc>
      </w:tr>
      <w:tr w:rsidR="00232C88" w:rsidRPr="00232C88" w14:paraId="4D1D51C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19</w:t>
            </w:r>
          </w:p>
        </w:tc>
        <w:tc>
          <w:tcPr>
            <w:tcW w:w="7655" w:type="dxa"/>
          </w:tcPr>
          <w:p w14:paraId="59496D51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Sekuritizace – z toho přístup SEC-SA </w:t>
            </w:r>
          </w:p>
          <w:p w14:paraId="70F39EBB" w14:textId="0BFE4551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regulačního přístupu SEC-SA použitého podle pořadí metod stanoveného v článku 254 nařízení (EU) č. 575/2013.</w:t>
            </w:r>
          </w:p>
        </w:tc>
      </w:tr>
      <w:tr w:rsidR="00232C88" w:rsidRPr="00232C88" w14:paraId="2FE59A55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D679FB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EU 19a</w:t>
            </w:r>
          </w:p>
        </w:tc>
        <w:tc>
          <w:tcPr>
            <w:tcW w:w="7655" w:type="dxa"/>
          </w:tcPr>
          <w:p w14:paraId="571291B6" w14:textId="4C543EC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Sekuritizace – z toho 1 250 % / odpočet</w:t>
            </w:r>
          </w:p>
          <w:p w14:paraId="7E6CD2F2" w14:textId="35E17A23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pro sekuritizované expozice v investičním portfoliu vypočtené s rizikovou vahou 1 250 % nebo s odpočtem od kapitálu podle části třetí hlavy II kapitoly 5 nařízení (EU) č. 575/2013.</w:t>
            </w:r>
          </w:p>
        </w:tc>
      </w:tr>
      <w:tr w:rsidR="00232C88" w:rsidRPr="00232C88" w14:paraId="78AD28BD" w14:textId="77777777" w:rsidTr="4D769726">
        <w:trPr>
          <w:trHeight w:val="557"/>
        </w:trPr>
        <w:tc>
          <w:tcPr>
            <w:tcW w:w="1384" w:type="dxa"/>
          </w:tcPr>
          <w:p w14:paraId="165E71A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403A7459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Poziční, měnové a komoditní riziko (tržní riziko)</w:t>
            </w:r>
          </w:p>
          <w:p w14:paraId="1D8E5705" w14:textId="261762C3" w:rsidR="001F53F8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Objemy rizikově vážených expozic a kapitálové požadavky vypočtené podle části třetí hlavy IV nařízení (EU) č. 575/2013. </w:t>
            </w:r>
          </w:p>
        </w:tc>
      </w:tr>
      <w:tr w:rsidR="00232C88" w:rsidRPr="00232C88" w14:paraId="4F4C8A13" w14:textId="77777777" w:rsidTr="00232C88">
        <w:trPr>
          <w:trHeight w:val="557"/>
        </w:trPr>
        <w:tc>
          <w:tcPr>
            <w:tcW w:w="1384" w:type="dxa"/>
          </w:tcPr>
          <w:p w14:paraId="2600D745" w14:textId="73C8EE70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21</w:t>
            </w:r>
          </w:p>
        </w:tc>
        <w:tc>
          <w:tcPr>
            <w:tcW w:w="7655" w:type="dxa"/>
            <w:shd w:val="clear" w:color="auto" w:fill="auto"/>
          </w:tcPr>
          <w:p w14:paraId="094F283E" w14:textId="6A34A8B5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Tržní riziko – z toho alternativní standardizovaný přístup (A-SA)</w:t>
            </w:r>
          </w:p>
          <w:p w14:paraId="2B391B37" w14:textId="27D482BC" w:rsidR="004D588F" w:rsidRPr="00232C88" w:rsidRDefault="004D588F" w:rsidP="233AC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FE8E42" w14:textId="0F3ACDAD" w:rsidR="004D588F" w:rsidRPr="00232C88" w:rsidRDefault="65F46E0C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části třetí hlavy IV kapitoly 1a nařízení (EU) č. 575/2013.</w:t>
            </w:r>
          </w:p>
          <w:p w14:paraId="3CC79283" w14:textId="7D88AFDB" w:rsidR="001F53F8" w:rsidRPr="00232C88" w:rsidRDefault="001F53F8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Do data použitelnosti alternativních přístupů stanovených v části třetí hlavě IV kapitolách 1a a 1b nařízení (EU) č. 575/2013 pro účely skutečného výpočtu kapitálových požadavků uvedených v čl. 92 odst. 4 písm. b) bodě i) a v čl. 92 odst. 4 písm. c) a čl. 92 odst. 5 písm. b) a c) uvedeného nařízení se tento řádek nepoužije. </w:t>
            </w:r>
          </w:p>
        </w:tc>
      </w:tr>
      <w:tr w:rsidR="00232C88" w:rsidRPr="00232C88" w14:paraId="403B156C" w14:textId="77777777" w:rsidTr="233ACBB4">
        <w:trPr>
          <w:trHeight w:val="557"/>
        </w:trPr>
        <w:tc>
          <w:tcPr>
            <w:tcW w:w="1384" w:type="dxa"/>
          </w:tcPr>
          <w:p w14:paraId="7E3A811B" w14:textId="5AA202B4" w:rsidR="7CB62396" w:rsidRPr="00232C88" w:rsidRDefault="7CB62396" w:rsidP="00AD7048">
            <w:pPr>
              <w:pStyle w:val="Applicationdirecte"/>
              <w:jc w:val="center"/>
            </w:pPr>
            <w:r>
              <w:t>EU 21a</w:t>
            </w:r>
          </w:p>
        </w:tc>
        <w:tc>
          <w:tcPr>
            <w:tcW w:w="7655" w:type="dxa"/>
          </w:tcPr>
          <w:p w14:paraId="511B7362" w14:textId="68D54C08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Tržní riziko – z toho zjednodušený standardizovaný přístup (S-SA)</w:t>
            </w:r>
          </w:p>
          <w:p w14:paraId="405FFF8B" w14:textId="77777777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článku 325a nařízení (EU) č. 575/2013.</w:t>
            </w:r>
          </w:p>
          <w:p w14:paraId="65A060B1" w14:textId="7777777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9662F3" w14:textId="66DD24B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Do data použitelnosti alternativních přístupů stanovených v části třetí hlavě IV kapitolách 1a a 1b nařízení (EU) č. 575/2013 pro účely skutečného výpočtu kapitálových požadavků uvedených v čl. 92 odst. 4 písm. b) bodě i) a v čl. 92 odst. 4 písm. c) a čl. 92 odst. 5 písm. b) a c) uvedeného nařízení se tento řádek nepoužije. </w:t>
            </w:r>
          </w:p>
        </w:tc>
      </w:tr>
      <w:tr w:rsidR="00232C88" w:rsidRPr="00232C88" w14:paraId="7730A887" w14:textId="77777777" w:rsidTr="4D769726">
        <w:trPr>
          <w:trHeight w:val="557"/>
        </w:trPr>
        <w:tc>
          <w:tcPr>
            <w:tcW w:w="1384" w:type="dxa"/>
          </w:tcPr>
          <w:p w14:paraId="4659D69D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22</w:t>
            </w:r>
          </w:p>
        </w:tc>
        <w:tc>
          <w:tcPr>
            <w:tcW w:w="7655" w:type="dxa"/>
          </w:tcPr>
          <w:p w14:paraId="7F8B2B75" w14:textId="1EA83C77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Tržní riziko – z toho přístup založený na alternativních interních modelech (A-IMA)</w:t>
            </w:r>
          </w:p>
          <w:p w14:paraId="115A7DEC" w14:textId="013907BE" w:rsidR="004D588F" w:rsidRPr="00232C88" w:rsidRDefault="48604EB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Objemy rizikově vážených expozic a kapitálové požadavky vypočtené podle části třetí hlavy IV kapitoly 1b nařízení (EU) č. 575/2013.</w:t>
            </w:r>
          </w:p>
          <w:p w14:paraId="190F3353" w14:textId="2AF57C1F" w:rsidR="001F53F8" w:rsidRPr="00232C88" w:rsidRDefault="001F53F8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Do data použitelnosti alternativních přístupů stanovených v části třetí hlavě IV kapitolách 1a a 1b nařízení (EU) č. 575/2013 pro účely skutečného výpočtu kapitálových požadavků uvedených v čl. 92 odst. 4 písm. b) bodě i) a v čl. 92 odst. 4 písm. c) a čl. 92 odst. 5 písm. b) a c) uvedeného nařízení se tento řádek nepoužije. </w:t>
            </w:r>
          </w:p>
        </w:tc>
      </w:tr>
      <w:tr w:rsidR="00232C88" w:rsidRPr="00232C88" w14:paraId="634BA8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20BE37C9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lastRenderedPageBreak/>
              <w:t>EU 22a</w:t>
            </w:r>
          </w:p>
        </w:tc>
        <w:tc>
          <w:tcPr>
            <w:tcW w:w="7655" w:type="dxa"/>
          </w:tcPr>
          <w:p w14:paraId="3C6ECD7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Velké expozice</w:t>
            </w:r>
          </w:p>
          <w:p w14:paraId="01CE52D0" w14:textId="03EAAB4A" w:rsidR="00FA1376" w:rsidRPr="00232C88" w:rsidRDefault="43EB62D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a kapitálové požadavky vypočtené podle čl. 92 odst. 4 písm. b) bodu ii) nařízení (EU) č. 575/2013.</w:t>
            </w:r>
          </w:p>
        </w:tc>
      </w:tr>
      <w:tr w:rsidR="00232C88" w:rsidRPr="00232C88" w14:paraId="7755F368" w14:textId="77777777" w:rsidTr="4D769726">
        <w:trPr>
          <w:trHeight w:val="557"/>
        </w:trPr>
        <w:tc>
          <w:tcPr>
            <w:tcW w:w="1384" w:type="dxa"/>
          </w:tcPr>
          <w:p w14:paraId="4869443B" w14:textId="0E73FF9F" w:rsidR="0BEB4DB1" w:rsidRPr="00232C88" w:rsidRDefault="0BEB4DB1" w:rsidP="00254EDB">
            <w:pPr>
              <w:pStyle w:val="Applicationdirecte"/>
              <w:spacing w:before="60" w:line="259" w:lineRule="auto"/>
              <w:jc w:val="center"/>
            </w:pPr>
            <w:r>
              <w:t>23</w:t>
            </w:r>
          </w:p>
        </w:tc>
        <w:tc>
          <w:tcPr>
            <w:tcW w:w="7655" w:type="dxa"/>
          </w:tcPr>
          <w:p w14:paraId="3A8A51A2" w14:textId="77777777" w:rsidR="008D0CBA" w:rsidRDefault="00886EA4" w:rsidP="00310C93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Reklasifikace mezi obchodním a investičním portfoliem </w:t>
            </w:r>
          </w:p>
          <w:p w14:paraId="37B20D25" w14:textId="4A79B7BB" w:rsidR="7A5B4152" w:rsidRPr="00232C88" w:rsidRDefault="00310C93" w:rsidP="00310C93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vážené expozice a kapitálové požadavky vypočtené podle čl. 104a odst. 3, 4 a 6 nařízení (EU) č. 575/2013.</w:t>
            </w:r>
          </w:p>
        </w:tc>
      </w:tr>
      <w:tr w:rsidR="00232C88" w:rsidRPr="00232C88" w14:paraId="4F084615" w14:textId="77777777" w:rsidTr="4D769726">
        <w:trPr>
          <w:trHeight w:val="557"/>
        </w:trPr>
        <w:tc>
          <w:tcPr>
            <w:tcW w:w="1384" w:type="dxa"/>
          </w:tcPr>
          <w:p w14:paraId="688F7715" w14:textId="7983AB02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24</w:t>
            </w:r>
          </w:p>
        </w:tc>
        <w:tc>
          <w:tcPr>
            <w:tcW w:w="7655" w:type="dxa"/>
          </w:tcPr>
          <w:p w14:paraId="62D84362" w14:textId="77777777" w:rsidR="00064A87" w:rsidRPr="00232C88" w:rsidRDefault="00064A87" w:rsidP="00064A8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Operační riziko </w:t>
            </w:r>
          </w:p>
          <w:p w14:paraId="1D9DEFE1" w14:textId="5CB9F040" w:rsidR="004D588F" w:rsidRPr="00232C88" w:rsidRDefault="1346BE8D" w:rsidP="4D769726">
            <w:pPr>
              <w:spacing w:before="60" w:after="120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Objemy rizikově vážených expozic a kapitálové požadavky vypočtené podle části třetí hlavy III nařízení (EU) č. 575/2013.</w:t>
            </w:r>
          </w:p>
        </w:tc>
      </w:tr>
      <w:tr w:rsidR="00232C88" w:rsidRPr="00232C88" w14:paraId="19C94D76" w14:textId="77777777" w:rsidTr="4D769726">
        <w:trPr>
          <w:trHeight w:val="557"/>
        </w:trPr>
        <w:tc>
          <w:tcPr>
            <w:tcW w:w="1384" w:type="dxa"/>
          </w:tcPr>
          <w:p w14:paraId="0A5E81F6" w14:textId="1552A1E9" w:rsidR="00797C68" w:rsidRPr="00232C88" w:rsidRDefault="00797C68" w:rsidP="001C2D18">
            <w:pPr>
              <w:pStyle w:val="Applicationdirecte"/>
              <w:spacing w:before="60"/>
              <w:jc w:val="center"/>
            </w:pPr>
            <w:r>
              <w:t>EU 24a</w:t>
            </w:r>
          </w:p>
        </w:tc>
        <w:tc>
          <w:tcPr>
            <w:tcW w:w="7655" w:type="dxa"/>
          </w:tcPr>
          <w:p w14:paraId="13B64018" w14:textId="77777777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Expozice vůči kryptoaktivům </w:t>
            </w:r>
          </w:p>
          <w:p w14:paraId="66AC7A81" w14:textId="4CE1C0D1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 rizikově vážené expozice a kapitálové požadavky vypočtené v souladu s přechodným obezřetnostním zacházením podle čl. 501d odst. 2 nařízení (EU) č. 575/2013.</w:t>
            </w:r>
          </w:p>
        </w:tc>
      </w:tr>
      <w:tr w:rsidR="00232C88" w:rsidRPr="00232C88" w14:paraId="76248997" w14:textId="77777777" w:rsidTr="4D769726">
        <w:trPr>
          <w:trHeight w:val="557"/>
        </w:trPr>
        <w:tc>
          <w:tcPr>
            <w:tcW w:w="1384" w:type="dxa"/>
          </w:tcPr>
          <w:p w14:paraId="0E30EA32" w14:textId="31260842" w:rsidR="00355D90" w:rsidRPr="00232C88" w:rsidRDefault="69048C70" w:rsidP="001C2D18">
            <w:pPr>
              <w:pStyle w:val="Applicationdirecte"/>
              <w:spacing w:before="60"/>
              <w:jc w:val="center"/>
            </w:pPr>
            <w:r>
              <w:t xml:space="preserve"> 25</w:t>
            </w:r>
          </w:p>
        </w:tc>
        <w:tc>
          <w:tcPr>
            <w:tcW w:w="7655" w:type="dxa"/>
          </w:tcPr>
          <w:p w14:paraId="46C5B971" w14:textId="03E962D8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Objemy pod prahovými hodnotami pro odpočet (podléhající rizikové váze 250 %) </w:t>
            </w:r>
          </w:p>
          <w:p w14:paraId="2A67FBCB" w14:textId="71D73BE9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odpovídá součtu hodnot položek podléhajících rizikové váze 250 % podle čl. 48 odst. 4 nařízení (EU) č. 575/2013 po použití 250% rizikové váhy. Tyto hodnoty zahrnují:</w:t>
            </w:r>
          </w:p>
          <w:p w14:paraId="7233691E" w14:textId="63D2831D" w:rsidR="00355D90" w:rsidRPr="00232C88" w:rsidRDefault="00355D90" w:rsidP="00E70D84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odložené daňové pohledávky závislé na budoucím zisku a vyplývající z přechodných rozdílů, jejichž souhrnná výše je rovna nebo nižší než 10 % položek kmenového kapitálu tier 1 instituce, vypočtené podle čl. 48 odst. 1 písm. a) nařízení (EU) č. 575/2013;</w:t>
            </w:r>
          </w:p>
          <w:p w14:paraId="3954A3F4" w14:textId="09EAE9D4" w:rsidR="00355D90" w:rsidRPr="009260D6" w:rsidRDefault="00355D90" w:rsidP="000A2CE0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významné investice v subjektech finančního sektoru, přímé, nepřímé a syntetické kapitálové investice instituce do nástrojů zahrnovaných do kmenového kapitálu tier 1 těchto subjektů, jejichž souhrnná výše je rovna nebo nižší než 10 % hodnoty položek kmenového kapitálu tier 1 instituce, vypočtené podle čl. 48 odst. 1 písm. b) nařízení (EU) č. 575/2013.</w:t>
            </w:r>
          </w:p>
          <w:p w14:paraId="6B4CA360" w14:textId="138451FC" w:rsidR="00355D90" w:rsidRPr="00232C88" w:rsidRDefault="00355D90" w:rsidP="00544FF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Údaje v tomto řádku se uvedou pouze pro informaci, neboť zde uvedená hodnota je zahrnuta i v řádku 1, kde musí instituce zpřístupnit informace o úvěrovém riziku.</w:t>
            </w:r>
          </w:p>
        </w:tc>
      </w:tr>
      <w:tr w:rsidR="00232C88" w:rsidRPr="00232C88" w14:paraId="7B789CB1" w14:textId="77777777" w:rsidTr="4D769726">
        <w:trPr>
          <w:trHeight w:val="557"/>
        </w:trPr>
        <w:tc>
          <w:tcPr>
            <w:tcW w:w="1384" w:type="dxa"/>
          </w:tcPr>
          <w:p w14:paraId="3A10A9D0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26</w:t>
            </w:r>
          </w:p>
        </w:tc>
        <w:tc>
          <w:tcPr>
            <w:tcW w:w="7655" w:type="dxa"/>
          </w:tcPr>
          <w:p w14:paraId="1BEF8E20" w14:textId="773DF94B" w:rsidR="00601608" w:rsidRPr="00232C88" w:rsidRDefault="0F81387E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Použitý minimální výstupní práh (%)</w:t>
            </w:r>
          </w:p>
          <w:p w14:paraId="73B26D34" w14:textId="7D1A3BF4" w:rsidR="00601608" w:rsidRPr="00232C88" w:rsidRDefault="157A8E5C" w:rsidP="00254EDB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Minimální výstupní práh, vyjádřený v procentech, uplatňovaný institucí při</w:t>
            </w:r>
          </w:p>
          <w:p w14:paraId="0351E143" w14:textId="729E0684" w:rsidR="00601608" w:rsidRPr="00232C88" w:rsidRDefault="157A8E5C" w:rsidP="5C82E4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výpočtu úpravy minimální hodnoty v řádcích 27 a 28: faktor „x“ podle čl. 92 odst. 3 a čl. 465 odst. 1 nařízení (EU) č. 575/2013.</w:t>
            </w:r>
          </w:p>
          <w:p w14:paraId="2C4F5B91" w14:textId="6FC0CE3A" w:rsidR="00601608" w:rsidRPr="00232C88" w:rsidRDefault="00D92B8D" w:rsidP="00254ED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řádek se nevztahuje na instituce, na něž se vztahuje výjimka podle čl. 92 odst. 3 druhého pododstavce nařízení (EU) č. 575/2013.</w:t>
            </w:r>
          </w:p>
        </w:tc>
      </w:tr>
      <w:tr w:rsidR="00232C88" w:rsidRPr="00232C88" w14:paraId="48F5EA99" w14:textId="77777777" w:rsidTr="4D769726">
        <w:trPr>
          <w:trHeight w:val="557"/>
        </w:trPr>
        <w:tc>
          <w:tcPr>
            <w:tcW w:w="1384" w:type="dxa"/>
          </w:tcPr>
          <w:p w14:paraId="5D203C64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lastRenderedPageBreak/>
              <w:t>27</w:t>
            </w:r>
          </w:p>
        </w:tc>
        <w:tc>
          <w:tcPr>
            <w:tcW w:w="7655" w:type="dxa"/>
          </w:tcPr>
          <w:p w14:paraId="038223EE" w14:textId="6A6326D3" w:rsidR="00601608" w:rsidRPr="00232C88" w:rsidRDefault="4856FF09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Úprava minimální hodnoty (před uplatněním přechodného stropu)</w:t>
            </w:r>
          </w:p>
          <w:p w14:paraId="771706A8" w14:textId="5435A532" w:rsidR="00601608" w:rsidRPr="00232C88" w:rsidRDefault="00010D29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případě institucí, na něž se vztahuje minimální výstupní práh podle čl. 92 odst. 3 písm. a) nařízení (EU) č. 575/2013, zvýšení částky celkového objemu rizikové expozice na základě minimálního výstupního prahu použitého v řádku 26 bez uplatnění přechodného stropu stanoveného v čl. 465 odst. 2 nařízení (EU) č. 575/2013.</w:t>
            </w:r>
          </w:p>
          <w:p w14:paraId="38B9BF8A" w14:textId="52B47A9C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řádek se nevztahuje na instituce, na něž se vztahuje výjimka podle čl. 92 odst. 3 druhého pododstavce nařízení (EU) č. 575/2013.</w:t>
            </w:r>
          </w:p>
        </w:tc>
      </w:tr>
      <w:tr w:rsidR="00232C88" w:rsidRPr="00232C88" w14:paraId="294AC974" w14:textId="77777777" w:rsidTr="4D769726">
        <w:trPr>
          <w:trHeight w:val="557"/>
        </w:trPr>
        <w:tc>
          <w:tcPr>
            <w:tcW w:w="1384" w:type="dxa"/>
          </w:tcPr>
          <w:p w14:paraId="1D35C4C7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28</w:t>
            </w:r>
          </w:p>
        </w:tc>
        <w:tc>
          <w:tcPr>
            <w:tcW w:w="7655" w:type="dxa"/>
          </w:tcPr>
          <w:p w14:paraId="10893528" w14:textId="1056E6F0" w:rsidR="00601608" w:rsidRPr="00232C88" w:rsidRDefault="3853AA5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Úprava minimální hodnoty (po uplatnění přechodného stropu)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461108E" w14:textId="499B5D53" w:rsidR="00601608" w:rsidRPr="00232C88" w:rsidRDefault="119238F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případě institucí, na něž se vztahuje minimální výstupní práh podle čl. 92 odst. 3 písm. a) nařízení (EU) č. 575/2013, zvýšení částky celkového objemu rizikové expozice na základě minimálního výstupního prahu použitého v řádku 26 po uplatnění přechodného stropu stanoveného v čl. 465 odst. 2 nařízení (EU) č. 575/2013.</w:t>
            </w:r>
          </w:p>
          <w:p w14:paraId="32CACDED" w14:textId="70D0901B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řádek se nevztahuje na instituce, na něž se vztahuje výjimka podle čl. 92 odst. 3 druhého pododstavce nařízení (EU) č. 575/2013.</w:t>
            </w:r>
          </w:p>
        </w:tc>
      </w:tr>
      <w:tr w:rsidR="00FA1376" w:rsidRPr="00232C88" w14:paraId="1FD0EA38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29</w:t>
            </w:r>
          </w:p>
        </w:tc>
        <w:tc>
          <w:tcPr>
            <w:tcW w:w="7655" w:type="dxa"/>
          </w:tcPr>
          <w:p w14:paraId="05D40AF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Celkem</w:t>
            </w:r>
          </w:p>
          <w:p w14:paraId="4DE2E57F" w14:textId="77777777" w:rsidR="008D0CBA" w:rsidRDefault="00FA1376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Celkový objem rizikové expozice vypočtený podle čl. 92 odst. 3 a článků 95, 96 a 98 nařízení (EU) č. 575/2013. </w:t>
            </w:r>
          </w:p>
          <w:p w14:paraId="32B689CA" w14:textId="0C35490F" w:rsidR="00FA1376" w:rsidRPr="00232C88" w:rsidRDefault="00D072CD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řádek se rovná součtu následujících řádků: 1, 6, 10, 15, 16, 20, EU22a, 23, 24, EU 24a, 28.</w:t>
            </w:r>
          </w:p>
        </w:tc>
      </w:tr>
    </w:tbl>
    <w:p w14:paraId="2CB62609" w14:textId="77777777" w:rsidR="00C41C25" w:rsidRPr="00714F1C" w:rsidRDefault="00C41C25" w:rsidP="00501CEC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fr-FR"/>
        </w:rPr>
      </w:pPr>
    </w:p>
    <w:p w14:paraId="62DDE9E1" w14:textId="413A13B5" w:rsidR="00501CEC" w:rsidRPr="00232C88" w:rsidRDefault="00BD36EC" w:rsidP="00501CEC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 KM1 – Klíčové ukazatele.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3394DDC1" w14:textId="250762C7" w:rsidR="00A919FB" w:rsidRPr="00232C88" w:rsidRDefault="00C41C25" w:rsidP="00254EDB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Při vyplňování šablony EU KM1, obsažené v příloze I IT řešení orgánu EBA, pro účely čl. 447 písm. a) až g) nařízení (EU) č. 575/2013 a čl. 438 písm. b) nařízení (EU) č. 575/2013 se instituce řídí pokyny uvedenými níže v této příloze.</w:t>
      </w: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61B6BC46" w14:textId="4370DEB2" w:rsidR="0CF4BDBF" w:rsidRPr="00714F1C" w:rsidRDefault="0CF4BDBF" w:rsidP="0CF4BDBF">
      <w:pPr>
        <w:pStyle w:val="Titlelevel2"/>
        <w:spacing w:before="120" w:after="120" w:line="259" w:lineRule="auto"/>
        <w:ind w:left="720"/>
        <w:jc w:val="both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4C38E09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00B30D91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232C88" w:rsidRDefault="00A919FB" w:rsidP="00003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3B18CFED" w14:textId="77777777" w:rsidTr="65F04A31">
        <w:trPr>
          <w:trHeight w:val="680"/>
        </w:trPr>
        <w:tc>
          <w:tcPr>
            <w:tcW w:w="1384" w:type="dxa"/>
          </w:tcPr>
          <w:p w14:paraId="701C1EE8" w14:textId="77777777" w:rsidR="00A919FB" w:rsidRPr="00232C88" w:rsidRDefault="00003BF5" w:rsidP="00B2180A">
            <w:pPr>
              <w:pStyle w:val="Applicationdirecte"/>
              <w:spacing w:before="60"/>
              <w:jc w:val="center"/>
            </w:pPr>
            <w:r>
              <w:t>a–e</w:t>
            </w:r>
          </w:p>
        </w:tc>
        <w:tc>
          <w:tcPr>
            <w:tcW w:w="7655" w:type="dxa"/>
            <w:vAlign w:val="center"/>
          </w:tcPr>
          <w:p w14:paraId="01DAA312" w14:textId="53CA3AA7" w:rsidR="00A919FB" w:rsidRPr="00232C88" w:rsidRDefault="00187C4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Období T, T-1, T-2, T-3 a T-4, za něž se informace zpřístupňují, jsou vymezena jako čtvrtletní období a vyplňují se podle četnosti stanovené v článcích 433, 433a, 433b a 433c nařízení (EU) č. 575/2013.</w:t>
            </w:r>
          </w:p>
          <w:p w14:paraId="3BAEA110" w14:textId="7DE115C7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Instituce, které zpřístupňují informace obsažené v této šabloně čtvrtletně, uvedou údaje za období T, T-1, T-2, T-3 a T-4; instituce, které zpřístupňují informace v této šabloně jednou za půl roku, uvedou údaje za období T, T-2 a </w:t>
            </w:r>
            <w:r>
              <w:rPr>
                <w:rFonts w:ascii="Times New Roman" w:hAnsi="Times New Roman"/>
                <w:sz w:val="24"/>
              </w:rPr>
              <w:lastRenderedPageBreak/>
              <w:t>T-4 a instituce, které zpřístupňují informace obsažené v této šabloně jednou ročně, uvedou údaje za období T a T-4.</w:t>
            </w:r>
          </w:p>
          <w:p w14:paraId="3565AD25" w14:textId="00DB4F0F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data odpovídající obdobím, za která se informace zpřístupňují.</w:t>
            </w:r>
          </w:p>
          <w:p w14:paraId="18B0361E" w14:textId="77777777" w:rsidR="00A919FB" w:rsidRPr="00232C88" w:rsidRDefault="00A919FB" w:rsidP="00C0296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Zpřístupnění údajů za předchozí období se nepožaduje, jsou-li údaje zpřístupňovány poprvé. </w:t>
            </w:r>
          </w:p>
        </w:tc>
      </w:tr>
      <w:tr w:rsidR="00232C88" w:rsidRPr="00232C88" w14:paraId="50208CE7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Odkazy na právní předpisy a pokyny</w:t>
            </w:r>
          </w:p>
        </w:tc>
      </w:tr>
      <w:tr w:rsidR="00232C88" w:rsidRPr="00232C88" w14:paraId="1B35CC72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09F40871" w14:textId="77777777" w:rsidTr="65F04A31">
        <w:trPr>
          <w:trHeight w:val="680"/>
        </w:trPr>
        <w:tc>
          <w:tcPr>
            <w:tcW w:w="1384" w:type="dxa"/>
          </w:tcPr>
          <w:p w14:paraId="79F0E0B1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28E8D7BE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Kmenový kapitál tier 1 (CET1)</w:t>
            </w:r>
          </w:p>
          <w:p w14:paraId="07A96E2A" w14:textId="537329F0" w:rsidR="00EC3DC7" w:rsidRPr="00232C88" w:rsidRDefault="00EC3DC7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kmenového kapitálu tier 1 je hodnota, kterou instituce zpřístupňují v příloze VII IT řešení (řádek 29 šablony EU CC1 Složení regulatorního kapitálu).</w:t>
            </w:r>
          </w:p>
        </w:tc>
      </w:tr>
      <w:tr w:rsidR="00232C88" w:rsidRPr="00232C88" w14:paraId="4CB4023A" w14:textId="77777777" w:rsidTr="65F04A31">
        <w:trPr>
          <w:trHeight w:val="436"/>
        </w:trPr>
        <w:tc>
          <w:tcPr>
            <w:tcW w:w="1384" w:type="dxa"/>
          </w:tcPr>
          <w:p w14:paraId="71F49FF4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50A949BA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Kapitál tier 1</w:t>
            </w:r>
          </w:p>
          <w:p w14:paraId="097E489A" w14:textId="1AD80C12" w:rsidR="00EC3DC7" w:rsidRPr="00232C88" w:rsidRDefault="00EC3DC7" w:rsidP="0060563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kapitálu tier 1 je hodnota, kterou instituce zpřístupňují v příloze VII IT řešení orgánu EBA (řádek 45 šablony EU CC1 Složení regulatorního kapitálu).</w:t>
            </w:r>
          </w:p>
        </w:tc>
      </w:tr>
      <w:tr w:rsidR="00232C88" w:rsidRPr="00232C88" w14:paraId="67C2637C" w14:textId="77777777" w:rsidTr="65F04A31">
        <w:trPr>
          <w:trHeight w:val="557"/>
        </w:trPr>
        <w:tc>
          <w:tcPr>
            <w:tcW w:w="1384" w:type="dxa"/>
          </w:tcPr>
          <w:p w14:paraId="30C6537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437C173A" w14:textId="77777777" w:rsidR="009D2A94" w:rsidRPr="00232C88" w:rsidRDefault="009D2A94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Celkový kapitál</w:t>
            </w:r>
          </w:p>
          <w:p w14:paraId="0A93EB9C" w14:textId="0DED50A4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celkového kapitálu je hodnota, kterou instituce zpřístupňují v příloze VII IT řešení orgánu EBA (řádek 59 šablony EU CC1 Složení regulatorního kapitálu).</w:t>
            </w:r>
          </w:p>
        </w:tc>
      </w:tr>
      <w:tr w:rsidR="00232C88" w:rsidRPr="00232C88" w14:paraId="30D8C6AD" w14:textId="77777777" w:rsidTr="65F04A31">
        <w:trPr>
          <w:trHeight w:val="557"/>
        </w:trPr>
        <w:tc>
          <w:tcPr>
            <w:tcW w:w="1384" w:type="dxa"/>
          </w:tcPr>
          <w:p w14:paraId="276F858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7C61908F" w14:textId="1295D816" w:rsidR="009D2A94" w:rsidRPr="00232C88" w:rsidRDefault="009D2A94" w:rsidP="009D2A9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Celkový objem rizikové expozice</w:t>
            </w:r>
          </w:p>
          <w:p w14:paraId="45F3B0F7" w14:textId="72865B99" w:rsidR="00EC3DC7" w:rsidRPr="00232C88" w:rsidRDefault="00EC3DC7" w:rsidP="00402F3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celkového objemu rizikové expozice (TREA) je hodnota, kterou instituce zpřístupňují v příloze VII IT řešení orgánu EBA (řádek 60 šablony EU CC1 Složení regulatorního kapitálu).</w:t>
            </w:r>
          </w:p>
        </w:tc>
      </w:tr>
      <w:tr w:rsidR="00232C88" w:rsidRPr="00232C88" w14:paraId="65D7DB43" w14:textId="77777777" w:rsidTr="65F04A31">
        <w:trPr>
          <w:trHeight w:val="557"/>
        </w:trPr>
        <w:tc>
          <w:tcPr>
            <w:tcW w:w="1384" w:type="dxa"/>
          </w:tcPr>
          <w:p w14:paraId="658ACA13" w14:textId="232BF598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4a</w:t>
            </w:r>
          </w:p>
        </w:tc>
        <w:tc>
          <w:tcPr>
            <w:tcW w:w="7655" w:type="dxa"/>
          </w:tcPr>
          <w:p w14:paraId="0936DD42" w14:textId="45382108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Celková hodnota rizikové expozice před použitím prahu</w:t>
            </w:r>
          </w:p>
          <w:p w14:paraId="5D48E490" w14:textId="041CBAFA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 případě institucí, na něž se vztahuje minimální výstupní práh podle čl. 92 odst. 3 nařízení (EU) č. 575/2013, částka celkového objemu rizikové expozice před použitím prahu podle čl. 92 odst. 4 nařízení (EU) č. 575/2013. </w:t>
            </w:r>
          </w:p>
          <w:p w14:paraId="18771BA3" w14:textId="288ABF45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Pokud jde o celkový objem rizikové expozice před použitím prahu, zpřístupněná částka by měla vyloučit jakoukoli úpravu celkového objemu rizikové expozice plynoucí z uplatnění minimálního výstupního prahu.</w:t>
            </w:r>
          </w:p>
        </w:tc>
      </w:tr>
      <w:tr w:rsidR="00232C88" w:rsidRPr="00232C88" w14:paraId="057C7AF3" w14:textId="77777777" w:rsidTr="65F04A31">
        <w:trPr>
          <w:trHeight w:val="557"/>
        </w:trPr>
        <w:tc>
          <w:tcPr>
            <w:tcW w:w="1384" w:type="dxa"/>
          </w:tcPr>
          <w:p w14:paraId="074AB79D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5872B091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Poměr kmenového kapitálu tier 1 (%)</w:t>
            </w:r>
          </w:p>
          <w:p w14:paraId="42EC7CCC" w14:textId="2AD941C5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Poměr kmenového kapitálu tier 1 je hodnota, kterou instituce zpřístupňují v příloze VII IT řešení (řádek 61 šablony EU CC1 Složení regulatorního kapitálu).</w:t>
            </w:r>
          </w:p>
        </w:tc>
      </w:tr>
      <w:tr w:rsidR="00232C88" w:rsidRPr="00232C88" w14:paraId="268CA2C6" w14:textId="77777777" w:rsidTr="00B06E31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53CDC94A" w14:textId="04453DC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8B00FA6" w14:textId="7901F0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Nepoužije se</w:t>
            </w:r>
          </w:p>
        </w:tc>
      </w:tr>
      <w:tr w:rsidR="00232C88" w:rsidRPr="00232C88" w14:paraId="0ED2B537" w14:textId="77777777" w:rsidTr="65F04A31">
        <w:trPr>
          <w:trHeight w:val="557"/>
        </w:trPr>
        <w:tc>
          <w:tcPr>
            <w:tcW w:w="1384" w:type="dxa"/>
          </w:tcPr>
          <w:p w14:paraId="356C5555" w14:textId="4C703E43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5b</w:t>
            </w:r>
          </w:p>
        </w:tc>
        <w:tc>
          <w:tcPr>
            <w:tcW w:w="7655" w:type="dxa"/>
          </w:tcPr>
          <w:p w14:paraId="74894655" w14:textId="1A88B999" w:rsidR="0082753B" w:rsidRPr="00232C88" w:rsidRDefault="0082753B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Poměr kmenového kapitálu tier 1 s ohledem na celkový objem rizikové expozice nepodléhající minimální úrovni (%)</w:t>
            </w:r>
          </w:p>
          <w:p w14:paraId="18127CE4" w14:textId="61371E95" w:rsidR="00C77B80" w:rsidRPr="00232C88" w:rsidRDefault="0082753B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Poměr kmenového kapitálu tier 1 podle čl. 92 odst. 2 písm. a) nařízení (EU) č. 575/2013, vyjádřený jako procento celkového objemu rizikové expozice vypočtené s vyloučením dopadu minimálních výstupních prahů podle čl. 92 odst. 4 nařízení (EU) č. 575/2013.</w:t>
            </w:r>
          </w:p>
        </w:tc>
      </w:tr>
      <w:tr w:rsidR="00232C88" w:rsidRPr="00232C88" w14:paraId="7836A7D8" w14:textId="77777777" w:rsidTr="65F04A31">
        <w:trPr>
          <w:trHeight w:val="557"/>
        </w:trPr>
        <w:tc>
          <w:tcPr>
            <w:tcW w:w="1384" w:type="dxa"/>
          </w:tcPr>
          <w:p w14:paraId="138571C7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lastRenderedPageBreak/>
              <w:t>6</w:t>
            </w:r>
          </w:p>
        </w:tc>
        <w:tc>
          <w:tcPr>
            <w:tcW w:w="7655" w:type="dxa"/>
          </w:tcPr>
          <w:p w14:paraId="016AAD4C" w14:textId="77777777" w:rsidR="00475381" w:rsidRPr="00232C88" w:rsidRDefault="00475381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Poměr kapitálu tier 1 (%)</w:t>
            </w:r>
          </w:p>
          <w:p w14:paraId="7486F374" w14:textId="0901D9FC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Kapitálový poměr tier 1 je hodnota, kterou instituce zpřístupňují v příloze VII IT řešení (řádek 62 šablony EU CC1 Složení regulatorního kapitálu).</w:t>
            </w:r>
          </w:p>
        </w:tc>
      </w:tr>
      <w:tr w:rsidR="00232C88" w:rsidRPr="00232C88" w14:paraId="51663248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0A767DCA" w14:textId="3ED65D3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6a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EC47051" w14:textId="58A40805" w:rsidR="00C77B80" w:rsidRPr="00232C88" w:rsidRDefault="00C77B80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Nepoužije se</w:t>
            </w:r>
          </w:p>
        </w:tc>
      </w:tr>
      <w:tr w:rsidR="00232C88" w:rsidRPr="00232C88" w14:paraId="65A04AA6" w14:textId="77777777" w:rsidTr="65F04A31">
        <w:trPr>
          <w:trHeight w:val="557"/>
        </w:trPr>
        <w:tc>
          <w:tcPr>
            <w:tcW w:w="1384" w:type="dxa"/>
          </w:tcPr>
          <w:p w14:paraId="693ACA6E" w14:textId="07A6683D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6b</w:t>
            </w:r>
          </w:p>
        </w:tc>
        <w:tc>
          <w:tcPr>
            <w:tcW w:w="7655" w:type="dxa"/>
          </w:tcPr>
          <w:p w14:paraId="2E9727DE" w14:textId="57531F92" w:rsidR="0082753B" w:rsidRPr="00232C88" w:rsidRDefault="0082753B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Poměr tier 1 s ohledem na celkový objem rizikové expozice nepodléhající minimální úrovni (%)</w:t>
            </w:r>
          </w:p>
          <w:p w14:paraId="0F74D0FB" w14:textId="424C6FBD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Kapitálový poměr tier 1 ve smyslu čl. 92 odst. 2 písm. b) nařízení (EU) č. 575/2013, vyjádřený jako procentní podíl celkového objemu rizikové expozice vypočteného vyloučením dopadu minimálních výstupních prahů podle čl. 92 odst. 4 nařízení (EU) č. 575/2013.</w:t>
            </w:r>
          </w:p>
        </w:tc>
      </w:tr>
      <w:tr w:rsidR="00232C88" w:rsidRPr="00232C88" w14:paraId="43011D7B" w14:textId="77777777" w:rsidTr="65F04A31">
        <w:trPr>
          <w:trHeight w:val="557"/>
        </w:trPr>
        <w:tc>
          <w:tcPr>
            <w:tcW w:w="1384" w:type="dxa"/>
          </w:tcPr>
          <w:p w14:paraId="63D1F4D7" w14:textId="77777777" w:rsidR="00EC3DC7" w:rsidRPr="00232C88" w:rsidRDefault="00475381" w:rsidP="00475381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08AAC130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Celkový kapitálový poměr (%)</w:t>
            </w:r>
          </w:p>
          <w:p w14:paraId="19C20331" w14:textId="00E3DB52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kapitálový poměr je hodnota, kterou instituce zpřístupňují v příloze VII IT řešení (řádek 63 šablony EU CC1 Složení regulatorního kapitálu).</w:t>
            </w:r>
          </w:p>
        </w:tc>
      </w:tr>
      <w:tr w:rsidR="00232C88" w:rsidRPr="00232C88" w14:paraId="3497F846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6067F97B" w14:textId="60A7DA66" w:rsidR="00C77B80" w:rsidRPr="00232C88" w:rsidRDefault="00C77B80" w:rsidP="00475381">
            <w:pPr>
              <w:pStyle w:val="Applicationdirecte"/>
              <w:spacing w:before="60"/>
              <w:jc w:val="center"/>
            </w:pPr>
            <w:r>
              <w:t>7a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DAD115" w14:textId="5A4CF3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Nepoužije se</w:t>
            </w:r>
          </w:p>
        </w:tc>
      </w:tr>
      <w:tr w:rsidR="00232C88" w:rsidRPr="00232C88" w14:paraId="4795BFC4" w14:textId="77777777" w:rsidTr="65F04A31">
        <w:trPr>
          <w:trHeight w:val="557"/>
        </w:trPr>
        <w:tc>
          <w:tcPr>
            <w:tcW w:w="1384" w:type="dxa"/>
          </w:tcPr>
          <w:p w14:paraId="65A910C1" w14:textId="24F06232" w:rsidR="00C77B80" w:rsidRPr="00232C88" w:rsidRDefault="0082753B" w:rsidP="00475381">
            <w:pPr>
              <w:pStyle w:val="Applicationdirecte"/>
              <w:spacing w:before="60"/>
              <w:jc w:val="center"/>
            </w:pPr>
            <w:r>
              <w:t>7b</w:t>
            </w:r>
          </w:p>
        </w:tc>
        <w:tc>
          <w:tcPr>
            <w:tcW w:w="7655" w:type="dxa"/>
          </w:tcPr>
          <w:p w14:paraId="14B57CE4" w14:textId="77777777" w:rsidR="006D6654" w:rsidRPr="00232C88" w:rsidRDefault="006D6654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Celkový kapitálový poměr s ohledem na celkový objem rizikové expozice nepodléhající minimální úrovni (%)</w:t>
            </w:r>
          </w:p>
          <w:p w14:paraId="21F4A0BE" w14:textId="255C233C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kapitálový poměr podle čl. 92 odst. 2 písm. c) nařízení (EU) č. 575/2013 vyjádřený jako procentní podíl celkového objemu rizikové expozice vypočteného s vyloučením dopadu minimálních výstupních prahů podle čl. 92 odst. 4 nařízení (EU) č. 575/2013.</w:t>
            </w:r>
          </w:p>
        </w:tc>
      </w:tr>
      <w:tr w:rsidR="00232C88" w:rsidRPr="00232C88" w14:paraId="3536040C" w14:textId="77777777" w:rsidTr="65F04A31">
        <w:trPr>
          <w:trHeight w:val="557"/>
        </w:trPr>
        <w:tc>
          <w:tcPr>
            <w:tcW w:w="1384" w:type="dxa"/>
          </w:tcPr>
          <w:p w14:paraId="1CD4D7BE" w14:textId="5AC0868B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7d</w:t>
            </w:r>
          </w:p>
        </w:tc>
        <w:tc>
          <w:tcPr>
            <w:tcW w:w="7655" w:type="dxa"/>
          </w:tcPr>
          <w:p w14:paraId="2C65689E" w14:textId="168A8882" w:rsidR="002D5755" w:rsidRPr="00232C88" w:rsidRDefault="00974607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Dodatečné kapitálové požadavky k řešení jiných rizik, než je riziko nadměrné páky (%)</w:t>
            </w:r>
          </w:p>
          <w:p w14:paraId="496B5202" w14:textId="406185AC" w:rsidR="002D5755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Dodatečné kapitálové požadavky pro řešení rizik jiných, než je riziko nadměrné páky, které ukládá příslušný orgán podle čl. 104 odst. 1 písm. a) směrnice 2013/36/EU, vyjádřené jako procentní podíl celkového objemu rizikové expozice.</w:t>
            </w:r>
          </w:p>
        </w:tc>
      </w:tr>
      <w:tr w:rsidR="00232C88" w:rsidRPr="00232C88" w14:paraId="7325A7E2" w14:textId="77777777" w:rsidTr="65F04A31">
        <w:trPr>
          <w:trHeight w:val="557"/>
        </w:trPr>
        <w:tc>
          <w:tcPr>
            <w:tcW w:w="1384" w:type="dxa"/>
          </w:tcPr>
          <w:p w14:paraId="74461AB8" w14:textId="5B8686E2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7e</w:t>
            </w:r>
          </w:p>
        </w:tc>
        <w:tc>
          <w:tcPr>
            <w:tcW w:w="7655" w:type="dxa"/>
          </w:tcPr>
          <w:p w14:paraId="407C074B" w14:textId="466990AF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z toho: z kmenového kapitálu tier 1 (procentní body)</w:t>
            </w:r>
          </w:p>
          <w:p w14:paraId="7130AB39" w14:textId="7851E9C1" w:rsidR="003F72E2" w:rsidRPr="00232C88" w:rsidRDefault="37B2E1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Část dodatečných kapitálových požadavků pro řešení rizik jiných, než je riziko nadměrné páky, uložených příslušným orgánem podle čl. 104 odst. 1 písm. a) směrnice 2013/36/EU, kterou je třeba splnit kmenovým kapitálem tier 1 podle čl. 104a odst. 4 prvního a třetího pododstavce.</w:t>
            </w:r>
          </w:p>
        </w:tc>
      </w:tr>
      <w:tr w:rsidR="00232C88" w:rsidRPr="00232C88" w14:paraId="0E6077DA" w14:textId="77777777" w:rsidTr="65F04A31">
        <w:trPr>
          <w:trHeight w:val="557"/>
        </w:trPr>
        <w:tc>
          <w:tcPr>
            <w:tcW w:w="1384" w:type="dxa"/>
          </w:tcPr>
          <w:p w14:paraId="06A684D0" w14:textId="0E73557C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7f</w:t>
            </w:r>
          </w:p>
        </w:tc>
        <w:tc>
          <w:tcPr>
            <w:tcW w:w="7655" w:type="dxa"/>
          </w:tcPr>
          <w:p w14:paraId="3D41CED8" w14:textId="5A42D7CA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z toho: z kapitálu tier 1 (procentní body)</w:t>
            </w:r>
          </w:p>
          <w:p w14:paraId="20A8FF8D" w14:textId="79818759" w:rsidR="003F72E2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Část dodatečných kapitálových požadavků pro řešení rizik jiných, než je riziko nadměrné páky, uložených příslušným orgánem podle čl. 104 odst. 1 písm. a) </w:t>
            </w:r>
            <w:r>
              <w:rPr>
                <w:rFonts w:ascii="Times New Roman" w:hAnsi="Times New Roman"/>
                <w:sz w:val="24"/>
              </w:rPr>
              <w:lastRenderedPageBreak/>
              <w:t>směrnice 2013/36/EU, kterou je třeba splnit kapitálem tier 1 podle čl. 104a odst. 4 prvního a třetího pododstavce.</w:t>
            </w:r>
          </w:p>
        </w:tc>
      </w:tr>
      <w:tr w:rsidR="00232C88" w:rsidRPr="00232C88" w14:paraId="4D2E0DD8" w14:textId="77777777" w:rsidTr="65F04A31">
        <w:trPr>
          <w:trHeight w:val="557"/>
        </w:trPr>
        <w:tc>
          <w:tcPr>
            <w:tcW w:w="1384" w:type="dxa"/>
          </w:tcPr>
          <w:p w14:paraId="25E29F71" w14:textId="185B7F00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lastRenderedPageBreak/>
              <w:t>EU 7g</w:t>
            </w:r>
          </w:p>
        </w:tc>
        <w:tc>
          <w:tcPr>
            <w:tcW w:w="7655" w:type="dxa"/>
          </w:tcPr>
          <w:p w14:paraId="020B8334" w14:textId="77777777" w:rsidR="002D5755" w:rsidRPr="00232C88" w:rsidRDefault="002D5755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Celkové kapitálové požadavky na základě procesu přezkumu a hodnocení (poměr TSCR) (v %)</w:t>
            </w:r>
          </w:p>
          <w:p w14:paraId="0EB50A81" w14:textId="77CE0E9A" w:rsidR="003F72E2" w:rsidRPr="00677BB2" w:rsidRDefault="003F72E2" w:rsidP="0040053A">
            <w:pPr>
              <w:pStyle w:val="InstructionsText"/>
            </w:pPr>
            <w:r>
              <w:t>Součet hodnot určených v bodech i) a ii):</w:t>
            </w:r>
          </w:p>
          <w:p w14:paraId="5260BB93" w14:textId="1D865CC9" w:rsidR="003F72E2" w:rsidRPr="00677BB2" w:rsidRDefault="003F72E2" w:rsidP="0040053A">
            <w:pPr>
              <w:pStyle w:val="InstructionsText"/>
              <w:numPr>
                <w:ilvl w:val="0"/>
                <w:numId w:val="12"/>
              </w:numPr>
            </w:pPr>
            <w:r>
              <w:t xml:space="preserve">celkový kapitálový poměr (8 %), jak je uvedeno v čl. 92 odst. 1 písm. c) nařízení (EU) č. 575/2013; </w:t>
            </w:r>
          </w:p>
          <w:p w14:paraId="6408D689" w14:textId="2B5BF350" w:rsidR="003F72E2" w:rsidRPr="00677BB2" w:rsidRDefault="77E19EAF" w:rsidP="0040053A">
            <w:pPr>
              <w:pStyle w:val="InstructionsText"/>
              <w:numPr>
                <w:ilvl w:val="0"/>
                <w:numId w:val="12"/>
              </w:numPr>
            </w:pPr>
            <w:r>
              <w:t>dodatečné kapitálové požadavky k řešení rizik jiných, než je riziko nadměrné páky (požadavky pilíře 2 – P2R), které ukládá příslušný orgán podle čl. 104 odst. 1 písm. a) směrnice 2013/36/EU a které se určují podle kritérií stanovených v pokynech EBA/GL/2018/03</w:t>
            </w:r>
            <w:r w:rsidR="00D35D87" w:rsidRPr="00DB3BA4">
              <w:rPr>
                <w:rStyle w:val="FootnoteReference"/>
                <w:rFonts w:ascii="Times New Roman" w:hAnsi="Times New Roman"/>
                <w:b w:val="0"/>
                <w:bCs w:val="0"/>
                <w:i/>
              </w:rPr>
              <w:footnoteReference w:id="3"/>
            </w:r>
            <w:r>
              <w:t xml:space="preserve"> (dále jen „EBA SREP GL“), vyjádřené jako procentní podíl celkových objemů rizikově vážených expozic.</w:t>
            </w:r>
          </w:p>
          <w:p w14:paraId="421B2155" w14:textId="458E132C" w:rsidR="003F72E2" w:rsidRPr="00677BB2" w:rsidRDefault="003F72E2" w:rsidP="0040053A">
            <w:pPr>
              <w:pStyle w:val="InstructionsText"/>
            </w:pPr>
            <w:r>
              <w:t>Tato položka vyjadřuje poměr celkového kapitálového požadavku procesu přezkumu a hodnocení v rámci dohledu (TSCR), který instituci sdělil příslušný orgán. TSCR je vymezen v oddílech 7.4 a 7.5 EBA SREP GL.</w:t>
            </w:r>
          </w:p>
          <w:p w14:paraId="16E68C5B" w14:textId="77777777" w:rsidR="009E1F4E" w:rsidRPr="00677BB2" w:rsidRDefault="009E1F4E" w:rsidP="0040053A">
            <w:pPr>
              <w:pStyle w:val="InstructionsText"/>
            </w:pPr>
            <w:r>
              <w:t>Je-li instituce vázána minimálním výstupním prahem, představují vykazované údaje TSCR požadované ke splnění požadavků k datu vykazování s ohledem na ustanovení čl. 104a odst. 6 směrnice 2013/36/EU.</w:t>
            </w:r>
          </w:p>
          <w:p w14:paraId="25DA925F" w14:textId="2F58FE29" w:rsidR="003F72E2" w:rsidRPr="00232C88" w:rsidRDefault="00704085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Pokud příslušný orgán nesdělil žádné dodatečné kapitálové požadavky uložené k řešení rizik jiných, než je riziko nadměrné páky, uvádí se pouze bod i).</w:t>
            </w:r>
          </w:p>
        </w:tc>
      </w:tr>
      <w:tr w:rsidR="00232C88" w:rsidRPr="00232C88" w14:paraId="7516E1D9" w14:textId="77777777" w:rsidTr="65F04A31">
        <w:trPr>
          <w:trHeight w:val="557"/>
        </w:trPr>
        <w:tc>
          <w:tcPr>
            <w:tcW w:w="1384" w:type="dxa"/>
          </w:tcPr>
          <w:p w14:paraId="7AD5EE4F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7C243A8A" w14:textId="77777777" w:rsidR="009D0637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Bezpečnostní kapitálová rezerva (%)</w:t>
            </w:r>
          </w:p>
          <w:p w14:paraId="14E6CB6D" w14:textId="08A78286" w:rsidR="009D0637" w:rsidRPr="00232C88" w:rsidRDefault="3FBF28E0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kapitálu, který jsou instituce povinny udržovat podle čl. 128 odst. 1 a článku 129 směrnice 2013/36/EU, vyjádřená jako procento celkových objemů rizikově vážených expozic.</w:t>
            </w:r>
          </w:p>
        </w:tc>
      </w:tr>
      <w:tr w:rsidR="00232C88" w:rsidRPr="00232C88" w14:paraId="7AFB85EC" w14:textId="77777777" w:rsidTr="65F04A31">
        <w:trPr>
          <w:trHeight w:val="557"/>
        </w:trPr>
        <w:tc>
          <w:tcPr>
            <w:tcW w:w="1384" w:type="dxa"/>
          </w:tcPr>
          <w:p w14:paraId="09E32617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 8a</w:t>
            </w:r>
          </w:p>
        </w:tc>
        <w:tc>
          <w:tcPr>
            <w:tcW w:w="7655" w:type="dxa"/>
          </w:tcPr>
          <w:p w14:paraId="6A38F55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Bezpečnostní rezerva, je-li na úrovni členského státu zjištěno makroobezřetnostní nebo systémové riziko (%)</w:t>
            </w:r>
          </w:p>
          <w:p w14:paraId="26288177" w14:textId="7E210F32" w:rsidR="009D0637" w:rsidRPr="00232C88" w:rsidRDefault="009D0637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bezpečnostní rezervy, je-li na úrovni členského státu zjištěno makroobezřetnostní nebo systémové riziko, která může být v souladu s článkem 458 nařízení (EU) č. 575/2013 vyžadována jako doplněk k bezpečnostní kapitálové rezervě, vyjádřená jako procento celkových objemů rizikově vážených expozic.</w:t>
            </w:r>
          </w:p>
        </w:tc>
      </w:tr>
      <w:tr w:rsidR="00232C88" w:rsidRPr="00232C88" w14:paraId="08946B6B" w14:textId="77777777" w:rsidTr="65F04A31">
        <w:trPr>
          <w:trHeight w:val="557"/>
        </w:trPr>
        <w:tc>
          <w:tcPr>
            <w:tcW w:w="1384" w:type="dxa"/>
          </w:tcPr>
          <w:p w14:paraId="1E4DAAD1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249EE5F9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Proticyklická kapitálová rezerva stanovená konkrétně pro danou instituci (%)</w:t>
            </w:r>
          </w:p>
          <w:p w14:paraId="7EE95752" w14:textId="048F4470" w:rsidR="008C672C" w:rsidRPr="00677BB2" w:rsidRDefault="59C8E997" w:rsidP="0040053A">
            <w:pPr>
              <w:pStyle w:val="InstructionsText"/>
            </w:pPr>
            <w:r>
              <w:lastRenderedPageBreak/>
              <w:t>Hodnota kapitálu, který jsou instituce povinny udržovat podle čl. 128 odst. 2, článku 130 a článků 135 až 140 směrnice 2013/36/EU, vyjádřená jako procento celkových objemů rizikově vážených expozic.</w:t>
            </w:r>
          </w:p>
          <w:p w14:paraId="58C7EB22" w14:textId="2947DC9F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Procentní podíl odráží objem kapitálu potřebný ke splnění příslušných požadavků na kapitálové rezervy k datu zpřístupnění.</w:t>
            </w:r>
          </w:p>
        </w:tc>
      </w:tr>
      <w:tr w:rsidR="00232C88" w:rsidRPr="00232C88" w14:paraId="5668949F" w14:textId="77777777" w:rsidTr="65F04A31">
        <w:trPr>
          <w:trHeight w:val="557"/>
        </w:trPr>
        <w:tc>
          <w:tcPr>
            <w:tcW w:w="1384" w:type="dxa"/>
          </w:tcPr>
          <w:p w14:paraId="40E9A935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lastRenderedPageBreak/>
              <w:t>EU 9a</w:t>
            </w:r>
          </w:p>
        </w:tc>
        <w:tc>
          <w:tcPr>
            <w:tcW w:w="7655" w:type="dxa"/>
          </w:tcPr>
          <w:p w14:paraId="5F0D3F1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Kapitálová rezerva pro krytí systémového rizika (%)</w:t>
            </w:r>
          </w:p>
          <w:p w14:paraId="1A39C087" w14:textId="523BD954" w:rsidR="008C672C" w:rsidRPr="00677BB2" w:rsidRDefault="59C8E997" w:rsidP="0040053A">
            <w:pPr>
              <w:pStyle w:val="InstructionsText"/>
            </w:pPr>
            <w:r>
              <w:t>Hodnota kapitálu, který jsou instituce povinny udržovat podle čl. 128 odst. 5, článků 133 a 134 směrnice 2013/36/EU, vyjádřená jako procento celkových objemů rizikově vážených expozic.</w:t>
            </w:r>
          </w:p>
          <w:p w14:paraId="349BC1DA" w14:textId="39EEC453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Procentní podíl odráží objem kapitálu potřebný ke splnění příslušných požadavků na kapitálové rezervy k datu zpřístupnění.</w:t>
            </w:r>
          </w:p>
        </w:tc>
      </w:tr>
      <w:tr w:rsidR="00232C88" w:rsidRPr="00232C88" w14:paraId="7ED5CB15" w14:textId="77777777" w:rsidTr="65F04A31">
        <w:trPr>
          <w:trHeight w:val="557"/>
        </w:trPr>
        <w:tc>
          <w:tcPr>
            <w:tcW w:w="1384" w:type="dxa"/>
          </w:tcPr>
          <w:p w14:paraId="051A7C18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10</w:t>
            </w:r>
          </w:p>
        </w:tc>
        <w:tc>
          <w:tcPr>
            <w:tcW w:w="7655" w:type="dxa"/>
          </w:tcPr>
          <w:p w14:paraId="64176082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Kapitálová rezerva pro globální systémově významné instituce (%)</w:t>
            </w:r>
          </w:p>
          <w:p w14:paraId="6FDE597A" w14:textId="5D0D3EC2" w:rsidR="00F16314" w:rsidRPr="00677BB2" w:rsidRDefault="564F8672" w:rsidP="0040053A">
            <w:pPr>
              <w:pStyle w:val="InstructionsText"/>
            </w:pPr>
            <w:r>
              <w:t>Hodnota kapitálu, který jsou instituce povinny udržovat podle čl. 128 odst. 3 a článku 131 směrnice 2013/36/EU, vyjádřená jako procento celkových objemů rizikově vážených expozic.</w:t>
            </w:r>
          </w:p>
          <w:p w14:paraId="401B9FFF" w14:textId="0D3B761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Procentní podíl odráží objem kapitálu potřebný ke splnění příslušných požadavků na kapitálové rezervy k datu zpřístupnění.</w:t>
            </w:r>
          </w:p>
        </w:tc>
      </w:tr>
      <w:tr w:rsidR="00232C88" w:rsidRPr="00232C88" w14:paraId="4FAC19E0" w14:textId="77777777" w:rsidTr="65F04A31">
        <w:trPr>
          <w:trHeight w:val="557"/>
        </w:trPr>
        <w:tc>
          <w:tcPr>
            <w:tcW w:w="1384" w:type="dxa"/>
          </w:tcPr>
          <w:p w14:paraId="6ADCCF79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 10a</w:t>
            </w:r>
          </w:p>
        </w:tc>
        <w:tc>
          <w:tcPr>
            <w:tcW w:w="7655" w:type="dxa"/>
          </w:tcPr>
          <w:p w14:paraId="3410560F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Kapitálová rezerva pro jiné systémově významné instituce (%)</w:t>
            </w:r>
          </w:p>
          <w:p w14:paraId="71C25616" w14:textId="2C80B82C" w:rsidR="00F16314" w:rsidRPr="00232C88" w:rsidRDefault="564F8672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kapitálu, který jsou instituce povinny udržovat podle čl. 128 odst. 4 a článku 131 směrnice 2013/36/EU, vyjádřená jako procento celkových objemů rizikově vážených expozic.</w:t>
            </w:r>
          </w:p>
          <w:p w14:paraId="476D85A0" w14:textId="40C0116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Procentní podíl odráží objem kapitálu potřebný ke splnění příslušných požadavků na kapitálové rezervy k datu zpřístupnění.</w:t>
            </w:r>
          </w:p>
        </w:tc>
      </w:tr>
      <w:tr w:rsidR="00232C88" w:rsidRPr="00232C88" w14:paraId="5C215ABD" w14:textId="77777777" w:rsidTr="65F04A31">
        <w:trPr>
          <w:trHeight w:val="557"/>
        </w:trPr>
        <w:tc>
          <w:tcPr>
            <w:tcW w:w="1384" w:type="dxa"/>
          </w:tcPr>
          <w:p w14:paraId="18697C8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</w:tcPr>
          <w:p w14:paraId="21DBB5F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Požadavek kombinovaných kapitálových rezerv (%)</w:t>
            </w:r>
          </w:p>
          <w:p w14:paraId="04E18E6B" w14:textId="612637D7" w:rsidR="00F16314" w:rsidRPr="00232C88" w:rsidRDefault="009D10A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128 bodu 6 směrnice 2013/36/EU, vyjádřený jako procento celkových objemů rizikově vážených expozic.</w:t>
            </w:r>
          </w:p>
        </w:tc>
      </w:tr>
      <w:tr w:rsidR="00232C88" w:rsidRPr="00232C88" w14:paraId="699D0388" w14:textId="77777777" w:rsidTr="65F04A31">
        <w:trPr>
          <w:trHeight w:val="557"/>
        </w:trPr>
        <w:tc>
          <w:tcPr>
            <w:tcW w:w="1384" w:type="dxa"/>
          </w:tcPr>
          <w:p w14:paraId="06A2E386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 11a</w:t>
            </w:r>
          </w:p>
        </w:tc>
        <w:tc>
          <w:tcPr>
            <w:tcW w:w="7655" w:type="dxa"/>
          </w:tcPr>
          <w:p w14:paraId="31FF3D82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Celkové kapitálové požadavky (OCR) (v %)</w:t>
            </w:r>
          </w:p>
          <w:p w14:paraId="27E7760D" w14:textId="77777777" w:rsidR="003F72E2" w:rsidRPr="00677BB2" w:rsidRDefault="003F72E2" w:rsidP="0040053A">
            <w:pPr>
              <w:pStyle w:val="InstructionsText"/>
            </w:pPr>
            <w:r>
              <w:t>Součet hodnot v bodech i) a ii):</w:t>
            </w:r>
          </w:p>
          <w:p w14:paraId="75A891AF" w14:textId="77777777" w:rsidR="003F72E2" w:rsidRPr="00677BB2" w:rsidRDefault="003F72E2" w:rsidP="0040053A">
            <w:pPr>
              <w:pStyle w:val="InstructionsText"/>
              <w:numPr>
                <w:ilvl w:val="0"/>
                <w:numId w:val="13"/>
              </w:numPr>
            </w:pPr>
            <w:r>
              <w:t>poměr TSCR uvedený v řádku EU 7d;</w:t>
            </w:r>
          </w:p>
          <w:p w14:paraId="5EE9D2EB" w14:textId="1239145E" w:rsidR="003F72E2" w:rsidRPr="00677BB2" w:rsidRDefault="77E19EAF" w:rsidP="0040053A">
            <w:pPr>
              <w:pStyle w:val="InstructionsText"/>
              <w:numPr>
                <w:ilvl w:val="0"/>
                <w:numId w:val="13"/>
              </w:numPr>
            </w:pPr>
            <w:r>
              <w:t>pokud je to v souladu s platnými právními předpisy, poměr požadavku kombinovaných kapitálových rezerv uvedený v čl. 128 bodě 6 směrnice 2013/36/EU.</w:t>
            </w:r>
          </w:p>
          <w:p w14:paraId="4B4D7463" w14:textId="52E60BF7" w:rsidR="003F72E2" w:rsidRPr="00677BB2" w:rsidRDefault="003F72E2" w:rsidP="0040053A">
            <w:pPr>
              <w:pStyle w:val="InstructionsText"/>
            </w:pPr>
            <w:r>
              <w:t>Tato položka vyjadřuje poměr celkového kapitálového požadavku (OCR) vymezeného v oddíle 1.2 EBA SREP GL.</w:t>
            </w:r>
          </w:p>
          <w:p w14:paraId="7576CCD5" w14:textId="5E65E58F" w:rsidR="003F72E2" w:rsidRPr="00232C88" w:rsidRDefault="00704085" w:rsidP="003F72E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Nepoužije-li se žádný požadavek rezerv, zpřístupňuje se pouze bod i).</w:t>
            </w:r>
          </w:p>
        </w:tc>
      </w:tr>
      <w:tr w:rsidR="00232C88" w:rsidRPr="00232C88" w14:paraId="0C274874" w14:textId="77777777" w:rsidTr="65F04A31">
        <w:trPr>
          <w:trHeight w:val="557"/>
        </w:trPr>
        <w:tc>
          <w:tcPr>
            <w:tcW w:w="1384" w:type="dxa"/>
          </w:tcPr>
          <w:p w14:paraId="479D77D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</w:tcPr>
          <w:p w14:paraId="7F0C0BA2" w14:textId="77777777" w:rsidR="009947D6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Kmenový kapitál tier 1 dostupný po splnění celkových kapitálových požadavků na základě procesu přezkumu a hodnocení (%)</w:t>
            </w:r>
          </w:p>
        </w:tc>
      </w:tr>
      <w:tr w:rsidR="00232C88" w:rsidRPr="00232C88" w14:paraId="49BB5E23" w14:textId="77777777" w:rsidTr="65F04A31">
        <w:trPr>
          <w:trHeight w:val="557"/>
        </w:trPr>
        <w:tc>
          <w:tcPr>
            <w:tcW w:w="1384" w:type="dxa"/>
          </w:tcPr>
          <w:p w14:paraId="5A1354B1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13</w:t>
            </w:r>
          </w:p>
        </w:tc>
        <w:tc>
          <w:tcPr>
            <w:tcW w:w="7655" w:type="dxa"/>
          </w:tcPr>
          <w:p w14:paraId="32A5003D" w14:textId="06248F32" w:rsidR="00BB2F0A" w:rsidRPr="00232C88" w:rsidRDefault="002E24A1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Celková míra expozic</w:t>
            </w:r>
          </w:p>
          <w:p w14:paraId="7F06FA40" w14:textId="4B87FF94" w:rsidR="00BB2F0A" w:rsidRPr="00232C88" w:rsidRDefault="00A239F6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Celková míra expozic v souladu s hodnotou, kterou instituce zpřístupňují v příloze XI IT řešení orgánu EBA (řádek 24 šablony EU LR2 – LRCom: Harmonizované zveřejnění pákového poměru).</w:t>
            </w:r>
          </w:p>
        </w:tc>
      </w:tr>
      <w:tr w:rsidR="00232C88" w:rsidRPr="00232C88" w14:paraId="196409C3" w14:textId="77777777" w:rsidTr="65F04A31">
        <w:trPr>
          <w:trHeight w:val="557"/>
        </w:trPr>
        <w:tc>
          <w:tcPr>
            <w:tcW w:w="1384" w:type="dxa"/>
          </w:tcPr>
          <w:p w14:paraId="34174C57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14</w:t>
            </w:r>
          </w:p>
        </w:tc>
        <w:tc>
          <w:tcPr>
            <w:tcW w:w="7655" w:type="dxa"/>
          </w:tcPr>
          <w:p w14:paraId="7CD88775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Pákový poměr (%)</w:t>
            </w:r>
          </w:p>
          <w:p w14:paraId="19D19C40" w14:textId="760F6920" w:rsidR="00BB2F0A" w:rsidRPr="00232C88" w:rsidRDefault="00BB2F0A" w:rsidP="00416DA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Pákový poměr v souladu s hodnotou, kterou instituce zpřístupňují v příloze XI </w:t>
            </w:r>
            <w:bookmarkStart w:id="10" w:name="_Hlk169692988"/>
            <w:r>
              <w:rPr>
                <w:rFonts w:ascii="Times New Roman" w:hAnsi="Times New Roman"/>
                <w:sz w:val="24"/>
              </w:rPr>
              <w:t>IT řešení orgánu EBA</w:t>
            </w:r>
            <w:bookmarkEnd w:id="10"/>
            <w:r>
              <w:rPr>
                <w:rFonts w:ascii="Times New Roman" w:hAnsi="Times New Roman"/>
                <w:sz w:val="24"/>
              </w:rPr>
              <w:t xml:space="preserve"> (řádek 25 šablony EU LR2 – LRCom: Harmonizované zveřejnění pákového poměru).</w:t>
            </w:r>
          </w:p>
        </w:tc>
      </w:tr>
      <w:tr w:rsidR="00232C88" w:rsidRPr="00232C88" w14:paraId="4B0B4246" w14:textId="77777777" w:rsidTr="65F04A31">
        <w:trPr>
          <w:trHeight w:val="557"/>
        </w:trPr>
        <w:tc>
          <w:tcPr>
            <w:tcW w:w="1384" w:type="dxa"/>
          </w:tcPr>
          <w:p w14:paraId="2DD72E65" w14:textId="373D5569" w:rsidR="00505188" w:rsidRPr="00232C88" w:rsidRDefault="00505188" w:rsidP="00275B5E">
            <w:pPr>
              <w:pStyle w:val="Applicationdirecte"/>
              <w:spacing w:before="60"/>
              <w:jc w:val="center"/>
            </w:pPr>
            <w:r>
              <w:t>EU 14a</w:t>
            </w:r>
          </w:p>
        </w:tc>
        <w:tc>
          <w:tcPr>
            <w:tcW w:w="7655" w:type="dxa"/>
          </w:tcPr>
          <w:p w14:paraId="331BA724" w14:textId="344E5468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Dodatečné kapitálové požadavky k řešení rizika nadměrné páky (%) </w:t>
            </w:r>
          </w:p>
          <w:p w14:paraId="4884A9B8" w14:textId="32CF04C9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Dodatečné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kapitálové</w:t>
            </w:r>
            <w:r>
              <w:rPr>
                <w:rFonts w:ascii="Times New Roman" w:hAnsi="Times New Roman"/>
                <w:sz w:val="24"/>
              </w:rPr>
              <w:t xml:space="preserve"> požadavky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k řešení rizika nadměrné páky</w:t>
            </w:r>
            <w:r>
              <w:rPr>
                <w:rFonts w:ascii="Times New Roman" w:hAnsi="Times New Roman"/>
                <w:sz w:val="24"/>
              </w:rPr>
              <w:t xml:space="preserve">, které ukládá příslušný orgán podle čl. 104 odst. 1 písm. a) směrnice 2013/36/EU,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vyjádřené jako procentní podíl celkové míry expozic. </w:t>
            </w:r>
          </w:p>
          <w:p w14:paraId="46E7F0BC" w14:textId="2D154485" w:rsidR="000C1BEC" w:rsidRPr="00232C88" w:rsidRDefault="00597D20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Dodatečné kapitálové požadavky v souladu s hodnotou, kterou instituce zpřístupňují v příloze XI IT řešení orgánu EBA (řádek EU-26a šablony EU LR2 – LRCom: Harmonizované zveřejnění pákového poměru).</w:t>
            </w:r>
          </w:p>
        </w:tc>
      </w:tr>
      <w:tr w:rsidR="00232C88" w:rsidRPr="00232C88" w14:paraId="36EBE00D" w14:textId="77777777" w:rsidTr="65F04A31">
        <w:trPr>
          <w:trHeight w:val="557"/>
        </w:trPr>
        <w:tc>
          <w:tcPr>
            <w:tcW w:w="1384" w:type="dxa"/>
          </w:tcPr>
          <w:p w14:paraId="09FA5971" w14:textId="32273074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14b</w:t>
            </w:r>
          </w:p>
        </w:tc>
        <w:tc>
          <w:tcPr>
            <w:tcW w:w="7655" w:type="dxa"/>
          </w:tcPr>
          <w:p w14:paraId="2B7D35CB" w14:textId="5C222559" w:rsidR="00381E59" w:rsidRPr="00232C88" w:rsidRDefault="002B7ED3" w:rsidP="00597D20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z toho: z kmenového kapitálu tier 1 (procentní body)</w:t>
            </w:r>
          </w:p>
          <w:p w14:paraId="4E1932EC" w14:textId="4AF7540F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Část dodatečných</w:t>
            </w:r>
            <w:r>
              <w:rPr>
                <w:rFonts w:ascii="Times New Roman" w:hAnsi="Times New Roman"/>
                <w:sz w:val="24"/>
              </w:rPr>
              <w:t xml:space="preserve"> kapitálových požadavků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k řešení rizika nadměrné páky</w:t>
            </w:r>
            <w:r>
              <w:rPr>
                <w:rFonts w:ascii="Times New Roman" w:hAnsi="Times New Roman"/>
                <w:sz w:val="24"/>
              </w:rPr>
              <w:t xml:space="preserve"> uložených příslušným orgánem podle čl. 104 odst. 1 písm. a) směrnice 2013/36/EU,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kterou je třeba splnit kmenovým kapitálem tier 1 podle čl. 104a odst. 4 třetího pododstavce. </w:t>
            </w:r>
          </w:p>
          <w:p w14:paraId="68D46321" w14:textId="250E24AF" w:rsidR="000C1BEC" w:rsidRPr="00232C88" w:rsidRDefault="00597D20" w:rsidP="000C1BEC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Dodatečné kapitálové požadavky v souladu s hodnotou, kterou instituce zpřístupňují v příloze XI IT řešení (řádek EU-26b šablony EU LR2 – LRCom: Harmonizované zveřejnění pákového poměru).</w:t>
            </w:r>
          </w:p>
        </w:tc>
      </w:tr>
      <w:tr w:rsidR="00232C88" w:rsidRPr="00232C88" w14:paraId="2D7EE809" w14:textId="77777777" w:rsidTr="65F04A31">
        <w:trPr>
          <w:trHeight w:val="557"/>
        </w:trPr>
        <w:tc>
          <w:tcPr>
            <w:tcW w:w="1384" w:type="dxa"/>
          </w:tcPr>
          <w:p w14:paraId="649507C9" w14:textId="0BF1E1F1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14c</w:t>
            </w:r>
          </w:p>
        </w:tc>
        <w:tc>
          <w:tcPr>
            <w:tcW w:w="7655" w:type="dxa"/>
          </w:tcPr>
          <w:p w14:paraId="4458837C" w14:textId="180D2C07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Celkové požadavky na pákový poměr na základě procesu přezkumu a hodnocení (%)</w:t>
            </w:r>
          </w:p>
          <w:p w14:paraId="12B9013E" w14:textId="77777777" w:rsidR="00505188" w:rsidRPr="00677BB2" w:rsidRDefault="00505188" w:rsidP="0040053A">
            <w:pPr>
              <w:pStyle w:val="InstructionsText"/>
            </w:pPr>
            <w:r>
              <w:t>Součet hodnot v bodech i) a ii):</w:t>
            </w:r>
          </w:p>
          <w:p w14:paraId="5E716F27" w14:textId="0373DF56" w:rsidR="00505188" w:rsidRPr="00677BB2" w:rsidRDefault="00D96782" w:rsidP="0040053A">
            <w:pPr>
              <w:pStyle w:val="InstructionsText"/>
            </w:pPr>
            <w:r>
              <w:t xml:space="preserve">i) minimální požadavek na pákový poměr podle čl. 92 odst. 1 písm. d) nařízení (EU) č. 575/2013 a tam, kde je to relevantní, požadavek na upravený pákový poměr vypočtený podle čl. 429a odst. 7 nařízení (EU) č. 575/2013; </w:t>
            </w:r>
          </w:p>
          <w:p w14:paraId="40C21DE2" w14:textId="09C7D200" w:rsidR="00505188" w:rsidRPr="00677BB2" w:rsidRDefault="00D96782" w:rsidP="0040053A">
            <w:pPr>
              <w:pStyle w:val="InstructionsText"/>
            </w:pPr>
            <w:r>
              <w:t>ii) dodatečné kapitálové požadavky k řešení rizika nadměrné páky (požadavky pilíře 2 – P2R), které ukládá příslušný orgán podle čl. 104 odst. 1 písm. a) směrnice 2013/36/EU, vyjádřené jako procentní podíl celkové míry expozic.</w:t>
            </w:r>
          </w:p>
          <w:p w14:paraId="72014476" w14:textId="72428B13" w:rsidR="00505188" w:rsidRPr="00677BB2" w:rsidRDefault="00505188" w:rsidP="0040053A">
            <w:pPr>
              <w:pStyle w:val="InstructionsText"/>
            </w:pPr>
            <w:r>
              <w:t>Tato položka vyjadřuje celkový požadavek na pákový poměr na základě procesu přezkumu a hodnocení (TSLRR), který instituci sdělil příslušný orgán.</w:t>
            </w:r>
          </w:p>
          <w:p w14:paraId="35AC4925" w14:textId="264DA7C5" w:rsidR="00505188" w:rsidRPr="00232C88" w:rsidRDefault="00505188" w:rsidP="00A44A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Pokud příslušný orgán neuložil žádné dodatečné kapitálové požadavky k řešení rizika nadměrné páky, uvádí se pouze bod i).</w:t>
            </w:r>
          </w:p>
        </w:tc>
      </w:tr>
      <w:tr w:rsidR="00232C88" w:rsidRPr="00232C88" w14:paraId="3B5E2E48" w14:textId="77777777" w:rsidTr="65F04A31">
        <w:trPr>
          <w:trHeight w:val="557"/>
        </w:trPr>
        <w:tc>
          <w:tcPr>
            <w:tcW w:w="1384" w:type="dxa"/>
          </w:tcPr>
          <w:p w14:paraId="789861B4" w14:textId="0838E1F8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lastRenderedPageBreak/>
              <w:t>EU 14d</w:t>
            </w:r>
          </w:p>
        </w:tc>
        <w:tc>
          <w:tcPr>
            <w:tcW w:w="7655" w:type="dxa"/>
          </w:tcPr>
          <w:p w14:paraId="08E93EB0" w14:textId="1CAE83B8" w:rsidR="00505188" w:rsidRPr="00232C88" w:rsidRDefault="00BB3630" w:rsidP="0040053A">
            <w:pPr>
              <w:pStyle w:val="InstructionsText"/>
            </w:pPr>
            <w:r>
              <w:t>Požadavek kapitálové rezervy k pákovému poměru (%)</w:t>
            </w:r>
          </w:p>
          <w:p w14:paraId="0A30AE70" w14:textId="646BA176" w:rsidR="00641F64" w:rsidRPr="00232C88" w:rsidRDefault="00641F64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 92 odst. 1a nařízení (EU) č. 575/2013.</w:t>
            </w:r>
          </w:p>
          <w:p w14:paraId="7716A8FF" w14:textId="2792D8EB" w:rsidR="00505188" w:rsidRPr="00232C88" w:rsidRDefault="00505188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Příslušná kapitálová rezerva k pákovému poměru v souladu s hodnotou, kterou instituce zpřístupňují v příloze XI IT řešení orgánu EBA (řádek 27 šablony EU LR2 – LRCom: Harmonizované zveřejnění pákového poměru)</w:t>
            </w:r>
          </w:p>
        </w:tc>
      </w:tr>
      <w:tr w:rsidR="00232C88" w:rsidRPr="00232C88" w14:paraId="3FACD115" w14:textId="77777777" w:rsidTr="65F04A31">
        <w:trPr>
          <w:trHeight w:val="557"/>
        </w:trPr>
        <w:tc>
          <w:tcPr>
            <w:tcW w:w="1384" w:type="dxa"/>
          </w:tcPr>
          <w:p w14:paraId="27224C83" w14:textId="4B369FBD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14e</w:t>
            </w:r>
          </w:p>
        </w:tc>
        <w:tc>
          <w:tcPr>
            <w:tcW w:w="7655" w:type="dxa"/>
          </w:tcPr>
          <w:p w14:paraId="69DDF496" w14:textId="1D586C01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Souhrnný požadavek na pákový poměr (%)</w:t>
            </w:r>
          </w:p>
          <w:p w14:paraId="02FD04C6" w14:textId="7E32495C" w:rsidR="00505188" w:rsidRPr="00232C88" w:rsidRDefault="00505188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řádků EU 14c a EU 14d</w:t>
            </w:r>
          </w:p>
        </w:tc>
      </w:tr>
      <w:tr w:rsidR="00232C88" w:rsidRPr="00232C88" w14:paraId="7772A699" w14:textId="77777777" w:rsidTr="65F04A31">
        <w:trPr>
          <w:trHeight w:val="557"/>
        </w:trPr>
        <w:tc>
          <w:tcPr>
            <w:tcW w:w="1384" w:type="dxa"/>
          </w:tcPr>
          <w:p w14:paraId="63DDF276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AB95EC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11" w:name="OLE_LINK1"/>
            <w:r>
              <w:rPr>
                <w:rFonts w:ascii="Times New Roman" w:hAnsi="Times New Roman"/>
                <w:b/>
                <w:sz w:val="24"/>
              </w:rPr>
              <w:t>Vysoce kvalitní likvidní aktiva celkem (vážená hodnota – průměr)</w:t>
            </w:r>
          </w:p>
          <w:bookmarkEnd w:id="11"/>
          <w:p w14:paraId="55A35EA4" w14:textId="793083C0" w:rsidR="00910181" w:rsidRPr="00232C88" w:rsidRDefault="00910181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jako váženou hodnotu uvádějí hodnotu likvidních aktiv podle článku 9 nařízení Komise v přenesené pravomoci (EU) 2015/61</w:t>
            </w:r>
            <w:r w:rsidR="00704085" w:rsidRPr="00232C88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 před uplatněním mechanismu úprav stanoveného v čl. 17 odst. 2 nařízení v přenesené pravomoci (EU) 2015/61.</w:t>
            </w:r>
          </w:p>
        </w:tc>
      </w:tr>
      <w:tr w:rsidR="00232C88" w:rsidRPr="00232C88" w14:paraId="6672E84C" w14:textId="77777777" w:rsidTr="65F04A31">
        <w:trPr>
          <w:trHeight w:val="557"/>
        </w:trPr>
        <w:tc>
          <w:tcPr>
            <w:tcW w:w="1384" w:type="dxa"/>
          </w:tcPr>
          <w:p w14:paraId="046E2071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 16a</w:t>
            </w:r>
          </w:p>
        </w:tc>
        <w:tc>
          <w:tcPr>
            <w:tcW w:w="7655" w:type="dxa"/>
          </w:tcPr>
          <w:p w14:paraId="0FDF2F0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Odtok peněžních prostředků – celková vážená hodnota </w:t>
            </w:r>
          </w:p>
          <w:p w14:paraId="001CA858" w14:textId="412A239E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součet vážené hodnoty svého odtoku peněžních prostředků uvedeného v příloze XIII (řádek 16 šablony EU LIQ1 – Kvantitativní informace o LCR).</w:t>
            </w:r>
          </w:p>
        </w:tc>
      </w:tr>
      <w:tr w:rsidR="00232C88" w:rsidRPr="00232C88" w14:paraId="768D7A46" w14:textId="77777777" w:rsidTr="65F04A31">
        <w:trPr>
          <w:trHeight w:val="557"/>
        </w:trPr>
        <w:tc>
          <w:tcPr>
            <w:tcW w:w="1384" w:type="dxa"/>
          </w:tcPr>
          <w:p w14:paraId="61468B84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 16b</w:t>
            </w:r>
          </w:p>
        </w:tc>
        <w:tc>
          <w:tcPr>
            <w:tcW w:w="7655" w:type="dxa"/>
          </w:tcPr>
          <w:p w14:paraId="6A63425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Přítok peněžních prostředků – celková vážená hodnota </w:t>
            </w:r>
          </w:p>
          <w:p w14:paraId="7CF5A37A" w14:textId="29FD5A91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součet vážené hodnoty svého přítoku peněžních prostředků uvedeného v příloze XIII (řádek 20 šablony EU LIQ1 – Kvantitativní informace o LCR).</w:t>
            </w:r>
          </w:p>
        </w:tc>
      </w:tr>
      <w:tr w:rsidR="00232C88" w:rsidRPr="00232C88" w14:paraId="3D802B5C" w14:textId="77777777" w:rsidTr="65F04A31">
        <w:trPr>
          <w:trHeight w:val="557"/>
        </w:trPr>
        <w:tc>
          <w:tcPr>
            <w:tcW w:w="1384" w:type="dxa"/>
          </w:tcPr>
          <w:p w14:paraId="2C98D27B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7DCF86A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Čistý odtok peněžních prostředků celkem (upravená hodnota)</w:t>
            </w:r>
          </w:p>
          <w:p w14:paraId="1D6EC4CA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uvedou upravenou hodnotu čistého odtoku likvidity, který se rovná odtoku celkem minus snížení za plně vyjmutý přítok minus snížení za přítok podléhající limitu ve výši 90 % minus snížení za přítok podléhající limitu ve výši 75 %. </w:t>
            </w:r>
          </w:p>
        </w:tc>
      </w:tr>
      <w:tr w:rsidR="00232C88" w:rsidRPr="00232C88" w14:paraId="55C376D8" w14:textId="77777777" w:rsidTr="65F04A31">
        <w:trPr>
          <w:trHeight w:val="557"/>
        </w:trPr>
        <w:tc>
          <w:tcPr>
            <w:tcW w:w="1384" w:type="dxa"/>
          </w:tcPr>
          <w:p w14:paraId="790C482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739EBCB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krytí likvidity (%)</w:t>
            </w:r>
          </w:p>
          <w:p w14:paraId="3417B7EB" w14:textId="101E0602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jako upravenou hodnotu zpřístupňují procentní podíl položky „Ukazatel krytí likvidity (v %)“ ve smyslu čl. 4 odst. 1 nařízení v přenesené pravomoci (EU) 2015/61.</w:t>
            </w:r>
          </w:p>
          <w:p w14:paraId="0CF77ECD" w14:textId="77777777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Ukazatel krytí likvidity se rovná poměru mezi rezervou v oblasti likvidity úvěrové instituce a jejím čistým odtokem likvidity v průběhu krizového období 30 kalendářních dnů a vyjadřuje se v procentech. </w:t>
            </w:r>
          </w:p>
        </w:tc>
      </w:tr>
      <w:tr w:rsidR="00232C88" w:rsidRPr="00232C88" w14:paraId="62773DDF" w14:textId="77777777" w:rsidTr="65F04A31">
        <w:trPr>
          <w:trHeight w:val="557"/>
        </w:trPr>
        <w:tc>
          <w:tcPr>
            <w:tcW w:w="1384" w:type="dxa"/>
          </w:tcPr>
          <w:p w14:paraId="46B3145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5F20E9BB" w14:textId="77777777" w:rsidR="00BB2F0A" w:rsidRPr="00232C88" w:rsidRDefault="009501D6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Celkové dostupné stabilní financování</w:t>
            </w:r>
          </w:p>
          <w:p w14:paraId="0CB3A2BF" w14:textId="5072E411" w:rsidR="009501D6" w:rsidRPr="00232C88" w:rsidRDefault="009501D6" w:rsidP="00AF5B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zpřístupňují objem dostupného stabilního financování vypočteného podle části šesté hlavy IV kapitoly 3 nařízení (EU) č. 575/2013, uvedeného v </w:t>
            </w:r>
            <w:r>
              <w:rPr>
                <w:rFonts w:ascii="Times New Roman" w:hAnsi="Times New Roman"/>
                <w:sz w:val="24"/>
              </w:rPr>
              <w:lastRenderedPageBreak/>
              <w:t>příloze XIII IT řešení (řádek 14 šablony EU LIQ2 – Ukazatel čistého stabilního financování).</w:t>
            </w:r>
          </w:p>
        </w:tc>
      </w:tr>
      <w:tr w:rsidR="00232C88" w:rsidRPr="00232C88" w14:paraId="196BD2E3" w14:textId="77777777" w:rsidTr="65F04A31">
        <w:trPr>
          <w:trHeight w:val="557"/>
        </w:trPr>
        <w:tc>
          <w:tcPr>
            <w:tcW w:w="1384" w:type="dxa"/>
          </w:tcPr>
          <w:p w14:paraId="138D6E9A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19</w:t>
            </w:r>
          </w:p>
        </w:tc>
        <w:tc>
          <w:tcPr>
            <w:tcW w:w="7655" w:type="dxa"/>
          </w:tcPr>
          <w:p w14:paraId="33D8D493" w14:textId="77777777" w:rsidR="00EA38FE" w:rsidRPr="00232C88" w:rsidRDefault="009501D6" w:rsidP="00EA38F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Celkové požadované stabilní financování</w:t>
            </w:r>
          </w:p>
          <w:p w14:paraId="205FE1F2" w14:textId="61549A3C" w:rsidR="009501D6" w:rsidRPr="00232C88" w:rsidRDefault="1BE56CD4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zpřístupňují objem požadovaného stabilního financování vypočteného podle části šesté hlavy IV kapitoly 4 nařízení (EU) č. 575/2013, uvedeného v příloze XIII IT řešení (řádek 33 šablony EU LIQ2 – Ukazatel čistého stabilního financování).</w:t>
            </w:r>
          </w:p>
        </w:tc>
      </w:tr>
      <w:tr w:rsidR="00BB2F0A" w:rsidRPr="00232C88" w14:paraId="5F0D3785" w14:textId="77777777" w:rsidTr="65F04A31">
        <w:trPr>
          <w:trHeight w:val="557"/>
        </w:trPr>
        <w:tc>
          <w:tcPr>
            <w:tcW w:w="1384" w:type="dxa"/>
          </w:tcPr>
          <w:p w14:paraId="58861D5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2C215CE4" w14:textId="77777777" w:rsidR="00BB2F0A" w:rsidRPr="00232C88" w:rsidRDefault="00EA38FE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NSFR (%)</w:t>
            </w:r>
          </w:p>
          <w:p w14:paraId="16F56415" w14:textId="58990105" w:rsidR="00EA38FE" w:rsidRPr="00232C88" w:rsidRDefault="00EA38FE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Ukazatel NSFR vypočtený podle článku 428b nařízení (EU) č. 575/2013.</w:t>
            </w:r>
          </w:p>
        </w:tc>
      </w:tr>
    </w:tbl>
    <w:p w14:paraId="6083358E" w14:textId="77777777" w:rsidR="00206A6B" w:rsidRPr="00232C88" w:rsidRDefault="00206A6B" w:rsidP="00D845D4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9C2CA92" w14:textId="55EE1568" w:rsidR="00206A6B" w:rsidRPr="00232C88" w:rsidRDefault="00BD36EC" w:rsidP="00D845D4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Šablona EU INS1 – Účasti v pojišťovnách. </w:t>
      </w:r>
      <w:r>
        <w:rPr>
          <w:rFonts w:ascii="Times New Roman" w:hAnsi="Times New Roman"/>
          <w:sz w:val="24"/>
        </w:rPr>
        <w:t>Pevně daný formát</w:t>
      </w:r>
    </w:p>
    <w:p w14:paraId="385CC150" w14:textId="3B3D9F17" w:rsidR="00B10EE4" w:rsidRPr="00232C88" w:rsidRDefault="00BA25D7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Při vyplňování šablony EU INS1, obsažené v příloze I, pro účely čl. 438 písm. f) nařízení (EU) č. 575/2013 se instituce řídí pokyny uvedenými níže v této příloze.</w:t>
      </w:r>
    </w:p>
    <w:p w14:paraId="5970EF08" w14:textId="77777777" w:rsidR="00295952" w:rsidRPr="00714F1C" w:rsidRDefault="00295952" w:rsidP="00D845D4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Hodnota expozice</w:t>
            </w:r>
          </w:p>
          <w:p w14:paraId="18F1CB5D" w14:textId="190541F5" w:rsidR="00295952" w:rsidRPr="00232C88" w:rsidRDefault="00295952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expozice kapitálových nástrojů držených v jakékoli pojišťovně, zajišťovně nebo pojišťovací holdingové společnosti, které instituce při výpočtu svých kapitálových požadavků na individuálním, subkonsolidovaném a konsolidovaném základě neodečítají od kapitálu podle článku 49 nařízení (EU) č. 575/2013.</w:t>
            </w:r>
          </w:p>
        </w:tc>
      </w:tr>
      <w:tr w:rsidR="00295952" w:rsidRPr="00232C88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Výše rizikové expozice</w:t>
            </w:r>
          </w:p>
          <w:p w14:paraId="5F873619" w14:textId="1505D88C" w:rsidR="00295952" w:rsidRPr="00232C88" w:rsidRDefault="00295952" w:rsidP="0028210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 rizikové expozice kapitálových nástrojů držených v jakékoli pojišťovně, zajišťovně nebo pojišťovací holdingové společnosti, které instituce při výpočtu svých kapitálových požadavků na individuálním, subkonsolidovaném a konsolidovaném základě neodečítají od kapitálu podle článku 49 nařízení (EU) č. 575/2013.</w:t>
            </w:r>
          </w:p>
        </w:tc>
      </w:tr>
    </w:tbl>
    <w:p w14:paraId="06D15643" w14:textId="77777777" w:rsidR="00FE0C92" w:rsidRPr="00232C88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0470914C" w:rsidR="00295952" w:rsidRPr="00232C88" w:rsidRDefault="00295952" w:rsidP="00295952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Šablona EU INS2 – Informace finančních konglomerátů o kapitálu a ukazateli kapitálové přiměřenosti. </w:t>
      </w:r>
      <w:r>
        <w:rPr>
          <w:rFonts w:ascii="Times New Roman" w:hAnsi="Times New Roman"/>
          <w:sz w:val="24"/>
        </w:rPr>
        <w:t>Pevně daný formát</w:t>
      </w:r>
    </w:p>
    <w:p w14:paraId="61F5C281" w14:textId="596FEC3B" w:rsidR="00295952" w:rsidRPr="00232C88" w:rsidRDefault="00295952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Při vyplňování šablony EU INS2, obsažené v příloze I IT řešení orgánu EBA, pro účely čl. 438 písm. g) nařízení (EU) č. 575/2013 se instituce řídí pokyny uvedenými níže v této příloze.</w:t>
      </w:r>
    </w:p>
    <w:p w14:paraId="2C33B06C" w14:textId="77777777" w:rsidR="00295952" w:rsidRPr="00714F1C" w:rsidRDefault="00295952" w:rsidP="00295952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4FDD3332" w14:textId="34430A5B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Doplňkové kapitálové požadavky finančního konglomerátu (objem) </w:t>
            </w:r>
          </w:p>
          <w:p w14:paraId="7401DE1A" w14:textId="40167C3D" w:rsidR="00295952" w:rsidRPr="00232C88" w:rsidRDefault="000A3A4A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Objem doplňkových kapitálových požadavků finančního konglomerátu vypočtených podle článku 6 směrnice Evropského parlamentu a Rady (ES) 2002/87</w:t>
            </w:r>
            <w:r w:rsidR="00F515D4" w:rsidRPr="00232C88"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 xml:space="preserve"> a přílohy I uvedené směrnice při použití metod 1 nebo 2 stanovených v příloze I.</w:t>
            </w:r>
          </w:p>
        </w:tc>
      </w:tr>
      <w:tr w:rsidR="00295952" w:rsidRPr="00232C88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kapitálové přiměřenosti finančního konglomerátu (%)</w:t>
            </w:r>
          </w:p>
          <w:p w14:paraId="1C3780DF" w14:textId="2B1ECEB3" w:rsidR="00295952" w:rsidRPr="00232C88" w:rsidRDefault="00295952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Ukazatel kapitálové přiměřenosti finančního konglomerátu vypočtený podle článku 6 směrnice Evropského parlamentu (ES) 2002/87 a přílohy I uvedené směrnice při použití metod 1 nebo 2 stanovených v příloze I.</w:t>
            </w:r>
          </w:p>
        </w:tc>
      </w:tr>
    </w:tbl>
    <w:p w14:paraId="75004C3A" w14:textId="77777777" w:rsidR="00295952" w:rsidRPr="00232C88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324B2CE0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Tabulka EU OVC – Informace o interním postupu pro hodnocení kapitálové přiměřenosti. </w:t>
      </w:r>
      <w:r>
        <w:rPr>
          <w:rFonts w:ascii="Times New Roman" w:hAnsi="Times New Roman"/>
          <w:sz w:val="24"/>
        </w:rPr>
        <w:t>Flexibilní formát</w:t>
      </w:r>
    </w:p>
    <w:p w14:paraId="6F8896EF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61E4F52" w:rsidR="00D15B1C" w:rsidRPr="00232C88" w:rsidRDefault="00D15B1C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Při vyplňování tabulky EU OVC, obsažené v příloze I, pro účely čl. 438 písm. a) a c) nařízení (EU) č. 575/2013 se instituce řídí pokyny uvedenými níže v této příloze.</w:t>
      </w:r>
    </w:p>
    <w:p w14:paraId="32023AC9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77777777" w:rsidR="00D15B1C" w:rsidRPr="00232C88" w:rsidRDefault="00D15B1C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53CAAC63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a)</w:t>
            </w:r>
          </w:p>
        </w:tc>
        <w:tc>
          <w:tcPr>
            <w:tcW w:w="7655" w:type="dxa"/>
            <w:vAlign w:val="center"/>
          </w:tcPr>
          <w:p w14:paraId="4945628B" w14:textId="41ECE8DA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Přístup k hodnocení přiměřenosti vnitřně stanoveného kapitálu</w:t>
            </w:r>
          </w:p>
          <w:p w14:paraId="05E23E13" w14:textId="77777777" w:rsidR="00D15B1C" w:rsidRPr="00232C88" w:rsidRDefault="00B05624" w:rsidP="00B0562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shrnutí svého přístupu k hodnocení přiměřenosti vnitřně stanoveného kapitálu vzhledem k současným a budoucím činnostem.</w:t>
            </w:r>
          </w:p>
        </w:tc>
      </w:tr>
      <w:tr w:rsidR="00D15B1C" w:rsidRPr="00232C88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21442669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b)</w:t>
            </w:r>
          </w:p>
        </w:tc>
        <w:tc>
          <w:tcPr>
            <w:tcW w:w="7655" w:type="dxa"/>
            <w:vAlign w:val="center"/>
          </w:tcPr>
          <w:p w14:paraId="1F26E981" w14:textId="2FD580C4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Na vyžádání daného příslušného orgánu výsledek interního postupu pro hodnocení kapitálové přiměřenosti instituce</w:t>
            </w:r>
          </w:p>
          <w:p w14:paraId="32D8B55C" w14:textId="77777777" w:rsidR="00D15B1C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Tyto informace instituce zpřístupní pouze na žádost daného příslušného orgánu.</w:t>
            </w:r>
          </w:p>
        </w:tc>
      </w:tr>
    </w:tbl>
    <w:p w14:paraId="10DD1F8C" w14:textId="28F606EF" w:rsidR="00203C1C" w:rsidRPr="00232C88" w:rsidRDefault="00203C1C">
      <w:pPr>
        <w:rPr>
          <w:rFonts w:ascii="Times New Roman" w:hAnsi="Times New Roman" w:cs="Times New Roman"/>
          <w:b/>
          <w:sz w:val="24"/>
        </w:rPr>
      </w:pPr>
    </w:p>
    <w:p w14:paraId="5A44B512" w14:textId="6E4279E1" w:rsidR="00DC2C46" w:rsidRPr="00232C88" w:rsidRDefault="00DC2C46" w:rsidP="00DC2C46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Šablona EU CMS1 – Srovnání modelových a standardizovaných objemů rizikově vážených expozic na úrovni rizika. </w:t>
      </w:r>
      <w:r>
        <w:rPr>
          <w:rFonts w:ascii="Times New Roman" w:hAnsi="Times New Roman"/>
          <w:sz w:val="24"/>
        </w:rPr>
        <w:t>Pevně daný formát</w:t>
      </w:r>
    </w:p>
    <w:p w14:paraId="36DAA287" w14:textId="6AC070E1" w:rsidR="0084180E" w:rsidRPr="00232C88" w:rsidRDefault="00DC2C46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Při vyplňování šablony EU CMS1, obsažené v příloze I, pro účely čl. 438 písm. d) a da) nařízení (EU) č. 575/2013 se instituce řídí pokyny uvedenými níže v této příloze.</w:t>
      </w:r>
    </w:p>
    <w:p w14:paraId="57705F0E" w14:textId="35F79DC6" w:rsidR="00E86C14" w:rsidRPr="00232C88" w:rsidRDefault="00E86C14" w:rsidP="00F83255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Tuto šablonu zpřístupní pouze instituce, které pro výpočet objemů rizikově vážených expozic používají jakýkoli interní model schválený příslušným orgánem a na něž se nevztahuje výjimka podle čl. 92 odst. 3 druhého pododstavce nařízení (EU) č. 575/2013.</w:t>
      </w:r>
    </w:p>
    <w:p w14:paraId="022B4D4D" w14:textId="5C9C14ED" w:rsidR="009E1A3F" w:rsidRPr="00232C88" w:rsidRDefault="0064438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V komentáři připojeném k šabloně instituce dle potřeby vysvětlí, jaký dopad má uplatnění minimálních hodnot kapitálu a neuplatnění odpočtu položek od kapitálu na výpočet objemů kapitálu a rizikově vážených expozic.</w:t>
      </w:r>
    </w:p>
    <w:p w14:paraId="2DEA712B" w14:textId="0B1ED4FA" w:rsidR="00644388" w:rsidRPr="00232C88" w:rsidRDefault="00D0704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Kromě toho, pokud byly expozice, na něž se vztahuje přístup IRB, v souladu s níže uvedenými pokyny na řádcích vyloučeny z jejich kategorií expozic, na něž se vztahuje </w:t>
      </w:r>
      <w:r>
        <w:rPr>
          <w:rFonts w:ascii="Times New Roman" w:hAnsi="Times New Roman"/>
          <w:color w:val="auto"/>
          <w:sz w:val="24"/>
        </w:rPr>
        <w:lastRenderedPageBreak/>
        <w:t xml:space="preserve">přístup IRB, a zpřístupněny v jedné z kategorií expozic v rámci standardizovaného přístupu uvedených v šabloně, instituce v doprovodném komentáři uvedou své původní kategorie expozic, na něž se vztahuje přístup IRB. </w:t>
      </w:r>
    </w:p>
    <w:p w14:paraId="7F5020E2" w14:textId="77777777" w:rsidR="004E19D2" w:rsidRPr="00714F1C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0E2D180A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CE7A5" w14:textId="77777777" w:rsidR="0090729F" w:rsidRPr="00232C88" w:rsidRDefault="0090729F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4FE9F154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DC7ECC" w14:textId="741704A1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DF92C07" w14:textId="77777777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74E16454" w14:textId="77777777" w:rsidTr="4D769726">
        <w:trPr>
          <w:trHeight w:val="680"/>
        </w:trPr>
        <w:tc>
          <w:tcPr>
            <w:tcW w:w="1384" w:type="dxa"/>
          </w:tcPr>
          <w:p w14:paraId="33EF7E61" w14:textId="790317FD" w:rsidR="00351A65" w:rsidRPr="00232C88" w:rsidRDefault="00351A65" w:rsidP="0028295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0166BCE4" w14:textId="3E30296F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 pro modelované přístupy, k jejichž použití mají instituce souhlas orgánů dohledu </w:t>
            </w:r>
          </w:p>
          <w:p w14:paraId="1E62CED4" w14:textId="7081BEE8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Část RWEA vypočtených podle interních modelů schválených příslušným orgánem.</w:t>
            </w:r>
          </w:p>
        </w:tc>
      </w:tr>
      <w:tr w:rsidR="00232C88" w:rsidRPr="00232C88" w14:paraId="1A199F0E" w14:textId="77777777" w:rsidTr="4D769726">
        <w:trPr>
          <w:trHeight w:val="680"/>
        </w:trPr>
        <w:tc>
          <w:tcPr>
            <w:tcW w:w="1384" w:type="dxa"/>
          </w:tcPr>
          <w:p w14:paraId="385C4F72" w14:textId="40314A24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78AEC7BE" w14:textId="100929C8" w:rsidR="00351A65" w:rsidRPr="00232C88" w:rsidRDefault="00351A65" w:rsidP="00351A65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486091D8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pro portfolia, u nichž se používají standardizované přístupy</w:t>
            </w:r>
          </w:p>
          <w:p w14:paraId="6431BFCE" w14:textId="53947197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Část RWEA vypočtených podle standardizovaných přístupů.</w:t>
            </w:r>
          </w:p>
        </w:tc>
      </w:tr>
      <w:tr w:rsidR="00232C88" w:rsidRPr="00232C88" w14:paraId="692C5268" w14:textId="77777777" w:rsidTr="4D769726">
        <w:trPr>
          <w:trHeight w:val="680"/>
        </w:trPr>
        <w:tc>
          <w:tcPr>
            <w:tcW w:w="1384" w:type="dxa"/>
          </w:tcPr>
          <w:p w14:paraId="47D9BD13" w14:textId="6C0E8653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6D88AF07" w14:textId="76468D2A" w:rsidR="00351A65" w:rsidRPr="00232C88" w:rsidRDefault="004E19D2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Skutečné RWEA celkem </w:t>
            </w:r>
          </w:p>
          <w:p w14:paraId="07374A49" w14:textId="776C8579" w:rsidR="00351A65" w:rsidRPr="00232C88" w:rsidRDefault="00E86C14" w:rsidP="00E86C1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Součet sloupců „a“ a „b“; tj. objemy rizikově vážených expozic, které instituce vykazují podle použitelných přístupů. Celkové skutečné objemy rizikově vážených expozic uvedené v řádku 8 představují částku před úpravou minimálního výstupního prahu. </w:t>
            </w:r>
          </w:p>
        </w:tc>
      </w:tr>
      <w:tr w:rsidR="00232C88" w:rsidRPr="00232C88" w14:paraId="4F847923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A78FA97" w14:textId="03520D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7278E918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vypočtené pomocí úplného standardizovaného přístupu</w:t>
            </w:r>
          </w:p>
          <w:p w14:paraId="483ED9BD" w14:textId="77777777" w:rsidR="00DD7C7A" w:rsidRDefault="6016A13E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Objemy rizikově vážených expozic pro účely srovnání plně standardizovaných rizikově vážených aktiv (S-TREA) s modelovanými objemy rizikově vážených expozic, k jejichž použití v souladu s basilejským rámcem a jak vyžaduje čl. 438 písm. da) nařízení (EU) č. 575/2013 mají banky souhlas orgánů dohledu. </w:t>
            </w:r>
          </w:p>
          <w:p w14:paraId="6908EE47" w14:textId="0FF1BF26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zpřístupňují informace o objemu rizikově vážené expozice vypočteného v souladu s čl. 92 odst. 5 a 6 nařízení (EU) č. 575/2013, aniž by uplatnily přechodná ustanovení článku 465 nařízení (EU) č. 575/2013. </w:t>
            </w:r>
          </w:p>
          <w:p w14:paraId="2EB5B6F5" w14:textId="6F0B8F59" w:rsidR="00AB10CF" w:rsidRPr="00232C88" w:rsidRDefault="00AB10C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Celková částka zpřístupněná v řádku 8 bude základem pro výpočet minimálního výstupního prahu na konci jeho přechodného období.</w:t>
            </w:r>
          </w:p>
          <w:p w14:paraId="6E324A98" w14:textId="3B49151E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32C88" w:rsidRPr="00232C88" w14:paraId="668E4F82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C689C2C" w14:textId="3FE2D0D9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EU d</w:t>
            </w:r>
          </w:p>
        </w:tc>
        <w:tc>
          <w:tcPr>
            <w:tcW w:w="7655" w:type="dxa"/>
          </w:tcPr>
          <w:p w14:paraId="70A478AA" w14:textId="2F80B1F8" w:rsidR="00351A65" w:rsidRPr="00232C88" w:rsidRDefault="00351A65" w:rsidP="75135BB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RWEA, které jsou základem minimálních výstupních prahů </w:t>
            </w:r>
          </w:p>
          <w:p w14:paraId="4BA6D902" w14:textId="43F99074" w:rsidR="00F35EA5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Objemy rizikově vážených expozic pro účely poskytnutí základu pro výpočet minimálního výstupního prahu, jak požaduje čl. 438 písm. d) nařízení (EU) č. 575/2013. Instituce zpřístupňují informace o objemu rizikově vážené expozice vypočteného v souladu s čl. 92 odst. 5 a 6 nařízení (EU) č. 575/2013 po uplatnění přechodných ustanovení článku 465 nařízení (EU) č. 575/2013. </w:t>
            </w:r>
          </w:p>
          <w:p w14:paraId="6AB6AEED" w14:textId="2212DB1A" w:rsidR="00351A65" w:rsidRPr="00232C88" w:rsidRDefault="00C83C5F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Celková částka objemů rizikově vážených expozic uvedených v řádku 8 je základem pro výpočet minimálního výstupního prahu. </w:t>
            </w:r>
          </w:p>
          <w:p w14:paraId="343C355A" w14:textId="1C3BCD00" w:rsidR="00C83C5F" w:rsidRPr="00714F1C" w:rsidRDefault="00C83C5F" w:rsidP="00A26E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6B93F83F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0B7A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6201DAB0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6A77A2E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702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2FD7990F" w14:textId="77777777" w:rsidTr="4D769726">
        <w:trPr>
          <w:trHeight w:val="680"/>
        </w:trPr>
        <w:tc>
          <w:tcPr>
            <w:tcW w:w="1384" w:type="dxa"/>
          </w:tcPr>
          <w:p w14:paraId="7C2F88B3" w14:textId="62EE5DC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6BE15844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Úvěrové riziko (vyjma úvěrového rizika protistrany)</w:t>
            </w:r>
          </w:p>
          <w:p w14:paraId="6FB93949" w14:textId="4AA3D61D" w:rsidR="00351A65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vypočtené podle části třetí hlavy II kapitol 1 až 4 nařízení (EU) č. 575/2013.</w:t>
            </w:r>
          </w:p>
        </w:tc>
      </w:tr>
      <w:tr w:rsidR="00232C88" w:rsidRPr="00232C88" w14:paraId="05203C86" w14:textId="77777777" w:rsidTr="4D769726">
        <w:trPr>
          <w:trHeight w:val="680"/>
        </w:trPr>
        <w:tc>
          <w:tcPr>
            <w:tcW w:w="1384" w:type="dxa"/>
          </w:tcPr>
          <w:p w14:paraId="7D17B1E2" w14:textId="486C4BD0" w:rsidR="00351A65" w:rsidRPr="00232C88" w:rsidRDefault="00351A65" w:rsidP="00254EDB">
            <w:pPr>
              <w:pStyle w:val="Fait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3663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Úvěrové riziko protistrany</w:t>
            </w:r>
          </w:p>
          <w:p w14:paraId="3182E1E1" w14:textId="33BA5B0B" w:rsidR="00351A65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vypočtené podle části třetí hlavy II kapitoly 6 nařízení (EU) č. 575/2013.</w:t>
            </w:r>
          </w:p>
        </w:tc>
      </w:tr>
      <w:tr w:rsidR="00232C88" w:rsidRPr="00232C88" w14:paraId="0E67419A" w14:textId="77777777" w:rsidTr="4D769726">
        <w:trPr>
          <w:trHeight w:val="436"/>
        </w:trPr>
        <w:tc>
          <w:tcPr>
            <w:tcW w:w="1384" w:type="dxa"/>
          </w:tcPr>
          <w:p w14:paraId="40BE949B" w14:textId="7E78931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CFEBE25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Úvěrová úprava v ocenění</w:t>
            </w:r>
          </w:p>
          <w:p w14:paraId="4656E3A0" w14:textId="3193E711" w:rsidR="005B7CFD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vypočtené v souladu s částí třetí hlavou VI nařízení (EU) č. 575/2013.</w:t>
            </w:r>
          </w:p>
        </w:tc>
      </w:tr>
      <w:tr w:rsidR="00232C88" w:rsidRPr="00232C88" w14:paraId="37A8BA3A" w14:textId="77777777" w:rsidTr="4D769726">
        <w:trPr>
          <w:trHeight w:val="557"/>
        </w:trPr>
        <w:tc>
          <w:tcPr>
            <w:tcW w:w="1384" w:type="dxa"/>
          </w:tcPr>
          <w:p w14:paraId="2A4C6792" w14:textId="1C7FA8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25F6392F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Sekuritizované expozice v bankovním portfoliu</w:t>
            </w:r>
          </w:p>
          <w:p w14:paraId="12148115" w14:textId="25CD441A" w:rsidR="005B7CFD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vypočtené podle části třetí hlavy II kapitoly 5 nařízení (EU) č. 575/2013.</w:t>
            </w:r>
          </w:p>
        </w:tc>
      </w:tr>
      <w:tr w:rsidR="00232C88" w:rsidRPr="00232C88" w14:paraId="37C41D09" w14:textId="77777777" w:rsidTr="4D769726">
        <w:trPr>
          <w:trHeight w:val="557"/>
        </w:trPr>
        <w:tc>
          <w:tcPr>
            <w:tcW w:w="1384" w:type="dxa"/>
          </w:tcPr>
          <w:p w14:paraId="5EFD145E" w14:textId="230E71D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23CF498B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Tržní riziko</w:t>
            </w:r>
          </w:p>
          <w:p w14:paraId="4C641D47" w14:textId="0B6B1BE2" w:rsidR="005B7CFD" w:rsidRPr="00232C88" w:rsidRDefault="7456809E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vypočtené v souladu s částí třetí hlavou IV nařízení (EU) č. 575/2013.</w:t>
            </w:r>
          </w:p>
        </w:tc>
      </w:tr>
      <w:tr w:rsidR="00232C88" w:rsidRPr="00232C88" w14:paraId="4C2AD882" w14:textId="77777777" w:rsidTr="4D769726">
        <w:trPr>
          <w:trHeight w:val="557"/>
        </w:trPr>
        <w:tc>
          <w:tcPr>
            <w:tcW w:w="1384" w:type="dxa"/>
          </w:tcPr>
          <w:p w14:paraId="07947594" w14:textId="3C28DF68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09D9DD6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Operační riziko</w:t>
            </w:r>
          </w:p>
          <w:p w14:paraId="656F593F" w14:textId="7FEAA360" w:rsidR="00351A65" w:rsidRPr="00232C88" w:rsidRDefault="7456809E" w:rsidP="4D76972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vypočtené v souladu s částí třetí hlavou III nařízení (EU) č. 575/2013.</w:t>
            </w:r>
          </w:p>
        </w:tc>
      </w:tr>
      <w:tr w:rsidR="00232C88" w:rsidRPr="00232C88" w14:paraId="4B14E2DE" w14:textId="77777777" w:rsidTr="4D769726">
        <w:trPr>
          <w:trHeight w:val="557"/>
        </w:trPr>
        <w:tc>
          <w:tcPr>
            <w:tcW w:w="1384" w:type="dxa"/>
          </w:tcPr>
          <w:p w14:paraId="63FE2337" w14:textId="4B7984F2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5DDC7723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Objemy jiné rizikové expozice</w:t>
            </w:r>
          </w:p>
          <w:p w14:paraId="2799E41A" w14:textId="125C8E55" w:rsidR="00351A65" w:rsidRPr="00232C88" w:rsidRDefault="00950346" w:rsidP="00AF5BD3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nezachycené v řádcích 1 až 6 (např. objemy rizikově vážených expozic vyplývající z vypořádacího rizika (řádek 15 v šabloně OV1) a částky pod prahovými hodnotami pro odpočet (řádek 25 šablony OV1)).</w:t>
            </w:r>
          </w:p>
        </w:tc>
      </w:tr>
      <w:tr w:rsidR="00351A65" w:rsidRPr="00232C88" w14:paraId="191D5E2D" w14:textId="77777777" w:rsidTr="4D769726">
        <w:trPr>
          <w:trHeight w:val="557"/>
        </w:trPr>
        <w:tc>
          <w:tcPr>
            <w:tcW w:w="1384" w:type="dxa"/>
          </w:tcPr>
          <w:p w14:paraId="473E7834" w14:textId="05FD1FBE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096C8E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Celkem</w:t>
            </w:r>
          </w:p>
          <w:p w14:paraId="42963FE0" w14:textId="17D5D0F7" w:rsidR="00AF5BD3" w:rsidRPr="00232C88" w:rsidRDefault="00AF5BD3" w:rsidP="00351A65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řádků 1 až 7</w:t>
            </w:r>
          </w:p>
        </w:tc>
      </w:tr>
    </w:tbl>
    <w:p w14:paraId="367571C1" w14:textId="5871F274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en-GB"/>
        </w:rPr>
      </w:pPr>
    </w:p>
    <w:p w14:paraId="1926531C" w14:textId="0BB8D20D" w:rsidR="0090729F" w:rsidRPr="00232C88" w:rsidRDefault="0090729F" w:rsidP="0090729F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Šablona EU CMS2 – Srovnání modelových a standardizovaných objemů rizikově vážených expozic pro úvěrové riziko na úrovni kategorie aktiv. </w:t>
      </w:r>
      <w:r>
        <w:rPr>
          <w:rFonts w:ascii="Times New Roman" w:hAnsi="Times New Roman"/>
          <w:sz w:val="24"/>
        </w:rPr>
        <w:t>Pevně daný formát</w:t>
      </w:r>
    </w:p>
    <w:p w14:paraId="42F388E9" w14:textId="221FF3E0" w:rsidR="00F118ED" w:rsidRPr="00232C88" w:rsidRDefault="0090729F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Při vyplňování šablony EU CMS2, obsažené v příloze I, pro účely čl. 438 písm. d) a da) nařízení (EU) č. 575/2013 se instituce řídí pokyny uvedenými níže v této příloze.</w:t>
      </w:r>
    </w:p>
    <w:p w14:paraId="6024D251" w14:textId="19497D47" w:rsidR="004E19D2" w:rsidRPr="00232C88" w:rsidRDefault="004E19D2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Tuto šablonu zpřístupňují pouze instituce, které vypočítávají objemy rizikově vážených expozic pro úvěrové riziko pomocí přístupů IRB v souladu s částí třetí hlavou II kapitolou 3 nařízení (EU) č. 575/2013 a na něž se nevztahuje výjimka podle čl. 92 odst. 3 druhého pododstavce nařízení (EU) č. 575/2013.</w:t>
      </w:r>
    </w:p>
    <w:p w14:paraId="0BBC334C" w14:textId="77777777" w:rsidR="00054B2E" w:rsidRPr="00232C88" w:rsidRDefault="00054B2E" w:rsidP="00054B2E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lastRenderedPageBreak/>
        <w:t>V komentáři připojeném k šabloně instituce dle potřeby vysvětlí, jaký dopad má uplatnění minimálních hodnot kapitálu a neuplatnění odpočtu položek od kapitálu na výpočet objemů kapitálu a rizikově vážených expozic.</w:t>
      </w:r>
    </w:p>
    <w:p w14:paraId="21FDE9C5" w14:textId="77777777" w:rsidR="00054B2E" w:rsidRPr="00714F1C" w:rsidRDefault="00054B2E" w:rsidP="00AD7048">
      <w:pPr>
        <w:pStyle w:val="Titlelevel2"/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</w:p>
    <w:p w14:paraId="0FD192F2" w14:textId="77777777" w:rsidR="004E19D2" w:rsidRPr="00714F1C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5B2B39C6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6A8C9" w14:textId="77777777" w:rsidR="00AF3FBC" w:rsidRPr="00232C88" w:rsidRDefault="00AF3FBC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71E65357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08EFE0" w14:textId="08DBC3A8" w:rsidR="00AF3FBC" w:rsidRPr="00232C88" w:rsidRDefault="0084180E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CE735F9" w14:textId="77777777" w:rsidR="00AF3FBC" w:rsidRPr="00232C88" w:rsidRDefault="00AF3FBC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58CC5B00" w14:textId="77777777" w:rsidTr="4D769726">
        <w:trPr>
          <w:trHeight w:val="1070"/>
        </w:trPr>
        <w:tc>
          <w:tcPr>
            <w:tcW w:w="1384" w:type="dxa"/>
          </w:tcPr>
          <w:p w14:paraId="5C1A8115" w14:textId="2981EF66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35692F32" w14:textId="62C87455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 pro modelované přístupy, k jejichž použití mají instituce souhlas orgánů dohledu </w:t>
            </w:r>
          </w:p>
          <w:p w14:paraId="746C8FE1" w14:textId="71AD5C0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Část RWEA vypočtených podle přístupů IRB schválených příslušným orgánem.</w:t>
            </w:r>
          </w:p>
        </w:tc>
      </w:tr>
      <w:tr w:rsidR="00232C88" w:rsidRPr="00232C88" w14:paraId="7C21C2D4" w14:textId="77777777" w:rsidTr="4D769726">
        <w:trPr>
          <w:trHeight w:val="680"/>
        </w:trPr>
        <w:tc>
          <w:tcPr>
            <w:tcW w:w="1384" w:type="dxa"/>
          </w:tcPr>
          <w:p w14:paraId="1B01229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1C5FD6D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3B57AD76" w14:textId="6473A64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pro sloupec „a“, jsou-li přepočítány pomocí standardizovaného přístupu</w:t>
            </w:r>
          </w:p>
          <w:p w14:paraId="23C2E1CF" w14:textId="081428BE" w:rsidR="00994B4F" w:rsidRPr="00232C88" w:rsidRDefault="00994B4F" w:rsidP="004E19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Objemy rizikově vážených expozic vypočtené podle přístupů IRB schválených příslušným orgánem ve sloupci „a“ přepočtené podle standardizovaného přístupu. Jinak řečeno odpovídající standardizovaný přístup RWEA pro sloupec „a“.  </w:t>
            </w:r>
          </w:p>
        </w:tc>
      </w:tr>
      <w:tr w:rsidR="00232C88" w:rsidRPr="00232C88" w14:paraId="1F176A6F" w14:textId="77777777" w:rsidTr="4D769726">
        <w:trPr>
          <w:trHeight w:val="680"/>
        </w:trPr>
        <w:tc>
          <w:tcPr>
            <w:tcW w:w="1384" w:type="dxa"/>
          </w:tcPr>
          <w:p w14:paraId="36AC8644" w14:textId="00AFD01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780C998F" w14:textId="70BDCFF8" w:rsidR="00994B4F" w:rsidRPr="00232C88" w:rsidRDefault="004E19D2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Skutečné RWEA celkem </w:t>
            </w:r>
          </w:p>
          <w:p w14:paraId="13A79EFF" w14:textId="377057AF" w:rsidR="00994B4F" w:rsidRPr="00232C88" w:rsidRDefault="00E86C14" w:rsidP="001B30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expozic, které instituce vykazují jako skutečné požadavky. Součet RWEA pro přístupy IRB, k jejichž použití mají instituce souhlas orgánů dohledu, a RWEA v rámci standardizovaných přístupů.</w:t>
            </w:r>
          </w:p>
        </w:tc>
      </w:tr>
      <w:tr w:rsidR="00232C88" w:rsidRPr="00232C88" w14:paraId="10BA21EE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79B964DE" w14:textId="38CF8E8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12F263E0" w14:textId="77777777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vypočtené pomocí úplného standardizovaného přístupu</w:t>
            </w:r>
          </w:p>
          <w:p w14:paraId="023D1C65" w14:textId="77777777" w:rsidR="00192044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Objemy rizikově vážených expozic pro účely srovnání plně standardizovaných rizikově vážených aktiv pro úvěrové riziko (S-RWEA) na úrovni kategorie aktiv s odpovídajícím modelovaným RWEA, k jejichž použití pro úvěrové riziko v souladu s basilejským rámcem a v souladu s čl. 438 písm. da) nařízení (EU) č. 575/2013 mají banky souhlas orgánů dohledu. </w:t>
            </w:r>
          </w:p>
          <w:p w14:paraId="63C23AE2" w14:textId="72D220B1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zpřístupňují informace o objemu rizikově vážené expozice vypočteného v souladu s čl. 92 odst. 5 a 6 nařízení (EU) č. 575/2013, aniž by uplatnily přechodná ustanovení článku 465 nařízení (EU) č. 575/2013. </w:t>
            </w:r>
          </w:p>
          <w:p w14:paraId="585F96E7" w14:textId="5936CF82" w:rsidR="00AF5BD3" w:rsidRPr="00714F1C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2C88" w:rsidRPr="00232C88" w14:paraId="55FA4A88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6EDA1687" w14:textId="63C9DF5F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EU d</w:t>
            </w:r>
          </w:p>
        </w:tc>
        <w:tc>
          <w:tcPr>
            <w:tcW w:w="7655" w:type="dxa"/>
          </w:tcPr>
          <w:p w14:paraId="0C2EFF82" w14:textId="62FBB506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RWEA, které jsou základem minimálních výstupních prahů </w:t>
            </w:r>
          </w:p>
          <w:p w14:paraId="6EB91D3B" w14:textId="7D4487D6" w:rsidR="00AC7521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Objemy rizikově vážených expozic pro účely poskytnutí základu pro výpočet minimálního výstupního prahu, jak požaduje čl. 438 písm. d) nařízení (EU) č. 575/2013. Instituce zpřístupňují informace o objemu rizikově vážené expozice vypočteného v souladu s čl. 92 odst. 5 a 6 nařízení (EU) č. 575/2013 při uplatnění přechodných ustanovení článku 465 nařízení (EU) č. 575/2013. </w:t>
            </w:r>
          </w:p>
          <w:p w14:paraId="3F9F1BCC" w14:textId="0069FEBF" w:rsidR="00AF5BD3" w:rsidRPr="00232C88" w:rsidRDefault="00AF5BD3" w:rsidP="00563BE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0D3BA471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117D1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232C88" w:rsidRPr="00232C88" w14:paraId="35A90A2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2042AA" w14:textId="4045A22D" w:rsidR="00351A65" w:rsidRPr="00232C88" w:rsidRDefault="00351A65" w:rsidP="75135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AA55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2C88" w:rsidRPr="00232C88" w14:paraId="4A8AA473" w14:textId="77777777" w:rsidTr="4D769726">
        <w:trPr>
          <w:trHeight w:val="680"/>
        </w:trPr>
        <w:tc>
          <w:tcPr>
            <w:tcW w:w="1384" w:type="dxa"/>
          </w:tcPr>
          <w:p w14:paraId="30F78516" w14:textId="4A43D40C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1, EU1a, EU1b, EU1c, EU1d, 2, 3,5, 5.1, 5.2, EU 5a, EU 5b, EU 5c, 6, 6.1, EU6.1a, EU6.1b,EU 7a, EU 7b, EU 7c, EU 7d, EU 7e, EU 7f, 8</w:t>
            </w:r>
          </w:p>
        </w:tc>
        <w:tc>
          <w:tcPr>
            <w:tcW w:w="7655" w:type="dxa"/>
          </w:tcPr>
          <w:p w14:paraId="73A562A1" w14:textId="272AA28F" w:rsidR="00192044" w:rsidRDefault="0046019D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zahrnou rozdělení objemů rizikově vážených expozic podle kategorie expozic a podkategorie expozic, jak jsou definovány v souladu s článkem 147 nařízení (EU) č. 575/2013. </w:t>
            </w:r>
          </w:p>
          <w:p w14:paraId="6D77E411" w14:textId="48760B89" w:rsidR="008C231E" w:rsidRPr="00232C88" w:rsidRDefault="00091AA5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Pokud by expozice, na něž se vztahuje přístup IRB, byly zařazeny do jiné kategorie expozic v rámci standardizovaného přístupu (SA), jsou expozice, na něž se vztahuje přístup IRB, vyloučeny z jejich kategorií expozic, na něž se vztahuje přístup IRB, a zpřístupňují se v jedné z následujících kategorií expozic standardizovaného přístupu definovaných v souladu s článkem 112 nařízení (EU) č. 575/2013:</w:t>
            </w:r>
          </w:p>
          <w:p w14:paraId="3C3411A5" w14:textId="77777777" w:rsidR="00192044" w:rsidRPr="00192044" w:rsidRDefault="00AB7318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Kategorizované jako mezinárodní rozvojové banky v SA;</w:t>
            </w:r>
          </w:p>
          <w:p w14:paraId="3FAF52BD" w14:textId="27F6A566" w:rsidR="00E40751" w:rsidRPr="00192044" w:rsidRDefault="02FD1F9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Kategorizované jako mezinárodní organizace v SA;</w:t>
            </w:r>
          </w:p>
          <w:p w14:paraId="112B3885" w14:textId="45E9A8B5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Kategorizované jako zajištěné nemovitostmi a expozice ADC v SA;</w:t>
            </w:r>
          </w:p>
          <w:p w14:paraId="2EFC3839" w14:textId="6E331C86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Kategorizované jako expozice v selhání v SA;</w:t>
            </w:r>
          </w:p>
          <w:p w14:paraId="562F01DF" w14:textId="29AB0564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Kategorizované jako podřízené dluhové expozice v SA;</w:t>
            </w:r>
          </w:p>
          <w:p w14:paraId="78D8C21E" w14:textId="20FAA512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Kategorizované jako kryté dluhopisy v SA Kategorizované jako pohledávky vůči institucím a podnikům s krátkodobým úvěrovým hodnocením v SA</w:t>
            </w:r>
          </w:p>
          <w:p w14:paraId="71BDF450" w14:textId="7DC7998E" w:rsidR="00700A5A" w:rsidRPr="00232C88" w:rsidRDefault="00700A5A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U kategorie expozic „podniky“ instituce rovněž zpřístupní informace o mezisoučtech expozic F-IRB a expozic A-IRB v řádcích 5.1 a 5.2 této šablony.</w:t>
            </w:r>
          </w:p>
          <w:p w14:paraId="2F3C330C" w14:textId="328A18AC" w:rsidR="00D67004" w:rsidRPr="00232C88" w:rsidRDefault="00D67004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Řádky 4 a 7 se v EU nepoužijí.</w:t>
            </w:r>
          </w:p>
          <w:p w14:paraId="3EB1EAD4" w14:textId="269F10A9" w:rsidR="00351A65" w:rsidRPr="00232C88" w:rsidRDefault="00E577AC" w:rsidP="00AD7048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V řádku 8 „Ostatní“ instituce zpřístupní informace o expozicích zařazených do kategorie expozic, na něž se vztahuje přístup IRB, „Ostatní aktiva nemající povahu úvěrového závazku“, a expozicích, na něž se vztahuje přístup IRB, které by byly zařazeny do kategorie expozic podle standardizovaného přístupu „Ostatní položky“.</w:t>
            </w:r>
          </w:p>
        </w:tc>
      </w:tr>
      <w:tr w:rsidR="00232C88" w:rsidRPr="004A7312" w14:paraId="7F77F0D9" w14:textId="77777777" w:rsidTr="4D769726">
        <w:trPr>
          <w:trHeight w:val="557"/>
        </w:trPr>
        <w:tc>
          <w:tcPr>
            <w:tcW w:w="1384" w:type="dxa"/>
          </w:tcPr>
          <w:p w14:paraId="5E733F55" w14:textId="375FAD05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7CC614BA" w14:textId="77777777" w:rsidR="00351A65" w:rsidRPr="00232C88" w:rsidRDefault="00254EDB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Celkem</w:t>
            </w:r>
          </w:p>
          <w:p w14:paraId="06517EBE" w14:textId="5F936741" w:rsidR="00351A65" w:rsidRPr="00232C88" w:rsidRDefault="00112469" w:rsidP="49BB734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řádků 1, EU1a, EU1b, EU1c, EU1d, 2, 3, 5, 6, EU7a, EU 7b, EU7c, EU7d, EU7e, EU7f, 8.</w:t>
            </w:r>
          </w:p>
        </w:tc>
      </w:tr>
    </w:tbl>
    <w:p w14:paraId="08B5F67F" w14:textId="77777777" w:rsidR="00AF3FBC" w:rsidRPr="00232C88" w:rsidRDefault="00AF3FBC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6BCCF525" w14:textId="77777777" w:rsidR="0090729F" w:rsidRPr="00232C88" w:rsidRDefault="0090729F" w:rsidP="0090729F">
      <w:pPr>
        <w:rPr>
          <w:rFonts w:ascii="Times New Roman" w:hAnsi="Times New Roman" w:cs="Times New Roman"/>
          <w:lang w:val="fr-FR"/>
        </w:rPr>
      </w:pPr>
    </w:p>
    <w:p w14:paraId="0A9DE347" w14:textId="77777777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0174B7B3" w14:textId="2F8D5C1D" w:rsidR="00DC2C46" w:rsidRPr="00232C88" w:rsidRDefault="00DC2C46" w:rsidP="00DC2C46">
      <w:pPr>
        <w:rPr>
          <w:rFonts w:ascii="Times New Roman" w:hAnsi="Times New Roman" w:cs="Times New Roman"/>
          <w:b/>
          <w:sz w:val="24"/>
          <w:lang w:val="fr-FR"/>
        </w:rPr>
      </w:pPr>
    </w:p>
    <w:sectPr w:rsidR="00DC2C46" w:rsidRPr="00232C88" w:rsidSect="00155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8930C" w14:textId="77777777" w:rsidR="0021137D" w:rsidRDefault="0021137D" w:rsidP="00A00E34">
      <w:r>
        <w:separator/>
      </w:r>
    </w:p>
    <w:p w14:paraId="2D8E0CE6" w14:textId="77777777" w:rsidR="0021137D" w:rsidRDefault="0021137D"/>
  </w:endnote>
  <w:endnote w:type="continuationSeparator" w:id="0">
    <w:p w14:paraId="190EE95B" w14:textId="77777777" w:rsidR="0021137D" w:rsidRDefault="0021137D" w:rsidP="00A00E34">
      <w:r>
        <w:continuationSeparator/>
      </w:r>
    </w:p>
    <w:p w14:paraId="6C1B14C8" w14:textId="77777777" w:rsidR="0021137D" w:rsidRDefault="0021137D"/>
  </w:endnote>
  <w:endnote w:type="continuationNotice" w:id="1">
    <w:p w14:paraId="25A095AC" w14:textId="77777777" w:rsidR="0021137D" w:rsidRDefault="00211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88C" w14:textId="77777777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254EDB" w:rsidRDefault="00254ED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B03D" w14:textId="6C2D0F64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741C">
      <w:rPr>
        <w:rStyle w:val="PageNumber"/>
      </w:rPr>
      <w:t>1</w:t>
    </w:r>
    <w:r>
      <w:rPr>
        <w:rStyle w:val="PageNumber"/>
      </w:rPr>
      <w:fldChar w:fldCharType="end"/>
    </w:r>
  </w:p>
  <w:p w14:paraId="1ADEF20C" w14:textId="2F6876BD" w:rsidR="00254EDB" w:rsidRDefault="00254EDB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a14="http://schemas.microsoft.com/office/mac/drawingml/2011/main" xmlns:a="http://schemas.openxmlformats.org/drawingml/2006/main">
          <w:pict>
            <v:line id="Straight Connector 10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spid="_x0000_s1026" strokecolor="#2f5773 [3204]" strokeweight="1pt" from="-5.6pt,785.3pt" to="445.1pt,785.3pt" w14:anchorId="39871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C19EA" w14:textId="77777777" w:rsidR="0021137D" w:rsidRPr="00DB5E8F" w:rsidRDefault="0021137D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7D3C1AAA" w14:textId="77777777" w:rsidR="0021137D" w:rsidRDefault="0021137D" w:rsidP="00A00E34">
      <w:r>
        <w:continuationSeparator/>
      </w:r>
    </w:p>
    <w:p w14:paraId="05D7EA3E" w14:textId="77777777" w:rsidR="0021137D" w:rsidRDefault="0021137D"/>
  </w:footnote>
  <w:footnote w:type="continuationNotice" w:id="1">
    <w:p w14:paraId="47C7EB89" w14:textId="77777777" w:rsidR="0021137D" w:rsidRDefault="0021137D"/>
  </w:footnote>
  <w:footnote w:id="2">
    <w:p w14:paraId="262BD994" w14:textId="7613435C" w:rsidR="00254EDB" w:rsidRPr="00346640" w:rsidRDefault="00254EDB" w:rsidP="004B070F">
      <w:pPr>
        <w:pStyle w:val="FootnoteText"/>
        <w:rPr>
          <w:rFonts w:eastAsia="Calibr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color w:val="800080"/>
            <w:u w:val="single"/>
          </w:rPr>
          <w:t>Úř. věst. L 176, 27.6.2013, s. 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nařízení – EU – 2024/1623 – CS – EUR-Lex (europa.eu)</w:t>
        </w:r>
      </w:hyperlink>
      <w:r>
        <w:rPr>
          <w:color w:val="444444"/>
        </w:rPr>
        <w:t>).</w:t>
      </w:r>
    </w:p>
  </w:footnote>
  <w:footnote w:id="3">
    <w:p w14:paraId="65DAF6E3" w14:textId="5241BF60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>Revidované obecné pokyny Evropského orgánu pro bankovnictví ke společným postupům a metodikám procesu přezkumu a vyhodnocení a zátěžového testování v rámci dohledu ze dne 19. července 2018 (EBA/GL/2018/03).</w:t>
      </w:r>
    </w:p>
  </w:footnote>
  <w:footnote w:id="4">
    <w:p w14:paraId="6EEE1EF0" w14:textId="468CF1D3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Nařízení Komise v přenesené pravomoci (EU) 2015/61 ze dne 10. října 2014, kterým se doplňuje nařízení Evropského parlamentu a Rady (EU) č. 575/2013, pokud jde o požadavek na úvěrové instituce týkající se krytí likvidity (Úř. věst. L 11, 17.1.2015, s. 1).</w:t>
      </w:r>
    </w:p>
  </w:footnote>
  <w:footnote w:id="5">
    <w:p w14:paraId="2A17ED68" w14:textId="5745B56A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Směrnice Evropského parlamentu a Rady 2002/87/ES ze dne 16. prosince 2002 o doplňkovém dozoru nad úvěrovými institucemi, pojišťovnami a investičními podniky ve finančním konglomerátu a o změně směrnice Rady 73/239/EHS, 79/267/EHS, 92/49/EHS, 92/96/EHS, 93/6/EHS a 93/22/EHS a směrnice Evropského parlamentu a Rady 98/78/ES a 2000/12/ES (Úř. věst. L 35, 11.2.2003,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064" w14:textId="7F521004" w:rsidR="00254EDB" w:rsidRDefault="00254ED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A3D713A" wp14:editId="56E35ED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F3083" w14:textId="1874E0DE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7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– pravidelné používání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67F3083" w14:textId="1874E0DE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>[Type text]</w:t>
        </w:r>
      </w:sdtContent>
    </w:sdt>
  </w:p>
  <w:p w14:paraId="3846A006" w14:textId="77777777" w:rsidR="00254EDB" w:rsidRDefault="00254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A80E" w14:textId="1630B4FC" w:rsidR="00254EDB" w:rsidRDefault="00254ED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0AB268C" wp14:editId="659BD2B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E414A" w14:textId="197B9E22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B26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EBA – pravidelné používání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0DE414A" w14:textId="197B9E22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0F8" w14:textId="16D1A1B7" w:rsidR="00254EDB" w:rsidRDefault="00254ED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335A966" wp14:editId="49888EB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3CD0C" w14:textId="321E2545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5A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– pravidelné používání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643CD0C" w14:textId="321E2545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running title comes here in running title style</w:t>
    </w:r>
    <w:r>
      <w:rPr>
        <w:noProof/>
      </w:rPr>
      <w:drawing>
        <wp:anchor distT="0" distB="0" distL="114300" distR="114300" simplePos="0" relativeHeight="251658244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aclsh="http://schemas.microsoft.com/office/drawing/2020/classificationShape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89ED0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619D"/>
    <w:multiLevelType w:val="hybridMultilevel"/>
    <w:tmpl w:val="2BD055A6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190"/>
    <w:multiLevelType w:val="hybridMultilevel"/>
    <w:tmpl w:val="273CA8E8"/>
    <w:lvl w:ilvl="0" w:tplc="CF300D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7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56781"/>
    <w:multiLevelType w:val="hybridMultilevel"/>
    <w:tmpl w:val="C9C64E7A"/>
    <w:lvl w:ilvl="0" w:tplc="D6285D5E">
      <w:start w:val="1"/>
      <w:numFmt w:val="lowerRoman"/>
      <w:lvlText w:val="%1)"/>
      <w:lvlJc w:val="left"/>
      <w:pPr>
        <w:ind w:left="75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1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C3122A"/>
    <w:multiLevelType w:val="hybridMultilevel"/>
    <w:tmpl w:val="2F86A070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A649D"/>
    <w:multiLevelType w:val="hybridMultilevel"/>
    <w:tmpl w:val="3140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7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56DAD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E303DB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43E43DC"/>
    <w:multiLevelType w:val="hybridMultilevel"/>
    <w:tmpl w:val="2F22B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5521B9"/>
    <w:multiLevelType w:val="hybridMultilevel"/>
    <w:tmpl w:val="CD82A310"/>
    <w:lvl w:ilvl="0" w:tplc="21C049FE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E15E1"/>
    <w:multiLevelType w:val="multilevel"/>
    <w:tmpl w:val="3948D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D1127"/>
    <w:multiLevelType w:val="hybridMultilevel"/>
    <w:tmpl w:val="41E8EE7A"/>
    <w:lvl w:ilvl="0" w:tplc="D6285D5E">
      <w:start w:val="1"/>
      <w:numFmt w:val="lowerRoman"/>
      <w:lvlText w:val="%1)"/>
      <w:lvlJc w:val="left"/>
      <w:pPr>
        <w:ind w:left="75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B4A725B"/>
    <w:multiLevelType w:val="hybridMultilevel"/>
    <w:tmpl w:val="B25E7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1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74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39037">
    <w:abstractNumId w:val="50"/>
  </w:num>
  <w:num w:numId="2" w16cid:durableId="2034720164">
    <w:abstractNumId w:val="48"/>
  </w:num>
  <w:num w:numId="3" w16cid:durableId="634917962">
    <w:abstractNumId w:val="7"/>
  </w:num>
  <w:num w:numId="4" w16cid:durableId="1625036184">
    <w:abstractNumId w:val="29"/>
  </w:num>
  <w:num w:numId="5" w16cid:durableId="501313629">
    <w:abstractNumId w:val="37"/>
  </w:num>
  <w:num w:numId="6" w16cid:durableId="125977460">
    <w:abstractNumId w:val="72"/>
  </w:num>
  <w:num w:numId="7" w16cid:durableId="1492795710">
    <w:abstractNumId w:val="2"/>
  </w:num>
  <w:num w:numId="8" w16cid:durableId="848526939">
    <w:abstractNumId w:val="70"/>
  </w:num>
  <w:num w:numId="9" w16cid:durableId="984771423">
    <w:abstractNumId w:val="54"/>
  </w:num>
  <w:num w:numId="10" w16cid:durableId="1745374140">
    <w:abstractNumId w:val="1"/>
  </w:num>
  <w:num w:numId="11" w16cid:durableId="435634678">
    <w:abstractNumId w:val="26"/>
  </w:num>
  <w:num w:numId="12" w16cid:durableId="1825662493">
    <w:abstractNumId w:val="19"/>
  </w:num>
  <w:num w:numId="13" w16cid:durableId="2081324398">
    <w:abstractNumId w:val="61"/>
  </w:num>
  <w:num w:numId="14" w16cid:durableId="925844411">
    <w:abstractNumId w:val="23"/>
  </w:num>
  <w:num w:numId="15" w16cid:durableId="454912513">
    <w:abstractNumId w:val="46"/>
  </w:num>
  <w:num w:numId="16" w16cid:durableId="247931651">
    <w:abstractNumId w:val="11"/>
  </w:num>
  <w:num w:numId="17" w16cid:durableId="629675290">
    <w:abstractNumId w:val="76"/>
  </w:num>
  <w:num w:numId="18" w16cid:durableId="974874027">
    <w:abstractNumId w:val="58"/>
  </w:num>
  <w:num w:numId="19" w16cid:durableId="1402370064">
    <w:abstractNumId w:val="15"/>
  </w:num>
  <w:num w:numId="20" w16cid:durableId="849754039">
    <w:abstractNumId w:val="68"/>
  </w:num>
  <w:num w:numId="21" w16cid:durableId="1555045502">
    <w:abstractNumId w:val="16"/>
  </w:num>
  <w:num w:numId="22" w16cid:durableId="1983996845">
    <w:abstractNumId w:val="18"/>
  </w:num>
  <w:num w:numId="23" w16cid:durableId="1147625497">
    <w:abstractNumId w:val="53"/>
  </w:num>
  <w:num w:numId="24" w16cid:durableId="1494492982">
    <w:abstractNumId w:val="69"/>
  </w:num>
  <w:num w:numId="25" w16cid:durableId="1590187734">
    <w:abstractNumId w:val="5"/>
  </w:num>
  <w:num w:numId="26" w16cid:durableId="344672669">
    <w:abstractNumId w:val="28"/>
  </w:num>
  <w:num w:numId="27" w16cid:durableId="1398357806">
    <w:abstractNumId w:val="52"/>
  </w:num>
  <w:num w:numId="28" w16cid:durableId="1492793236">
    <w:abstractNumId w:val="25"/>
  </w:num>
  <w:num w:numId="29" w16cid:durableId="1828474610">
    <w:abstractNumId w:val="64"/>
  </w:num>
  <w:num w:numId="30" w16cid:durableId="1626891959">
    <w:abstractNumId w:val="14"/>
  </w:num>
  <w:num w:numId="31" w16cid:durableId="1056274108">
    <w:abstractNumId w:val="0"/>
  </w:num>
  <w:num w:numId="32" w16cid:durableId="696277863">
    <w:abstractNumId w:val="8"/>
  </w:num>
  <w:num w:numId="33" w16cid:durableId="797451239">
    <w:abstractNumId w:val="56"/>
  </w:num>
  <w:num w:numId="34" w16cid:durableId="533270072">
    <w:abstractNumId w:val="9"/>
  </w:num>
  <w:num w:numId="35" w16cid:durableId="1297645551">
    <w:abstractNumId w:val="40"/>
  </w:num>
  <w:num w:numId="36" w16cid:durableId="69499067">
    <w:abstractNumId w:val="20"/>
  </w:num>
  <w:num w:numId="37" w16cid:durableId="1786077219">
    <w:abstractNumId w:val="73"/>
  </w:num>
  <w:num w:numId="38" w16cid:durableId="1849715892">
    <w:abstractNumId w:val="44"/>
  </w:num>
  <w:num w:numId="39" w16cid:durableId="470027272">
    <w:abstractNumId w:val="43"/>
  </w:num>
  <w:num w:numId="40" w16cid:durableId="2091150559">
    <w:abstractNumId w:val="34"/>
  </w:num>
  <w:num w:numId="41" w16cid:durableId="1097024714">
    <w:abstractNumId w:val="55"/>
  </w:num>
  <w:num w:numId="42" w16cid:durableId="265041195">
    <w:abstractNumId w:val="65"/>
  </w:num>
  <w:num w:numId="43" w16cid:durableId="129853176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37879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0060838">
    <w:abstractNumId w:val="57"/>
  </w:num>
  <w:num w:numId="46" w16cid:durableId="650133405">
    <w:abstractNumId w:val="13"/>
  </w:num>
  <w:num w:numId="47" w16cid:durableId="1201744292">
    <w:abstractNumId w:val="39"/>
  </w:num>
  <w:num w:numId="48" w16cid:durableId="647905348">
    <w:abstractNumId w:val="41"/>
  </w:num>
  <w:num w:numId="49" w16cid:durableId="1246379891">
    <w:abstractNumId w:val="47"/>
  </w:num>
  <w:num w:numId="50" w16cid:durableId="1353142639">
    <w:abstractNumId w:val="30"/>
  </w:num>
  <w:num w:numId="51" w16cid:durableId="1033925350">
    <w:abstractNumId w:val="60"/>
  </w:num>
  <w:num w:numId="52" w16cid:durableId="530728398">
    <w:abstractNumId w:val="17"/>
  </w:num>
  <w:num w:numId="53" w16cid:durableId="1722052236">
    <w:abstractNumId w:val="75"/>
  </w:num>
  <w:num w:numId="54" w16cid:durableId="1314481135">
    <w:abstractNumId w:val="67"/>
  </w:num>
  <w:num w:numId="55" w16cid:durableId="497500178">
    <w:abstractNumId w:val="51"/>
  </w:num>
  <w:num w:numId="56" w16cid:durableId="1023288254">
    <w:abstractNumId w:val="66"/>
  </w:num>
  <w:num w:numId="57" w16cid:durableId="320694590">
    <w:abstractNumId w:val="74"/>
  </w:num>
  <w:num w:numId="58" w16cid:durableId="427307897">
    <w:abstractNumId w:val="6"/>
  </w:num>
  <w:num w:numId="59" w16cid:durableId="2117291170">
    <w:abstractNumId w:val="49"/>
  </w:num>
  <w:num w:numId="60" w16cid:durableId="1085302267">
    <w:abstractNumId w:val="32"/>
  </w:num>
  <w:num w:numId="61" w16cid:durableId="79260767">
    <w:abstractNumId w:val="22"/>
  </w:num>
  <w:num w:numId="62" w16cid:durableId="1940403543">
    <w:abstractNumId w:val="33"/>
  </w:num>
  <w:num w:numId="63" w16cid:durableId="139688166">
    <w:abstractNumId w:val="3"/>
  </w:num>
  <w:num w:numId="64" w16cid:durableId="1830436411">
    <w:abstractNumId w:val="21"/>
  </w:num>
  <w:num w:numId="65" w16cid:durableId="2121678578">
    <w:abstractNumId w:val="27"/>
  </w:num>
  <w:num w:numId="66" w16cid:durableId="374044681">
    <w:abstractNumId w:val="10"/>
  </w:num>
  <w:num w:numId="67" w16cid:durableId="1605650266">
    <w:abstractNumId w:val="59"/>
  </w:num>
  <w:num w:numId="68" w16cid:durableId="1737975728">
    <w:abstractNumId w:val="71"/>
  </w:num>
  <w:num w:numId="69" w16cid:durableId="2002196286">
    <w:abstractNumId w:val="63"/>
  </w:num>
  <w:num w:numId="70" w16cid:durableId="1111634297">
    <w:abstractNumId w:val="35"/>
  </w:num>
  <w:num w:numId="71" w16cid:durableId="1916090807">
    <w:abstractNumId w:val="42"/>
  </w:num>
  <w:num w:numId="72" w16cid:durableId="610163597">
    <w:abstractNumId w:val="38"/>
  </w:num>
  <w:num w:numId="73" w16cid:durableId="1496069310">
    <w:abstractNumId w:val="12"/>
  </w:num>
  <w:num w:numId="74" w16cid:durableId="977108779">
    <w:abstractNumId w:val="62"/>
  </w:num>
  <w:num w:numId="75" w16cid:durableId="18701256">
    <w:abstractNumId w:val="4"/>
  </w:num>
  <w:num w:numId="76" w16cid:durableId="1094519072">
    <w:abstractNumId w:val="31"/>
  </w:num>
  <w:num w:numId="77" w16cid:durableId="1617443384">
    <w:abstractNumId w:val="36"/>
  </w:num>
  <w:num w:numId="78" w16cid:durableId="1268926257">
    <w:abstractNumId w:val="45"/>
  </w:num>
  <w:num w:numId="79" w16cid:durableId="978068849">
    <w:abstractNumId w:val="46"/>
    <w:lvlOverride w:ilvl="0">
      <w:startOverride w:val="1"/>
    </w:lvlOverride>
  </w:num>
  <w:num w:numId="80" w16cid:durableId="232933388">
    <w:abstractNumId w:val="24"/>
  </w:num>
  <w:num w:numId="81" w16cid:durableId="1225599878">
    <w:abstractNumId w:val="19"/>
  </w:num>
  <w:num w:numId="82" w16cid:durableId="2065986334">
    <w:abstractNumId w:val="6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activeWritingStyle w:appName="MSWord" w:lang="cs-CZ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07927"/>
    <w:rsid w:val="00010D29"/>
    <w:rsid w:val="00011540"/>
    <w:rsid w:val="00013281"/>
    <w:rsid w:val="000148C4"/>
    <w:rsid w:val="0001574B"/>
    <w:rsid w:val="00015C54"/>
    <w:rsid w:val="00015DE4"/>
    <w:rsid w:val="00016A5F"/>
    <w:rsid w:val="00016FB4"/>
    <w:rsid w:val="0001712C"/>
    <w:rsid w:val="000231B7"/>
    <w:rsid w:val="00023204"/>
    <w:rsid w:val="0002717D"/>
    <w:rsid w:val="00027CA0"/>
    <w:rsid w:val="00030D65"/>
    <w:rsid w:val="00032609"/>
    <w:rsid w:val="0003602B"/>
    <w:rsid w:val="000372FB"/>
    <w:rsid w:val="00040129"/>
    <w:rsid w:val="000405FC"/>
    <w:rsid w:val="000416AD"/>
    <w:rsid w:val="00042451"/>
    <w:rsid w:val="00045BB0"/>
    <w:rsid w:val="00047D69"/>
    <w:rsid w:val="000506BF"/>
    <w:rsid w:val="000506DE"/>
    <w:rsid w:val="00051895"/>
    <w:rsid w:val="00052987"/>
    <w:rsid w:val="00052C7E"/>
    <w:rsid w:val="000540E0"/>
    <w:rsid w:val="00054554"/>
    <w:rsid w:val="00054B2E"/>
    <w:rsid w:val="000561D1"/>
    <w:rsid w:val="00060F40"/>
    <w:rsid w:val="0006264F"/>
    <w:rsid w:val="00062830"/>
    <w:rsid w:val="00062937"/>
    <w:rsid w:val="000638BD"/>
    <w:rsid w:val="000639E7"/>
    <w:rsid w:val="000646F8"/>
    <w:rsid w:val="00064A87"/>
    <w:rsid w:val="00066A9A"/>
    <w:rsid w:val="00067739"/>
    <w:rsid w:val="00071DAB"/>
    <w:rsid w:val="00072A8C"/>
    <w:rsid w:val="00074660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6123"/>
    <w:rsid w:val="0008757E"/>
    <w:rsid w:val="00091AA5"/>
    <w:rsid w:val="00092B75"/>
    <w:rsid w:val="000935C4"/>
    <w:rsid w:val="00093A51"/>
    <w:rsid w:val="00094030"/>
    <w:rsid w:val="00094A22"/>
    <w:rsid w:val="00096020"/>
    <w:rsid w:val="00096F96"/>
    <w:rsid w:val="000A1AF7"/>
    <w:rsid w:val="000A1C81"/>
    <w:rsid w:val="000A2565"/>
    <w:rsid w:val="000A2CE0"/>
    <w:rsid w:val="000A3851"/>
    <w:rsid w:val="000A3A4A"/>
    <w:rsid w:val="000A4A93"/>
    <w:rsid w:val="000A5C66"/>
    <w:rsid w:val="000A5FC4"/>
    <w:rsid w:val="000A6D95"/>
    <w:rsid w:val="000A7015"/>
    <w:rsid w:val="000B0073"/>
    <w:rsid w:val="000B04C4"/>
    <w:rsid w:val="000B0BBD"/>
    <w:rsid w:val="000B1645"/>
    <w:rsid w:val="000B2958"/>
    <w:rsid w:val="000B3C05"/>
    <w:rsid w:val="000B6D18"/>
    <w:rsid w:val="000C1BEC"/>
    <w:rsid w:val="000C2398"/>
    <w:rsid w:val="000C288C"/>
    <w:rsid w:val="000C3CA2"/>
    <w:rsid w:val="000C3FD6"/>
    <w:rsid w:val="000C4F64"/>
    <w:rsid w:val="000C5A8A"/>
    <w:rsid w:val="000C7892"/>
    <w:rsid w:val="000C7FD8"/>
    <w:rsid w:val="000D1DA9"/>
    <w:rsid w:val="000D1FC3"/>
    <w:rsid w:val="000D3626"/>
    <w:rsid w:val="000D4898"/>
    <w:rsid w:val="000D49BF"/>
    <w:rsid w:val="000D68DC"/>
    <w:rsid w:val="000D7A44"/>
    <w:rsid w:val="000E0C27"/>
    <w:rsid w:val="000E31D8"/>
    <w:rsid w:val="000E6D15"/>
    <w:rsid w:val="000E6E57"/>
    <w:rsid w:val="000F1F90"/>
    <w:rsid w:val="000F2A65"/>
    <w:rsid w:val="000F2F6E"/>
    <w:rsid w:val="000F32BD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CDD"/>
    <w:rsid w:val="00105DF4"/>
    <w:rsid w:val="00106155"/>
    <w:rsid w:val="001061FA"/>
    <w:rsid w:val="00106D1E"/>
    <w:rsid w:val="00107403"/>
    <w:rsid w:val="0011148D"/>
    <w:rsid w:val="00112469"/>
    <w:rsid w:val="0011517F"/>
    <w:rsid w:val="00115E0F"/>
    <w:rsid w:val="00116FC4"/>
    <w:rsid w:val="00120B38"/>
    <w:rsid w:val="00120BFF"/>
    <w:rsid w:val="00121BB0"/>
    <w:rsid w:val="00121C58"/>
    <w:rsid w:val="00121E46"/>
    <w:rsid w:val="001227EB"/>
    <w:rsid w:val="001266BE"/>
    <w:rsid w:val="0012686C"/>
    <w:rsid w:val="0013090C"/>
    <w:rsid w:val="00131820"/>
    <w:rsid w:val="00131C5D"/>
    <w:rsid w:val="001359DC"/>
    <w:rsid w:val="00135BA6"/>
    <w:rsid w:val="00141684"/>
    <w:rsid w:val="001418CA"/>
    <w:rsid w:val="00142ACD"/>
    <w:rsid w:val="00142DF6"/>
    <w:rsid w:val="00143A8B"/>
    <w:rsid w:val="00145D1A"/>
    <w:rsid w:val="00145D24"/>
    <w:rsid w:val="001460F4"/>
    <w:rsid w:val="00150734"/>
    <w:rsid w:val="00151991"/>
    <w:rsid w:val="00152593"/>
    <w:rsid w:val="00152832"/>
    <w:rsid w:val="00153D1C"/>
    <w:rsid w:val="00154596"/>
    <w:rsid w:val="00155718"/>
    <w:rsid w:val="001559B6"/>
    <w:rsid w:val="00155C96"/>
    <w:rsid w:val="00155EF6"/>
    <w:rsid w:val="00156E14"/>
    <w:rsid w:val="001600FC"/>
    <w:rsid w:val="00160C3E"/>
    <w:rsid w:val="001613AA"/>
    <w:rsid w:val="0016228C"/>
    <w:rsid w:val="00162381"/>
    <w:rsid w:val="001624C3"/>
    <w:rsid w:val="00162769"/>
    <w:rsid w:val="001639AB"/>
    <w:rsid w:val="001641E0"/>
    <w:rsid w:val="001649C3"/>
    <w:rsid w:val="0016737A"/>
    <w:rsid w:val="001703D3"/>
    <w:rsid w:val="00172007"/>
    <w:rsid w:val="00172621"/>
    <w:rsid w:val="001738A5"/>
    <w:rsid w:val="0017446F"/>
    <w:rsid w:val="00177CB9"/>
    <w:rsid w:val="00180606"/>
    <w:rsid w:val="00181C00"/>
    <w:rsid w:val="001828B1"/>
    <w:rsid w:val="001834D4"/>
    <w:rsid w:val="0018442D"/>
    <w:rsid w:val="00184DBF"/>
    <w:rsid w:val="00185341"/>
    <w:rsid w:val="00186588"/>
    <w:rsid w:val="00187C4B"/>
    <w:rsid w:val="00192044"/>
    <w:rsid w:val="00192287"/>
    <w:rsid w:val="00194611"/>
    <w:rsid w:val="00194BCC"/>
    <w:rsid w:val="00194F95"/>
    <w:rsid w:val="0019796E"/>
    <w:rsid w:val="001A016C"/>
    <w:rsid w:val="001A0C8D"/>
    <w:rsid w:val="001A1C04"/>
    <w:rsid w:val="001A2A81"/>
    <w:rsid w:val="001A32A3"/>
    <w:rsid w:val="001A4B58"/>
    <w:rsid w:val="001A5BD4"/>
    <w:rsid w:val="001A70A8"/>
    <w:rsid w:val="001A79EB"/>
    <w:rsid w:val="001B05D2"/>
    <w:rsid w:val="001B0CBA"/>
    <w:rsid w:val="001B2C0D"/>
    <w:rsid w:val="001B30FD"/>
    <w:rsid w:val="001B6017"/>
    <w:rsid w:val="001B703F"/>
    <w:rsid w:val="001B7A0B"/>
    <w:rsid w:val="001B7EB3"/>
    <w:rsid w:val="001C05E6"/>
    <w:rsid w:val="001C1FD9"/>
    <w:rsid w:val="001C2B69"/>
    <w:rsid w:val="001C2D18"/>
    <w:rsid w:val="001C2E4C"/>
    <w:rsid w:val="001C5BC2"/>
    <w:rsid w:val="001C76ED"/>
    <w:rsid w:val="001D0179"/>
    <w:rsid w:val="001D1E81"/>
    <w:rsid w:val="001D39CC"/>
    <w:rsid w:val="001D5526"/>
    <w:rsid w:val="001D6D89"/>
    <w:rsid w:val="001D6D9D"/>
    <w:rsid w:val="001D6E22"/>
    <w:rsid w:val="001D723A"/>
    <w:rsid w:val="001E0565"/>
    <w:rsid w:val="001E06A3"/>
    <w:rsid w:val="001E08AC"/>
    <w:rsid w:val="001E1188"/>
    <w:rsid w:val="001E194E"/>
    <w:rsid w:val="001E2AB8"/>
    <w:rsid w:val="001E3599"/>
    <w:rsid w:val="001E4698"/>
    <w:rsid w:val="001E7B53"/>
    <w:rsid w:val="001F0077"/>
    <w:rsid w:val="001F0720"/>
    <w:rsid w:val="001F13DC"/>
    <w:rsid w:val="001F16BB"/>
    <w:rsid w:val="001F18AA"/>
    <w:rsid w:val="001F1CB9"/>
    <w:rsid w:val="001F3BDC"/>
    <w:rsid w:val="001F53F8"/>
    <w:rsid w:val="001F7501"/>
    <w:rsid w:val="002003D9"/>
    <w:rsid w:val="00200A65"/>
    <w:rsid w:val="00200A9F"/>
    <w:rsid w:val="00201A16"/>
    <w:rsid w:val="00203C1C"/>
    <w:rsid w:val="00205139"/>
    <w:rsid w:val="00205878"/>
    <w:rsid w:val="00206A6B"/>
    <w:rsid w:val="00206BB0"/>
    <w:rsid w:val="0020758C"/>
    <w:rsid w:val="002079C0"/>
    <w:rsid w:val="002110ED"/>
    <w:rsid w:val="0021137D"/>
    <w:rsid w:val="00213620"/>
    <w:rsid w:val="00213D7B"/>
    <w:rsid w:val="00214DEC"/>
    <w:rsid w:val="002160C2"/>
    <w:rsid w:val="00221AC8"/>
    <w:rsid w:val="00222056"/>
    <w:rsid w:val="00222AAB"/>
    <w:rsid w:val="00223D0E"/>
    <w:rsid w:val="00224293"/>
    <w:rsid w:val="00224761"/>
    <w:rsid w:val="00224A3F"/>
    <w:rsid w:val="00224D96"/>
    <w:rsid w:val="00226B9B"/>
    <w:rsid w:val="0022771D"/>
    <w:rsid w:val="00227D8B"/>
    <w:rsid w:val="002306C7"/>
    <w:rsid w:val="00230CCE"/>
    <w:rsid w:val="00232C88"/>
    <w:rsid w:val="00232DF5"/>
    <w:rsid w:val="00234EEB"/>
    <w:rsid w:val="00235422"/>
    <w:rsid w:val="002354AB"/>
    <w:rsid w:val="002358D6"/>
    <w:rsid w:val="0023633E"/>
    <w:rsid w:val="0023741B"/>
    <w:rsid w:val="00237CC4"/>
    <w:rsid w:val="00241BD8"/>
    <w:rsid w:val="002434B0"/>
    <w:rsid w:val="0025111D"/>
    <w:rsid w:val="00251280"/>
    <w:rsid w:val="00251512"/>
    <w:rsid w:val="00251DE4"/>
    <w:rsid w:val="00253301"/>
    <w:rsid w:val="00254CA9"/>
    <w:rsid w:val="00254E82"/>
    <w:rsid w:val="00254EDB"/>
    <w:rsid w:val="00257472"/>
    <w:rsid w:val="00260404"/>
    <w:rsid w:val="00261F94"/>
    <w:rsid w:val="0026213C"/>
    <w:rsid w:val="00262FE8"/>
    <w:rsid w:val="002635C4"/>
    <w:rsid w:val="00263733"/>
    <w:rsid w:val="00265F47"/>
    <w:rsid w:val="00266A53"/>
    <w:rsid w:val="00266F94"/>
    <w:rsid w:val="00267DE5"/>
    <w:rsid w:val="002726E1"/>
    <w:rsid w:val="0027321E"/>
    <w:rsid w:val="0027418E"/>
    <w:rsid w:val="00275B5E"/>
    <w:rsid w:val="0027618C"/>
    <w:rsid w:val="002767AA"/>
    <w:rsid w:val="00277DFA"/>
    <w:rsid w:val="002804A6"/>
    <w:rsid w:val="00282104"/>
    <w:rsid w:val="0028290C"/>
    <w:rsid w:val="0028295F"/>
    <w:rsid w:val="00285768"/>
    <w:rsid w:val="00290DA3"/>
    <w:rsid w:val="002913DD"/>
    <w:rsid w:val="002921F0"/>
    <w:rsid w:val="00295952"/>
    <w:rsid w:val="002965CB"/>
    <w:rsid w:val="00296C53"/>
    <w:rsid w:val="00296DA9"/>
    <w:rsid w:val="00297196"/>
    <w:rsid w:val="00297BBD"/>
    <w:rsid w:val="00297D03"/>
    <w:rsid w:val="00297DC1"/>
    <w:rsid w:val="002A0424"/>
    <w:rsid w:val="002A0FF0"/>
    <w:rsid w:val="002A1EA1"/>
    <w:rsid w:val="002A351D"/>
    <w:rsid w:val="002A3A19"/>
    <w:rsid w:val="002A5938"/>
    <w:rsid w:val="002A5A3D"/>
    <w:rsid w:val="002A6C48"/>
    <w:rsid w:val="002B03F9"/>
    <w:rsid w:val="002B095B"/>
    <w:rsid w:val="002B2D10"/>
    <w:rsid w:val="002B6F7D"/>
    <w:rsid w:val="002B7ED3"/>
    <w:rsid w:val="002C0DCF"/>
    <w:rsid w:val="002C1D84"/>
    <w:rsid w:val="002C2DE0"/>
    <w:rsid w:val="002C308A"/>
    <w:rsid w:val="002C33D2"/>
    <w:rsid w:val="002C4B90"/>
    <w:rsid w:val="002C6C97"/>
    <w:rsid w:val="002D0A46"/>
    <w:rsid w:val="002D0C9D"/>
    <w:rsid w:val="002D13D3"/>
    <w:rsid w:val="002D1867"/>
    <w:rsid w:val="002D2E68"/>
    <w:rsid w:val="002D30B6"/>
    <w:rsid w:val="002D5297"/>
    <w:rsid w:val="002D56B7"/>
    <w:rsid w:val="002D5755"/>
    <w:rsid w:val="002D6BCB"/>
    <w:rsid w:val="002D7A65"/>
    <w:rsid w:val="002E24A1"/>
    <w:rsid w:val="002E327A"/>
    <w:rsid w:val="002E7E66"/>
    <w:rsid w:val="002F08A4"/>
    <w:rsid w:val="002F110A"/>
    <w:rsid w:val="002F1236"/>
    <w:rsid w:val="002F1302"/>
    <w:rsid w:val="002F1C66"/>
    <w:rsid w:val="002F2009"/>
    <w:rsid w:val="002F57E4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599F"/>
    <w:rsid w:val="00306353"/>
    <w:rsid w:val="00307662"/>
    <w:rsid w:val="00310C93"/>
    <w:rsid w:val="00311D86"/>
    <w:rsid w:val="003120EC"/>
    <w:rsid w:val="003129B6"/>
    <w:rsid w:val="00313821"/>
    <w:rsid w:val="00314152"/>
    <w:rsid w:val="00314D6E"/>
    <w:rsid w:val="003166E1"/>
    <w:rsid w:val="00317291"/>
    <w:rsid w:val="00320E57"/>
    <w:rsid w:val="00321967"/>
    <w:rsid w:val="003221EF"/>
    <w:rsid w:val="00322C23"/>
    <w:rsid w:val="00323781"/>
    <w:rsid w:val="003248A2"/>
    <w:rsid w:val="0032608C"/>
    <w:rsid w:val="00327D35"/>
    <w:rsid w:val="003305D3"/>
    <w:rsid w:val="00331C79"/>
    <w:rsid w:val="003333C5"/>
    <w:rsid w:val="00333C28"/>
    <w:rsid w:val="00334C85"/>
    <w:rsid w:val="00334EB8"/>
    <w:rsid w:val="00337D52"/>
    <w:rsid w:val="00340244"/>
    <w:rsid w:val="003414D7"/>
    <w:rsid w:val="00342320"/>
    <w:rsid w:val="00342529"/>
    <w:rsid w:val="00344101"/>
    <w:rsid w:val="00345633"/>
    <w:rsid w:val="00345F9C"/>
    <w:rsid w:val="00346640"/>
    <w:rsid w:val="003467E6"/>
    <w:rsid w:val="00347B65"/>
    <w:rsid w:val="00350D0D"/>
    <w:rsid w:val="00350FB6"/>
    <w:rsid w:val="00351A65"/>
    <w:rsid w:val="00352450"/>
    <w:rsid w:val="0035289D"/>
    <w:rsid w:val="0035477B"/>
    <w:rsid w:val="00355D90"/>
    <w:rsid w:val="003568B9"/>
    <w:rsid w:val="003604AA"/>
    <w:rsid w:val="003604F4"/>
    <w:rsid w:val="00360C8C"/>
    <w:rsid w:val="00360E38"/>
    <w:rsid w:val="003627BA"/>
    <w:rsid w:val="003631A5"/>
    <w:rsid w:val="00364E32"/>
    <w:rsid w:val="00365388"/>
    <w:rsid w:val="00365757"/>
    <w:rsid w:val="00370654"/>
    <w:rsid w:val="0037083D"/>
    <w:rsid w:val="00371795"/>
    <w:rsid w:val="00371F68"/>
    <w:rsid w:val="00372BEC"/>
    <w:rsid w:val="00373E86"/>
    <w:rsid w:val="00374FD3"/>
    <w:rsid w:val="00375DDC"/>
    <w:rsid w:val="0038076A"/>
    <w:rsid w:val="00381E59"/>
    <w:rsid w:val="0038336D"/>
    <w:rsid w:val="00384936"/>
    <w:rsid w:val="00386C4E"/>
    <w:rsid w:val="00386CBD"/>
    <w:rsid w:val="003906A4"/>
    <w:rsid w:val="00392385"/>
    <w:rsid w:val="00395966"/>
    <w:rsid w:val="00397D78"/>
    <w:rsid w:val="003A1224"/>
    <w:rsid w:val="003A2616"/>
    <w:rsid w:val="003A4578"/>
    <w:rsid w:val="003A6482"/>
    <w:rsid w:val="003A6FCC"/>
    <w:rsid w:val="003B0579"/>
    <w:rsid w:val="003B0D09"/>
    <w:rsid w:val="003B2F1D"/>
    <w:rsid w:val="003B4C84"/>
    <w:rsid w:val="003B5CA1"/>
    <w:rsid w:val="003B6056"/>
    <w:rsid w:val="003B6A5A"/>
    <w:rsid w:val="003B7D75"/>
    <w:rsid w:val="003C01F6"/>
    <w:rsid w:val="003C0305"/>
    <w:rsid w:val="003C095D"/>
    <w:rsid w:val="003C1B00"/>
    <w:rsid w:val="003C1E4F"/>
    <w:rsid w:val="003C20CD"/>
    <w:rsid w:val="003C2B40"/>
    <w:rsid w:val="003C332D"/>
    <w:rsid w:val="003C6475"/>
    <w:rsid w:val="003D01F8"/>
    <w:rsid w:val="003D04AB"/>
    <w:rsid w:val="003D0920"/>
    <w:rsid w:val="003D10B5"/>
    <w:rsid w:val="003D1ACD"/>
    <w:rsid w:val="003D450D"/>
    <w:rsid w:val="003D5072"/>
    <w:rsid w:val="003D6865"/>
    <w:rsid w:val="003D6DC8"/>
    <w:rsid w:val="003D6F47"/>
    <w:rsid w:val="003D7A72"/>
    <w:rsid w:val="003D7CC4"/>
    <w:rsid w:val="003E23AF"/>
    <w:rsid w:val="003E318D"/>
    <w:rsid w:val="003E4BF1"/>
    <w:rsid w:val="003E4CBD"/>
    <w:rsid w:val="003E5177"/>
    <w:rsid w:val="003F5644"/>
    <w:rsid w:val="003F5866"/>
    <w:rsid w:val="003F72E2"/>
    <w:rsid w:val="003F7A89"/>
    <w:rsid w:val="0040053A"/>
    <w:rsid w:val="00402F34"/>
    <w:rsid w:val="004060AB"/>
    <w:rsid w:val="004077B1"/>
    <w:rsid w:val="00407991"/>
    <w:rsid w:val="00412567"/>
    <w:rsid w:val="004130C7"/>
    <w:rsid w:val="004131BA"/>
    <w:rsid w:val="00413EF0"/>
    <w:rsid w:val="004143EE"/>
    <w:rsid w:val="00415A7F"/>
    <w:rsid w:val="004164DF"/>
    <w:rsid w:val="00416DAD"/>
    <w:rsid w:val="004172D1"/>
    <w:rsid w:val="00424530"/>
    <w:rsid w:val="0042486A"/>
    <w:rsid w:val="00430599"/>
    <w:rsid w:val="00434252"/>
    <w:rsid w:val="00434289"/>
    <w:rsid w:val="0043432B"/>
    <w:rsid w:val="0043556A"/>
    <w:rsid w:val="0043577F"/>
    <w:rsid w:val="0043675A"/>
    <w:rsid w:val="004418CC"/>
    <w:rsid w:val="00441C8F"/>
    <w:rsid w:val="00441F85"/>
    <w:rsid w:val="00446E4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19D"/>
    <w:rsid w:val="004606A7"/>
    <w:rsid w:val="00460FF6"/>
    <w:rsid w:val="00461836"/>
    <w:rsid w:val="00464BF3"/>
    <w:rsid w:val="00465D95"/>
    <w:rsid w:val="00466839"/>
    <w:rsid w:val="00466A4A"/>
    <w:rsid w:val="00471888"/>
    <w:rsid w:val="004719B4"/>
    <w:rsid w:val="00471CA1"/>
    <w:rsid w:val="00471CCE"/>
    <w:rsid w:val="0047368B"/>
    <w:rsid w:val="00474D9D"/>
    <w:rsid w:val="0047512D"/>
    <w:rsid w:val="00475381"/>
    <w:rsid w:val="00476A9A"/>
    <w:rsid w:val="00476E62"/>
    <w:rsid w:val="00476E72"/>
    <w:rsid w:val="00481AC4"/>
    <w:rsid w:val="00481C8A"/>
    <w:rsid w:val="00482FB6"/>
    <w:rsid w:val="00485C25"/>
    <w:rsid w:val="004919C9"/>
    <w:rsid w:val="004920DA"/>
    <w:rsid w:val="0049216F"/>
    <w:rsid w:val="004955E7"/>
    <w:rsid w:val="0049647A"/>
    <w:rsid w:val="0049781D"/>
    <w:rsid w:val="004A05D4"/>
    <w:rsid w:val="004A0B20"/>
    <w:rsid w:val="004A2B2B"/>
    <w:rsid w:val="004A2F42"/>
    <w:rsid w:val="004A3EB1"/>
    <w:rsid w:val="004A48EF"/>
    <w:rsid w:val="004A5BCD"/>
    <w:rsid w:val="004A5D8B"/>
    <w:rsid w:val="004A63D7"/>
    <w:rsid w:val="004A7312"/>
    <w:rsid w:val="004A7965"/>
    <w:rsid w:val="004B070F"/>
    <w:rsid w:val="004B089B"/>
    <w:rsid w:val="004B0974"/>
    <w:rsid w:val="004B15A9"/>
    <w:rsid w:val="004B15C1"/>
    <w:rsid w:val="004B2FC0"/>
    <w:rsid w:val="004B3092"/>
    <w:rsid w:val="004B55FB"/>
    <w:rsid w:val="004B62E8"/>
    <w:rsid w:val="004B634B"/>
    <w:rsid w:val="004B6869"/>
    <w:rsid w:val="004B7517"/>
    <w:rsid w:val="004B7784"/>
    <w:rsid w:val="004C098A"/>
    <w:rsid w:val="004C1B19"/>
    <w:rsid w:val="004C2561"/>
    <w:rsid w:val="004C320A"/>
    <w:rsid w:val="004C56D5"/>
    <w:rsid w:val="004C6392"/>
    <w:rsid w:val="004C6BB5"/>
    <w:rsid w:val="004C7D8D"/>
    <w:rsid w:val="004D1624"/>
    <w:rsid w:val="004D3523"/>
    <w:rsid w:val="004D4296"/>
    <w:rsid w:val="004D513A"/>
    <w:rsid w:val="004D588F"/>
    <w:rsid w:val="004D58B3"/>
    <w:rsid w:val="004D7668"/>
    <w:rsid w:val="004E19D2"/>
    <w:rsid w:val="004E1BFA"/>
    <w:rsid w:val="004E202D"/>
    <w:rsid w:val="004E360B"/>
    <w:rsid w:val="004E405B"/>
    <w:rsid w:val="004E64F1"/>
    <w:rsid w:val="004E6FA8"/>
    <w:rsid w:val="004E71F4"/>
    <w:rsid w:val="004E79EC"/>
    <w:rsid w:val="004F09DC"/>
    <w:rsid w:val="004F0AB6"/>
    <w:rsid w:val="004F33FD"/>
    <w:rsid w:val="004F55AC"/>
    <w:rsid w:val="004F5AB7"/>
    <w:rsid w:val="004F63DB"/>
    <w:rsid w:val="004F6EB1"/>
    <w:rsid w:val="004F7817"/>
    <w:rsid w:val="00501BEB"/>
    <w:rsid w:val="00501CEC"/>
    <w:rsid w:val="00501E35"/>
    <w:rsid w:val="005032A7"/>
    <w:rsid w:val="00505066"/>
    <w:rsid w:val="00505188"/>
    <w:rsid w:val="00505C64"/>
    <w:rsid w:val="00506DEA"/>
    <w:rsid w:val="005105EF"/>
    <w:rsid w:val="00511500"/>
    <w:rsid w:val="005125AD"/>
    <w:rsid w:val="005126F5"/>
    <w:rsid w:val="00512C0B"/>
    <w:rsid w:val="005146F2"/>
    <w:rsid w:val="00515161"/>
    <w:rsid w:val="00515E20"/>
    <w:rsid w:val="0051708C"/>
    <w:rsid w:val="005171B3"/>
    <w:rsid w:val="00517BBF"/>
    <w:rsid w:val="00520233"/>
    <w:rsid w:val="00523895"/>
    <w:rsid w:val="0052494B"/>
    <w:rsid w:val="00526237"/>
    <w:rsid w:val="00527130"/>
    <w:rsid w:val="00527FB3"/>
    <w:rsid w:val="005302F1"/>
    <w:rsid w:val="005371E5"/>
    <w:rsid w:val="00537BEC"/>
    <w:rsid w:val="005410AB"/>
    <w:rsid w:val="0054260F"/>
    <w:rsid w:val="005439FD"/>
    <w:rsid w:val="00543A44"/>
    <w:rsid w:val="005445E0"/>
    <w:rsid w:val="00544FF5"/>
    <w:rsid w:val="005453D2"/>
    <w:rsid w:val="00546903"/>
    <w:rsid w:val="005475A5"/>
    <w:rsid w:val="00550CE9"/>
    <w:rsid w:val="00550FA0"/>
    <w:rsid w:val="00553275"/>
    <w:rsid w:val="00553DB4"/>
    <w:rsid w:val="005541D9"/>
    <w:rsid w:val="00555DE1"/>
    <w:rsid w:val="00557482"/>
    <w:rsid w:val="00557747"/>
    <w:rsid w:val="0056332E"/>
    <w:rsid w:val="00563BE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B91"/>
    <w:rsid w:val="00574FB1"/>
    <w:rsid w:val="005752E4"/>
    <w:rsid w:val="005753E4"/>
    <w:rsid w:val="00575BA7"/>
    <w:rsid w:val="005761F3"/>
    <w:rsid w:val="00576B59"/>
    <w:rsid w:val="00576BDE"/>
    <w:rsid w:val="00582578"/>
    <w:rsid w:val="00582827"/>
    <w:rsid w:val="00582AA7"/>
    <w:rsid w:val="0058477C"/>
    <w:rsid w:val="0058568F"/>
    <w:rsid w:val="00586094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49A4"/>
    <w:rsid w:val="005A6911"/>
    <w:rsid w:val="005A6F1E"/>
    <w:rsid w:val="005A7CA0"/>
    <w:rsid w:val="005A7D64"/>
    <w:rsid w:val="005B1430"/>
    <w:rsid w:val="005B335E"/>
    <w:rsid w:val="005B4448"/>
    <w:rsid w:val="005B5C09"/>
    <w:rsid w:val="005B7CFD"/>
    <w:rsid w:val="005B7D63"/>
    <w:rsid w:val="005C0254"/>
    <w:rsid w:val="005C1518"/>
    <w:rsid w:val="005C2774"/>
    <w:rsid w:val="005C2E82"/>
    <w:rsid w:val="005C326D"/>
    <w:rsid w:val="005C3DFF"/>
    <w:rsid w:val="005C498B"/>
    <w:rsid w:val="005C4F0A"/>
    <w:rsid w:val="005C56D3"/>
    <w:rsid w:val="005C590A"/>
    <w:rsid w:val="005C7636"/>
    <w:rsid w:val="005D19A9"/>
    <w:rsid w:val="005D3A37"/>
    <w:rsid w:val="005D4005"/>
    <w:rsid w:val="005D40D1"/>
    <w:rsid w:val="005D6F4D"/>
    <w:rsid w:val="005D7532"/>
    <w:rsid w:val="005D775D"/>
    <w:rsid w:val="005E39B6"/>
    <w:rsid w:val="005E40A0"/>
    <w:rsid w:val="005E451E"/>
    <w:rsid w:val="005E6D2B"/>
    <w:rsid w:val="005E73F3"/>
    <w:rsid w:val="005F001B"/>
    <w:rsid w:val="005F0534"/>
    <w:rsid w:val="005F06BF"/>
    <w:rsid w:val="005F1675"/>
    <w:rsid w:val="005F3A66"/>
    <w:rsid w:val="005F3D24"/>
    <w:rsid w:val="005F3D92"/>
    <w:rsid w:val="005F41FE"/>
    <w:rsid w:val="005F6037"/>
    <w:rsid w:val="005F6F2A"/>
    <w:rsid w:val="005F7007"/>
    <w:rsid w:val="005F7A18"/>
    <w:rsid w:val="00600593"/>
    <w:rsid w:val="00600DDD"/>
    <w:rsid w:val="00601608"/>
    <w:rsid w:val="0060173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1DCF"/>
    <w:rsid w:val="006223C9"/>
    <w:rsid w:val="006224C1"/>
    <w:rsid w:val="00622726"/>
    <w:rsid w:val="00623545"/>
    <w:rsid w:val="00623C5B"/>
    <w:rsid w:val="006245D6"/>
    <w:rsid w:val="00625C96"/>
    <w:rsid w:val="006269B7"/>
    <w:rsid w:val="00626A11"/>
    <w:rsid w:val="00626EF8"/>
    <w:rsid w:val="00627DCB"/>
    <w:rsid w:val="00627FC1"/>
    <w:rsid w:val="006307A5"/>
    <w:rsid w:val="00631845"/>
    <w:rsid w:val="00632041"/>
    <w:rsid w:val="006322BD"/>
    <w:rsid w:val="00633DC7"/>
    <w:rsid w:val="00634158"/>
    <w:rsid w:val="00636E1D"/>
    <w:rsid w:val="00636FF7"/>
    <w:rsid w:val="0063793A"/>
    <w:rsid w:val="006400F5"/>
    <w:rsid w:val="00640342"/>
    <w:rsid w:val="006411EB"/>
    <w:rsid w:val="00641F64"/>
    <w:rsid w:val="006420A5"/>
    <w:rsid w:val="006420C4"/>
    <w:rsid w:val="00644388"/>
    <w:rsid w:val="00644661"/>
    <w:rsid w:val="00645F2E"/>
    <w:rsid w:val="006463CE"/>
    <w:rsid w:val="00650599"/>
    <w:rsid w:val="00650E07"/>
    <w:rsid w:val="00653220"/>
    <w:rsid w:val="00653B0D"/>
    <w:rsid w:val="00655112"/>
    <w:rsid w:val="00657A42"/>
    <w:rsid w:val="0066076D"/>
    <w:rsid w:val="0066145B"/>
    <w:rsid w:val="006617FE"/>
    <w:rsid w:val="00662487"/>
    <w:rsid w:val="00663106"/>
    <w:rsid w:val="00663B0A"/>
    <w:rsid w:val="006641F8"/>
    <w:rsid w:val="00664317"/>
    <w:rsid w:val="006671A5"/>
    <w:rsid w:val="006672B7"/>
    <w:rsid w:val="00670254"/>
    <w:rsid w:val="00670CD3"/>
    <w:rsid w:val="00671A56"/>
    <w:rsid w:val="00671AEF"/>
    <w:rsid w:val="00671B39"/>
    <w:rsid w:val="00672B8E"/>
    <w:rsid w:val="00676D73"/>
    <w:rsid w:val="00677BB2"/>
    <w:rsid w:val="00677CC7"/>
    <w:rsid w:val="00680674"/>
    <w:rsid w:val="00680D1E"/>
    <w:rsid w:val="00680E3F"/>
    <w:rsid w:val="006819CE"/>
    <w:rsid w:val="0068628A"/>
    <w:rsid w:val="00686DA5"/>
    <w:rsid w:val="006909C0"/>
    <w:rsid w:val="00692026"/>
    <w:rsid w:val="006924DA"/>
    <w:rsid w:val="00692E67"/>
    <w:rsid w:val="006937AC"/>
    <w:rsid w:val="006973AC"/>
    <w:rsid w:val="00697E73"/>
    <w:rsid w:val="006A0C31"/>
    <w:rsid w:val="006A0D6A"/>
    <w:rsid w:val="006A1213"/>
    <w:rsid w:val="006A12E0"/>
    <w:rsid w:val="006A6226"/>
    <w:rsid w:val="006B10D4"/>
    <w:rsid w:val="006B216E"/>
    <w:rsid w:val="006B29DC"/>
    <w:rsid w:val="006B5580"/>
    <w:rsid w:val="006B5FC0"/>
    <w:rsid w:val="006B762C"/>
    <w:rsid w:val="006C0184"/>
    <w:rsid w:val="006C068B"/>
    <w:rsid w:val="006C186D"/>
    <w:rsid w:val="006C2101"/>
    <w:rsid w:val="006C27A8"/>
    <w:rsid w:val="006C2ED8"/>
    <w:rsid w:val="006C4B59"/>
    <w:rsid w:val="006D005E"/>
    <w:rsid w:val="006D2179"/>
    <w:rsid w:val="006D2245"/>
    <w:rsid w:val="006D42F8"/>
    <w:rsid w:val="006D48B6"/>
    <w:rsid w:val="006D6654"/>
    <w:rsid w:val="006D7393"/>
    <w:rsid w:val="006D7A2B"/>
    <w:rsid w:val="006E02CE"/>
    <w:rsid w:val="006E1970"/>
    <w:rsid w:val="006E206F"/>
    <w:rsid w:val="006E3324"/>
    <w:rsid w:val="006E418C"/>
    <w:rsid w:val="006E48FA"/>
    <w:rsid w:val="006E55E1"/>
    <w:rsid w:val="006E5B84"/>
    <w:rsid w:val="006E5BB5"/>
    <w:rsid w:val="006E7646"/>
    <w:rsid w:val="006F0504"/>
    <w:rsid w:val="006F0B70"/>
    <w:rsid w:val="006F289E"/>
    <w:rsid w:val="006F2E13"/>
    <w:rsid w:val="006F445D"/>
    <w:rsid w:val="006F4922"/>
    <w:rsid w:val="006F72C6"/>
    <w:rsid w:val="007001D1"/>
    <w:rsid w:val="00700A5A"/>
    <w:rsid w:val="00701227"/>
    <w:rsid w:val="007018D2"/>
    <w:rsid w:val="0070213E"/>
    <w:rsid w:val="00702A38"/>
    <w:rsid w:val="00703E4E"/>
    <w:rsid w:val="00704085"/>
    <w:rsid w:val="0070442B"/>
    <w:rsid w:val="007047F5"/>
    <w:rsid w:val="007071C6"/>
    <w:rsid w:val="00710212"/>
    <w:rsid w:val="00711E1C"/>
    <w:rsid w:val="00712D06"/>
    <w:rsid w:val="00712D2C"/>
    <w:rsid w:val="00714810"/>
    <w:rsid w:val="00714F1C"/>
    <w:rsid w:val="007169EF"/>
    <w:rsid w:val="00716AB8"/>
    <w:rsid w:val="00716CBE"/>
    <w:rsid w:val="007174D6"/>
    <w:rsid w:val="00717607"/>
    <w:rsid w:val="00717705"/>
    <w:rsid w:val="00720050"/>
    <w:rsid w:val="00721557"/>
    <w:rsid w:val="00721FBA"/>
    <w:rsid w:val="00723270"/>
    <w:rsid w:val="00724E16"/>
    <w:rsid w:val="00726C67"/>
    <w:rsid w:val="00730352"/>
    <w:rsid w:val="00731F9A"/>
    <w:rsid w:val="00733C3F"/>
    <w:rsid w:val="007373E1"/>
    <w:rsid w:val="00742839"/>
    <w:rsid w:val="00743240"/>
    <w:rsid w:val="00743A14"/>
    <w:rsid w:val="00743C39"/>
    <w:rsid w:val="0074740A"/>
    <w:rsid w:val="007479E6"/>
    <w:rsid w:val="00750449"/>
    <w:rsid w:val="00752710"/>
    <w:rsid w:val="0075400D"/>
    <w:rsid w:val="007541A4"/>
    <w:rsid w:val="00754B35"/>
    <w:rsid w:val="00755505"/>
    <w:rsid w:val="00756492"/>
    <w:rsid w:val="00757F6D"/>
    <w:rsid w:val="0076078D"/>
    <w:rsid w:val="007614BF"/>
    <w:rsid w:val="0076316D"/>
    <w:rsid w:val="00764687"/>
    <w:rsid w:val="00765051"/>
    <w:rsid w:val="007653CB"/>
    <w:rsid w:val="00765ADE"/>
    <w:rsid w:val="00766737"/>
    <w:rsid w:val="007727DF"/>
    <w:rsid w:val="00772993"/>
    <w:rsid w:val="0077689B"/>
    <w:rsid w:val="007815FB"/>
    <w:rsid w:val="00781D80"/>
    <w:rsid w:val="00782DFF"/>
    <w:rsid w:val="00785478"/>
    <w:rsid w:val="007856BB"/>
    <w:rsid w:val="00786B1B"/>
    <w:rsid w:val="00787592"/>
    <w:rsid w:val="00791891"/>
    <w:rsid w:val="00791DE5"/>
    <w:rsid w:val="00792D0C"/>
    <w:rsid w:val="007934A8"/>
    <w:rsid w:val="00794978"/>
    <w:rsid w:val="00796CFC"/>
    <w:rsid w:val="007978E0"/>
    <w:rsid w:val="00797C68"/>
    <w:rsid w:val="007A0054"/>
    <w:rsid w:val="007A0354"/>
    <w:rsid w:val="007A0E5C"/>
    <w:rsid w:val="007A2A87"/>
    <w:rsid w:val="007A3415"/>
    <w:rsid w:val="007A38F2"/>
    <w:rsid w:val="007A3CAA"/>
    <w:rsid w:val="007A44A6"/>
    <w:rsid w:val="007A5353"/>
    <w:rsid w:val="007A57D6"/>
    <w:rsid w:val="007A588E"/>
    <w:rsid w:val="007A7DC0"/>
    <w:rsid w:val="007B082B"/>
    <w:rsid w:val="007B0F28"/>
    <w:rsid w:val="007B1A6B"/>
    <w:rsid w:val="007B3757"/>
    <w:rsid w:val="007B3827"/>
    <w:rsid w:val="007B3D63"/>
    <w:rsid w:val="007B415C"/>
    <w:rsid w:val="007B50BA"/>
    <w:rsid w:val="007B62AC"/>
    <w:rsid w:val="007B69D6"/>
    <w:rsid w:val="007B72C6"/>
    <w:rsid w:val="007B780E"/>
    <w:rsid w:val="007C0510"/>
    <w:rsid w:val="007C082D"/>
    <w:rsid w:val="007C2C69"/>
    <w:rsid w:val="007C38AF"/>
    <w:rsid w:val="007C3CD2"/>
    <w:rsid w:val="007C3D93"/>
    <w:rsid w:val="007C458A"/>
    <w:rsid w:val="007C55D0"/>
    <w:rsid w:val="007C6089"/>
    <w:rsid w:val="007C7C7B"/>
    <w:rsid w:val="007D0398"/>
    <w:rsid w:val="007D06F0"/>
    <w:rsid w:val="007D2991"/>
    <w:rsid w:val="007D2FDE"/>
    <w:rsid w:val="007D56C6"/>
    <w:rsid w:val="007D5D17"/>
    <w:rsid w:val="007D5EA0"/>
    <w:rsid w:val="007E14C6"/>
    <w:rsid w:val="007E17FF"/>
    <w:rsid w:val="007E24C2"/>
    <w:rsid w:val="007E2D51"/>
    <w:rsid w:val="007E39E1"/>
    <w:rsid w:val="007E3CA8"/>
    <w:rsid w:val="007E458E"/>
    <w:rsid w:val="007E4614"/>
    <w:rsid w:val="007E54AD"/>
    <w:rsid w:val="007E57CE"/>
    <w:rsid w:val="007E682F"/>
    <w:rsid w:val="007E6BF0"/>
    <w:rsid w:val="007E702D"/>
    <w:rsid w:val="007E704B"/>
    <w:rsid w:val="007E7246"/>
    <w:rsid w:val="007F3334"/>
    <w:rsid w:val="007F4CC8"/>
    <w:rsid w:val="007F5865"/>
    <w:rsid w:val="007F7B8E"/>
    <w:rsid w:val="00801891"/>
    <w:rsid w:val="00801A54"/>
    <w:rsid w:val="008033A1"/>
    <w:rsid w:val="00803BB4"/>
    <w:rsid w:val="00804563"/>
    <w:rsid w:val="008046A4"/>
    <w:rsid w:val="00804837"/>
    <w:rsid w:val="00805A13"/>
    <w:rsid w:val="00806A4C"/>
    <w:rsid w:val="008073A2"/>
    <w:rsid w:val="00810587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171B5"/>
    <w:rsid w:val="00821B9D"/>
    <w:rsid w:val="008229B8"/>
    <w:rsid w:val="008239CF"/>
    <w:rsid w:val="00823AC0"/>
    <w:rsid w:val="00823FF9"/>
    <w:rsid w:val="00825D7E"/>
    <w:rsid w:val="008274B6"/>
    <w:rsid w:val="0082753B"/>
    <w:rsid w:val="00830C7A"/>
    <w:rsid w:val="00831BFB"/>
    <w:rsid w:val="0084180E"/>
    <w:rsid w:val="00843373"/>
    <w:rsid w:val="0084468C"/>
    <w:rsid w:val="00844EE2"/>
    <w:rsid w:val="008459B7"/>
    <w:rsid w:val="008461B5"/>
    <w:rsid w:val="00846679"/>
    <w:rsid w:val="008467D2"/>
    <w:rsid w:val="0084689D"/>
    <w:rsid w:val="00846C63"/>
    <w:rsid w:val="00850101"/>
    <w:rsid w:val="0085041F"/>
    <w:rsid w:val="0085052A"/>
    <w:rsid w:val="00850CDC"/>
    <w:rsid w:val="00851DC4"/>
    <w:rsid w:val="00852142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572F0"/>
    <w:rsid w:val="0086003C"/>
    <w:rsid w:val="00862D23"/>
    <w:rsid w:val="00865492"/>
    <w:rsid w:val="00866385"/>
    <w:rsid w:val="008670A9"/>
    <w:rsid w:val="00867519"/>
    <w:rsid w:val="00867CB4"/>
    <w:rsid w:val="008708AB"/>
    <w:rsid w:val="00870C48"/>
    <w:rsid w:val="00874ED5"/>
    <w:rsid w:val="00880BCD"/>
    <w:rsid w:val="008810BC"/>
    <w:rsid w:val="00884510"/>
    <w:rsid w:val="00884DC4"/>
    <w:rsid w:val="00884EF0"/>
    <w:rsid w:val="00886EA4"/>
    <w:rsid w:val="008903CA"/>
    <w:rsid w:val="00892096"/>
    <w:rsid w:val="00894E62"/>
    <w:rsid w:val="00895131"/>
    <w:rsid w:val="00896D04"/>
    <w:rsid w:val="00896EF0"/>
    <w:rsid w:val="00897CC1"/>
    <w:rsid w:val="008A13D3"/>
    <w:rsid w:val="008A3B4F"/>
    <w:rsid w:val="008A40BC"/>
    <w:rsid w:val="008A5DA7"/>
    <w:rsid w:val="008A7074"/>
    <w:rsid w:val="008B0845"/>
    <w:rsid w:val="008B0FA6"/>
    <w:rsid w:val="008B1748"/>
    <w:rsid w:val="008B248A"/>
    <w:rsid w:val="008B269B"/>
    <w:rsid w:val="008B2816"/>
    <w:rsid w:val="008B6B85"/>
    <w:rsid w:val="008C1700"/>
    <w:rsid w:val="008C1A94"/>
    <w:rsid w:val="008C231E"/>
    <w:rsid w:val="008C27E6"/>
    <w:rsid w:val="008C47B2"/>
    <w:rsid w:val="008C5B82"/>
    <w:rsid w:val="008C672C"/>
    <w:rsid w:val="008C6A4E"/>
    <w:rsid w:val="008D04B4"/>
    <w:rsid w:val="008D08E6"/>
    <w:rsid w:val="008D0CBA"/>
    <w:rsid w:val="008D2C6D"/>
    <w:rsid w:val="008D2FFB"/>
    <w:rsid w:val="008D4828"/>
    <w:rsid w:val="008D5ED6"/>
    <w:rsid w:val="008D7CD4"/>
    <w:rsid w:val="008E13F9"/>
    <w:rsid w:val="008E292A"/>
    <w:rsid w:val="008E3D64"/>
    <w:rsid w:val="008E5652"/>
    <w:rsid w:val="008E60F6"/>
    <w:rsid w:val="008E6407"/>
    <w:rsid w:val="008E7970"/>
    <w:rsid w:val="008F0F53"/>
    <w:rsid w:val="008F1BEA"/>
    <w:rsid w:val="008F1F77"/>
    <w:rsid w:val="008F27B9"/>
    <w:rsid w:val="008F3908"/>
    <w:rsid w:val="008F44EB"/>
    <w:rsid w:val="008F61C1"/>
    <w:rsid w:val="009000F3"/>
    <w:rsid w:val="009008FD"/>
    <w:rsid w:val="009012CB"/>
    <w:rsid w:val="009014B6"/>
    <w:rsid w:val="0090166B"/>
    <w:rsid w:val="00905D8E"/>
    <w:rsid w:val="0090605F"/>
    <w:rsid w:val="00906A17"/>
    <w:rsid w:val="00906BC5"/>
    <w:rsid w:val="0090729F"/>
    <w:rsid w:val="00910181"/>
    <w:rsid w:val="00912882"/>
    <w:rsid w:val="00912895"/>
    <w:rsid w:val="00913FC8"/>
    <w:rsid w:val="00916227"/>
    <w:rsid w:val="0091630D"/>
    <w:rsid w:val="00916645"/>
    <w:rsid w:val="00920072"/>
    <w:rsid w:val="009210DE"/>
    <w:rsid w:val="0092311E"/>
    <w:rsid w:val="00923509"/>
    <w:rsid w:val="009247C0"/>
    <w:rsid w:val="009251B5"/>
    <w:rsid w:val="009251C2"/>
    <w:rsid w:val="0092541C"/>
    <w:rsid w:val="00925BA6"/>
    <w:rsid w:val="00925F13"/>
    <w:rsid w:val="009260D6"/>
    <w:rsid w:val="009273BC"/>
    <w:rsid w:val="00930C30"/>
    <w:rsid w:val="009313A8"/>
    <w:rsid w:val="00931B46"/>
    <w:rsid w:val="00933038"/>
    <w:rsid w:val="00933AEE"/>
    <w:rsid w:val="00935472"/>
    <w:rsid w:val="009360B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46"/>
    <w:rsid w:val="00950374"/>
    <w:rsid w:val="00952710"/>
    <w:rsid w:val="009531CB"/>
    <w:rsid w:val="009559E1"/>
    <w:rsid w:val="0095719B"/>
    <w:rsid w:val="0095789C"/>
    <w:rsid w:val="00960F30"/>
    <w:rsid w:val="00961460"/>
    <w:rsid w:val="0096160F"/>
    <w:rsid w:val="00962BEA"/>
    <w:rsid w:val="00964393"/>
    <w:rsid w:val="00965B6B"/>
    <w:rsid w:val="00965B80"/>
    <w:rsid w:val="00965BEA"/>
    <w:rsid w:val="009662C5"/>
    <w:rsid w:val="00967458"/>
    <w:rsid w:val="009674E9"/>
    <w:rsid w:val="00971B4D"/>
    <w:rsid w:val="00971F67"/>
    <w:rsid w:val="00972012"/>
    <w:rsid w:val="00973859"/>
    <w:rsid w:val="00974607"/>
    <w:rsid w:val="00974F4E"/>
    <w:rsid w:val="00974FF4"/>
    <w:rsid w:val="0097538A"/>
    <w:rsid w:val="009761BB"/>
    <w:rsid w:val="009774B6"/>
    <w:rsid w:val="00977676"/>
    <w:rsid w:val="0097793C"/>
    <w:rsid w:val="00982373"/>
    <w:rsid w:val="0098401F"/>
    <w:rsid w:val="00984D23"/>
    <w:rsid w:val="00987078"/>
    <w:rsid w:val="00987120"/>
    <w:rsid w:val="00990058"/>
    <w:rsid w:val="00990A8A"/>
    <w:rsid w:val="00991278"/>
    <w:rsid w:val="009927CC"/>
    <w:rsid w:val="00992BEF"/>
    <w:rsid w:val="00993B1E"/>
    <w:rsid w:val="009944B4"/>
    <w:rsid w:val="009947D6"/>
    <w:rsid w:val="00994B4F"/>
    <w:rsid w:val="009953F9"/>
    <w:rsid w:val="00997339"/>
    <w:rsid w:val="00997406"/>
    <w:rsid w:val="009976D7"/>
    <w:rsid w:val="00997826"/>
    <w:rsid w:val="00997B3E"/>
    <w:rsid w:val="009A2610"/>
    <w:rsid w:val="009A3EE8"/>
    <w:rsid w:val="009A4635"/>
    <w:rsid w:val="009A5D7A"/>
    <w:rsid w:val="009A6978"/>
    <w:rsid w:val="009B033C"/>
    <w:rsid w:val="009B1BD7"/>
    <w:rsid w:val="009B71C6"/>
    <w:rsid w:val="009B747C"/>
    <w:rsid w:val="009B7766"/>
    <w:rsid w:val="009B7ED5"/>
    <w:rsid w:val="009C12C9"/>
    <w:rsid w:val="009C1931"/>
    <w:rsid w:val="009C1CE7"/>
    <w:rsid w:val="009C23C8"/>
    <w:rsid w:val="009C319B"/>
    <w:rsid w:val="009C39EE"/>
    <w:rsid w:val="009C3A8F"/>
    <w:rsid w:val="009C4983"/>
    <w:rsid w:val="009C6B20"/>
    <w:rsid w:val="009C741F"/>
    <w:rsid w:val="009D0637"/>
    <w:rsid w:val="009D10AD"/>
    <w:rsid w:val="009D1372"/>
    <w:rsid w:val="009D1C5F"/>
    <w:rsid w:val="009D2A94"/>
    <w:rsid w:val="009D2ABE"/>
    <w:rsid w:val="009D2F9B"/>
    <w:rsid w:val="009D3166"/>
    <w:rsid w:val="009D55F7"/>
    <w:rsid w:val="009D693E"/>
    <w:rsid w:val="009D7D01"/>
    <w:rsid w:val="009D7FCB"/>
    <w:rsid w:val="009E0794"/>
    <w:rsid w:val="009E18E8"/>
    <w:rsid w:val="009E1A3F"/>
    <w:rsid w:val="009E1F4E"/>
    <w:rsid w:val="009E325D"/>
    <w:rsid w:val="009E327E"/>
    <w:rsid w:val="009E38A2"/>
    <w:rsid w:val="009E4107"/>
    <w:rsid w:val="009E420B"/>
    <w:rsid w:val="009E5245"/>
    <w:rsid w:val="009E5BB2"/>
    <w:rsid w:val="009E5CAA"/>
    <w:rsid w:val="009E70EF"/>
    <w:rsid w:val="009E76BE"/>
    <w:rsid w:val="009E79BF"/>
    <w:rsid w:val="009E7BA6"/>
    <w:rsid w:val="009E7E40"/>
    <w:rsid w:val="009F12DA"/>
    <w:rsid w:val="009F2AE6"/>
    <w:rsid w:val="009F3FE6"/>
    <w:rsid w:val="009F4E0E"/>
    <w:rsid w:val="009F53AF"/>
    <w:rsid w:val="009F6FF4"/>
    <w:rsid w:val="00A00793"/>
    <w:rsid w:val="00A00E34"/>
    <w:rsid w:val="00A02839"/>
    <w:rsid w:val="00A02E02"/>
    <w:rsid w:val="00A03D37"/>
    <w:rsid w:val="00A0415A"/>
    <w:rsid w:val="00A04FB4"/>
    <w:rsid w:val="00A060B7"/>
    <w:rsid w:val="00A062C7"/>
    <w:rsid w:val="00A077FE"/>
    <w:rsid w:val="00A1014D"/>
    <w:rsid w:val="00A10257"/>
    <w:rsid w:val="00A1040A"/>
    <w:rsid w:val="00A10DC8"/>
    <w:rsid w:val="00A11903"/>
    <w:rsid w:val="00A13383"/>
    <w:rsid w:val="00A14332"/>
    <w:rsid w:val="00A146D1"/>
    <w:rsid w:val="00A14E14"/>
    <w:rsid w:val="00A1502F"/>
    <w:rsid w:val="00A17AD1"/>
    <w:rsid w:val="00A21493"/>
    <w:rsid w:val="00A23608"/>
    <w:rsid w:val="00A239F6"/>
    <w:rsid w:val="00A25707"/>
    <w:rsid w:val="00A25A56"/>
    <w:rsid w:val="00A260BD"/>
    <w:rsid w:val="00A26EB4"/>
    <w:rsid w:val="00A27B9D"/>
    <w:rsid w:val="00A27D88"/>
    <w:rsid w:val="00A304D0"/>
    <w:rsid w:val="00A30AB0"/>
    <w:rsid w:val="00A31F22"/>
    <w:rsid w:val="00A3253E"/>
    <w:rsid w:val="00A342E8"/>
    <w:rsid w:val="00A3511F"/>
    <w:rsid w:val="00A36FE2"/>
    <w:rsid w:val="00A37FED"/>
    <w:rsid w:val="00A4409F"/>
    <w:rsid w:val="00A44A20"/>
    <w:rsid w:val="00A4547A"/>
    <w:rsid w:val="00A4607D"/>
    <w:rsid w:val="00A477D8"/>
    <w:rsid w:val="00A53163"/>
    <w:rsid w:val="00A53EC9"/>
    <w:rsid w:val="00A63886"/>
    <w:rsid w:val="00A65365"/>
    <w:rsid w:val="00A70C66"/>
    <w:rsid w:val="00A725D6"/>
    <w:rsid w:val="00A72C70"/>
    <w:rsid w:val="00A72C7D"/>
    <w:rsid w:val="00A731F2"/>
    <w:rsid w:val="00A744C3"/>
    <w:rsid w:val="00A81586"/>
    <w:rsid w:val="00A81B96"/>
    <w:rsid w:val="00A82137"/>
    <w:rsid w:val="00A83523"/>
    <w:rsid w:val="00A84F93"/>
    <w:rsid w:val="00A85168"/>
    <w:rsid w:val="00A86B82"/>
    <w:rsid w:val="00A86C90"/>
    <w:rsid w:val="00A87CC2"/>
    <w:rsid w:val="00A905E9"/>
    <w:rsid w:val="00A9116C"/>
    <w:rsid w:val="00A919FB"/>
    <w:rsid w:val="00A91A51"/>
    <w:rsid w:val="00A92440"/>
    <w:rsid w:val="00A92865"/>
    <w:rsid w:val="00A96F56"/>
    <w:rsid w:val="00AA03D6"/>
    <w:rsid w:val="00AA073A"/>
    <w:rsid w:val="00AA1005"/>
    <w:rsid w:val="00AA4533"/>
    <w:rsid w:val="00AA6023"/>
    <w:rsid w:val="00AA71FA"/>
    <w:rsid w:val="00AA755F"/>
    <w:rsid w:val="00AA7604"/>
    <w:rsid w:val="00AB104D"/>
    <w:rsid w:val="00AB10CF"/>
    <w:rsid w:val="00AB2476"/>
    <w:rsid w:val="00AB2B10"/>
    <w:rsid w:val="00AB3DDB"/>
    <w:rsid w:val="00AB6E04"/>
    <w:rsid w:val="00AB7318"/>
    <w:rsid w:val="00AC7521"/>
    <w:rsid w:val="00AC7855"/>
    <w:rsid w:val="00AD0C73"/>
    <w:rsid w:val="00AD18C7"/>
    <w:rsid w:val="00AD1D63"/>
    <w:rsid w:val="00AD264A"/>
    <w:rsid w:val="00AD2FD9"/>
    <w:rsid w:val="00AD339F"/>
    <w:rsid w:val="00AD4A4D"/>
    <w:rsid w:val="00AD50A9"/>
    <w:rsid w:val="00AD56DA"/>
    <w:rsid w:val="00AD7048"/>
    <w:rsid w:val="00AE1A2D"/>
    <w:rsid w:val="00AE24A6"/>
    <w:rsid w:val="00AE46E2"/>
    <w:rsid w:val="00AE5347"/>
    <w:rsid w:val="00AE55F6"/>
    <w:rsid w:val="00AE56DB"/>
    <w:rsid w:val="00AE56F4"/>
    <w:rsid w:val="00AE5E5A"/>
    <w:rsid w:val="00AE5F3C"/>
    <w:rsid w:val="00AE7702"/>
    <w:rsid w:val="00AE79FD"/>
    <w:rsid w:val="00AF09D9"/>
    <w:rsid w:val="00AF3FBC"/>
    <w:rsid w:val="00AF5BC7"/>
    <w:rsid w:val="00AF5BD3"/>
    <w:rsid w:val="00AF5FB0"/>
    <w:rsid w:val="00AF7442"/>
    <w:rsid w:val="00AF759F"/>
    <w:rsid w:val="00AF7F7B"/>
    <w:rsid w:val="00B022BD"/>
    <w:rsid w:val="00B02FAA"/>
    <w:rsid w:val="00B03C60"/>
    <w:rsid w:val="00B043DF"/>
    <w:rsid w:val="00B04D5C"/>
    <w:rsid w:val="00B05624"/>
    <w:rsid w:val="00B05A34"/>
    <w:rsid w:val="00B06E31"/>
    <w:rsid w:val="00B06E5A"/>
    <w:rsid w:val="00B10EE4"/>
    <w:rsid w:val="00B115D7"/>
    <w:rsid w:val="00B13C87"/>
    <w:rsid w:val="00B13EED"/>
    <w:rsid w:val="00B13F6E"/>
    <w:rsid w:val="00B14BF5"/>
    <w:rsid w:val="00B14F07"/>
    <w:rsid w:val="00B1710D"/>
    <w:rsid w:val="00B215CA"/>
    <w:rsid w:val="00B2180A"/>
    <w:rsid w:val="00B21D0B"/>
    <w:rsid w:val="00B225AD"/>
    <w:rsid w:val="00B2494F"/>
    <w:rsid w:val="00B25B60"/>
    <w:rsid w:val="00B27DE5"/>
    <w:rsid w:val="00B30607"/>
    <w:rsid w:val="00B32510"/>
    <w:rsid w:val="00B34DF5"/>
    <w:rsid w:val="00B35302"/>
    <w:rsid w:val="00B3595C"/>
    <w:rsid w:val="00B35EC3"/>
    <w:rsid w:val="00B36D5E"/>
    <w:rsid w:val="00B37911"/>
    <w:rsid w:val="00B41BA6"/>
    <w:rsid w:val="00B41F41"/>
    <w:rsid w:val="00B424AE"/>
    <w:rsid w:val="00B42808"/>
    <w:rsid w:val="00B42FCC"/>
    <w:rsid w:val="00B43E07"/>
    <w:rsid w:val="00B45EC6"/>
    <w:rsid w:val="00B46138"/>
    <w:rsid w:val="00B47342"/>
    <w:rsid w:val="00B50FAA"/>
    <w:rsid w:val="00B51FBE"/>
    <w:rsid w:val="00B526A8"/>
    <w:rsid w:val="00B55FAB"/>
    <w:rsid w:val="00B60B8B"/>
    <w:rsid w:val="00B61210"/>
    <w:rsid w:val="00B619B5"/>
    <w:rsid w:val="00B61E87"/>
    <w:rsid w:val="00B65627"/>
    <w:rsid w:val="00B66069"/>
    <w:rsid w:val="00B66725"/>
    <w:rsid w:val="00B6734E"/>
    <w:rsid w:val="00B702CB"/>
    <w:rsid w:val="00B7264B"/>
    <w:rsid w:val="00B73040"/>
    <w:rsid w:val="00B742ED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5D66"/>
    <w:rsid w:val="00B878E1"/>
    <w:rsid w:val="00B90CD4"/>
    <w:rsid w:val="00B90FA7"/>
    <w:rsid w:val="00B925A1"/>
    <w:rsid w:val="00B955D7"/>
    <w:rsid w:val="00B96040"/>
    <w:rsid w:val="00B96F7F"/>
    <w:rsid w:val="00BA16FE"/>
    <w:rsid w:val="00BA25D7"/>
    <w:rsid w:val="00BA3D4A"/>
    <w:rsid w:val="00BA3F02"/>
    <w:rsid w:val="00BA414B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04C"/>
    <w:rsid w:val="00BC3279"/>
    <w:rsid w:val="00BC3DE2"/>
    <w:rsid w:val="00BC43CA"/>
    <w:rsid w:val="00BC59E3"/>
    <w:rsid w:val="00BC5D5C"/>
    <w:rsid w:val="00BC5EDF"/>
    <w:rsid w:val="00BC7891"/>
    <w:rsid w:val="00BC7FD2"/>
    <w:rsid w:val="00BD096A"/>
    <w:rsid w:val="00BD36EC"/>
    <w:rsid w:val="00BD47F0"/>
    <w:rsid w:val="00BD5160"/>
    <w:rsid w:val="00BD6316"/>
    <w:rsid w:val="00BD6CEB"/>
    <w:rsid w:val="00BD7BFA"/>
    <w:rsid w:val="00BE1E3D"/>
    <w:rsid w:val="00BE57B5"/>
    <w:rsid w:val="00BE5B8B"/>
    <w:rsid w:val="00BF0153"/>
    <w:rsid w:val="00BF4B43"/>
    <w:rsid w:val="00BF5A15"/>
    <w:rsid w:val="00C0296F"/>
    <w:rsid w:val="00C02B7D"/>
    <w:rsid w:val="00C03AE7"/>
    <w:rsid w:val="00C05D9D"/>
    <w:rsid w:val="00C06107"/>
    <w:rsid w:val="00C06196"/>
    <w:rsid w:val="00C06BF3"/>
    <w:rsid w:val="00C078D2"/>
    <w:rsid w:val="00C07AC6"/>
    <w:rsid w:val="00C12FA8"/>
    <w:rsid w:val="00C1369A"/>
    <w:rsid w:val="00C14E2E"/>
    <w:rsid w:val="00C21218"/>
    <w:rsid w:val="00C21F2D"/>
    <w:rsid w:val="00C23460"/>
    <w:rsid w:val="00C25EF9"/>
    <w:rsid w:val="00C261D1"/>
    <w:rsid w:val="00C2642F"/>
    <w:rsid w:val="00C269AF"/>
    <w:rsid w:val="00C27083"/>
    <w:rsid w:val="00C27533"/>
    <w:rsid w:val="00C27C47"/>
    <w:rsid w:val="00C31378"/>
    <w:rsid w:val="00C317C5"/>
    <w:rsid w:val="00C32BA3"/>
    <w:rsid w:val="00C336F2"/>
    <w:rsid w:val="00C34FA6"/>
    <w:rsid w:val="00C35592"/>
    <w:rsid w:val="00C356AF"/>
    <w:rsid w:val="00C35ADE"/>
    <w:rsid w:val="00C41927"/>
    <w:rsid w:val="00C41C25"/>
    <w:rsid w:val="00C423C6"/>
    <w:rsid w:val="00C439D6"/>
    <w:rsid w:val="00C43FD9"/>
    <w:rsid w:val="00C449CC"/>
    <w:rsid w:val="00C44EB2"/>
    <w:rsid w:val="00C47E8F"/>
    <w:rsid w:val="00C5067F"/>
    <w:rsid w:val="00C51ABA"/>
    <w:rsid w:val="00C521A7"/>
    <w:rsid w:val="00C5413F"/>
    <w:rsid w:val="00C54CC8"/>
    <w:rsid w:val="00C57BC4"/>
    <w:rsid w:val="00C57EDE"/>
    <w:rsid w:val="00C60915"/>
    <w:rsid w:val="00C60DC3"/>
    <w:rsid w:val="00C61ECA"/>
    <w:rsid w:val="00C647B4"/>
    <w:rsid w:val="00C653D1"/>
    <w:rsid w:val="00C672A2"/>
    <w:rsid w:val="00C67DA4"/>
    <w:rsid w:val="00C7005A"/>
    <w:rsid w:val="00C70386"/>
    <w:rsid w:val="00C73E7D"/>
    <w:rsid w:val="00C76093"/>
    <w:rsid w:val="00C764D4"/>
    <w:rsid w:val="00C77B80"/>
    <w:rsid w:val="00C83C5F"/>
    <w:rsid w:val="00C83CCD"/>
    <w:rsid w:val="00C85681"/>
    <w:rsid w:val="00C87617"/>
    <w:rsid w:val="00C91078"/>
    <w:rsid w:val="00C91A79"/>
    <w:rsid w:val="00C92333"/>
    <w:rsid w:val="00C9428A"/>
    <w:rsid w:val="00C964B8"/>
    <w:rsid w:val="00CA2627"/>
    <w:rsid w:val="00CA2EE1"/>
    <w:rsid w:val="00CA31E6"/>
    <w:rsid w:val="00CA3E30"/>
    <w:rsid w:val="00CA5681"/>
    <w:rsid w:val="00CA7C9C"/>
    <w:rsid w:val="00CB0067"/>
    <w:rsid w:val="00CB165B"/>
    <w:rsid w:val="00CB18B6"/>
    <w:rsid w:val="00CB380B"/>
    <w:rsid w:val="00CB467F"/>
    <w:rsid w:val="00CB5CCE"/>
    <w:rsid w:val="00CB5E7D"/>
    <w:rsid w:val="00CB6369"/>
    <w:rsid w:val="00CB75B7"/>
    <w:rsid w:val="00CB7616"/>
    <w:rsid w:val="00CB7909"/>
    <w:rsid w:val="00CC3440"/>
    <w:rsid w:val="00CC3CE0"/>
    <w:rsid w:val="00CC67A6"/>
    <w:rsid w:val="00CC6BF2"/>
    <w:rsid w:val="00CC7137"/>
    <w:rsid w:val="00CC78F6"/>
    <w:rsid w:val="00CC7F18"/>
    <w:rsid w:val="00CD0596"/>
    <w:rsid w:val="00CD11FD"/>
    <w:rsid w:val="00CD362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1421"/>
    <w:rsid w:val="00CE18D8"/>
    <w:rsid w:val="00CE24A0"/>
    <w:rsid w:val="00CE3517"/>
    <w:rsid w:val="00CE3697"/>
    <w:rsid w:val="00CE6381"/>
    <w:rsid w:val="00CE6407"/>
    <w:rsid w:val="00CE6D3F"/>
    <w:rsid w:val="00CE7B9B"/>
    <w:rsid w:val="00CF0F43"/>
    <w:rsid w:val="00CF1A52"/>
    <w:rsid w:val="00CF378E"/>
    <w:rsid w:val="00CF720A"/>
    <w:rsid w:val="00CF77AE"/>
    <w:rsid w:val="00D00E7F"/>
    <w:rsid w:val="00D01670"/>
    <w:rsid w:val="00D023D9"/>
    <w:rsid w:val="00D02B9D"/>
    <w:rsid w:val="00D0344C"/>
    <w:rsid w:val="00D05C26"/>
    <w:rsid w:val="00D062A3"/>
    <w:rsid w:val="00D062AC"/>
    <w:rsid w:val="00D07048"/>
    <w:rsid w:val="00D072CD"/>
    <w:rsid w:val="00D07969"/>
    <w:rsid w:val="00D120EF"/>
    <w:rsid w:val="00D152E7"/>
    <w:rsid w:val="00D15B1C"/>
    <w:rsid w:val="00D15B3E"/>
    <w:rsid w:val="00D169DB"/>
    <w:rsid w:val="00D17A3D"/>
    <w:rsid w:val="00D17AA8"/>
    <w:rsid w:val="00D21F91"/>
    <w:rsid w:val="00D235E1"/>
    <w:rsid w:val="00D241C6"/>
    <w:rsid w:val="00D261F9"/>
    <w:rsid w:val="00D26269"/>
    <w:rsid w:val="00D26F4C"/>
    <w:rsid w:val="00D26F70"/>
    <w:rsid w:val="00D277F2"/>
    <w:rsid w:val="00D312C4"/>
    <w:rsid w:val="00D33027"/>
    <w:rsid w:val="00D35D87"/>
    <w:rsid w:val="00D3796C"/>
    <w:rsid w:val="00D40254"/>
    <w:rsid w:val="00D41963"/>
    <w:rsid w:val="00D419B2"/>
    <w:rsid w:val="00D44171"/>
    <w:rsid w:val="00D44360"/>
    <w:rsid w:val="00D44595"/>
    <w:rsid w:val="00D44788"/>
    <w:rsid w:val="00D45137"/>
    <w:rsid w:val="00D451DC"/>
    <w:rsid w:val="00D45B2B"/>
    <w:rsid w:val="00D50D2F"/>
    <w:rsid w:val="00D51CB3"/>
    <w:rsid w:val="00D52BC8"/>
    <w:rsid w:val="00D53948"/>
    <w:rsid w:val="00D549B9"/>
    <w:rsid w:val="00D554A0"/>
    <w:rsid w:val="00D557EE"/>
    <w:rsid w:val="00D56058"/>
    <w:rsid w:val="00D57C2B"/>
    <w:rsid w:val="00D57D71"/>
    <w:rsid w:val="00D57F4B"/>
    <w:rsid w:val="00D619D1"/>
    <w:rsid w:val="00D6287E"/>
    <w:rsid w:val="00D6395D"/>
    <w:rsid w:val="00D647C0"/>
    <w:rsid w:val="00D65226"/>
    <w:rsid w:val="00D656AD"/>
    <w:rsid w:val="00D66977"/>
    <w:rsid w:val="00D66E5F"/>
    <w:rsid w:val="00D67004"/>
    <w:rsid w:val="00D67BF8"/>
    <w:rsid w:val="00D7026F"/>
    <w:rsid w:val="00D73660"/>
    <w:rsid w:val="00D73AC8"/>
    <w:rsid w:val="00D74376"/>
    <w:rsid w:val="00D74C07"/>
    <w:rsid w:val="00D76E91"/>
    <w:rsid w:val="00D80B84"/>
    <w:rsid w:val="00D81A0E"/>
    <w:rsid w:val="00D829C2"/>
    <w:rsid w:val="00D82B0B"/>
    <w:rsid w:val="00D82E5A"/>
    <w:rsid w:val="00D834F3"/>
    <w:rsid w:val="00D845D4"/>
    <w:rsid w:val="00D84643"/>
    <w:rsid w:val="00D849AA"/>
    <w:rsid w:val="00D84CC9"/>
    <w:rsid w:val="00D85025"/>
    <w:rsid w:val="00D872D1"/>
    <w:rsid w:val="00D9007B"/>
    <w:rsid w:val="00D90463"/>
    <w:rsid w:val="00D92B8D"/>
    <w:rsid w:val="00D93652"/>
    <w:rsid w:val="00D93B57"/>
    <w:rsid w:val="00D93DDB"/>
    <w:rsid w:val="00D95507"/>
    <w:rsid w:val="00D955EC"/>
    <w:rsid w:val="00D961EB"/>
    <w:rsid w:val="00D96782"/>
    <w:rsid w:val="00D96A21"/>
    <w:rsid w:val="00D975F5"/>
    <w:rsid w:val="00D97BBA"/>
    <w:rsid w:val="00DA02D6"/>
    <w:rsid w:val="00DA0899"/>
    <w:rsid w:val="00DA1750"/>
    <w:rsid w:val="00DA1988"/>
    <w:rsid w:val="00DA2298"/>
    <w:rsid w:val="00DA24E5"/>
    <w:rsid w:val="00DA2E87"/>
    <w:rsid w:val="00DA4228"/>
    <w:rsid w:val="00DA44B7"/>
    <w:rsid w:val="00DA58AA"/>
    <w:rsid w:val="00DA590B"/>
    <w:rsid w:val="00DA6122"/>
    <w:rsid w:val="00DA75DF"/>
    <w:rsid w:val="00DB0727"/>
    <w:rsid w:val="00DB0F14"/>
    <w:rsid w:val="00DB1245"/>
    <w:rsid w:val="00DB1F94"/>
    <w:rsid w:val="00DB2478"/>
    <w:rsid w:val="00DB2C3F"/>
    <w:rsid w:val="00DB3BA4"/>
    <w:rsid w:val="00DB40F8"/>
    <w:rsid w:val="00DB4809"/>
    <w:rsid w:val="00DB5C62"/>
    <w:rsid w:val="00DB5E8F"/>
    <w:rsid w:val="00DB70BC"/>
    <w:rsid w:val="00DB7371"/>
    <w:rsid w:val="00DB767C"/>
    <w:rsid w:val="00DC0972"/>
    <w:rsid w:val="00DC2C46"/>
    <w:rsid w:val="00DC31E2"/>
    <w:rsid w:val="00DC3E99"/>
    <w:rsid w:val="00DC58CE"/>
    <w:rsid w:val="00DC7C3E"/>
    <w:rsid w:val="00DD083C"/>
    <w:rsid w:val="00DD0A9E"/>
    <w:rsid w:val="00DD0C4D"/>
    <w:rsid w:val="00DD1BAA"/>
    <w:rsid w:val="00DD32A8"/>
    <w:rsid w:val="00DD70C0"/>
    <w:rsid w:val="00DD7C7A"/>
    <w:rsid w:val="00DE0B97"/>
    <w:rsid w:val="00DE30E0"/>
    <w:rsid w:val="00DE591A"/>
    <w:rsid w:val="00DE69D4"/>
    <w:rsid w:val="00DE70B4"/>
    <w:rsid w:val="00DE70F4"/>
    <w:rsid w:val="00DF2151"/>
    <w:rsid w:val="00DF2592"/>
    <w:rsid w:val="00DF3029"/>
    <w:rsid w:val="00DF4356"/>
    <w:rsid w:val="00DF6040"/>
    <w:rsid w:val="00DF7007"/>
    <w:rsid w:val="00E00FB2"/>
    <w:rsid w:val="00E010B0"/>
    <w:rsid w:val="00E027E0"/>
    <w:rsid w:val="00E06339"/>
    <w:rsid w:val="00E074D4"/>
    <w:rsid w:val="00E07A8C"/>
    <w:rsid w:val="00E10D35"/>
    <w:rsid w:val="00E13C1A"/>
    <w:rsid w:val="00E14AA0"/>
    <w:rsid w:val="00E157D6"/>
    <w:rsid w:val="00E16772"/>
    <w:rsid w:val="00E17906"/>
    <w:rsid w:val="00E202F8"/>
    <w:rsid w:val="00E20398"/>
    <w:rsid w:val="00E2251B"/>
    <w:rsid w:val="00E22BCE"/>
    <w:rsid w:val="00E258D8"/>
    <w:rsid w:val="00E25BE4"/>
    <w:rsid w:val="00E27DB4"/>
    <w:rsid w:val="00E31545"/>
    <w:rsid w:val="00E316B3"/>
    <w:rsid w:val="00E326FF"/>
    <w:rsid w:val="00E34B8E"/>
    <w:rsid w:val="00E3582F"/>
    <w:rsid w:val="00E35F30"/>
    <w:rsid w:val="00E361B0"/>
    <w:rsid w:val="00E361D1"/>
    <w:rsid w:val="00E374D9"/>
    <w:rsid w:val="00E40751"/>
    <w:rsid w:val="00E41216"/>
    <w:rsid w:val="00E41563"/>
    <w:rsid w:val="00E4274A"/>
    <w:rsid w:val="00E42943"/>
    <w:rsid w:val="00E42DA7"/>
    <w:rsid w:val="00E432CC"/>
    <w:rsid w:val="00E43903"/>
    <w:rsid w:val="00E44FA7"/>
    <w:rsid w:val="00E4695A"/>
    <w:rsid w:val="00E50210"/>
    <w:rsid w:val="00E52D11"/>
    <w:rsid w:val="00E53A75"/>
    <w:rsid w:val="00E53AA8"/>
    <w:rsid w:val="00E53BA2"/>
    <w:rsid w:val="00E54081"/>
    <w:rsid w:val="00E55AB5"/>
    <w:rsid w:val="00E572D1"/>
    <w:rsid w:val="00E574A1"/>
    <w:rsid w:val="00E577AC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1996"/>
    <w:rsid w:val="00E71BDD"/>
    <w:rsid w:val="00E72421"/>
    <w:rsid w:val="00E72D02"/>
    <w:rsid w:val="00E7380A"/>
    <w:rsid w:val="00E74C1B"/>
    <w:rsid w:val="00E81EF9"/>
    <w:rsid w:val="00E840B5"/>
    <w:rsid w:val="00E84451"/>
    <w:rsid w:val="00E84CFD"/>
    <w:rsid w:val="00E859DF"/>
    <w:rsid w:val="00E866CC"/>
    <w:rsid w:val="00E86C14"/>
    <w:rsid w:val="00E86C84"/>
    <w:rsid w:val="00E87041"/>
    <w:rsid w:val="00E91192"/>
    <w:rsid w:val="00E931ED"/>
    <w:rsid w:val="00E93B05"/>
    <w:rsid w:val="00E94AED"/>
    <w:rsid w:val="00E94B0F"/>
    <w:rsid w:val="00E95201"/>
    <w:rsid w:val="00E9631E"/>
    <w:rsid w:val="00E966DD"/>
    <w:rsid w:val="00EA0625"/>
    <w:rsid w:val="00EA10E7"/>
    <w:rsid w:val="00EA1574"/>
    <w:rsid w:val="00EA1807"/>
    <w:rsid w:val="00EA38FE"/>
    <w:rsid w:val="00EA4947"/>
    <w:rsid w:val="00EA5554"/>
    <w:rsid w:val="00EA6540"/>
    <w:rsid w:val="00EA7350"/>
    <w:rsid w:val="00EB0731"/>
    <w:rsid w:val="00EB5C1B"/>
    <w:rsid w:val="00EB5EE5"/>
    <w:rsid w:val="00EB7170"/>
    <w:rsid w:val="00EC0C41"/>
    <w:rsid w:val="00EC11F0"/>
    <w:rsid w:val="00EC14FA"/>
    <w:rsid w:val="00EC1594"/>
    <w:rsid w:val="00EC1C8C"/>
    <w:rsid w:val="00EC3DC7"/>
    <w:rsid w:val="00EC5FD5"/>
    <w:rsid w:val="00EC6377"/>
    <w:rsid w:val="00EC6FE0"/>
    <w:rsid w:val="00ED12E1"/>
    <w:rsid w:val="00ED2521"/>
    <w:rsid w:val="00ED2FB9"/>
    <w:rsid w:val="00ED34AC"/>
    <w:rsid w:val="00ED6873"/>
    <w:rsid w:val="00ED6F18"/>
    <w:rsid w:val="00ED73EF"/>
    <w:rsid w:val="00EE0293"/>
    <w:rsid w:val="00EE0AA4"/>
    <w:rsid w:val="00EE0C7D"/>
    <w:rsid w:val="00EE1F54"/>
    <w:rsid w:val="00EE40F7"/>
    <w:rsid w:val="00EE456B"/>
    <w:rsid w:val="00EE508D"/>
    <w:rsid w:val="00EE6446"/>
    <w:rsid w:val="00EE7CB2"/>
    <w:rsid w:val="00EF01B0"/>
    <w:rsid w:val="00EF0BB3"/>
    <w:rsid w:val="00EF20A6"/>
    <w:rsid w:val="00EF284B"/>
    <w:rsid w:val="00EF35BF"/>
    <w:rsid w:val="00EF381C"/>
    <w:rsid w:val="00EF5780"/>
    <w:rsid w:val="00EF741C"/>
    <w:rsid w:val="00EF7C61"/>
    <w:rsid w:val="00F00C37"/>
    <w:rsid w:val="00F011EF"/>
    <w:rsid w:val="00F01293"/>
    <w:rsid w:val="00F034AC"/>
    <w:rsid w:val="00F03879"/>
    <w:rsid w:val="00F0416A"/>
    <w:rsid w:val="00F0439B"/>
    <w:rsid w:val="00F05C83"/>
    <w:rsid w:val="00F06745"/>
    <w:rsid w:val="00F06853"/>
    <w:rsid w:val="00F1066F"/>
    <w:rsid w:val="00F10D0F"/>
    <w:rsid w:val="00F11167"/>
    <w:rsid w:val="00F1163E"/>
    <w:rsid w:val="00F118ED"/>
    <w:rsid w:val="00F12979"/>
    <w:rsid w:val="00F148D9"/>
    <w:rsid w:val="00F160D2"/>
    <w:rsid w:val="00F16314"/>
    <w:rsid w:val="00F17EBA"/>
    <w:rsid w:val="00F2068C"/>
    <w:rsid w:val="00F20817"/>
    <w:rsid w:val="00F2335D"/>
    <w:rsid w:val="00F26F28"/>
    <w:rsid w:val="00F27A76"/>
    <w:rsid w:val="00F300F3"/>
    <w:rsid w:val="00F31F68"/>
    <w:rsid w:val="00F327C9"/>
    <w:rsid w:val="00F339A2"/>
    <w:rsid w:val="00F33E3A"/>
    <w:rsid w:val="00F35070"/>
    <w:rsid w:val="00F3523C"/>
    <w:rsid w:val="00F35EA5"/>
    <w:rsid w:val="00F40A8B"/>
    <w:rsid w:val="00F41EA7"/>
    <w:rsid w:val="00F45138"/>
    <w:rsid w:val="00F4580F"/>
    <w:rsid w:val="00F4748D"/>
    <w:rsid w:val="00F51143"/>
    <w:rsid w:val="00F515D4"/>
    <w:rsid w:val="00F53497"/>
    <w:rsid w:val="00F53841"/>
    <w:rsid w:val="00F53B21"/>
    <w:rsid w:val="00F53D9A"/>
    <w:rsid w:val="00F555D1"/>
    <w:rsid w:val="00F55CBB"/>
    <w:rsid w:val="00F57D0B"/>
    <w:rsid w:val="00F612B3"/>
    <w:rsid w:val="00F64D10"/>
    <w:rsid w:val="00F653FF"/>
    <w:rsid w:val="00F657C0"/>
    <w:rsid w:val="00F676C1"/>
    <w:rsid w:val="00F7064A"/>
    <w:rsid w:val="00F7383F"/>
    <w:rsid w:val="00F747AD"/>
    <w:rsid w:val="00F75FFC"/>
    <w:rsid w:val="00F766F2"/>
    <w:rsid w:val="00F829DE"/>
    <w:rsid w:val="00F83255"/>
    <w:rsid w:val="00F83D74"/>
    <w:rsid w:val="00F84674"/>
    <w:rsid w:val="00F86E04"/>
    <w:rsid w:val="00F87C1E"/>
    <w:rsid w:val="00F87F11"/>
    <w:rsid w:val="00F916A4"/>
    <w:rsid w:val="00F91DF5"/>
    <w:rsid w:val="00F930B1"/>
    <w:rsid w:val="00F93819"/>
    <w:rsid w:val="00F942CA"/>
    <w:rsid w:val="00F9452C"/>
    <w:rsid w:val="00F94EDA"/>
    <w:rsid w:val="00F96224"/>
    <w:rsid w:val="00F975CE"/>
    <w:rsid w:val="00FA02BC"/>
    <w:rsid w:val="00FA0964"/>
    <w:rsid w:val="00FA1376"/>
    <w:rsid w:val="00FA157C"/>
    <w:rsid w:val="00FA357C"/>
    <w:rsid w:val="00FA3F25"/>
    <w:rsid w:val="00FA53CB"/>
    <w:rsid w:val="00FA65ED"/>
    <w:rsid w:val="00FA7ECF"/>
    <w:rsid w:val="00FB11A6"/>
    <w:rsid w:val="00FB46C5"/>
    <w:rsid w:val="00FB535B"/>
    <w:rsid w:val="00FB7206"/>
    <w:rsid w:val="00FB745E"/>
    <w:rsid w:val="00FC0E1A"/>
    <w:rsid w:val="00FC1D72"/>
    <w:rsid w:val="00FC1F2A"/>
    <w:rsid w:val="00FC2827"/>
    <w:rsid w:val="00FC40CE"/>
    <w:rsid w:val="00FC5BDA"/>
    <w:rsid w:val="00FC5E60"/>
    <w:rsid w:val="00FC5ECD"/>
    <w:rsid w:val="00FD061B"/>
    <w:rsid w:val="00FD1DEB"/>
    <w:rsid w:val="00FD5310"/>
    <w:rsid w:val="00FD656A"/>
    <w:rsid w:val="00FD7616"/>
    <w:rsid w:val="00FE019A"/>
    <w:rsid w:val="00FE0384"/>
    <w:rsid w:val="00FE0C92"/>
    <w:rsid w:val="00FE10D6"/>
    <w:rsid w:val="00FE51ED"/>
    <w:rsid w:val="00FE5577"/>
    <w:rsid w:val="00FE5B17"/>
    <w:rsid w:val="00FE5EA2"/>
    <w:rsid w:val="00FF1BC1"/>
    <w:rsid w:val="00FF2C73"/>
    <w:rsid w:val="00FF34CA"/>
    <w:rsid w:val="00FF734C"/>
    <w:rsid w:val="00FF741A"/>
    <w:rsid w:val="011EB94E"/>
    <w:rsid w:val="0158CAAE"/>
    <w:rsid w:val="01729F59"/>
    <w:rsid w:val="01A5A38D"/>
    <w:rsid w:val="01C4795D"/>
    <w:rsid w:val="01EA3F61"/>
    <w:rsid w:val="02948503"/>
    <w:rsid w:val="029B38D6"/>
    <w:rsid w:val="02CEAAE1"/>
    <w:rsid w:val="02FD1F9E"/>
    <w:rsid w:val="0375B667"/>
    <w:rsid w:val="0418D01E"/>
    <w:rsid w:val="04D15067"/>
    <w:rsid w:val="059F3FDA"/>
    <w:rsid w:val="05DBA372"/>
    <w:rsid w:val="05E0432D"/>
    <w:rsid w:val="064EA782"/>
    <w:rsid w:val="066E43CF"/>
    <w:rsid w:val="067565B6"/>
    <w:rsid w:val="073E80CB"/>
    <w:rsid w:val="07936550"/>
    <w:rsid w:val="07A21C04"/>
    <w:rsid w:val="07D6FA60"/>
    <w:rsid w:val="07E8D75B"/>
    <w:rsid w:val="087AD0A2"/>
    <w:rsid w:val="08910383"/>
    <w:rsid w:val="090724F1"/>
    <w:rsid w:val="092F35B1"/>
    <w:rsid w:val="09C514EB"/>
    <w:rsid w:val="09C7423A"/>
    <w:rsid w:val="09FDC736"/>
    <w:rsid w:val="0AA3BC63"/>
    <w:rsid w:val="0AC4D0E5"/>
    <w:rsid w:val="0ACB0612"/>
    <w:rsid w:val="0B127E3B"/>
    <w:rsid w:val="0BDACBD0"/>
    <w:rsid w:val="0BE8301A"/>
    <w:rsid w:val="0BEB4DB1"/>
    <w:rsid w:val="0BF8AC3B"/>
    <w:rsid w:val="0C9409CA"/>
    <w:rsid w:val="0CC12875"/>
    <w:rsid w:val="0CEFFB03"/>
    <w:rsid w:val="0CF4BDBF"/>
    <w:rsid w:val="0D16D167"/>
    <w:rsid w:val="0D533000"/>
    <w:rsid w:val="0DEA4BE8"/>
    <w:rsid w:val="0E02A6D4"/>
    <w:rsid w:val="0E267E43"/>
    <w:rsid w:val="0E4D6C73"/>
    <w:rsid w:val="0EE2FAE1"/>
    <w:rsid w:val="0F1FD0DC"/>
    <w:rsid w:val="0F3DF06C"/>
    <w:rsid w:val="0F5D33E1"/>
    <w:rsid w:val="0F81387E"/>
    <w:rsid w:val="0F9231B7"/>
    <w:rsid w:val="10126B36"/>
    <w:rsid w:val="1080FB89"/>
    <w:rsid w:val="10C70F9D"/>
    <w:rsid w:val="11897AB6"/>
    <w:rsid w:val="119238F7"/>
    <w:rsid w:val="11BE2F02"/>
    <w:rsid w:val="12C8A0D3"/>
    <w:rsid w:val="1346BE8D"/>
    <w:rsid w:val="135EFF1E"/>
    <w:rsid w:val="140188BD"/>
    <w:rsid w:val="14B44DA7"/>
    <w:rsid w:val="157A8E5C"/>
    <w:rsid w:val="157ED670"/>
    <w:rsid w:val="15A479FF"/>
    <w:rsid w:val="15F08764"/>
    <w:rsid w:val="16345C44"/>
    <w:rsid w:val="1672A17F"/>
    <w:rsid w:val="1760375A"/>
    <w:rsid w:val="176FBF53"/>
    <w:rsid w:val="17BDEA5B"/>
    <w:rsid w:val="18871FC4"/>
    <w:rsid w:val="18888685"/>
    <w:rsid w:val="188DFE58"/>
    <w:rsid w:val="18950573"/>
    <w:rsid w:val="189D187F"/>
    <w:rsid w:val="1924F6C0"/>
    <w:rsid w:val="192AEF23"/>
    <w:rsid w:val="19BA6323"/>
    <w:rsid w:val="1A92E59C"/>
    <w:rsid w:val="1A957FEA"/>
    <w:rsid w:val="1AA3629F"/>
    <w:rsid w:val="1AD42AD8"/>
    <w:rsid w:val="1AE10747"/>
    <w:rsid w:val="1B061D51"/>
    <w:rsid w:val="1B2A5D39"/>
    <w:rsid w:val="1B6DE4D9"/>
    <w:rsid w:val="1B8BAD11"/>
    <w:rsid w:val="1BC5B7BA"/>
    <w:rsid w:val="1BE56CD4"/>
    <w:rsid w:val="1BF9D9BC"/>
    <w:rsid w:val="1CFB5751"/>
    <w:rsid w:val="1D034038"/>
    <w:rsid w:val="1DA4C039"/>
    <w:rsid w:val="1DCACE77"/>
    <w:rsid w:val="1E6506E0"/>
    <w:rsid w:val="1E81A1BA"/>
    <w:rsid w:val="1EA1B1C5"/>
    <w:rsid w:val="1F0D5365"/>
    <w:rsid w:val="1F4425E9"/>
    <w:rsid w:val="1F760897"/>
    <w:rsid w:val="20252006"/>
    <w:rsid w:val="20C27026"/>
    <w:rsid w:val="20F72472"/>
    <w:rsid w:val="2115996A"/>
    <w:rsid w:val="21273817"/>
    <w:rsid w:val="214AEF14"/>
    <w:rsid w:val="224923CC"/>
    <w:rsid w:val="22546D0B"/>
    <w:rsid w:val="226850BC"/>
    <w:rsid w:val="2293A27E"/>
    <w:rsid w:val="229F503C"/>
    <w:rsid w:val="22EB90F1"/>
    <w:rsid w:val="233ACBB4"/>
    <w:rsid w:val="2358AC1F"/>
    <w:rsid w:val="236B9E50"/>
    <w:rsid w:val="237522E8"/>
    <w:rsid w:val="23B75454"/>
    <w:rsid w:val="241D9EC5"/>
    <w:rsid w:val="242CACA5"/>
    <w:rsid w:val="24B9E96D"/>
    <w:rsid w:val="24D4CF55"/>
    <w:rsid w:val="24FB3019"/>
    <w:rsid w:val="252FDF1A"/>
    <w:rsid w:val="25F885F2"/>
    <w:rsid w:val="2608D44C"/>
    <w:rsid w:val="26904CE1"/>
    <w:rsid w:val="27833950"/>
    <w:rsid w:val="27858F3E"/>
    <w:rsid w:val="27B51660"/>
    <w:rsid w:val="27B60CAA"/>
    <w:rsid w:val="27C222AB"/>
    <w:rsid w:val="28006049"/>
    <w:rsid w:val="282F6BAE"/>
    <w:rsid w:val="28C794A6"/>
    <w:rsid w:val="290D057F"/>
    <w:rsid w:val="298882F6"/>
    <w:rsid w:val="2A039646"/>
    <w:rsid w:val="2A589D0B"/>
    <w:rsid w:val="2AD94C47"/>
    <w:rsid w:val="2ADD7A79"/>
    <w:rsid w:val="2B63221F"/>
    <w:rsid w:val="2BF274D2"/>
    <w:rsid w:val="2C215C67"/>
    <w:rsid w:val="2CA50614"/>
    <w:rsid w:val="2D539CE3"/>
    <w:rsid w:val="2D69FF0F"/>
    <w:rsid w:val="2D7BD561"/>
    <w:rsid w:val="2DC805BB"/>
    <w:rsid w:val="2E0397D7"/>
    <w:rsid w:val="2E8AE2A5"/>
    <w:rsid w:val="2E8FB911"/>
    <w:rsid w:val="2EB9EBC3"/>
    <w:rsid w:val="2EE6B69F"/>
    <w:rsid w:val="2F01D42E"/>
    <w:rsid w:val="2F927025"/>
    <w:rsid w:val="2FA30F8D"/>
    <w:rsid w:val="30490191"/>
    <w:rsid w:val="305D9E43"/>
    <w:rsid w:val="306A3A8B"/>
    <w:rsid w:val="30772495"/>
    <w:rsid w:val="30BE402E"/>
    <w:rsid w:val="314BD7BF"/>
    <w:rsid w:val="31A8073E"/>
    <w:rsid w:val="320CBAD1"/>
    <w:rsid w:val="326A1920"/>
    <w:rsid w:val="3295DB25"/>
    <w:rsid w:val="32CBBAA9"/>
    <w:rsid w:val="332AECF2"/>
    <w:rsid w:val="343D4541"/>
    <w:rsid w:val="34825C3E"/>
    <w:rsid w:val="3493AFA4"/>
    <w:rsid w:val="34F9A432"/>
    <w:rsid w:val="367CCC2D"/>
    <w:rsid w:val="37B2E115"/>
    <w:rsid w:val="37B7F2A1"/>
    <w:rsid w:val="3812DD51"/>
    <w:rsid w:val="38189C8E"/>
    <w:rsid w:val="383431B3"/>
    <w:rsid w:val="3853AA5F"/>
    <w:rsid w:val="38559E16"/>
    <w:rsid w:val="38FDE5FF"/>
    <w:rsid w:val="3A2677CE"/>
    <w:rsid w:val="3A54292B"/>
    <w:rsid w:val="3AF7B93D"/>
    <w:rsid w:val="3C4A4B8E"/>
    <w:rsid w:val="3C57CAD0"/>
    <w:rsid w:val="3C8B555F"/>
    <w:rsid w:val="3C8FEC0E"/>
    <w:rsid w:val="3CF6D9EF"/>
    <w:rsid w:val="3DC74B52"/>
    <w:rsid w:val="3DF39B31"/>
    <w:rsid w:val="3E8EFD63"/>
    <w:rsid w:val="3F1D28A5"/>
    <w:rsid w:val="3F1E9409"/>
    <w:rsid w:val="3F2FBA83"/>
    <w:rsid w:val="3FBF28E0"/>
    <w:rsid w:val="3FD76FAE"/>
    <w:rsid w:val="400C2540"/>
    <w:rsid w:val="4029D152"/>
    <w:rsid w:val="40889B85"/>
    <w:rsid w:val="40FC7C6D"/>
    <w:rsid w:val="410736E0"/>
    <w:rsid w:val="41B26DB6"/>
    <w:rsid w:val="41BFFFA5"/>
    <w:rsid w:val="42317B8B"/>
    <w:rsid w:val="42499FCC"/>
    <w:rsid w:val="4257A6BD"/>
    <w:rsid w:val="42EDB449"/>
    <w:rsid w:val="434AB769"/>
    <w:rsid w:val="437D79D9"/>
    <w:rsid w:val="438F5C9C"/>
    <w:rsid w:val="43EB62D7"/>
    <w:rsid w:val="43F593B2"/>
    <w:rsid w:val="444B4105"/>
    <w:rsid w:val="4462DCB5"/>
    <w:rsid w:val="44CF7327"/>
    <w:rsid w:val="4522E488"/>
    <w:rsid w:val="46888761"/>
    <w:rsid w:val="46DAD62F"/>
    <w:rsid w:val="46F27009"/>
    <w:rsid w:val="4856FF09"/>
    <w:rsid w:val="48604EBF"/>
    <w:rsid w:val="49364DD8"/>
    <w:rsid w:val="49406210"/>
    <w:rsid w:val="49BB7348"/>
    <w:rsid w:val="49BBA50F"/>
    <w:rsid w:val="4A488C42"/>
    <w:rsid w:val="4A6BB852"/>
    <w:rsid w:val="4AD21E39"/>
    <w:rsid w:val="4B12A314"/>
    <w:rsid w:val="4C11E031"/>
    <w:rsid w:val="4C6C4DE4"/>
    <w:rsid w:val="4C945797"/>
    <w:rsid w:val="4D769726"/>
    <w:rsid w:val="4E183227"/>
    <w:rsid w:val="4EB0F04C"/>
    <w:rsid w:val="4EC6E523"/>
    <w:rsid w:val="4F126787"/>
    <w:rsid w:val="4F95E4E7"/>
    <w:rsid w:val="50BFD341"/>
    <w:rsid w:val="50F78CFC"/>
    <w:rsid w:val="51356DF0"/>
    <w:rsid w:val="51C606F1"/>
    <w:rsid w:val="524A0849"/>
    <w:rsid w:val="5268180A"/>
    <w:rsid w:val="529EDDB8"/>
    <w:rsid w:val="52F215B7"/>
    <w:rsid w:val="5361D752"/>
    <w:rsid w:val="551786B0"/>
    <w:rsid w:val="5596F4ED"/>
    <w:rsid w:val="55B4BA10"/>
    <w:rsid w:val="55FC1717"/>
    <w:rsid w:val="564F8672"/>
    <w:rsid w:val="567D2889"/>
    <w:rsid w:val="56D9F13E"/>
    <w:rsid w:val="57367E53"/>
    <w:rsid w:val="57A0E310"/>
    <w:rsid w:val="58966BEA"/>
    <w:rsid w:val="58B949CD"/>
    <w:rsid w:val="59ACB6DD"/>
    <w:rsid w:val="59C8E997"/>
    <w:rsid w:val="5A47EC39"/>
    <w:rsid w:val="5A551A2E"/>
    <w:rsid w:val="5A82E686"/>
    <w:rsid w:val="5AF02F89"/>
    <w:rsid w:val="5B10DF4F"/>
    <w:rsid w:val="5BE3BC9A"/>
    <w:rsid w:val="5C1EB6E7"/>
    <w:rsid w:val="5C5F0D00"/>
    <w:rsid w:val="5C82E46C"/>
    <w:rsid w:val="5CD3BA00"/>
    <w:rsid w:val="5CEC6A0D"/>
    <w:rsid w:val="5D1C092A"/>
    <w:rsid w:val="5D24594A"/>
    <w:rsid w:val="5D9E3E54"/>
    <w:rsid w:val="5DAF4537"/>
    <w:rsid w:val="5E3E7C8C"/>
    <w:rsid w:val="5E883A6E"/>
    <w:rsid w:val="5EE16811"/>
    <w:rsid w:val="5F17B02B"/>
    <w:rsid w:val="5F288B51"/>
    <w:rsid w:val="5F3D2F4C"/>
    <w:rsid w:val="5FE3ECB9"/>
    <w:rsid w:val="60109554"/>
    <w:rsid w:val="6016A13E"/>
    <w:rsid w:val="60240ACF"/>
    <w:rsid w:val="603C1525"/>
    <w:rsid w:val="60686E33"/>
    <w:rsid w:val="615672BE"/>
    <w:rsid w:val="61BFDB30"/>
    <w:rsid w:val="61FADE14"/>
    <w:rsid w:val="633E1149"/>
    <w:rsid w:val="638BC0DA"/>
    <w:rsid w:val="64F41C31"/>
    <w:rsid w:val="652DD7F3"/>
    <w:rsid w:val="657D008E"/>
    <w:rsid w:val="65F04A31"/>
    <w:rsid w:val="65F46E0C"/>
    <w:rsid w:val="6608BB0B"/>
    <w:rsid w:val="6679BC7E"/>
    <w:rsid w:val="673610D2"/>
    <w:rsid w:val="67BB1379"/>
    <w:rsid w:val="68370A3A"/>
    <w:rsid w:val="68A4DA89"/>
    <w:rsid w:val="68AA1364"/>
    <w:rsid w:val="69048C70"/>
    <w:rsid w:val="69B9102E"/>
    <w:rsid w:val="6A22251C"/>
    <w:rsid w:val="6A3DBE6D"/>
    <w:rsid w:val="6AA8856B"/>
    <w:rsid w:val="6B09C282"/>
    <w:rsid w:val="6B19F664"/>
    <w:rsid w:val="6B474D68"/>
    <w:rsid w:val="6B4FCCD5"/>
    <w:rsid w:val="6B84787B"/>
    <w:rsid w:val="6B9BDC37"/>
    <w:rsid w:val="6C518B6A"/>
    <w:rsid w:val="6CB16966"/>
    <w:rsid w:val="6D7CBE4A"/>
    <w:rsid w:val="6E0E91B1"/>
    <w:rsid w:val="6E416344"/>
    <w:rsid w:val="6E93BF14"/>
    <w:rsid w:val="6FD90119"/>
    <w:rsid w:val="6FDD33A5"/>
    <w:rsid w:val="701949B1"/>
    <w:rsid w:val="7031397C"/>
    <w:rsid w:val="70421C1F"/>
    <w:rsid w:val="70425B95"/>
    <w:rsid w:val="70988B10"/>
    <w:rsid w:val="7143C398"/>
    <w:rsid w:val="719718FB"/>
    <w:rsid w:val="71B55015"/>
    <w:rsid w:val="721B136B"/>
    <w:rsid w:val="7284D14C"/>
    <w:rsid w:val="73924059"/>
    <w:rsid w:val="7456809E"/>
    <w:rsid w:val="748D4ACD"/>
    <w:rsid w:val="74B354EA"/>
    <w:rsid w:val="75135BB5"/>
    <w:rsid w:val="75D0C967"/>
    <w:rsid w:val="76C231EB"/>
    <w:rsid w:val="76F85752"/>
    <w:rsid w:val="772B5DB2"/>
    <w:rsid w:val="774C44EA"/>
    <w:rsid w:val="77877EA5"/>
    <w:rsid w:val="77A156BA"/>
    <w:rsid w:val="77E19EAF"/>
    <w:rsid w:val="780C907C"/>
    <w:rsid w:val="78424DDD"/>
    <w:rsid w:val="787D61BB"/>
    <w:rsid w:val="7881A9CF"/>
    <w:rsid w:val="78924C31"/>
    <w:rsid w:val="78927E07"/>
    <w:rsid w:val="7A2A077D"/>
    <w:rsid w:val="7A2E1C92"/>
    <w:rsid w:val="7A5B4152"/>
    <w:rsid w:val="7AED5704"/>
    <w:rsid w:val="7B688439"/>
    <w:rsid w:val="7B80AFEE"/>
    <w:rsid w:val="7BA63CC2"/>
    <w:rsid w:val="7BCA1EC9"/>
    <w:rsid w:val="7CB62396"/>
    <w:rsid w:val="7D0DC1F4"/>
    <w:rsid w:val="7D34DBDB"/>
    <w:rsid w:val="7DC5B9F4"/>
    <w:rsid w:val="7F4DE44F"/>
    <w:rsid w:val="7F705AF8"/>
    <w:rsid w:val="7F76E0FD"/>
    <w:rsid w:val="7F9AF996"/>
    <w:rsid w:val="7FFDD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A4"/>
    <w:rPr>
      <w:sz w:val="22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8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cs-CZ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6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7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4B070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B070F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3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8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cs-CZ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9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1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40053A"/>
    <w:rPr>
      <w:rFonts w:ascii="Times New Roman" w:hAnsi="Times New Roman" w:cs="Times New Roman"/>
      <w:b/>
      <w:bCs/>
      <w:lang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40053A"/>
    <w:pPr>
      <w:spacing w:after="120"/>
      <w:ind w:left="71" w:hanging="38"/>
      <w:jc w:val="both"/>
    </w:pPr>
    <w:rPr>
      <w:rFonts w:ascii="Times New Roman" w:hAnsi="Times New Roman" w:cs="Times New Roman"/>
      <w:b/>
      <w:bCs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cs-CZ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cs-CZ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1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cs-CZ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1E06A3"/>
    <w:pPr>
      <w:numPr>
        <w:numId w:val="36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6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cs-CZ" w:eastAsia="en-GB"/>
    </w:rPr>
  </w:style>
  <w:style w:type="numbering" w:customStyle="1" w:styleId="Style3">
    <w:name w:val="Style3"/>
    <w:rsid w:val="004E71F4"/>
    <w:pPr>
      <w:numPr>
        <w:numId w:val="45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styleId="Mention">
    <w:name w:val="Mention"/>
    <w:basedOn w:val="DefaultParagraphFont"/>
    <w:uiPriority w:val="99"/>
    <w:unhideWhenUsed/>
    <w:rsid w:val="004C7D8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453FE-EE91-4CC1-9899-DAA0B594C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1F9D05-9CFF-47E0-A6AC-3D70711B1E14}"/>
</file>

<file path=customXml/itemProps3.xml><?xml version="1.0" encoding="utf-8"?>
<ds:datastoreItem xmlns:ds="http://schemas.openxmlformats.org/officeDocument/2006/customXml" ds:itemID="{823CC2C7-874B-408F-8794-A45C362079D3}"/>
</file>

<file path=customXml/itemProps4.xml><?xml version="1.0" encoding="utf-8"?>
<ds:datastoreItem xmlns:ds="http://schemas.openxmlformats.org/officeDocument/2006/customXml" ds:itemID="{45DD0BC5-9CA6-4657-94B8-DB65EC068DF7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5966</Words>
  <Characters>31148</Characters>
  <Application>Microsoft Office Word</Application>
  <DocSecurity>0</DocSecurity>
  <Lines>819</Lines>
  <Paragraphs>501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2024-06-06T13:28:00Z</dcterms:created>
  <dcterms:modified xsi:type="dcterms:W3CDTF">2024-10-17T09:47:00Z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2024-06-28T07:57:22Z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6751ffcc-0dd9-4bf6-bdf7-157d1d36e1fb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