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7C0838" w:rsidRDefault="0093323E" w:rsidP="007C0838">
      <w:pPr>
        <w:pStyle w:val="ReferenceText"/>
        <w:framePr w:w="3975" w:h="1383" w:hRule="exact" w:wrap="notBeside" w:x="6527" w:y="948"/>
        <w:rPr>
          <w:rFonts w:cstheme="minorHAnsi"/>
        </w:rPr>
      </w:pPr>
      <w:r>
        <w:rPr>
          <w:rFonts w:cstheme="minorHAnsi"/>
        </w:rPr>
        <w:fldChar w:fldCharType="begin">
          <w:ffData>
            <w:name w:val="Text1"/>
            <w:enabled/>
            <w:calcOnExit w:val="0"/>
            <w:textInput>
              <w:default w:val="EBA/ITS/2013/06"/>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EBA/ITS/2013/06</w:t>
      </w:r>
      <w:bookmarkEnd w:id="0"/>
      <w:r>
        <w:rPr>
          <w:rFonts w:cstheme="minorHAnsi"/>
        </w:rPr>
        <w:fldChar w:fldCharType="end"/>
      </w:r>
    </w:p>
    <w:p w:rsidR="00A442D0" w:rsidRDefault="0093323E" w:rsidP="00DD0B97">
      <w:pPr>
        <w:pStyle w:val="ReferenceText"/>
        <w:framePr w:w="3975" w:h="1383" w:hRule="exact" w:wrap="notBeside" w:x="6527" w:y="948"/>
        <w:rPr>
          <w:rFonts w:cstheme="minorHAnsi"/>
        </w:rPr>
      </w:pPr>
      <w:r>
        <w:rPr>
          <w:rFonts w:cstheme="minorHAnsi"/>
        </w:rPr>
        <w:fldChar w:fldCharType="begin">
          <w:ffData>
            <w:name w:val=""/>
            <w:enabled/>
            <w:calcOnExit w:val="0"/>
            <w:textInput>
              <w:default w:val="13 December 201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13 December 2013</w:t>
      </w:r>
      <w:r>
        <w:rPr>
          <w:rFonts w:cstheme="minorHAnsi"/>
        </w:rPr>
        <w:fldChar w:fldCharType="end"/>
      </w:r>
    </w:p>
    <w:p w:rsidR="00DD0B97" w:rsidRPr="00DD0B97" w:rsidRDefault="00DD0B97" w:rsidP="00DD0B97">
      <w:pPr>
        <w:pStyle w:val="ReferenceText"/>
        <w:framePr w:w="3975" w:h="1383" w:hRule="exact" w:wrap="notBeside" w:x="6527" w:y="948"/>
        <w:rPr>
          <w:rFonts w:cstheme="minorHAnsi"/>
        </w:rPr>
      </w:pPr>
    </w:p>
    <w:p w:rsidR="00DD0B97" w:rsidRPr="00DD0B97" w:rsidRDefault="00DD0B97" w:rsidP="00DD0B97">
      <w:pPr>
        <w:pStyle w:val="ReferenceText"/>
        <w:framePr w:w="3975" w:h="1383" w:hRule="exact" w:wrap="notBeside" w:x="6527" w:y="948"/>
        <w:rPr>
          <w:rFonts w:cstheme="minorHAnsi"/>
        </w:rPr>
      </w:pPr>
    </w:p>
    <w:p w:rsidR="007C0838" w:rsidRPr="008333B2" w:rsidRDefault="007C0838" w:rsidP="007C0838">
      <w:pPr>
        <w:framePr w:w="3975" w:h="1383" w:hRule="exact" w:wrap="notBeside" w:vAnchor="page" w:hAnchor="page" w:x="6527"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Pr="009310D6" w:rsidRDefault="0093323E" w:rsidP="006C50D1">
            <w:pPr>
              <w:pStyle w:val="Heading1"/>
              <w:jc w:val="center"/>
            </w:pPr>
            <w:r>
              <w:t xml:space="preserve">Annex 7 - </w:t>
            </w:r>
            <w:r w:rsidR="006C50D1">
              <w:t>Group liquidity risk assessment report template</w:t>
            </w:r>
          </w:p>
        </w:tc>
      </w:tr>
    </w:tbl>
    <w:p w:rsidR="006C50D1" w:rsidRPr="00960135" w:rsidRDefault="006C50D1" w:rsidP="006C50D1">
      <w:pPr>
        <w:spacing w:after="200" w:line="276" w:lineRule="auto"/>
        <w:jc w:val="both"/>
        <w:rPr>
          <w:rFonts w:cs="Arial"/>
          <w:sz w:val="20"/>
        </w:rPr>
      </w:pPr>
      <w:r>
        <w:rPr>
          <w:rFonts w:cs="Arial"/>
          <w:sz w:val="20"/>
        </w:rPr>
        <w:t>T</w:t>
      </w:r>
      <w:r w:rsidRPr="00960135">
        <w:rPr>
          <w:rFonts w:cs="Arial"/>
          <w:sz w:val="20"/>
        </w:rPr>
        <w:t>he Group liquidity risk assessment report shall include as annexes all liquidity risk assessment reports submitted by the relevant competent authorities. The group risk assessment report shall be supplemented with summaries of scores (Table 1) and liquidity adequacy assessment (Table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tblGrid>
      <w:tr w:rsidR="006C50D1" w:rsidRPr="00960135" w:rsidTr="0059570B">
        <w:tc>
          <w:tcPr>
            <w:tcW w:w="4786" w:type="dxa"/>
            <w:tcBorders>
              <w:top w:val="single" w:sz="4" w:space="0" w:color="auto"/>
              <w:left w:val="single" w:sz="4" w:space="0" w:color="auto"/>
              <w:bottom w:val="single" w:sz="4" w:space="0" w:color="auto"/>
              <w:right w:val="single" w:sz="4" w:space="0" w:color="auto"/>
            </w:tcBorders>
            <w:hideMark/>
          </w:tcPr>
          <w:p w:rsidR="006C50D1" w:rsidRPr="00960135" w:rsidRDefault="006C50D1" w:rsidP="0059570B">
            <w:pPr>
              <w:tabs>
                <w:tab w:val="center" w:pos="4535"/>
                <w:tab w:val="right" w:pos="9071"/>
                <w:tab w:val="right" w:pos="9921"/>
              </w:tabs>
              <w:ind w:right="-850"/>
              <w:rPr>
                <w:rFonts w:cs="Arial"/>
                <w:b/>
                <w:sz w:val="20"/>
              </w:rPr>
            </w:pPr>
            <w:bookmarkStart w:id="1" w:name="DQCErrorScope41E1BFDC5C3B4EB3B25E9ADCCCF"/>
            <w:r w:rsidRPr="00960135">
              <w:rPr>
                <w:rFonts w:cs="Arial"/>
                <w:b/>
                <w:sz w:val="20"/>
              </w:rPr>
              <w:t>Group:</w:t>
            </w:r>
          </w:p>
        </w:tc>
        <w:tc>
          <w:tcPr>
            <w:tcW w:w="4536" w:type="dxa"/>
            <w:tcBorders>
              <w:top w:val="single" w:sz="4" w:space="0" w:color="auto"/>
              <w:left w:val="single" w:sz="4" w:space="0" w:color="auto"/>
              <w:bottom w:val="single" w:sz="4" w:space="0" w:color="auto"/>
              <w:right w:val="single" w:sz="4" w:space="0" w:color="auto"/>
            </w:tcBorders>
          </w:tcPr>
          <w:p w:rsidR="006C50D1" w:rsidRPr="00960135" w:rsidRDefault="006C50D1" w:rsidP="0059570B">
            <w:pPr>
              <w:tabs>
                <w:tab w:val="center" w:pos="4178"/>
                <w:tab w:val="right" w:pos="9071"/>
                <w:tab w:val="right" w:pos="9921"/>
              </w:tabs>
              <w:ind w:left="34"/>
              <w:rPr>
                <w:rFonts w:cs="Arial"/>
                <w:sz w:val="20"/>
              </w:rPr>
            </w:pPr>
          </w:p>
        </w:tc>
      </w:tr>
      <w:tr w:rsidR="006C50D1" w:rsidRPr="00960135" w:rsidTr="0059570B">
        <w:tc>
          <w:tcPr>
            <w:tcW w:w="4786" w:type="dxa"/>
            <w:tcBorders>
              <w:top w:val="single" w:sz="4" w:space="0" w:color="auto"/>
              <w:left w:val="single" w:sz="4" w:space="0" w:color="auto"/>
              <w:bottom w:val="single" w:sz="4" w:space="0" w:color="auto"/>
              <w:right w:val="single" w:sz="4" w:space="0" w:color="auto"/>
            </w:tcBorders>
            <w:hideMark/>
          </w:tcPr>
          <w:p w:rsidR="006C50D1" w:rsidRPr="00960135" w:rsidRDefault="006C50D1" w:rsidP="0059570B">
            <w:pPr>
              <w:tabs>
                <w:tab w:val="center" w:pos="4535"/>
                <w:tab w:val="right" w:pos="9071"/>
                <w:tab w:val="right" w:pos="9921"/>
              </w:tabs>
              <w:ind w:right="-850"/>
              <w:rPr>
                <w:rFonts w:cs="Arial"/>
                <w:b/>
                <w:sz w:val="20"/>
              </w:rPr>
            </w:pPr>
            <w:r w:rsidRPr="00960135">
              <w:rPr>
                <w:rFonts w:cs="Arial"/>
                <w:b/>
                <w:sz w:val="20"/>
              </w:rPr>
              <w:t>Category of the group:</w:t>
            </w:r>
          </w:p>
        </w:tc>
        <w:tc>
          <w:tcPr>
            <w:tcW w:w="4536" w:type="dxa"/>
            <w:tcBorders>
              <w:top w:val="single" w:sz="4" w:space="0" w:color="auto"/>
              <w:left w:val="single" w:sz="4" w:space="0" w:color="auto"/>
              <w:bottom w:val="single" w:sz="4" w:space="0" w:color="auto"/>
              <w:right w:val="single" w:sz="4" w:space="0" w:color="auto"/>
            </w:tcBorders>
            <w:hideMark/>
          </w:tcPr>
          <w:p w:rsidR="006C50D1" w:rsidRPr="00960135" w:rsidRDefault="006C50D1" w:rsidP="006C50D1">
            <w:pPr>
              <w:tabs>
                <w:tab w:val="center" w:pos="4286"/>
                <w:tab w:val="right" w:pos="9071"/>
                <w:tab w:val="right" w:pos="9921"/>
              </w:tabs>
              <w:ind w:left="34"/>
              <w:jc w:val="both"/>
              <w:rPr>
                <w:rFonts w:cs="Arial"/>
                <w:sz w:val="20"/>
              </w:rPr>
            </w:pPr>
            <w:r w:rsidRPr="00960135">
              <w:rPr>
                <w:rFonts w:cs="Arial"/>
                <w:sz w:val="20"/>
              </w:rPr>
              <w:t>[based on national classification until common categorisation approach is in place as per EBA Guidelines for common SREP methodologies and procedures; the category to which the institution is assigned shall reflect also its systemic importance]</w:t>
            </w:r>
          </w:p>
        </w:tc>
      </w:tr>
      <w:tr w:rsidR="006C50D1" w:rsidRPr="00960135" w:rsidTr="0059570B">
        <w:tc>
          <w:tcPr>
            <w:tcW w:w="4786" w:type="dxa"/>
            <w:tcBorders>
              <w:top w:val="single" w:sz="4" w:space="0" w:color="auto"/>
              <w:left w:val="single" w:sz="4" w:space="0" w:color="auto"/>
              <w:bottom w:val="single" w:sz="4" w:space="0" w:color="auto"/>
              <w:right w:val="single" w:sz="4" w:space="0" w:color="auto"/>
            </w:tcBorders>
            <w:hideMark/>
          </w:tcPr>
          <w:p w:rsidR="006C50D1" w:rsidRPr="00960135" w:rsidRDefault="006C50D1" w:rsidP="0059570B">
            <w:pPr>
              <w:tabs>
                <w:tab w:val="center" w:pos="4535"/>
                <w:tab w:val="right" w:pos="9071"/>
                <w:tab w:val="right" w:pos="9921"/>
              </w:tabs>
              <w:ind w:right="-850"/>
              <w:rPr>
                <w:rFonts w:cs="Arial"/>
                <w:b/>
                <w:sz w:val="20"/>
              </w:rPr>
            </w:pPr>
            <w:r w:rsidRPr="00960135">
              <w:rPr>
                <w:rFonts w:cs="Arial"/>
                <w:b/>
                <w:sz w:val="20"/>
              </w:rPr>
              <w:t>Reference date:</w:t>
            </w:r>
          </w:p>
        </w:tc>
        <w:tc>
          <w:tcPr>
            <w:tcW w:w="4536" w:type="dxa"/>
            <w:tcBorders>
              <w:top w:val="single" w:sz="4" w:space="0" w:color="auto"/>
              <w:left w:val="single" w:sz="4" w:space="0" w:color="auto"/>
              <w:bottom w:val="single" w:sz="4" w:space="0" w:color="auto"/>
              <w:right w:val="single" w:sz="4" w:space="0" w:color="auto"/>
            </w:tcBorders>
          </w:tcPr>
          <w:p w:rsidR="006C50D1" w:rsidRPr="00960135" w:rsidRDefault="006C50D1" w:rsidP="0059570B">
            <w:pPr>
              <w:tabs>
                <w:tab w:val="center" w:pos="4429"/>
                <w:tab w:val="right" w:pos="9071"/>
                <w:tab w:val="right" w:pos="9921"/>
              </w:tabs>
              <w:ind w:left="34"/>
              <w:rPr>
                <w:rFonts w:cs="Arial"/>
                <w:sz w:val="20"/>
              </w:rPr>
            </w:pPr>
          </w:p>
        </w:tc>
      </w:tr>
      <w:tr w:rsidR="006C50D1" w:rsidRPr="00960135" w:rsidTr="0059570B">
        <w:tc>
          <w:tcPr>
            <w:tcW w:w="4786" w:type="dxa"/>
            <w:tcBorders>
              <w:top w:val="single" w:sz="4" w:space="0" w:color="auto"/>
              <w:left w:val="single" w:sz="4" w:space="0" w:color="auto"/>
              <w:bottom w:val="single" w:sz="4" w:space="0" w:color="auto"/>
              <w:right w:val="single" w:sz="4" w:space="0" w:color="auto"/>
            </w:tcBorders>
            <w:hideMark/>
          </w:tcPr>
          <w:p w:rsidR="006C50D1" w:rsidRPr="00960135" w:rsidRDefault="006C50D1" w:rsidP="0059570B">
            <w:pPr>
              <w:tabs>
                <w:tab w:val="center" w:pos="4395"/>
                <w:tab w:val="right" w:pos="9071"/>
                <w:tab w:val="right" w:pos="9921"/>
              </w:tabs>
              <w:ind w:right="-850"/>
              <w:rPr>
                <w:rFonts w:cs="Arial"/>
                <w:b/>
                <w:sz w:val="20"/>
              </w:rPr>
            </w:pPr>
            <w:r w:rsidRPr="00960135">
              <w:rPr>
                <w:rFonts w:cs="Arial"/>
                <w:b/>
                <w:sz w:val="20"/>
              </w:rPr>
              <w:t>Total assets (million EUR) at reference date:</w:t>
            </w:r>
          </w:p>
        </w:tc>
        <w:tc>
          <w:tcPr>
            <w:tcW w:w="4536" w:type="dxa"/>
            <w:tcBorders>
              <w:top w:val="single" w:sz="4" w:space="0" w:color="auto"/>
              <w:left w:val="single" w:sz="4" w:space="0" w:color="auto"/>
              <w:bottom w:val="single" w:sz="4" w:space="0" w:color="auto"/>
              <w:right w:val="single" w:sz="4" w:space="0" w:color="auto"/>
            </w:tcBorders>
          </w:tcPr>
          <w:p w:rsidR="006C50D1" w:rsidRPr="00960135" w:rsidRDefault="006C50D1" w:rsidP="0059570B">
            <w:pPr>
              <w:tabs>
                <w:tab w:val="center" w:pos="4429"/>
                <w:tab w:val="right" w:pos="9071"/>
                <w:tab w:val="right" w:pos="9921"/>
              </w:tabs>
              <w:ind w:left="34"/>
              <w:rPr>
                <w:rFonts w:cs="Arial"/>
                <w:sz w:val="20"/>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6C50D1" w:rsidRPr="00960135" w:rsidTr="0059570B">
        <w:tc>
          <w:tcPr>
            <w:tcW w:w="6771" w:type="dxa"/>
            <w:shd w:val="clear" w:color="auto" w:fill="auto"/>
          </w:tcPr>
          <w:bookmarkEnd w:id="1"/>
          <w:p w:rsidR="006C50D1" w:rsidRPr="00960135" w:rsidRDefault="006C50D1" w:rsidP="0059570B">
            <w:pPr>
              <w:pStyle w:val="BodyText1"/>
              <w:rPr>
                <w:rFonts w:cs="Arial"/>
              </w:rPr>
            </w:pPr>
            <w:r w:rsidRPr="00960135">
              <w:rPr>
                <w:rFonts w:cs="Arial"/>
                <w:b/>
              </w:rPr>
              <w:t xml:space="preserve">Overall Assessment of Liquidity Risk in SREP </w:t>
            </w:r>
          </w:p>
        </w:tc>
        <w:tc>
          <w:tcPr>
            <w:tcW w:w="2515" w:type="dxa"/>
            <w:shd w:val="clear" w:color="auto" w:fill="auto"/>
          </w:tcPr>
          <w:p w:rsidR="006C50D1" w:rsidRPr="00960135" w:rsidRDefault="006C50D1" w:rsidP="0059570B">
            <w:pPr>
              <w:pStyle w:val="BodyText1"/>
              <w:rPr>
                <w:rFonts w:cs="Arial"/>
              </w:rPr>
            </w:pPr>
            <w:r w:rsidRPr="00960135">
              <w:rPr>
                <w:rFonts w:cs="Arial"/>
                <w:b/>
              </w:rPr>
              <w:t>Overall liquidity risk Score</w:t>
            </w:r>
            <w:r w:rsidRPr="00960135">
              <w:rPr>
                <w:rFonts w:cs="Arial"/>
              </w:rPr>
              <w:t>:</w:t>
            </w:r>
            <w:r w:rsidRPr="00960135">
              <w:rPr>
                <w:rFonts w:cs="Arial"/>
                <w:b/>
              </w:rPr>
              <w:t xml:space="preserve"> </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rPr>
            </w:pPr>
            <w:r w:rsidRPr="00960135">
              <w:rPr>
                <w:rFonts w:cs="Arial"/>
                <w:i/>
              </w:rPr>
              <w:t>This section should contain a summary of the individual assessments below.</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50D1" w:rsidRPr="00960135" w:rsidTr="0059570B">
        <w:tc>
          <w:tcPr>
            <w:tcW w:w="9286" w:type="dxa"/>
            <w:shd w:val="clear" w:color="auto" w:fill="auto"/>
          </w:tcPr>
          <w:p w:rsidR="006C50D1" w:rsidRPr="00960135" w:rsidRDefault="006C50D1" w:rsidP="0059570B">
            <w:pPr>
              <w:pStyle w:val="BodyText1"/>
              <w:rPr>
                <w:rFonts w:cs="Arial"/>
              </w:rPr>
            </w:pPr>
            <w:r w:rsidRPr="00960135">
              <w:rPr>
                <w:rFonts w:cs="Arial"/>
                <w:b/>
              </w:rPr>
              <w:t>Liquidity Adequacy Assessment</w:t>
            </w:r>
          </w:p>
        </w:tc>
      </w:tr>
      <w:tr w:rsidR="006C50D1" w:rsidRPr="00960135" w:rsidTr="0059570B">
        <w:trPr>
          <w:trHeight w:val="918"/>
        </w:trPr>
        <w:tc>
          <w:tcPr>
            <w:tcW w:w="9286" w:type="dxa"/>
            <w:shd w:val="clear" w:color="auto" w:fill="auto"/>
          </w:tcPr>
          <w:p w:rsidR="006C50D1" w:rsidRPr="00960135" w:rsidRDefault="006C50D1" w:rsidP="0059570B">
            <w:pPr>
              <w:pStyle w:val="Numberedparagraphs"/>
              <w:numPr>
                <w:ilvl w:val="0"/>
                <w:numId w:val="0"/>
              </w:numPr>
              <w:spacing w:after="0"/>
              <w:rPr>
                <w:rFonts w:cs="Arial"/>
              </w:rPr>
            </w:pPr>
            <w:r w:rsidRPr="00960135">
              <w:rPr>
                <w:rFonts w:cs="Arial"/>
                <w:i/>
              </w:rPr>
              <w:t>Within this section please provide: (1) a summary of the assessment of the liquidity adequacy; (2) the proposal for the joint decision, including a statement on the adequacy of liquidity at the group level and any supervisory measures, where applicable, to address significant matters and material findings; and, (3) the outlook for the next assessment period.</w:t>
            </w:r>
          </w:p>
        </w:tc>
      </w:tr>
      <w:tr w:rsidR="006C50D1" w:rsidRPr="00960135" w:rsidTr="0059570B">
        <w:tc>
          <w:tcPr>
            <w:tcW w:w="9286" w:type="dxa"/>
            <w:shd w:val="clear" w:color="auto" w:fill="auto"/>
          </w:tcPr>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6C50D1" w:rsidRPr="00960135" w:rsidTr="0059570B">
        <w:tc>
          <w:tcPr>
            <w:tcW w:w="6771" w:type="dxa"/>
            <w:shd w:val="clear" w:color="auto" w:fill="auto"/>
          </w:tcPr>
          <w:p w:rsidR="006C50D1" w:rsidRPr="00960135" w:rsidRDefault="006C50D1" w:rsidP="006C50D1">
            <w:pPr>
              <w:pStyle w:val="BodyText1"/>
              <w:numPr>
                <w:ilvl w:val="0"/>
                <w:numId w:val="29"/>
              </w:numPr>
              <w:ind w:left="284" w:hanging="284"/>
              <w:rPr>
                <w:rFonts w:cs="Arial"/>
              </w:rPr>
            </w:pPr>
            <w:r w:rsidRPr="00960135">
              <w:rPr>
                <w:rFonts w:cs="Arial"/>
                <w:b/>
              </w:rPr>
              <w:t>Assessment of liquidity risk</w:t>
            </w:r>
          </w:p>
        </w:tc>
        <w:tc>
          <w:tcPr>
            <w:tcW w:w="2515" w:type="dxa"/>
            <w:shd w:val="clear" w:color="auto" w:fill="auto"/>
          </w:tcPr>
          <w:p w:rsidR="006C50D1" w:rsidRPr="00960135" w:rsidRDefault="006C50D1" w:rsidP="0059570B">
            <w:pPr>
              <w:pStyle w:val="BodyText1"/>
              <w:rPr>
                <w:rFonts w:cs="Arial"/>
                <w:b/>
              </w:rPr>
            </w:pPr>
            <w:r w:rsidRPr="00960135">
              <w:rPr>
                <w:rFonts w:cs="Arial"/>
                <w:b/>
              </w:rPr>
              <w:t xml:space="preserve">Score: </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i/>
              </w:rPr>
            </w:pPr>
            <w:r w:rsidRPr="00960135">
              <w:rPr>
                <w:rFonts w:cs="Arial"/>
                <w:i/>
              </w:rPr>
              <w:t xml:space="preserve">Within this section please provide: (1) a description of the evolution of liquidity risk in the observed period; (2) control deficiencies identified; (3) issues of non-compliance with the CRR and the CRD in relation to risk; (4) the outlook for the next assessment period; (5) risk mitigating actions to be taken by </w:t>
            </w:r>
            <w:r w:rsidRPr="00960135">
              <w:rPr>
                <w:rFonts w:cs="Arial"/>
                <w:i/>
              </w:rPr>
              <w:lastRenderedPageBreak/>
              <w:t>the institution; and, (6) any relevant supervisory measures to address the deficiencies and non-compliance issues.</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6C50D1" w:rsidRPr="00960135" w:rsidTr="0059570B">
        <w:tc>
          <w:tcPr>
            <w:tcW w:w="6771" w:type="dxa"/>
            <w:shd w:val="clear" w:color="auto" w:fill="auto"/>
          </w:tcPr>
          <w:p w:rsidR="006C50D1" w:rsidRPr="00960135" w:rsidRDefault="006C50D1" w:rsidP="006C50D1">
            <w:pPr>
              <w:pStyle w:val="BodyText1"/>
              <w:numPr>
                <w:ilvl w:val="0"/>
                <w:numId w:val="29"/>
              </w:numPr>
              <w:ind w:left="284" w:hanging="284"/>
              <w:rPr>
                <w:rFonts w:cs="Arial"/>
              </w:rPr>
            </w:pPr>
            <w:r w:rsidRPr="00960135">
              <w:rPr>
                <w:rFonts w:cs="Arial"/>
                <w:b/>
              </w:rPr>
              <w:t>Assessment of funding risk</w:t>
            </w:r>
          </w:p>
        </w:tc>
        <w:tc>
          <w:tcPr>
            <w:tcW w:w="2515" w:type="dxa"/>
            <w:shd w:val="clear" w:color="auto" w:fill="auto"/>
          </w:tcPr>
          <w:p w:rsidR="006C50D1" w:rsidRPr="00960135" w:rsidRDefault="006C50D1" w:rsidP="0059570B">
            <w:pPr>
              <w:pStyle w:val="BodyText1"/>
              <w:rPr>
                <w:rFonts w:cs="Arial"/>
                <w:b/>
              </w:rPr>
            </w:pPr>
            <w:r w:rsidRPr="00960135">
              <w:rPr>
                <w:rFonts w:cs="Arial"/>
                <w:b/>
              </w:rPr>
              <w:t xml:space="preserve">Score: </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i/>
              </w:rPr>
            </w:pPr>
            <w:r w:rsidRPr="00960135">
              <w:rPr>
                <w:rFonts w:cs="Arial"/>
                <w:i/>
              </w:rPr>
              <w:t>Within this section please provide: (1) a description of the evolution of funding risk in the observed period; (2) control deficiencies identified; (3) issues of non-compliance with the CRR and the CRD in relation to risk; (4) the outlook for the next assessment period; (5) risk mitigating actions to be taken by the institution; and, (6) any relevant supervisory measures to address the deficiencies and non-compliance issues.</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6C50D1" w:rsidRPr="00960135" w:rsidTr="0059570B">
        <w:tc>
          <w:tcPr>
            <w:tcW w:w="7054" w:type="dxa"/>
            <w:shd w:val="clear" w:color="auto" w:fill="auto"/>
          </w:tcPr>
          <w:p w:rsidR="006C50D1" w:rsidRPr="00960135" w:rsidRDefault="006C50D1" w:rsidP="006C50D1">
            <w:pPr>
              <w:pStyle w:val="BodyText1"/>
              <w:numPr>
                <w:ilvl w:val="0"/>
                <w:numId w:val="29"/>
              </w:numPr>
              <w:ind w:left="284" w:hanging="284"/>
              <w:rPr>
                <w:rFonts w:cs="Arial"/>
                <w:b/>
              </w:rPr>
            </w:pPr>
            <w:r w:rsidRPr="00960135">
              <w:rPr>
                <w:rFonts w:cs="Arial"/>
                <w:b/>
              </w:rPr>
              <w:t>Assessment of liquidity and funding risk management</w:t>
            </w:r>
          </w:p>
        </w:tc>
        <w:tc>
          <w:tcPr>
            <w:tcW w:w="2232" w:type="dxa"/>
            <w:shd w:val="clear" w:color="auto" w:fill="auto"/>
          </w:tcPr>
          <w:p w:rsidR="006C50D1" w:rsidRPr="00960135" w:rsidRDefault="006C50D1" w:rsidP="0059570B">
            <w:pPr>
              <w:pStyle w:val="BodyText1"/>
              <w:rPr>
                <w:rFonts w:cs="Arial"/>
                <w:b/>
              </w:rPr>
            </w:pPr>
            <w:r w:rsidRPr="00960135">
              <w:rPr>
                <w:rFonts w:cs="Arial"/>
                <w:b/>
              </w:rPr>
              <w:t xml:space="preserve">Score: </w:t>
            </w:r>
          </w:p>
        </w:tc>
      </w:tr>
      <w:tr w:rsidR="006C50D1" w:rsidRPr="00960135" w:rsidTr="0059570B">
        <w:tc>
          <w:tcPr>
            <w:tcW w:w="9286" w:type="dxa"/>
            <w:gridSpan w:val="2"/>
            <w:shd w:val="clear" w:color="auto" w:fill="auto"/>
          </w:tcPr>
          <w:p w:rsidR="006C50D1" w:rsidRPr="00960135" w:rsidRDefault="006C50D1" w:rsidP="0059570B">
            <w:pPr>
              <w:pStyle w:val="BodyText1"/>
              <w:rPr>
                <w:rFonts w:cs="Arial"/>
                <w:i/>
              </w:rPr>
            </w:pPr>
            <w:r w:rsidRPr="00960135">
              <w:rPr>
                <w:rFonts w:cs="Arial"/>
                <w:i/>
              </w:rPr>
              <w:t xml:space="preserve">Within this section please provide: (1) a description of the evolution of liquidity and funding risk management in the observed period; (2) control deficiencies identified; (3) issues of non-compliance with the CRR and the CRD in relation to risk; (4) </w:t>
            </w:r>
            <w:r>
              <w:rPr>
                <w:rFonts w:cs="Arial"/>
                <w:i/>
              </w:rPr>
              <w:t xml:space="preserve">the </w:t>
            </w:r>
            <w:r w:rsidRPr="00960135">
              <w:rPr>
                <w:rFonts w:cs="Arial"/>
                <w:i/>
              </w:rPr>
              <w:t>outlook for</w:t>
            </w:r>
            <w:r>
              <w:rPr>
                <w:rFonts w:cs="Arial"/>
                <w:i/>
              </w:rPr>
              <w:t xml:space="preserve"> the</w:t>
            </w:r>
            <w:r w:rsidRPr="00960135">
              <w:rPr>
                <w:rFonts w:cs="Arial"/>
                <w:i/>
              </w:rPr>
              <w:t xml:space="preserve"> next assessment period; (5) risk mitigating actions to be taken by the institution; and, (6) any relevant supervisory measures to address the deficiencies and non-compliance issues.</w:t>
            </w:r>
          </w:p>
          <w:p w:rsidR="006C50D1" w:rsidRPr="00960135" w:rsidRDefault="006C50D1" w:rsidP="0059570B">
            <w:pPr>
              <w:pStyle w:val="BodyText1"/>
              <w:rPr>
                <w:rFonts w:cs="Arial"/>
              </w:rPr>
            </w:pPr>
          </w:p>
        </w:tc>
      </w:tr>
      <w:tr w:rsidR="006C50D1" w:rsidRPr="00960135" w:rsidTr="0059570B">
        <w:tc>
          <w:tcPr>
            <w:tcW w:w="9286" w:type="dxa"/>
            <w:gridSpan w:val="2"/>
            <w:shd w:val="clear" w:color="auto" w:fill="auto"/>
          </w:tcPr>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p w:rsidR="006C50D1" w:rsidRPr="00960135" w:rsidRDefault="006C50D1" w:rsidP="0059570B">
            <w:pPr>
              <w:pStyle w:val="BodyText1"/>
              <w:rPr>
                <w:rFonts w:cs="Arial"/>
              </w:rPr>
            </w:pPr>
          </w:p>
        </w:tc>
      </w:tr>
    </w:tbl>
    <w:p w:rsidR="006C50D1" w:rsidRPr="00960135" w:rsidRDefault="006C50D1" w:rsidP="006C50D1">
      <w:pPr>
        <w:spacing w:after="200" w:line="276" w:lineRule="aut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6C50D1" w:rsidTr="0059570B">
        <w:tc>
          <w:tcPr>
            <w:tcW w:w="9289" w:type="dxa"/>
            <w:tcBorders>
              <w:top w:val="single" w:sz="4" w:space="0" w:color="auto"/>
              <w:left w:val="single" w:sz="4" w:space="0" w:color="auto"/>
              <w:bottom w:val="single" w:sz="4" w:space="0" w:color="auto"/>
              <w:right w:val="single" w:sz="4" w:space="0" w:color="auto"/>
            </w:tcBorders>
            <w:hideMark/>
          </w:tcPr>
          <w:p w:rsidR="006C50D1" w:rsidRDefault="006C50D1" w:rsidP="0059570B">
            <w:pPr>
              <w:tabs>
                <w:tab w:val="center" w:pos="4535"/>
                <w:tab w:val="right" w:pos="9071"/>
                <w:tab w:val="right" w:pos="9921"/>
              </w:tabs>
              <w:ind w:right="-850"/>
              <w:rPr>
                <w:rFonts w:cs="Arial"/>
                <w:b/>
                <w:sz w:val="20"/>
              </w:rPr>
            </w:pPr>
            <w:r>
              <w:rPr>
                <w:rFonts w:cs="Arial"/>
                <w:b/>
                <w:sz w:val="20"/>
              </w:rPr>
              <w:t>Other relevant information</w:t>
            </w:r>
          </w:p>
        </w:tc>
      </w:tr>
      <w:tr w:rsidR="006C50D1" w:rsidTr="0059570B">
        <w:tc>
          <w:tcPr>
            <w:tcW w:w="9289" w:type="dxa"/>
            <w:tcBorders>
              <w:top w:val="single" w:sz="4" w:space="0" w:color="auto"/>
              <w:left w:val="single" w:sz="4" w:space="0" w:color="auto"/>
              <w:bottom w:val="single" w:sz="4" w:space="0" w:color="auto"/>
              <w:right w:val="single" w:sz="4" w:space="0" w:color="auto"/>
            </w:tcBorders>
            <w:hideMark/>
          </w:tcPr>
          <w:p w:rsidR="006C50D1" w:rsidRDefault="006C50D1" w:rsidP="0059570B">
            <w:pPr>
              <w:tabs>
                <w:tab w:val="center" w:pos="4535"/>
                <w:tab w:val="right" w:pos="9073"/>
              </w:tabs>
              <w:rPr>
                <w:rFonts w:cs="Arial"/>
                <w:i/>
                <w:sz w:val="20"/>
              </w:rPr>
            </w:pPr>
            <w:r>
              <w:rPr>
                <w:rFonts w:cs="Arial"/>
                <w:i/>
                <w:sz w:val="20"/>
              </w:rPr>
              <w:t xml:space="preserve">Within this section please provide other information deemed relevant by the competent authorities for the purposes of the group risk assessment and not provided above (e.g. information needed to meet requirements of Article 6(5) of the </w:t>
            </w:r>
            <w:proofErr w:type="gramStart"/>
            <w:r>
              <w:rPr>
                <w:rFonts w:cs="Arial"/>
                <w:i/>
                <w:sz w:val="20"/>
              </w:rPr>
              <w:t>ITS</w:t>
            </w:r>
            <w:proofErr w:type="gramEnd"/>
            <w:r>
              <w:rPr>
                <w:rFonts w:cs="Arial"/>
                <w:i/>
                <w:sz w:val="20"/>
              </w:rPr>
              <w:t>).</w:t>
            </w:r>
          </w:p>
        </w:tc>
      </w:tr>
      <w:tr w:rsidR="006C50D1" w:rsidTr="0059570B">
        <w:tc>
          <w:tcPr>
            <w:tcW w:w="9289" w:type="dxa"/>
            <w:tcBorders>
              <w:top w:val="single" w:sz="4" w:space="0" w:color="auto"/>
              <w:left w:val="single" w:sz="4" w:space="0" w:color="auto"/>
              <w:bottom w:val="single" w:sz="4" w:space="0" w:color="auto"/>
              <w:right w:val="single" w:sz="4" w:space="0" w:color="auto"/>
            </w:tcBorders>
          </w:tcPr>
          <w:p w:rsidR="006C50D1" w:rsidRDefault="006C50D1" w:rsidP="0059570B">
            <w:pPr>
              <w:tabs>
                <w:tab w:val="center" w:pos="4535"/>
                <w:tab w:val="right" w:pos="9071"/>
                <w:tab w:val="right" w:pos="9921"/>
              </w:tabs>
              <w:ind w:left="-850" w:right="-850"/>
              <w:rPr>
                <w:rFonts w:cs="Arial"/>
                <w:sz w:val="20"/>
              </w:rPr>
            </w:pPr>
          </w:p>
        </w:tc>
      </w:tr>
    </w:tbl>
    <w:p w:rsidR="006C50D1" w:rsidRPr="00960135" w:rsidRDefault="006C50D1" w:rsidP="006C50D1">
      <w:pPr>
        <w:rPr>
          <w:rFonts w:cs="Arial"/>
          <w:sz w:val="20"/>
        </w:rPr>
      </w:pPr>
    </w:p>
    <w:sectPr w:rsidR="006C50D1" w:rsidRPr="00960135" w:rsidSect="006F7AAD">
      <w:headerReference w:type="default" r:id="rId8"/>
      <w:footerReference w:type="default" r:id="rId9"/>
      <w:headerReference w:type="first" r:id="rId10"/>
      <w:footerReference w:type="first" r:id="rId11"/>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0D1" w:rsidRDefault="006C50D1">
      <w:r>
        <w:separator/>
      </w:r>
    </w:p>
  </w:endnote>
  <w:endnote w:type="continuationSeparator" w:id="0">
    <w:p w:rsidR="006C50D1" w:rsidRDefault="006C50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AC406C">
    <w:pPr>
      <w:pStyle w:val="Footer"/>
    </w:pPr>
    <w:r w:rsidRPr="00AC406C">
      <w:rPr>
        <w:noProof/>
        <w:lang w:eastAsia="en-GB"/>
      </w:rPr>
      <w:drawing>
        <wp:anchor distT="0" distB="0" distL="114300" distR="114300" simplePos="0" relativeHeight="251699712" behindDoc="1" locked="0" layoutInCell="1" allowOverlap="1">
          <wp:simplePos x="0" y="0"/>
          <wp:positionH relativeFrom="column">
            <wp:posOffset>-10795</wp:posOffset>
          </wp:positionH>
          <wp:positionV relativeFrom="paragraph">
            <wp:posOffset>337185</wp:posOffset>
          </wp:positionV>
          <wp:extent cx="1161415" cy="377190"/>
          <wp:effectExtent l="19050" t="0" r="635" b="0"/>
          <wp:wrapTight wrapText="bothSides">
            <wp:wrapPolygon edited="0">
              <wp:start x="-354" y="0"/>
              <wp:lineTo x="-354" y="20727"/>
              <wp:lineTo x="21612" y="20727"/>
              <wp:lineTo x="21612" y="0"/>
              <wp:lineTo x="-354" y="0"/>
            </wp:wrapPolygon>
          </wp:wrapTight>
          <wp:docPr id="23"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1415" cy="377190"/>
                  </a:xfrm>
                  <a:prstGeom prst="rect">
                    <a:avLst/>
                  </a:prstGeom>
                  <a:noFill/>
                  <a:ln w="9525">
                    <a:noFill/>
                    <a:miter lim="800000"/>
                    <a:headEnd/>
                    <a:tailEnd/>
                  </a:ln>
                </pic:spPr>
              </pic:pic>
            </a:graphicData>
          </a:graphic>
        </wp:anchor>
      </w:drawing>
    </w:r>
    <w:r w:rsidR="00C05EC3">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34.4pt;margin-top:30.5pt;width:118pt;height:13pt;z-index:251673088;mso-position-horizontal-relative:text;mso-position-vertical-relative:text" filled="f" stroked="f">
          <v:textbox style="mso-next-textbox:#_x0000_s2065" inset="0,0,0,0">
            <w:txbxContent>
              <w:p w:rsidR="00825376" w:rsidRPr="006F7AAD" w:rsidRDefault="00825376" w:rsidP="00245CB1">
                <w:pPr>
                  <w:jc w:val="right"/>
                </w:pPr>
                <w:r>
                  <w:t xml:space="preserve">Page </w:t>
                </w:r>
                <w:fldSimple w:instr=" PAGE ">
                  <w:r w:rsidR="0093323E">
                    <w:rPr>
                      <w:noProof/>
                    </w:rPr>
                    <w:t>2</w:t>
                  </w:r>
                </w:fldSimple>
                <w:r>
                  <w:t xml:space="preserve"> of </w:t>
                </w:r>
                <w:fldSimple w:instr=" NUMPAGES ">
                  <w:r w:rsidR="0093323E">
                    <w:rPr>
                      <w:noProof/>
                    </w:rPr>
                    <w:t>2</w:t>
                  </w:r>
                </w:fldSimple>
              </w:p>
              <w:p w:rsidR="00825376" w:rsidRPr="006F7AAD" w:rsidRDefault="00825376" w:rsidP="00E32E4A">
                <w:pPr>
                  <w:jc w:val="right"/>
                  <w:rPr>
                    <w:color w:val="807F83" w:themeColor="accent2"/>
                    <w:sz w:val="16"/>
                  </w:rPr>
                </w:pPr>
              </w:p>
            </w:txbxContent>
          </v:textbox>
        </v:shape>
      </w:pict>
    </w:r>
    <w:r w:rsidR="00C05EC3">
      <w:rPr>
        <w:noProof/>
        <w:lang w:eastAsia="en-GB"/>
      </w:rPr>
      <w:pict>
        <v:shapetype id="_x0000_t32" coordsize="21600,21600" o:spt="32" o:oned="t" path="m,l21600,21600e" filled="f">
          <v:path arrowok="t" fillok="f" o:connecttype="none"/>
          <o:lock v:ext="edit" shapetype="t"/>
        </v:shapetype>
        <v:shape id="_x0000_s2072" type="#_x0000_t32" style="position:absolute;left:0;text-align:left;margin-left:70.5pt;margin-top:782.95pt;width:453.55pt;height:0;flip:x;z-index:-251627008;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C05EC3">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0D1" w:rsidRPr="004D223F" w:rsidRDefault="006C50D1" w:rsidP="00C7701D">
      <w:r>
        <w:continuationSeparator/>
      </w:r>
    </w:p>
  </w:footnote>
  <w:footnote w:type="continuationSeparator" w:id="0">
    <w:p w:rsidR="006C50D1" w:rsidRDefault="006C5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C05EC3">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C05EC3">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AC406C" w:rsidRPr="00AC406C">
      <w:rPr>
        <w:noProof/>
        <w:lang w:eastAsia="en-GB"/>
      </w:rPr>
      <w:drawing>
        <wp:anchor distT="0" distB="0" distL="114300" distR="114300" simplePos="0" relativeHeight="251697664" behindDoc="1" locked="0" layoutInCell="1" allowOverlap="1">
          <wp:simplePos x="0" y="0"/>
          <wp:positionH relativeFrom="column">
            <wp:posOffset>-8890</wp:posOffset>
          </wp:positionH>
          <wp:positionV relativeFrom="paragraph">
            <wp:posOffset>-5080</wp:posOffset>
          </wp:positionV>
          <wp:extent cx="1978025" cy="922020"/>
          <wp:effectExtent l="19050" t="0" r="3175" b="0"/>
          <wp:wrapTight wrapText="bothSides">
            <wp:wrapPolygon edited="0">
              <wp:start x="-208" y="0"/>
              <wp:lineTo x="-208" y="21319"/>
              <wp:lineTo x="21635" y="21319"/>
              <wp:lineTo x="21635" y="0"/>
              <wp:lineTo x="-208" y="0"/>
            </wp:wrapPolygon>
          </wp:wrapTight>
          <wp:docPr id="22"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0A47CDE"/>
    <w:multiLevelType w:val="hybridMultilevel"/>
    <w:tmpl w:val="6FCA12DE"/>
    <w:lvl w:ilvl="0" w:tplc="137862B8">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2">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3">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13"/>
  </w:num>
  <w:num w:numId="6">
    <w:abstractNumId w:val="0"/>
  </w:num>
  <w:num w:numId="7">
    <w:abstractNumId w:val="13"/>
    <w:lvlOverride w:ilvl="0">
      <w:startOverride w:val="1"/>
    </w:lvlOverride>
  </w:num>
  <w:num w:numId="8">
    <w:abstractNumId w:val="12"/>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5" type="connector" idref="#_x0000_s2071"/>
        <o:r id="V:Rule6" type="connector" idref="#_x0000_s2075"/>
        <o:r id="V:Rule7" type="connector" idref="#_x0000_s2072"/>
        <o:r id="V:Rule8" type="connector" idref="#_x0000_s2077"/>
      </o:rules>
    </o:shapelayout>
  </w:hdrShapeDefaults>
  <w:footnotePr>
    <w:footnote w:id="-1"/>
    <w:footnote w:id="0"/>
  </w:footnotePr>
  <w:endnotePr>
    <w:endnote w:id="-1"/>
    <w:endnote w:id="0"/>
  </w:endnotePr>
  <w:compat/>
  <w:rsids>
    <w:rsidRoot w:val="00C05EC3"/>
    <w:rsid w:val="00002206"/>
    <w:rsid w:val="00002D30"/>
    <w:rsid w:val="0003735D"/>
    <w:rsid w:val="000A4658"/>
    <w:rsid w:val="000A6584"/>
    <w:rsid w:val="000A78A1"/>
    <w:rsid w:val="000F4B74"/>
    <w:rsid w:val="000F74E8"/>
    <w:rsid w:val="001133CE"/>
    <w:rsid w:val="001305CF"/>
    <w:rsid w:val="00130EEF"/>
    <w:rsid w:val="00132855"/>
    <w:rsid w:val="00154FCE"/>
    <w:rsid w:val="00167041"/>
    <w:rsid w:val="001721BF"/>
    <w:rsid w:val="001849BA"/>
    <w:rsid w:val="00197F19"/>
    <w:rsid w:val="001B1458"/>
    <w:rsid w:val="001F0ECD"/>
    <w:rsid w:val="001F7D7C"/>
    <w:rsid w:val="00233A74"/>
    <w:rsid w:val="00245CB1"/>
    <w:rsid w:val="00253D80"/>
    <w:rsid w:val="00255202"/>
    <w:rsid w:val="0027308B"/>
    <w:rsid w:val="00275435"/>
    <w:rsid w:val="0027548E"/>
    <w:rsid w:val="002C4B54"/>
    <w:rsid w:val="002E6BDF"/>
    <w:rsid w:val="00316905"/>
    <w:rsid w:val="00384D30"/>
    <w:rsid w:val="003A6DAC"/>
    <w:rsid w:val="003B472A"/>
    <w:rsid w:val="003B5CD9"/>
    <w:rsid w:val="003D0536"/>
    <w:rsid w:val="003E23B1"/>
    <w:rsid w:val="0045378E"/>
    <w:rsid w:val="0046231D"/>
    <w:rsid w:val="00463240"/>
    <w:rsid w:val="00470C9E"/>
    <w:rsid w:val="00471639"/>
    <w:rsid w:val="00492435"/>
    <w:rsid w:val="004A15F0"/>
    <w:rsid w:val="004A5220"/>
    <w:rsid w:val="004B44F1"/>
    <w:rsid w:val="004D223F"/>
    <w:rsid w:val="004E100C"/>
    <w:rsid w:val="00520804"/>
    <w:rsid w:val="0053018F"/>
    <w:rsid w:val="00557776"/>
    <w:rsid w:val="005637C9"/>
    <w:rsid w:val="00576B1D"/>
    <w:rsid w:val="005C1136"/>
    <w:rsid w:val="005C6F27"/>
    <w:rsid w:val="005E73EB"/>
    <w:rsid w:val="0060766D"/>
    <w:rsid w:val="0062069D"/>
    <w:rsid w:val="00637945"/>
    <w:rsid w:val="00655C0D"/>
    <w:rsid w:val="00657F8D"/>
    <w:rsid w:val="00673A97"/>
    <w:rsid w:val="00675B54"/>
    <w:rsid w:val="00691A5C"/>
    <w:rsid w:val="006944D1"/>
    <w:rsid w:val="006C50D1"/>
    <w:rsid w:val="006D1BFE"/>
    <w:rsid w:val="006F4788"/>
    <w:rsid w:val="006F7AAD"/>
    <w:rsid w:val="00735D76"/>
    <w:rsid w:val="0078134B"/>
    <w:rsid w:val="00781E1E"/>
    <w:rsid w:val="007C0838"/>
    <w:rsid w:val="007C27EF"/>
    <w:rsid w:val="007D2D5E"/>
    <w:rsid w:val="007E1F46"/>
    <w:rsid w:val="007E65E8"/>
    <w:rsid w:val="007F4D50"/>
    <w:rsid w:val="0082289C"/>
    <w:rsid w:val="00823913"/>
    <w:rsid w:val="00825376"/>
    <w:rsid w:val="00847EDD"/>
    <w:rsid w:val="00884D28"/>
    <w:rsid w:val="008E57C0"/>
    <w:rsid w:val="009235D8"/>
    <w:rsid w:val="009310D6"/>
    <w:rsid w:val="0093323E"/>
    <w:rsid w:val="0095041F"/>
    <w:rsid w:val="009832C9"/>
    <w:rsid w:val="009E077F"/>
    <w:rsid w:val="00A057A8"/>
    <w:rsid w:val="00A13791"/>
    <w:rsid w:val="00A332EF"/>
    <w:rsid w:val="00A340C7"/>
    <w:rsid w:val="00A442D0"/>
    <w:rsid w:val="00A45762"/>
    <w:rsid w:val="00A5038E"/>
    <w:rsid w:val="00A5375E"/>
    <w:rsid w:val="00AA2D36"/>
    <w:rsid w:val="00AC406C"/>
    <w:rsid w:val="00AE10DE"/>
    <w:rsid w:val="00AF11F1"/>
    <w:rsid w:val="00B416F0"/>
    <w:rsid w:val="00B41FD3"/>
    <w:rsid w:val="00B572B5"/>
    <w:rsid w:val="00B92BB0"/>
    <w:rsid w:val="00BB31BD"/>
    <w:rsid w:val="00BC1513"/>
    <w:rsid w:val="00BC2711"/>
    <w:rsid w:val="00BF0C32"/>
    <w:rsid w:val="00BF6F73"/>
    <w:rsid w:val="00C05EC3"/>
    <w:rsid w:val="00C13FE9"/>
    <w:rsid w:val="00C24459"/>
    <w:rsid w:val="00C30164"/>
    <w:rsid w:val="00C41835"/>
    <w:rsid w:val="00C51C1B"/>
    <w:rsid w:val="00C60D60"/>
    <w:rsid w:val="00C613F3"/>
    <w:rsid w:val="00C7701D"/>
    <w:rsid w:val="00CA3196"/>
    <w:rsid w:val="00CA6BB3"/>
    <w:rsid w:val="00CB2F77"/>
    <w:rsid w:val="00CB35C1"/>
    <w:rsid w:val="00D00B5A"/>
    <w:rsid w:val="00D07F77"/>
    <w:rsid w:val="00D1314A"/>
    <w:rsid w:val="00D2098D"/>
    <w:rsid w:val="00D3221A"/>
    <w:rsid w:val="00D70263"/>
    <w:rsid w:val="00D8468F"/>
    <w:rsid w:val="00D94D86"/>
    <w:rsid w:val="00DA2D19"/>
    <w:rsid w:val="00DC235A"/>
    <w:rsid w:val="00DD0B97"/>
    <w:rsid w:val="00DF0DF3"/>
    <w:rsid w:val="00E24E43"/>
    <w:rsid w:val="00E32E4A"/>
    <w:rsid w:val="00E47748"/>
    <w:rsid w:val="00E611A7"/>
    <w:rsid w:val="00E761A1"/>
    <w:rsid w:val="00E80DEB"/>
    <w:rsid w:val="00E86340"/>
    <w:rsid w:val="00ED6FE2"/>
    <w:rsid w:val="00ED76D2"/>
    <w:rsid w:val="00EF2098"/>
    <w:rsid w:val="00F93012"/>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customStyle="1" w:styleId="BodyText1">
    <w:name w:val="Body Text1"/>
    <w:basedOn w:val="Normal"/>
    <w:qFormat/>
    <w:rsid w:val="006C50D1"/>
    <w:pPr>
      <w:tabs>
        <w:tab w:val="left" w:pos="0"/>
      </w:tabs>
      <w:spacing w:line="300" w:lineRule="exact"/>
      <w:jc w:val="both"/>
    </w:pPr>
    <w:rPr>
      <w:sz w:val="20"/>
    </w:rPr>
  </w:style>
  <w:style w:type="paragraph" w:customStyle="1" w:styleId="Annexetitre">
    <w:name w:val="Annexe titre"/>
    <w:basedOn w:val="Normal"/>
    <w:next w:val="Normal"/>
    <w:rsid w:val="006C50D1"/>
    <w:pPr>
      <w:spacing w:before="120" w:after="120"/>
      <w:jc w:val="center"/>
    </w:pPr>
    <w:rPr>
      <w:rFonts w:ascii="Times New Roman" w:eastAsia="Calibri" w:hAnsi="Times New Roman"/>
      <w:b/>
      <w:color w:val="auto"/>
      <w:sz w:val="24"/>
      <w:u w:val="single"/>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7A77E-4490-44B8-8B21-E6B26D9F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ECM letterhead</vt:lpstr>
    </vt:vector>
  </TitlesOfParts>
  <Company>Microsoft</Company>
  <LinksUpToDate>false</LinksUpToDate>
  <CharactersWithSpaces>3056</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ebouli</dc:creator>
  <cp:lastModifiedBy>ebouli</cp:lastModifiedBy>
  <cp:revision>2</cp:revision>
  <cp:lastPrinted>2012-06-13T16:45:00Z</cp:lastPrinted>
  <dcterms:created xsi:type="dcterms:W3CDTF">2013-12-03T09:28:00Z</dcterms:created>
  <dcterms:modified xsi:type="dcterms:W3CDTF">2013-12-13T18:17:00Z</dcterms:modified>
</cp:coreProperties>
</file>