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13" w:rsidRDefault="00916A13" w:rsidP="00916A13">
      <w:pPr>
        <w:jc w:val="right"/>
      </w:pPr>
    </w:p>
    <w:p w:rsidR="004673F9" w:rsidRPr="00D81E63" w:rsidRDefault="00CC5E05" w:rsidP="00CC5E05">
      <w:pPr>
        <w:tabs>
          <w:tab w:val="right" w:pos="9072"/>
        </w:tabs>
        <w:spacing w:line="260" w:lineRule="atLeast"/>
        <w:rPr>
          <w:b/>
          <w:snapToGrid w:val="0"/>
          <w:color w:val="000000"/>
          <w:sz w:val="18"/>
          <w:szCs w:val="18"/>
          <w:u w:color="000000"/>
        </w:rPr>
      </w:pPr>
      <w:r>
        <w:rPr>
          <w:b/>
          <w:snapToGrid w:val="0"/>
          <w:color w:val="000000"/>
          <w:sz w:val="18"/>
          <w:szCs w:val="18"/>
          <w:u w:color="000000"/>
        </w:rPr>
        <w:tab/>
      </w:r>
      <w:r w:rsidR="004673F9" w:rsidRPr="00D81E63">
        <w:rPr>
          <w:b/>
          <w:snapToGrid w:val="0"/>
          <w:color w:val="000000"/>
          <w:sz w:val="18"/>
          <w:szCs w:val="18"/>
          <w:u w:color="000000"/>
        </w:rPr>
        <w:t>Bundessparte Bank und Versicherung</w:t>
      </w:r>
      <w:bookmarkStart w:id="0" w:name="abs1"/>
      <w:bookmarkEnd w:id="0"/>
    </w:p>
    <w:p w:rsidR="004673F9" w:rsidRPr="00D81E63" w:rsidRDefault="00664609" w:rsidP="00CC5E05">
      <w:pPr>
        <w:tabs>
          <w:tab w:val="right" w:pos="9072"/>
        </w:tabs>
        <w:spacing w:line="260" w:lineRule="atLeast"/>
        <w:rPr>
          <w:b/>
          <w:snapToGrid w:val="0"/>
          <w:color w:val="000000"/>
          <w:sz w:val="18"/>
          <w:szCs w:val="18"/>
          <w:u w:color="000000"/>
        </w:rPr>
      </w:pPr>
      <w:r w:rsidRPr="00664609">
        <w:rPr>
          <w:b/>
          <w:snapToGrid w:val="0"/>
          <w:color w:val="000000"/>
          <w:szCs w:val="18"/>
          <w:u w:color="000000"/>
        </w:rPr>
        <w:t>EBA</w:t>
      </w:r>
      <w:r w:rsidR="00CC5E05">
        <w:rPr>
          <w:b/>
          <w:snapToGrid w:val="0"/>
          <w:color w:val="000000"/>
          <w:sz w:val="18"/>
          <w:szCs w:val="18"/>
          <w:u w:color="000000"/>
        </w:rPr>
        <w:tab/>
      </w:r>
      <w:r w:rsidR="004673F9" w:rsidRPr="00D81E63">
        <w:rPr>
          <w:b/>
          <w:snapToGrid w:val="0"/>
          <w:color w:val="000000"/>
          <w:sz w:val="18"/>
          <w:szCs w:val="18"/>
          <w:u w:color="000000"/>
        </w:rPr>
        <w:t>Wirtschaftskammer Österreich</w:t>
      </w:r>
    </w:p>
    <w:p w:rsidR="004673F9" w:rsidRPr="00D81E63" w:rsidRDefault="00CC5E05" w:rsidP="00CC5E05">
      <w:pPr>
        <w:tabs>
          <w:tab w:val="right" w:pos="9072"/>
        </w:tabs>
        <w:spacing w:line="260" w:lineRule="atLeast"/>
        <w:rPr>
          <w:snapToGrid w:val="0"/>
          <w:color w:val="000000"/>
          <w:sz w:val="18"/>
          <w:szCs w:val="18"/>
          <w:u w:color="000000"/>
        </w:rPr>
      </w:pPr>
      <w:r>
        <w:rPr>
          <w:snapToGrid w:val="0"/>
          <w:color w:val="000000"/>
          <w:sz w:val="18"/>
          <w:szCs w:val="18"/>
          <w:u w:color="000000"/>
        </w:rPr>
        <w:tab/>
      </w:r>
      <w:r w:rsidR="004673F9" w:rsidRPr="00D81E63">
        <w:rPr>
          <w:snapToGrid w:val="0"/>
          <w:color w:val="000000"/>
          <w:sz w:val="18"/>
          <w:szCs w:val="18"/>
          <w:u w:color="000000"/>
        </w:rPr>
        <w:t>Wiedner Hauptstraße 63 | Postfach 320</w:t>
      </w:r>
    </w:p>
    <w:p w:rsidR="004673F9" w:rsidRPr="00D81E63" w:rsidRDefault="00CC5E05" w:rsidP="00CC5E05">
      <w:pPr>
        <w:tabs>
          <w:tab w:val="right" w:pos="9072"/>
        </w:tabs>
        <w:spacing w:line="260" w:lineRule="atLeast"/>
        <w:rPr>
          <w:snapToGrid w:val="0"/>
          <w:color w:val="000000"/>
          <w:sz w:val="18"/>
          <w:szCs w:val="18"/>
          <w:u w:color="000000"/>
        </w:rPr>
      </w:pPr>
      <w:r>
        <w:rPr>
          <w:snapToGrid w:val="0"/>
          <w:color w:val="000000"/>
          <w:sz w:val="18"/>
          <w:szCs w:val="18"/>
          <w:u w:color="000000"/>
        </w:rPr>
        <w:tab/>
      </w:r>
      <w:r w:rsidR="004673F9" w:rsidRPr="00D81E63">
        <w:rPr>
          <w:snapToGrid w:val="0"/>
          <w:color w:val="000000"/>
          <w:sz w:val="18"/>
          <w:szCs w:val="18"/>
          <w:u w:color="000000"/>
        </w:rPr>
        <w:t>1045 Wien</w:t>
      </w:r>
    </w:p>
    <w:p w:rsidR="004673F9" w:rsidRPr="00D81E63" w:rsidRDefault="004673F9" w:rsidP="007E4284">
      <w:pPr>
        <w:spacing w:line="260" w:lineRule="atLeast"/>
        <w:jc w:val="right"/>
        <w:rPr>
          <w:snapToGrid w:val="0"/>
          <w:color w:val="000000"/>
          <w:sz w:val="18"/>
          <w:szCs w:val="18"/>
          <w:u w:color="000000"/>
        </w:rPr>
      </w:pPr>
      <w:r w:rsidRPr="00D81E63">
        <w:rPr>
          <w:snapToGrid w:val="0"/>
          <w:color w:val="000000"/>
          <w:sz w:val="18"/>
          <w:szCs w:val="18"/>
          <w:u w:color="000000"/>
        </w:rPr>
        <w:t>T +43 (0)5 90 900-DW | F +43 (0)5 90 900-272</w:t>
      </w:r>
    </w:p>
    <w:p w:rsidR="004673F9" w:rsidRPr="00D81E63" w:rsidRDefault="004673F9" w:rsidP="007E4284">
      <w:pPr>
        <w:spacing w:line="260" w:lineRule="atLeast"/>
        <w:jc w:val="right"/>
        <w:rPr>
          <w:snapToGrid w:val="0"/>
          <w:color w:val="000000"/>
          <w:sz w:val="18"/>
          <w:szCs w:val="18"/>
          <w:u w:color="000000"/>
        </w:rPr>
      </w:pPr>
      <w:r w:rsidRPr="00D81E63">
        <w:rPr>
          <w:snapToGrid w:val="0"/>
          <w:color w:val="000000"/>
          <w:sz w:val="18"/>
          <w:szCs w:val="18"/>
          <w:u w:color="000000"/>
        </w:rPr>
        <w:t>E  bsbv@wko.at</w:t>
      </w:r>
    </w:p>
    <w:p w:rsidR="004673F9" w:rsidRDefault="004673F9" w:rsidP="004673F9">
      <w:pPr>
        <w:jc w:val="right"/>
      </w:pPr>
      <w:r w:rsidRPr="00D81E63">
        <w:rPr>
          <w:snapToGrid w:val="0"/>
          <w:color w:val="000000"/>
          <w:sz w:val="18"/>
          <w:szCs w:val="18"/>
          <w:u w:color="000000"/>
          <w:lang w:val="de-AT"/>
        </w:rPr>
        <w:t>W  http://wko.at/bsbv</w:t>
      </w:r>
    </w:p>
    <w:p w:rsidR="004673F9" w:rsidRDefault="004673F9" w:rsidP="00664609">
      <w:pPr>
        <w:spacing w:line="240" w:lineRule="auto"/>
      </w:pPr>
    </w:p>
    <w:p w:rsidR="004673F9" w:rsidRPr="00D81E63" w:rsidRDefault="004673F9" w:rsidP="004673F9">
      <w:pPr>
        <w:tabs>
          <w:tab w:val="left" w:pos="2977"/>
          <w:tab w:val="left" w:pos="5954"/>
          <w:tab w:val="left" w:pos="7655"/>
          <w:tab w:val="left" w:pos="8364"/>
        </w:tabs>
        <w:ind w:right="-1"/>
        <w:rPr>
          <w:sz w:val="16"/>
        </w:rPr>
      </w:pPr>
      <w:r w:rsidRPr="00D81E63">
        <w:rPr>
          <w:sz w:val="16"/>
        </w:rPr>
        <w:t>Ihr Zeichen, Ihre Nachricht vom</w:t>
      </w:r>
      <w:r w:rsidRPr="00D81E63">
        <w:rPr>
          <w:sz w:val="16"/>
        </w:rPr>
        <w:tab/>
        <w:t>Unser Zeichen, Sacharbeiter</w:t>
      </w:r>
      <w:r w:rsidRPr="00D81E63">
        <w:rPr>
          <w:sz w:val="16"/>
        </w:rPr>
        <w:tab/>
        <w:t>Durchwahl</w:t>
      </w:r>
      <w:r w:rsidRPr="00D81E63">
        <w:rPr>
          <w:sz w:val="16"/>
        </w:rPr>
        <w:tab/>
        <w:t>Datum</w:t>
      </w:r>
    </w:p>
    <w:p w:rsidR="004673F9" w:rsidRPr="0063154B" w:rsidRDefault="004673F9" w:rsidP="004673F9">
      <w:pPr>
        <w:tabs>
          <w:tab w:val="left" w:pos="2977"/>
          <w:tab w:val="left" w:pos="5954"/>
          <w:tab w:val="left" w:pos="7655"/>
        </w:tabs>
        <w:ind w:right="-1"/>
        <w:rPr>
          <w:snapToGrid w:val="0"/>
          <w:color w:val="000000"/>
          <w:szCs w:val="22"/>
          <w:u w:color="000000"/>
          <w:lang w:val="en-GB"/>
        </w:rPr>
      </w:pPr>
      <w:r w:rsidRPr="00D81E63">
        <w:rPr>
          <w:snapToGrid w:val="0"/>
          <w:color w:val="000000"/>
          <w:sz w:val="24"/>
          <w:szCs w:val="24"/>
          <w:u w:color="000000"/>
        </w:rPr>
        <w:tab/>
      </w:r>
      <w:r w:rsidRPr="0063154B">
        <w:rPr>
          <w:snapToGrid w:val="0"/>
          <w:color w:val="000000"/>
          <w:szCs w:val="22"/>
          <w:u w:color="000000"/>
          <w:lang w:val="en-GB"/>
        </w:rPr>
        <w:t xml:space="preserve">BSBV </w:t>
      </w:r>
      <w:r w:rsidR="00BA794F">
        <w:rPr>
          <w:lang w:val="en-GB"/>
        </w:rPr>
        <w:t>115</w:t>
      </w:r>
      <w:r w:rsidRPr="0063154B">
        <w:rPr>
          <w:lang w:val="en-GB"/>
        </w:rPr>
        <w:t>/</w:t>
      </w:r>
      <w:r w:rsidR="00BA794F">
        <w:rPr>
          <w:lang w:val="en-GB"/>
        </w:rPr>
        <w:t>Egger</w:t>
      </w:r>
      <w:r w:rsidR="007E4284" w:rsidRPr="0063154B">
        <w:rPr>
          <w:snapToGrid w:val="0"/>
          <w:color w:val="000000"/>
          <w:szCs w:val="22"/>
          <w:u w:color="000000"/>
          <w:lang w:val="en-GB"/>
        </w:rPr>
        <w:tab/>
      </w:r>
      <w:r w:rsidR="00BA794F">
        <w:rPr>
          <w:snapToGrid w:val="0"/>
          <w:color w:val="000000"/>
          <w:szCs w:val="22"/>
          <w:u w:color="000000"/>
          <w:lang w:val="en-GB"/>
        </w:rPr>
        <w:t>3137</w:t>
      </w:r>
      <w:r w:rsidR="007E4284" w:rsidRPr="0063154B">
        <w:rPr>
          <w:snapToGrid w:val="0"/>
          <w:color w:val="000000"/>
          <w:szCs w:val="22"/>
          <w:u w:color="000000"/>
          <w:lang w:val="en-GB"/>
        </w:rPr>
        <w:tab/>
      </w:r>
      <w:r w:rsidR="00BA794F">
        <w:rPr>
          <w:snapToGrid w:val="0"/>
          <w:color w:val="000000"/>
          <w:szCs w:val="22"/>
          <w:u w:color="000000"/>
          <w:lang w:val="en-GB"/>
        </w:rPr>
        <w:t>2</w:t>
      </w:r>
      <w:r w:rsidR="00830C2C">
        <w:rPr>
          <w:snapToGrid w:val="0"/>
          <w:color w:val="000000"/>
          <w:szCs w:val="22"/>
          <w:u w:color="000000"/>
          <w:vertAlign w:val="superscript"/>
          <w:lang w:val="en-GB"/>
        </w:rPr>
        <w:t>nd</w:t>
      </w:r>
      <w:r w:rsidR="00830C2C">
        <w:rPr>
          <w:snapToGrid w:val="0"/>
          <w:color w:val="000000"/>
          <w:szCs w:val="22"/>
          <w:u w:color="000000"/>
          <w:lang w:val="en-GB"/>
        </w:rPr>
        <w:t xml:space="preserve"> Oct. </w:t>
      </w:r>
      <w:r w:rsidRPr="0063154B">
        <w:rPr>
          <w:snapToGrid w:val="0"/>
          <w:color w:val="000000"/>
          <w:szCs w:val="22"/>
          <w:u w:color="000000"/>
          <w:lang w:val="en-GB"/>
        </w:rPr>
        <w:t>2015</w:t>
      </w:r>
    </w:p>
    <w:p w:rsidR="007328D4" w:rsidRPr="0063154B" w:rsidRDefault="007328D4" w:rsidP="007E4284">
      <w:pPr>
        <w:ind w:left="868" w:hanging="868"/>
        <w:rPr>
          <w:lang w:val="en-GB"/>
        </w:rPr>
      </w:pPr>
    </w:p>
    <w:p w:rsidR="003D3716" w:rsidRDefault="00BA794F" w:rsidP="00664609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Response to EBA-</w:t>
      </w:r>
      <w:proofErr w:type="spellStart"/>
      <w:r>
        <w:rPr>
          <w:b/>
          <w:u w:val="single"/>
          <w:lang w:val="en-GB"/>
        </w:rPr>
        <w:t>Consulation</w:t>
      </w:r>
      <w:proofErr w:type="spellEnd"/>
      <w:r>
        <w:rPr>
          <w:b/>
          <w:u w:val="single"/>
          <w:lang w:val="en-GB"/>
        </w:rPr>
        <w:t xml:space="preserve"> on conditions for capital requirements for mortgage exp</w:t>
      </w:r>
      <w:r>
        <w:rPr>
          <w:b/>
          <w:u w:val="single"/>
          <w:lang w:val="en-GB"/>
        </w:rPr>
        <w:t>o</w:t>
      </w:r>
      <w:r>
        <w:rPr>
          <w:b/>
          <w:u w:val="single"/>
          <w:lang w:val="en-GB"/>
        </w:rPr>
        <w:t xml:space="preserve">sures </w:t>
      </w:r>
    </w:p>
    <w:p w:rsidR="007328D4" w:rsidRPr="009C1470" w:rsidRDefault="007328D4" w:rsidP="00061028">
      <w:pPr>
        <w:jc w:val="both"/>
        <w:rPr>
          <w:sz w:val="18"/>
          <w:lang w:val="en-GB"/>
        </w:rPr>
      </w:pPr>
    </w:p>
    <w:p w:rsidR="00D43E84" w:rsidRDefault="00664609" w:rsidP="00061028">
      <w:pPr>
        <w:jc w:val="both"/>
        <w:rPr>
          <w:lang w:val="en-GB"/>
        </w:rPr>
      </w:pPr>
      <w:r w:rsidRPr="00DC0A36">
        <w:rPr>
          <w:lang w:val="en-GB"/>
        </w:rPr>
        <w:t>The Division Bank and Insurance of the Austrian Federal Economic Chamber, as represent</w:t>
      </w:r>
      <w:r w:rsidRPr="00DC0A36">
        <w:rPr>
          <w:lang w:val="en-GB"/>
        </w:rPr>
        <w:t>a</w:t>
      </w:r>
      <w:r w:rsidRPr="00DC0A36">
        <w:rPr>
          <w:lang w:val="en-GB"/>
        </w:rPr>
        <w:t xml:space="preserve">tive of the entire Austrian banking industry, </w:t>
      </w:r>
      <w:r w:rsidR="00D43E84" w:rsidRPr="00D43E84">
        <w:rPr>
          <w:lang w:val="en-GB"/>
        </w:rPr>
        <w:t xml:space="preserve">appreciates the possibility to </w:t>
      </w:r>
      <w:r w:rsidR="009C1470">
        <w:rPr>
          <w:lang w:val="en-GB"/>
        </w:rPr>
        <w:t>respond to</w:t>
      </w:r>
      <w:r w:rsidR="00D43E84" w:rsidRPr="00D43E84">
        <w:rPr>
          <w:lang w:val="en-GB"/>
        </w:rPr>
        <w:t xml:space="preserve"> the </w:t>
      </w:r>
      <w:r w:rsidR="009C1470">
        <w:rPr>
          <w:lang w:val="en-GB"/>
        </w:rPr>
        <w:t>EBA-Consultation on conditions for capital requirements for mortgage exposures</w:t>
      </w:r>
      <w:r w:rsidR="00486BA6">
        <w:rPr>
          <w:lang w:val="en-GB"/>
        </w:rPr>
        <w:t xml:space="preserve"> and would like to for</w:t>
      </w:r>
      <w:r w:rsidR="009C1470">
        <w:rPr>
          <w:lang w:val="en-GB"/>
        </w:rPr>
        <w:t>ward</w:t>
      </w:r>
      <w:r w:rsidR="00486BA6">
        <w:rPr>
          <w:lang w:val="en-GB"/>
        </w:rPr>
        <w:t xml:space="preserve"> the following position</w:t>
      </w:r>
      <w:r w:rsidR="00D43E84">
        <w:rPr>
          <w:lang w:val="en-GB"/>
        </w:rPr>
        <w:t>.</w:t>
      </w:r>
    </w:p>
    <w:p w:rsidR="00B65DD6" w:rsidRPr="009C1470" w:rsidRDefault="00B65DD6" w:rsidP="00664609">
      <w:pPr>
        <w:spacing w:line="240" w:lineRule="auto"/>
        <w:jc w:val="both"/>
        <w:rPr>
          <w:sz w:val="18"/>
          <w:lang w:val="en-GB"/>
        </w:rPr>
      </w:pPr>
    </w:p>
    <w:p w:rsidR="009C1470" w:rsidRDefault="00664609" w:rsidP="00061028">
      <w:pPr>
        <w:jc w:val="both"/>
        <w:rPr>
          <w:lang w:val="en-GB"/>
        </w:rPr>
      </w:pPr>
      <w:r>
        <w:rPr>
          <w:lang w:val="en-GB"/>
        </w:rPr>
        <w:t xml:space="preserve">We </w:t>
      </w:r>
      <w:r w:rsidR="009C1470">
        <w:rPr>
          <w:lang w:val="en-GB"/>
        </w:rPr>
        <w:t xml:space="preserve">would like to point </w:t>
      </w:r>
      <w:r>
        <w:rPr>
          <w:lang w:val="en-GB"/>
        </w:rPr>
        <w:t>to</w:t>
      </w:r>
      <w:r w:rsidR="009C1470">
        <w:rPr>
          <w:lang w:val="en-GB"/>
        </w:rPr>
        <w:t xml:space="preserve"> some unclear terms. In order to avoid discussions about possible room for interpretation we recommend a higher level of detail. </w:t>
      </w:r>
    </w:p>
    <w:p w:rsidR="009C1470" w:rsidRPr="00830C2C" w:rsidRDefault="009C1470" w:rsidP="00664609">
      <w:pPr>
        <w:spacing w:line="240" w:lineRule="auto"/>
        <w:rPr>
          <w:rFonts w:ascii="Calibri" w:hAnsi="Calibri"/>
          <w:sz w:val="20"/>
          <w:lang w:val="en-GB"/>
        </w:rPr>
      </w:pPr>
    </w:p>
    <w:p w:rsidR="00664609" w:rsidRPr="00664609" w:rsidRDefault="00664609" w:rsidP="009C1470">
      <w:pPr>
        <w:rPr>
          <w:rFonts w:ascii="Calibri" w:hAnsi="Calibri"/>
          <w:b/>
          <w:sz w:val="20"/>
        </w:rPr>
      </w:pPr>
      <w:r w:rsidRPr="00664609">
        <w:rPr>
          <w:b/>
          <w:lang w:val="en-GB"/>
        </w:rPr>
        <w:t xml:space="preserve">Question 4: </w:t>
      </w:r>
    </w:p>
    <w:p w:rsidR="009C1470" w:rsidRPr="009C1470" w:rsidRDefault="009C1470" w:rsidP="009C1470">
      <w:pPr>
        <w:pStyle w:val="Listenabsatz"/>
        <w:numPr>
          <w:ilvl w:val="0"/>
          <w:numId w:val="4"/>
        </w:numPr>
        <w:spacing w:line="240" w:lineRule="auto"/>
        <w:contextualSpacing w:val="0"/>
        <w:rPr>
          <w:lang w:val="en-GB"/>
        </w:rPr>
      </w:pPr>
      <w:r w:rsidRPr="009C1470">
        <w:rPr>
          <w:lang w:val="en-GB"/>
        </w:rPr>
        <w:t>Some terms have from our perspective to</w:t>
      </w:r>
      <w:r>
        <w:rPr>
          <w:lang w:val="en-GB"/>
        </w:rPr>
        <w:t xml:space="preserve"> </w:t>
      </w:r>
      <w:r w:rsidRPr="009C1470">
        <w:rPr>
          <w:lang w:val="en-GB"/>
        </w:rPr>
        <w:t>be specified more in detail – for example</w:t>
      </w:r>
      <w:r w:rsidR="00664609">
        <w:rPr>
          <w:lang w:val="en-GB"/>
        </w:rPr>
        <w:t>:</w:t>
      </w:r>
      <w:r w:rsidRPr="009C1470">
        <w:rPr>
          <w:lang w:val="en-GB"/>
        </w:rPr>
        <w:t xml:space="preserve"> </w:t>
      </w:r>
    </w:p>
    <w:p w:rsidR="009C1470" w:rsidRPr="009C1470" w:rsidRDefault="009C1470" w:rsidP="009C1470">
      <w:pPr>
        <w:pStyle w:val="Listenabsatz"/>
        <w:numPr>
          <w:ilvl w:val="1"/>
          <w:numId w:val="4"/>
        </w:numPr>
        <w:spacing w:line="240" w:lineRule="auto"/>
        <w:contextualSpacing w:val="0"/>
        <w:rPr>
          <w:lang w:val="en-GB"/>
        </w:rPr>
      </w:pPr>
      <w:r w:rsidRPr="009C1470">
        <w:rPr>
          <w:lang w:val="en-GB"/>
        </w:rPr>
        <w:t>Art 2 para 2 lit (d): what exactly is meant by the “fundamental drivers”?</w:t>
      </w:r>
    </w:p>
    <w:p w:rsidR="009C1470" w:rsidRPr="009C1470" w:rsidRDefault="009C1470" w:rsidP="009C1470">
      <w:pPr>
        <w:pStyle w:val="Listenabsatz"/>
        <w:numPr>
          <w:ilvl w:val="1"/>
          <w:numId w:val="4"/>
        </w:numPr>
        <w:spacing w:line="240" w:lineRule="auto"/>
        <w:contextualSpacing w:val="0"/>
        <w:rPr>
          <w:lang w:val="en-GB"/>
        </w:rPr>
      </w:pPr>
      <w:r w:rsidRPr="009C1470">
        <w:rPr>
          <w:lang w:val="en-GB"/>
        </w:rPr>
        <w:t>Art 3 para 1: what exactly is meant by “a material impact”?</w:t>
      </w:r>
    </w:p>
    <w:p w:rsidR="009C1470" w:rsidRPr="009C1470" w:rsidRDefault="009C1470" w:rsidP="009C1470">
      <w:pPr>
        <w:pStyle w:val="Listenabsatz"/>
        <w:numPr>
          <w:ilvl w:val="1"/>
          <w:numId w:val="4"/>
        </w:numPr>
        <w:spacing w:after="120" w:line="240" w:lineRule="auto"/>
        <w:ind w:left="1434" w:hanging="357"/>
        <w:contextualSpacing w:val="0"/>
        <w:rPr>
          <w:lang w:val="en-GB"/>
        </w:rPr>
      </w:pPr>
      <w:r w:rsidRPr="009C1470">
        <w:rPr>
          <w:lang w:val="en-GB"/>
        </w:rPr>
        <w:t>Art 3 para 1 lit (a): “significant decline”</w:t>
      </w:r>
      <w:r w:rsidR="00830C2C">
        <w:rPr>
          <w:lang w:val="en-GB"/>
        </w:rPr>
        <w:t xml:space="preserve"> and “material disruption” are no</w:t>
      </w:r>
      <w:r w:rsidRPr="009C1470">
        <w:rPr>
          <w:lang w:val="en-GB"/>
        </w:rPr>
        <w:t>t specified more in detail</w:t>
      </w:r>
    </w:p>
    <w:p w:rsidR="009C1470" w:rsidRPr="009C1470" w:rsidRDefault="009C1470" w:rsidP="009C1470">
      <w:pPr>
        <w:pStyle w:val="Listenabsatz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lang w:val="en-GB"/>
        </w:rPr>
      </w:pPr>
      <w:r w:rsidRPr="009C1470">
        <w:rPr>
          <w:lang w:val="en-GB"/>
        </w:rPr>
        <w:t>Based on the fact to have a high credit quality with a collateralization as high as possible we do</w:t>
      </w:r>
      <w:r>
        <w:rPr>
          <w:lang w:val="en-GB"/>
        </w:rPr>
        <w:t xml:space="preserve"> no</w:t>
      </w:r>
      <w:r w:rsidRPr="009C1470">
        <w:rPr>
          <w:lang w:val="en-GB"/>
        </w:rPr>
        <w:t>t think it</w:t>
      </w:r>
      <w:r>
        <w:rPr>
          <w:lang w:val="en-GB"/>
        </w:rPr>
        <w:t xml:space="preserve"> i</w:t>
      </w:r>
      <w:r w:rsidRPr="009C1470">
        <w:rPr>
          <w:lang w:val="en-GB"/>
        </w:rPr>
        <w:t>s meaningful (looking on the incentive effect) to i</w:t>
      </w:r>
      <w:r w:rsidRPr="009C1470">
        <w:rPr>
          <w:lang w:val="en-GB"/>
        </w:rPr>
        <w:t>n</w:t>
      </w:r>
      <w:r w:rsidRPr="009C1470">
        <w:rPr>
          <w:lang w:val="en-GB"/>
        </w:rPr>
        <w:t>crease the minimum L</w:t>
      </w:r>
      <w:bookmarkStart w:id="1" w:name="_GoBack"/>
      <w:bookmarkEnd w:id="1"/>
      <w:r w:rsidRPr="009C1470">
        <w:rPr>
          <w:lang w:val="en-GB"/>
        </w:rPr>
        <w:t xml:space="preserve">GD ratio. This is mainly based on the fact that the losses seen in this segment have been rather low in the last years. </w:t>
      </w:r>
    </w:p>
    <w:p w:rsidR="009C1470" w:rsidRPr="009C1470" w:rsidRDefault="009C1470" w:rsidP="009C1470">
      <w:pPr>
        <w:pStyle w:val="Listenabsatz"/>
        <w:numPr>
          <w:ilvl w:val="0"/>
          <w:numId w:val="4"/>
        </w:numPr>
        <w:spacing w:line="240" w:lineRule="auto"/>
        <w:contextualSpacing w:val="0"/>
        <w:rPr>
          <w:lang w:val="en-GB"/>
        </w:rPr>
      </w:pPr>
      <w:r w:rsidRPr="009C1470">
        <w:rPr>
          <w:lang w:val="en-GB"/>
        </w:rPr>
        <w:t>For a better comparability (also towards a whole market) we think it</w:t>
      </w:r>
      <w:r>
        <w:rPr>
          <w:lang w:val="en-GB"/>
        </w:rPr>
        <w:t xml:space="preserve"> i</w:t>
      </w:r>
      <w:r w:rsidRPr="009C1470">
        <w:rPr>
          <w:lang w:val="en-GB"/>
        </w:rPr>
        <w:t>s better to focus more on the macro-economic effects (and not going to much in</w:t>
      </w:r>
      <w:r w:rsidR="00830C2C">
        <w:rPr>
          <w:lang w:val="en-GB"/>
        </w:rPr>
        <w:t>to</w:t>
      </w:r>
      <w:r w:rsidRPr="009C1470">
        <w:rPr>
          <w:lang w:val="en-GB"/>
        </w:rPr>
        <w:t xml:space="preserve"> detail for example for a special region). </w:t>
      </w:r>
    </w:p>
    <w:p w:rsidR="00916A13" w:rsidRPr="00664609" w:rsidRDefault="00916A13" w:rsidP="00664609">
      <w:pPr>
        <w:pStyle w:val="Listenabsatz"/>
        <w:spacing w:line="240" w:lineRule="auto"/>
        <w:ind w:left="0" w:right="141"/>
        <w:jc w:val="both"/>
        <w:rPr>
          <w:sz w:val="20"/>
          <w:lang w:val="en-GB"/>
        </w:rPr>
      </w:pPr>
    </w:p>
    <w:p w:rsidR="00916A13" w:rsidRDefault="00916A13" w:rsidP="00061028">
      <w:pPr>
        <w:pStyle w:val="Listenabsatz"/>
        <w:ind w:left="0" w:right="141"/>
        <w:jc w:val="both"/>
        <w:rPr>
          <w:lang w:val="en-GB"/>
        </w:rPr>
      </w:pPr>
      <w:r>
        <w:rPr>
          <w:lang w:val="en-GB"/>
        </w:rPr>
        <w:t xml:space="preserve">We kindly </w:t>
      </w:r>
      <w:r w:rsidR="00664609">
        <w:rPr>
          <w:lang w:val="en-GB"/>
        </w:rPr>
        <w:t>ask</w:t>
      </w:r>
      <w:r>
        <w:rPr>
          <w:lang w:val="en-GB"/>
        </w:rPr>
        <w:t xml:space="preserve"> you to consider our remarks. </w:t>
      </w:r>
    </w:p>
    <w:p w:rsidR="00916A13" w:rsidRPr="00664609" w:rsidRDefault="00916A13" w:rsidP="00664609">
      <w:pPr>
        <w:pStyle w:val="Listenabsatz"/>
        <w:spacing w:line="240" w:lineRule="auto"/>
        <w:ind w:left="0" w:right="142"/>
        <w:jc w:val="both"/>
        <w:rPr>
          <w:sz w:val="18"/>
          <w:lang w:val="en-GB"/>
        </w:rPr>
      </w:pPr>
    </w:p>
    <w:p w:rsidR="00916A13" w:rsidRDefault="00916A13" w:rsidP="00061028">
      <w:pPr>
        <w:pStyle w:val="Listenabsatz"/>
        <w:ind w:left="0" w:right="141"/>
        <w:jc w:val="both"/>
        <w:rPr>
          <w:lang w:val="en-GB"/>
        </w:rPr>
      </w:pPr>
      <w:r>
        <w:rPr>
          <w:lang w:val="en-GB"/>
        </w:rPr>
        <w:t>Yours sincerely,</w:t>
      </w:r>
    </w:p>
    <w:p w:rsidR="00916A13" w:rsidRPr="00664609" w:rsidRDefault="00916A13" w:rsidP="00664609">
      <w:pPr>
        <w:pStyle w:val="Listenabsatz"/>
        <w:spacing w:line="240" w:lineRule="auto"/>
        <w:ind w:left="0" w:right="142"/>
        <w:jc w:val="both"/>
        <w:rPr>
          <w:sz w:val="20"/>
          <w:lang w:val="en-GB"/>
        </w:rPr>
      </w:pPr>
    </w:p>
    <w:p w:rsidR="00916A13" w:rsidRPr="00D01A3B" w:rsidRDefault="00916A13" w:rsidP="00916A13">
      <w:pPr>
        <w:rPr>
          <w:lang w:val="en-GB"/>
        </w:rPr>
      </w:pPr>
      <w:proofErr w:type="spellStart"/>
      <w:r w:rsidRPr="00D01A3B">
        <w:rPr>
          <w:lang w:val="en-GB"/>
        </w:rPr>
        <w:t>Dr.</w:t>
      </w:r>
      <w:proofErr w:type="spellEnd"/>
      <w:r w:rsidRPr="00D01A3B">
        <w:rPr>
          <w:lang w:val="en-GB"/>
        </w:rPr>
        <w:t xml:space="preserve"> Franz Rudorfer  </w:t>
      </w:r>
    </w:p>
    <w:p w:rsidR="00916A13" w:rsidRPr="00916A13" w:rsidRDefault="00664609" w:rsidP="00916A13">
      <w:pPr>
        <w:rPr>
          <w:lang w:val="en-GB"/>
        </w:rPr>
      </w:pPr>
      <w:r>
        <w:rPr>
          <w:lang w:val="en-GB"/>
        </w:rPr>
        <w:t>Managing</w:t>
      </w:r>
      <w:r w:rsidR="00916A13" w:rsidRPr="00916A13">
        <w:rPr>
          <w:lang w:val="en-GB"/>
        </w:rPr>
        <w:t xml:space="preserve"> Director</w:t>
      </w:r>
    </w:p>
    <w:p w:rsidR="00916A13" w:rsidRPr="00916A13" w:rsidRDefault="00916A13" w:rsidP="00916A13">
      <w:pPr>
        <w:rPr>
          <w:lang w:val="en-GB"/>
        </w:rPr>
      </w:pPr>
      <w:r w:rsidRPr="00916A13">
        <w:rPr>
          <w:lang w:val="en-GB"/>
        </w:rPr>
        <w:t>Division Bank and Insurance</w:t>
      </w:r>
    </w:p>
    <w:p w:rsidR="00916A13" w:rsidRPr="00916A13" w:rsidRDefault="00916A13" w:rsidP="00916A13">
      <w:pPr>
        <w:rPr>
          <w:lang w:val="en-GB"/>
        </w:rPr>
      </w:pPr>
      <w:r w:rsidRPr="00916A13">
        <w:rPr>
          <w:lang w:val="en-GB"/>
        </w:rPr>
        <w:t xml:space="preserve">Austrian Federal Economic Chamber </w:t>
      </w:r>
    </w:p>
    <w:p w:rsidR="00916A13" w:rsidRDefault="00916A13" w:rsidP="00916A13">
      <w:r>
        <w:t xml:space="preserve">Wiedner Hauptstraße 63 </w:t>
      </w:r>
    </w:p>
    <w:p w:rsidR="00916A13" w:rsidRDefault="00916A13" w:rsidP="00916A13">
      <w:r>
        <w:t xml:space="preserve">1045 Wien </w:t>
      </w:r>
    </w:p>
    <w:p w:rsidR="00916A13" w:rsidRDefault="00916A13" w:rsidP="00916A13">
      <w:r>
        <w:t xml:space="preserve">Tel.-Nr.: +43 (0)5 90 900-3131 </w:t>
      </w:r>
    </w:p>
    <w:p w:rsidR="00916A13" w:rsidRDefault="00916A13" w:rsidP="00916A13">
      <w:r>
        <w:t xml:space="preserve">Fax-Nr.: +43 (0)5 90 900-272 </w:t>
      </w:r>
    </w:p>
    <w:p w:rsidR="00916A13" w:rsidRPr="00916A13" w:rsidRDefault="00916A13" w:rsidP="009C1470">
      <w:r>
        <w:t xml:space="preserve">E-Mail: </w:t>
      </w:r>
      <w:hyperlink r:id="rId9" w:history="1">
        <w:r>
          <w:rPr>
            <w:rStyle w:val="Hyperlink"/>
          </w:rPr>
          <w:t>bsbv@wko.at</w:t>
        </w:r>
      </w:hyperlink>
      <w:r>
        <w:t xml:space="preserve"> </w:t>
      </w:r>
    </w:p>
    <w:sectPr w:rsidR="00916A13" w:rsidRPr="00916A13" w:rsidSect="00E736C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F9" w:rsidRDefault="004673F9" w:rsidP="004673F9">
      <w:pPr>
        <w:spacing w:line="240" w:lineRule="auto"/>
      </w:pPr>
      <w:r>
        <w:separator/>
      </w:r>
    </w:p>
  </w:endnote>
  <w:endnote w:type="continuationSeparator" w:id="0">
    <w:p w:rsidR="004673F9" w:rsidRDefault="004673F9" w:rsidP="00467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F9" w:rsidRDefault="004673F9" w:rsidP="004673F9">
      <w:pPr>
        <w:spacing w:line="240" w:lineRule="auto"/>
      </w:pPr>
      <w:r>
        <w:separator/>
      </w:r>
    </w:p>
  </w:footnote>
  <w:footnote w:type="continuationSeparator" w:id="0">
    <w:p w:rsidR="004673F9" w:rsidRDefault="004673F9" w:rsidP="00467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F9" w:rsidRDefault="004673F9" w:rsidP="004673F9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5931EB74">
          <wp:extent cx="2212975" cy="86550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702D"/>
    <w:multiLevelType w:val="hybridMultilevel"/>
    <w:tmpl w:val="9E906D28"/>
    <w:lvl w:ilvl="0" w:tplc="0C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F3A1A45"/>
    <w:multiLevelType w:val="hybridMultilevel"/>
    <w:tmpl w:val="E1BEC228"/>
    <w:lvl w:ilvl="0" w:tplc="0C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E25474C"/>
    <w:multiLevelType w:val="hybridMultilevel"/>
    <w:tmpl w:val="C69AAB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24778"/>
    <w:multiLevelType w:val="hybridMultilevel"/>
    <w:tmpl w:val="14FE9E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3B"/>
    <w:rsid w:val="00002CAE"/>
    <w:rsid w:val="0000713F"/>
    <w:rsid w:val="000127E2"/>
    <w:rsid w:val="00012D1A"/>
    <w:rsid w:val="00016D43"/>
    <w:rsid w:val="0003719F"/>
    <w:rsid w:val="00041E2C"/>
    <w:rsid w:val="000608E2"/>
    <w:rsid w:val="00061028"/>
    <w:rsid w:val="000641B8"/>
    <w:rsid w:val="00071001"/>
    <w:rsid w:val="00075857"/>
    <w:rsid w:val="00082C8C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33941"/>
    <w:rsid w:val="001350E0"/>
    <w:rsid w:val="001455FF"/>
    <w:rsid w:val="00166D5F"/>
    <w:rsid w:val="001675EA"/>
    <w:rsid w:val="00193FBA"/>
    <w:rsid w:val="001A04D8"/>
    <w:rsid w:val="001A1F7F"/>
    <w:rsid w:val="001B0022"/>
    <w:rsid w:val="001C5380"/>
    <w:rsid w:val="001E2D12"/>
    <w:rsid w:val="001F25D1"/>
    <w:rsid w:val="00200EC8"/>
    <w:rsid w:val="0020107C"/>
    <w:rsid w:val="00205A89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47E2"/>
    <w:rsid w:val="003258AF"/>
    <w:rsid w:val="00326AD7"/>
    <w:rsid w:val="00331C9B"/>
    <w:rsid w:val="003351AC"/>
    <w:rsid w:val="00353145"/>
    <w:rsid w:val="00354C94"/>
    <w:rsid w:val="00356823"/>
    <w:rsid w:val="00371C09"/>
    <w:rsid w:val="0037643C"/>
    <w:rsid w:val="00382B0A"/>
    <w:rsid w:val="00385222"/>
    <w:rsid w:val="003925AD"/>
    <w:rsid w:val="003C7BD4"/>
    <w:rsid w:val="003D1A2B"/>
    <w:rsid w:val="003D3716"/>
    <w:rsid w:val="003D621A"/>
    <w:rsid w:val="003D70C4"/>
    <w:rsid w:val="003D7AD3"/>
    <w:rsid w:val="003E0088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673F9"/>
    <w:rsid w:val="00470A23"/>
    <w:rsid w:val="00471400"/>
    <w:rsid w:val="00482ED1"/>
    <w:rsid w:val="00484B00"/>
    <w:rsid w:val="00486BA6"/>
    <w:rsid w:val="004A0C5F"/>
    <w:rsid w:val="004A2074"/>
    <w:rsid w:val="004B5351"/>
    <w:rsid w:val="004C5BD9"/>
    <w:rsid w:val="004D5B87"/>
    <w:rsid w:val="004F23C4"/>
    <w:rsid w:val="005060D7"/>
    <w:rsid w:val="005073AE"/>
    <w:rsid w:val="005154D9"/>
    <w:rsid w:val="005246B6"/>
    <w:rsid w:val="00527B54"/>
    <w:rsid w:val="00531490"/>
    <w:rsid w:val="00547A59"/>
    <w:rsid w:val="005501F5"/>
    <w:rsid w:val="005534B9"/>
    <w:rsid w:val="00596D89"/>
    <w:rsid w:val="005A7E33"/>
    <w:rsid w:val="005B7474"/>
    <w:rsid w:val="005B7B2B"/>
    <w:rsid w:val="005C183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54B"/>
    <w:rsid w:val="00631FED"/>
    <w:rsid w:val="006327CF"/>
    <w:rsid w:val="00640476"/>
    <w:rsid w:val="0066391E"/>
    <w:rsid w:val="00664609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28D4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472B"/>
    <w:rsid w:val="007E4284"/>
    <w:rsid w:val="007F0DCC"/>
    <w:rsid w:val="007F47AD"/>
    <w:rsid w:val="008042C9"/>
    <w:rsid w:val="00813C58"/>
    <w:rsid w:val="00813D37"/>
    <w:rsid w:val="00822213"/>
    <w:rsid w:val="00830C2C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2875"/>
    <w:rsid w:val="008F40A5"/>
    <w:rsid w:val="008F5201"/>
    <w:rsid w:val="00905D69"/>
    <w:rsid w:val="00916A13"/>
    <w:rsid w:val="00947228"/>
    <w:rsid w:val="00951D89"/>
    <w:rsid w:val="00954E0A"/>
    <w:rsid w:val="0096124E"/>
    <w:rsid w:val="00964715"/>
    <w:rsid w:val="00976333"/>
    <w:rsid w:val="00982719"/>
    <w:rsid w:val="00990658"/>
    <w:rsid w:val="009A789A"/>
    <w:rsid w:val="009B14CE"/>
    <w:rsid w:val="009C1470"/>
    <w:rsid w:val="009C58B4"/>
    <w:rsid w:val="009D6188"/>
    <w:rsid w:val="009F7963"/>
    <w:rsid w:val="00A01D86"/>
    <w:rsid w:val="00A04226"/>
    <w:rsid w:val="00A07A71"/>
    <w:rsid w:val="00A26AF1"/>
    <w:rsid w:val="00A30D99"/>
    <w:rsid w:val="00A40358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E2B70"/>
    <w:rsid w:val="00AF34CC"/>
    <w:rsid w:val="00B05EEA"/>
    <w:rsid w:val="00B158EE"/>
    <w:rsid w:val="00B20F70"/>
    <w:rsid w:val="00B259C5"/>
    <w:rsid w:val="00B27DDA"/>
    <w:rsid w:val="00B313B9"/>
    <w:rsid w:val="00B3531E"/>
    <w:rsid w:val="00B56534"/>
    <w:rsid w:val="00B65DD6"/>
    <w:rsid w:val="00BA1C24"/>
    <w:rsid w:val="00BA794F"/>
    <w:rsid w:val="00BB4B43"/>
    <w:rsid w:val="00BB5056"/>
    <w:rsid w:val="00BB6754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C5E05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01A3B"/>
    <w:rsid w:val="00D43E84"/>
    <w:rsid w:val="00D4620F"/>
    <w:rsid w:val="00D513C2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1349D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899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65DD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16A1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73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3F9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673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3F9"/>
    <w:rPr>
      <w:rFonts w:ascii="Trebuchet MS" w:hAnsi="Trebuchet MS" w:cs="Times New Roman"/>
      <w:szCs w:val="20"/>
      <w:lang w:val="de-DE" w:eastAsia="de-DE"/>
    </w:rPr>
  </w:style>
  <w:style w:type="character" w:customStyle="1" w:styleId="hps">
    <w:name w:val="hps"/>
    <w:basedOn w:val="Absatz-Standardschriftart"/>
    <w:rsid w:val="009C1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65DD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16A1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73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3F9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673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3F9"/>
    <w:rPr>
      <w:rFonts w:ascii="Trebuchet MS" w:hAnsi="Trebuchet MS" w:cs="Times New Roman"/>
      <w:szCs w:val="20"/>
      <w:lang w:val="de-DE" w:eastAsia="de-DE"/>
    </w:rPr>
  </w:style>
  <w:style w:type="character" w:customStyle="1" w:styleId="hps">
    <w:name w:val="hps"/>
    <w:basedOn w:val="Absatz-Standardschriftart"/>
    <w:rsid w:val="009C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sbv@wko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3128-6B17-4A0E-A55F-F8017CDA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Philipp, LL.M., WKÖ BSBV</dc:creator>
  <cp:lastModifiedBy>Horvath Philipp, LL.M., WKÖ BSBV</cp:lastModifiedBy>
  <cp:revision>5</cp:revision>
  <cp:lastPrinted>2015-10-02T07:54:00Z</cp:lastPrinted>
  <dcterms:created xsi:type="dcterms:W3CDTF">2015-10-02T07:42:00Z</dcterms:created>
  <dcterms:modified xsi:type="dcterms:W3CDTF">2015-10-02T08:53:00Z</dcterms:modified>
</cp:coreProperties>
</file>