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noProof/>
        </w:rPr>
      </w:pPr>
      <w:bookmarkStart w:id="0" w:name="Title"/>
      <w:bookmarkStart w:id="1" w:name="_GoBack"/>
      <w:bookmarkEnd w:id="1"/>
      <w:r>
        <w:rPr>
          <w:b/>
          <w:noProof/>
          <w:sz w:val="24"/>
        </w:rPr>
        <w:t>memorandum</w:t>
      </w:r>
      <w:bookmarkEnd w:id="0"/>
    </w:p>
    <w:tbl>
      <w:tblPr>
        <w:tblW w:w="9773" w:type="dxa"/>
        <w:tblBorders>
          <w:top w:val="single" w:sz="4" w:space="0" w:color="auto"/>
          <w:bottom w:val="single" w:sz="4" w:space="0" w:color="auto"/>
        </w:tblBorders>
        <w:tblLayout w:type="fixed"/>
        <w:tblCellMar>
          <w:left w:w="14" w:type="dxa"/>
          <w:right w:w="14" w:type="dxa"/>
        </w:tblCellMar>
        <w:tblLook w:val="0000" w:firstRow="0" w:lastRow="0" w:firstColumn="0" w:lastColumn="0" w:noHBand="0" w:noVBand="0"/>
      </w:tblPr>
      <w:tblGrid>
        <w:gridCol w:w="1361"/>
        <w:gridCol w:w="3895"/>
        <w:gridCol w:w="792"/>
        <w:gridCol w:w="3725"/>
      </w:tblGrid>
      <w:tr>
        <w:tc>
          <w:tcPr>
            <w:tcW w:w="1361" w:type="dxa"/>
          </w:tcPr>
          <w:p>
            <w:pPr>
              <w:pStyle w:val="RecipTableHeading"/>
            </w:pPr>
            <w:bookmarkStart w:id="2" w:name="From_Lab"/>
            <w:r>
              <w:t>From</w:t>
            </w:r>
            <w:bookmarkEnd w:id="2"/>
          </w:p>
        </w:tc>
        <w:tc>
          <w:tcPr>
            <w:tcW w:w="3895" w:type="dxa"/>
            <w:shd w:val="clear" w:color="auto" w:fill="auto"/>
          </w:tcPr>
          <w:p>
            <w:pPr>
              <w:pStyle w:val="RecipTableText"/>
              <w:tabs>
                <w:tab w:val="left" w:pos="2320"/>
              </w:tabs>
              <w:rPr>
                <w:lang w:val="it-IT"/>
              </w:rPr>
            </w:pPr>
            <w:r>
              <w:rPr>
                <w:lang w:val="it-IT"/>
              </w:rPr>
              <w:t>Nicolò Juvara/Salvatore Iannitti/Pietro Altomani</w:t>
            </w:r>
          </w:p>
        </w:tc>
        <w:tc>
          <w:tcPr>
            <w:tcW w:w="792" w:type="dxa"/>
            <w:shd w:val="clear" w:color="auto" w:fill="auto"/>
          </w:tcPr>
          <w:p>
            <w:pPr>
              <w:pStyle w:val="RecipTableHeading"/>
            </w:pPr>
            <w:bookmarkStart w:id="3" w:name="date_Lab"/>
            <w:r>
              <w:t>Date</w:t>
            </w:r>
            <w:bookmarkEnd w:id="3"/>
          </w:p>
        </w:tc>
        <w:tc>
          <w:tcPr>
            <w:tcW w:w="3725" w:type="dxa"/>
            <w:shd w:val="clear" w:color="auto" w:fill="auto"/>
          </w:tcPr>
          <w:p>
            <w:pPr>
              <w:pStyle w:val="Date"/>
            </w:pPr>
            <w:bookmarkStart w:id="4" w:name="date"/>
            <w:r>
              <w:rPr>
                <w:noProof/>
              </w:rPr>
              <w:t>22 January 2016</w:t>
            </w:r>
            <w:bookmarkEnd w:id="4"/>
          </w:p>
        </w:tc>
      </w:tr>
      <w:tr>
        <w:tc>
          <w:tcPr>
            <w:tcW w:w="1361" w:type="dxa"/>
          </w:tcPr>
          <w:p>
            <w:pPr>
              <w:pStyle w:val="RecipTableHeading"/>
            </w:pPr>
            <w:bookmarkStart w:id="5" w:name="phone_Lab"/>
            <w:r>
              <w:t>Direct line</w:t>
            </w:r>
            <w:bookmarkEnd w:id="5"/>
          </w:p>
        </w:tc>
        <w:tc>
          <w:tcPr>
            <w:tcW w:w="3895" w:type="dxa"/>
            <w:shd w:val="clear" w:color="auto" w:fill="auto"/>
          </w:tcPr>
          <w:p>
            <w:pPr>
              <w:pStyle w:val="RecipTableText"/>
              <w:tabs>
                <w:tab w:val="left" w:pos="2320"/>
              </w:tabs>
            </w:pPr>
            <w:bookmarkStart w:id="6" w:name="phone"/>
            <w:r>
              <w:t>+39 02 86359 429</w:t>
            </w:r>
            <w:bookmarkEnd w:id="6"/>
          </w:p>
        </w:tc>
        <w:tc>
          <w:tcPr>
            <w:tcW w:w="792" w:type="dxa"/>
            <w:shd w:val="clear" w:color="auto" w:fill="auto"/>
          </w:tcPr>
          <w:p>
            <w:pPr>
              <w:pStyle w:val="RecipTableText"/>
            </w:pPr>
          </w:p>
        </w:tc>
        <w:tc>
          <w:tcPr>
            <w:tcW w:w="3725" w:type="dxa"/>
            <w:shd w:val="clear" w:color="auto" w:fill="auto"/>
          </w:tcPr>
          <w:p>
            <w:pPr>
              <w:pStyle w:val="RecipTableText"/>
            </w:pPr>
          </w:p>
        </w:tc>
      </w:tr>
      <w:tr>
        <w:tc>
          <w:tcPr>
            <w:tcW w:w="1361" w:type="dxa"/>
          </w:tcPr>
          <w:p>
            <w:pPr>
              <w:pStyle w:val="RecipTableHeading"/>
            </w:pPr>
            <w:bookmarkStart w:id="7" w:name="email_Lab"/>
            <w:r>
              <w:t>Email</w:t>
            </w:r>
            <w:bookmarkEnd w:id="7"/>
          </w:p>
        </w:tc>
        <w:tc>
          <w:tcPr>
            <w:tcW w:w="3895" w:type="dxa"/>
            <w:shd w:val="clear" w:color="auto" w:fill="auto"/>
          </w:tcPr>
          <w:p>
            <w:pPr>
              <w:pStyle w:val="RecipTableText"/>
              <w:tabs>
                <w:tab w:val="left" w:pos="2320"/>
              </w:tabs>
            </w:pPr>
            <w:bookmarkStart w:id="8" w:name="email"/>
            <w:r>
              <w:t>Salvatore.Iannitti@nortonrosefulbright.com</w:t>
            </w:r>
            <w:bookmarkEnd w:id="8"/>
          </w:p>
        </w:tc>
        <w:tc>
          <w:tcPr>
            <w:tcW w:w="792" w:type="dxa"/>
            <w:shd w:val="clear" w:color="auto" w:fill="auto"/>
          </w:tcPr>
          <w:p>
            <w:pPr>
              <w:pStyle w:val="RecipTableHeading"/>
            </w:pPr>
            <w:bookmarkStart w:id="9" w:name="FileNo_Lab"/>
            <w:r>
              <w:t>Our ref</w:t>
            </w:r>
            <w:bookmarkEnd w:id="9"/>
          </w:p>
        </w:tc>
        <w:tc>
          <w:tcPr>
            <w:tcW w:w="3725" w:type="dxa"/>
            <w:shd w:val="clear" w:color="auto" w:fill="auto"/>
          </w:tcPr>
          <w:p>
            <w:pPr>
              <w:pStyle w:val="RecipTableText"/>
            </w:pPr>
            <w:proofErr w:type="spellStart"/>
            <w:r>
              <w:t>SZZI</w:t>
            </w:r>
            <w:proofErr w:type="spellEnd"/>
            <w:r>
              <w:t>/NJ</w:t>
            </w:r>
          </w:p>
        </w:tc>
      </w:tr>
    </w:tbl>
    <w:p>
      <w:pPr>
        <w:spacing w:after="0" w:line="20" w:lineRule="exact"/>
      </w:pPr>
    </w:p>
    <w:tbl>
      <w:tblPr>
        <w:tblW w:w="9769" w:type="dxa"/>
        <w:tblLayout w:type="fixed"/>
        <w:tblCellMar>
          <w:left w:w="14" w:type="dxa"/>
          <w:right w:w="14" w:type="dxa"/>
        </w:tblCellMar>
        <w:tblLook w:val="0000" w:firstRow="0" w:lastRow="0" w:firstColumn="0" w:lastColumn="0" w:noHBand="0" w:noVBand="0"/>
      </w:tblPr>
      <w:tblGrid>
        <w:gridCol w:w="1361"/>
        <w:gridCol w:w="3895"/>
        <w:gridCol w:w="788"/>
        <w:gridCol w:w="3725"/>
      </w:tblGrid>
      <w:tr>
        <w:tc>
          <w:tcPr>
            <w:tcW w:w="1361" w:type="dxa"/>
          </w:tcPr>
          <w:p>
            <w:pPr>
              <w:pStyle w:val="RecipTableHeading"/>
              <w:spacing w:before="240"/>
            </w:pPr>
            <w:bookmarkStart w:id="10" w:name="To_Lab"/>
            <w:r>
              <w:t>To</w:t>
            </w:r>
            <w:bookmarkEnd w:id="10"/>
          </w:p>
        </w:tc>
        <w:tc>
          <w:tcPr>
            <w:tcW w:w="3895" w:type="dxa"/>
            <w:shd w:val="clear" w:color="auto" w:fill="auto"/>
          </w:tcPr>
          <w:p>
            <w:pPr>
              <w:pStyle w:val="RecipTableText"/>
              <w:tabs>
                <w:tab w:val="left" w:pos="2320"/>
              </w:tabs>
              <w:spacing w:before="240"/>
              <w:rPr>
                <w:b/>
              </w:rPr>
            </w:pPr>
            <w:r>
              <w:rPr>
                <w:b/>
              </w:rPr>
              <w:t>The Joint Committee of the three European Supervisory Authorities (</w:t>
            </w:r>
            <w:proofErr w:type="spellStart"/>
            <w:r>
              <w:rPr>
                <w:b/>
              </w:rPr>
              <w:t>EBA</w:t>
            </w:r>
            <w:proofErr w:type="spellEnd"/>
            <w:r>
              <w:rPr>
                <w:b/>
              </w:rPr>
              <w:t xml:space="preserve">, </w:t>
            </w:r>
            <w:proofErr w:type="spellStart"/>
            <w:r>
              <w:rPr>
                <w:b/>
              </w:rPr>
              <w:t>EIOPA</w:t>
            </w:r>
            <w:proofErr w:type="spellEnd"/>
            <w:r>
              <w:rPr>
                <w:b/>
              </w:rPr>
              <w:t xml:space="preserve"> and </w:t>
            </w:r>
            <w:proofErr w:type="spellStart"/>
            <w:r>
              <w:rPr>
                <w:b/>
              </w:rPr>
              <w:t>ESMA</w:t>
            </w:r>
            <w:proofErr w:type="spellEnd"/>
            <w:r>
              <w:rPr>
                <w:b/>
              </w:rPr>
              <w:t xml:space="preserve"> - ESAs)</w:t>
            </w:r>
          </w:p>
        </w:tc>
        <w:tc>
          <w:tcPr>
            <w:tcW w:w="788" w:type="dxa"/>
            <w:shd w:val="clear" w:color="auto" w:fill="auto"/>
            <w:vAlign w:val="bottom"/>
          </w:tcPr>
          <w:p>
            <w:pPr>
              <w:pStyle w:val="RecipTableHeading"/>
            </w:pPr>
          </w:p>
        </w:tc>
        <w:tc>
          <w:tcPr>
            <w:tcW w:w="3725" w:type="dxa"/>
            <w:shd w:val="clear" w:color="auto" w:fill="auto"/>
            <w:vAlign w:val="bottom"/>
          </w:tcPr>
          <w:p>
            <w:pPr>
              <w:pStyle w:val="RecipTableText"/>
            </w:pPr>
          </w:p>
        </w:tc>
      </w:tr>
    </w:tbl>
    <w:p>
      <w:pPr>
        <w:pStyle w:val="BodyText0"/>
        <w:pBdr>
          <w:bottom w:val="single" w:sz="4" w:space="2" w:color="auto"/>
        </w:pBdr>
        <w:spacing w:after="0" w:line="80" w:lineRule="exact"/>
      </w:pPr>
    </w:p>
    <w:p/>
    <w:p>
      <w:pPr>
        <w:pStyle w:val="Salutation"/>
      </w:pPr>
      <w:bookmarkStart w:id="11" w:name="sal"/>
      <w:r>
        <w:t>Dear Sirs,</w:t>
      </w:r>
      <w:bookmarkEnd w:id="11"/>
    </w:p>
    <w:p>
      <w:pPr>
        <w:shd w:val="clear" w:color="auto" w:fill="FFFFFF"/>
        <w:spacing w:after="0" w:line="336" w:lineRule="atLeast"/>
        <w:jc w:val="left"/>
        <w:textAlignment w:val="baseline"/>
        <w:outlineLvl w:val="1"/>
        <w:rPr>
          <w:color w:val="303A40"/>
          <w:sz w:val="31"/>
          <w:szCs w:val="31"/>
          <w:lang w:val="en-US" w:eastAsia="it-IT"/>
        </w:rPr>
      </w:pPr>
      <w:r>
        <w:rPr>
          <w:color w:val="303A40"/>
          <w:sz w:val="31"/>
          <w:szCs w:val="31"/>
          <w:lang w:val="en-US" w:eastAsia="it-IT"/>
        </w:rPr>
        <w:t xml:space="preserve">Consultation on Guidelines on risk factors and simplified and enhanced customer due </w:t>
      </w:r>
      <w:proofErr w:type="gramStart"/>
      <w:r>
        <w:rPr>
          <w:color w:val="303A40"/>
          <w:sz w:val="31"/>
          <w:szCs w:val="31"/>
          <w:lang w:val="en-US" w:eastAsia="it-IT"/>
        </w:rPr>
        <w:t>diligence</w:t>
      </w:r>
      <w:r>
        <w:rPr>
          <w:rFonts w:ascii="inherit" w:hAnsi="inherit"/>
          <w:color w:val="848F97"/>
          <w:sz w:val="31"/>
          <w:szCs w:val="31"/>
          <w:bdr w:val="none" w:sz="0" w:space="0" w:color="auto" w:frame="1"/>
          <w:lang w:val="en-US" w:eastAsia="it-IT"/>
        </w:rPr>
        <w:t>(</w:t>
      </w:r>
      <w:proofErr w:type="gramEnd"/>
      <w:r>
        <w:rPr>
          <w:rFonts w:ascii="inherit" w:hAnsi="inherit"/>
          <w:color w:val="848F97"/>
          <w:sz w:val="31"/>
          <w:szCs w:val="31"/>
          <w:bdr w:val="none" w:sz="0" w:space="0" w:color="auto" w:frame="1"/>
          <w:lang w:val="en-US" w:eastAsia="it-IT"/>
        </w:rPr>
        <w:t xml:space="preserve">Consultation on Guidelines on risk factors and simplified and enhanced customer due diligence( </w:t>
      </w:r>
      <w:proofErr w:type="spellStart"/>
      <w:r>
        <w:rPr>
          <w:rFonts w:ascii="inherit" w:hAnsi="inherit"/>
          <w:color w:val="848F97"/>
          <w:sz w:val="31"/>
          <w:szCs w:val="31"/>
          <w:bdr w:val="none" w:sz="0" w:space="0" w:color="auto" w:frame="1"/>
          <w:lang w:val="en-US" w:eastAsia="it-IT"/>
        </w:rPr>
        <w:t>JC</w:t>
      </w:r>
      <w:proofErr w:type="spellEnd"/>
      <w:r>
        <w:rPr>
          <w:rFonts w:ascii="inherit" w:hAnsi="inherit"/>
          <w:color w:val="848F97"/>
          <w:sz w:val="31"/>
          <w:szCs w:val="31"/>
          <w:bdr w:val="none" w:sz="0" w:space="0" w:color="auto" w:frame="1"/>
          <w:lang w:val="en-US" w:eastAsia="it-IT"/>
        </w:rPr>
        <w:t xml:space="preserve"> 2015 061))</w:t>
      </w:r>
    </w:p>
    <w:p>
      <w:pPr>
        <w:pStyle w:val="BodyText0"/>
        <w:rPr>
          <w:lang w:val="en-US"/>
        </w:rPr>
      </w:pPr>
    </w:p>
    <w:p>
      <w:pPr>
        <w:pStyle w:val="BodyText0"/>
        <w:rPr>
          <w:lang w:val="en-US"/>
        </w:rPr>
      </w:pPr>
      <w:r>
        <w:rPr>
          <w:lang w:val="en-US"/>
        </w:rPr>
        <w:t>With reference to the above mentioned document, the undersigned lawyers of Norton Rose Fulbright Studio Legale submit herewith their comments, as follows:</w:t>
      </w:r>
    </w:p>
    <w:p>
      <w:pPr>
        <w:pStyle w:val="ListParagraph"/>
        <w:numPr>
          <w:ilvl w:val="0"/>
          <w:numId w:val="3"/>
        </w:numPr>
        <w:rPr>
          <w:szCs w:val="20"/>
          <w:lang w:val="en-US"/>
        </w:rPr>
      </w:pPr>
      <w:r>
        <w:rPr>
          <w:szCs w:val="20"/>
          <w:lang w:val="en-US"/>
        </w:rPr>
        <w:t>in relation to paragraph 19 of the draft joint guidelines, enterprises controlled by a public administration should be considered equivalent (for the purposes of the risk factors assessment) to the public administration controlling it</w:t>
      </w:r>
    </w:p>
    <w:p>
      <w:pPr>
        <w:pStyle w:val="ListParagraph"/>
        <w:numPr>
          <w:ilvl w:val="0"/>
          <w:numId w:val="3"/>
        </w:numPr>
        <w:rPr>
          <w:szCs w:val="20"/>
          <w:lang w:val="en-US"/>
        </w:rPr>
      </w:pPr>
      <w:proofErr w:type="gramStart"/>
      <w:r>
        <w:rPr>
          <w:szCs w:val="20"/>
          <w:lang w:val="en-US"/>
        </w:rPr>
        <w:t>in</w:t>
      </w:r>
      <w:proofErr w:type="gramEnd"/>
      <w:r>
        <w:rPr>
          <w:szCs w:val="20"/>
          <w:lang w:val="en-US"/>
        </w:rPr>
        <w:t xml:space="preserve"> relation to paragraph 20 of the draft joint guidelines and in relation to the risks associated to a customer, focus should be put on crimes which may have a connection with AML or </w:t>
      </w:r>
      <w:proofErr w:type="spellStart"/>
      <w:r>
        <w:rPr>
          <w:szCs w:val="20"/>
          <w:lang w:val="en-US"/>
        </w:rPr>
        <w:t>TF</w:t>
      </w:r>
      <w:proofErr w:type="spellEnd"/>
      <w:r>
        <w:rPr>
          <w:szCs w:val="20"/>
          <w:lang w:val="en-US"/>
        </w:rPr>
        <w:t xml:space="preserve"> (while other types of crimes should generally not be relevant to the assessment). Guidance should furthermore be given in relation to those cases were the customer was accused but not condemned (in light of the 2presumption of innocence”, stated by certain Constitutions), or the customer (initially convicted) was finally declared innocent by a Court </w:t>
      </w:r>
    </w:p>
    <w:p>
      <w:pPr>
        <w:pStyle w:val="ListParagraph"/>
        <w:numPr>
          <w:ilvl w:val="0"/>
          <w:numId w:val="3"/>
        </w:numPr>
        <w:rPr>
          <w:szCs w:val="20"/>
          <w:lang w:val="en-US"/>
        </w:rPr>
      </w:pPr>
      <w:r>
        <w:rPr>
          <w:szCs w:val="20"/>
          <w:lang w:val="en-US"/>
        </w:rPr>
        <w:t>in relation to paragraph 26 of the draft joint guidelines, when assessing the risk associated with a product, the intermediary should consider:</w:t>
      </w:r>
    </w:p>
    <w:p>
      <w:pPr>
        <w:pStyle w:val="ListParagraph"/>
        <w:numPr>
          <w:ilvl w:val="0"/>
          <w:numId w:val="5"/>
        </w:numPr>
        <w:rPr>
          <w:szCs w:val="20"/>
          <w:lang w:val="en-US"/>
        </w:rPr>
      </w:pPr>
      <w:r>
        <w:rPr>
          <w:szCs w:val="20"/>
          <w:lang w:val="en-US"/>
        </w:rPr>
        <w:t>whether the product excludes the accumulation of a capital or the payment of an indemnity at the end of a defined term, as it is the case with regard to the pure life insurance products;</w:t>
      </w:r>
    </w:p>
    <w:p>
      <w:pPr>
        <w:pStyle w:val="ListParagraph"/>
        <w:numPr>
          <w:ilvl w:val="0"/>
          <w:numId w:val="5"/>
        </w:numPr>
        <w:rPr>
          <w:szCs w:val="20"/>
          <w:lang w:val="en-US"/>
        </w:rPr>
      </w:pPr>
      <w:r>
        <w:rPr>
          <w:szCs w:val="20"/>
          <w:lang w:val="en-US"/>
        </w:rPr>
        <w:t>with reference to the existence of multiple insured parties, whether such designation is ordinary and justifiable (e.g. where the insured designed his children as beneficiaries);</w:t>
      </w:r>
    </w:p>
    <w:p>
      <w:pPr>
        <w:rPr>
          <w:szCs w:val="20"/>
          <w:lang w:val="en-US"/>
        </w:rPr>
      </w:pPr>
    </w:p>
    <w:p>
      <w:pPr>
        <w:pStyle w:val="ListParagraph"/>
        <w:numPr>
          <w:ilvl w:val="0"/>
          <w:numId w:val="4"/>
        </w:numPr>
        <w:rPr>
          <w:szCs w:val="20"/>
          <w:lang w:val="en-US"/>
        </w:rPr>
      </w:pPr>
      <w:r>
        <w:rPr>
          <w:szCs w:val="20"/>
          <w:lang w:val="en-US"/>
        </w:rPr>
        <w:t xml:space="preserve">in relation to paragraph 29 of the draft joint guidelines (consistently with paragraph 30), if the intermediaries are subject to the supervision of a regulator and/or to the applicability of AML legislation, such circumstance should be considered as lowering the risk of AML and/or </w:t>
      </w:r>
      <w:proofErr w:type="spellStart"/>
      <w:r>
        <w:rPr>
          <w:szCs w:val="20"/>
          <w:lang w:val="en-US"/>
        </w:rPr>
        <w:t>TF</w:t>
      </w:r>
      <w:proofErr w:type="spellEnd"/>
    </w:p>
    <w:p>
      <w:pPr>
        <w:pStyle w:val="ListParagraph"/>
        <w:numPr>
          <w:ilvl w:val="0"/>
          <w:numId w:val="4"/>
        </w:numPr>
        <w:rPr>
          <w:szCs w:val="20"/>
          <w:lang w:val="en-US"/>
        </w:rPr>
      </w:pPr>
      <w:r>
        <w:rPr>
          <w:szCs w:val="20"/>
          <w:lang w:val="en-US"/>
        </w:rPr>
        <w:t>in relation to  paragraph 50 and 57 of the draft joint guidelines, we suggest somehow describing the definition of family members (to be possibly extended to cohabitations producing legal effects)</w:t>
      </w:r>
    </w:p>
    <w:p>
      <w:pPr>
        <w:pStyle w:val="ListParagraph"/>
        <w:numPr>
          <w:ilvl w:val="0"/>
          <w:numId w:val="4"/>
        </w:numPr>
        <w:rPr>
          <w:szCs w:val="20"/>
          <w:lang w:val="en-US"/>
        </w:rPr>
      </w:pPr>
      <w:r>
        <w:rPr>
          <w:szCs w:val="20"/>
          <w:lang w:val="en-US"/>
        </w:rPr>
        <w:t>in relation to chapter 7 (sector Guidelines for life insurance undertakings):</w:t>
      </w:r>
    </w:p>
    <w:p>
      <w:pPr>
        <w:pStyle w:val="ListParagraph"/>
        <w:numPr>
          <w:ilvl w:val="0"/>
          <w:numId w:val="6"/>
        </w:numPr>
        <w:rPr>
          <w:szCs w:val="20"/>
          <w:lang w:val="en-US"/>
        </w:rPr>
      </w:pPr>
      <w:r>
        <w:rPr>
          <w:szCs w:val="20"/>
          <w:lang w:val="en-US"/>
        </w:rPr>
        <w:t>generally, clarifying the relevance of the insured party (when this is a person other than the policyholder, the beneficial owner and/or the beneficiary, with or without the power to designate beneficiaries, with or without the power to redeem the capital or completing other transactions with regard to the insurance policy);</w:t>
      </w:r>
    </w:p>
    <w:p>
      <w:pPr>
        <w:pStyle w:val="ListParagraph"/>
        <w:numPr>
          <w:ilvl w:val="0"/>
          <w:numId w:val="6"/>
        </w:numPr>
        <w:rPr>
          <w:szCs w:val="20"/>
          <w:lang w:val="en-US"/>
        </w:rPr>
      </w:pPr>
      <w:proofErr w:type="gramStart"/>
      <w:r>
        <w:rPr>
          <w:szCs w:val="20"/>
          <w:lang w:val="en-US"/>
        </w:rPr>
        <w:t>with</w:t>
      </w:r>
      <w:proofErr w:type="gramEnd"/>
      <w:r>
        <w:rPr>
          <w:szCs w:val="20"/>
          <w:lang w:val="en-US"/>
        </w:rPr>
        <w:t xml:space="preserve"> regard to paragraph 177: all of the life insurance contracts provide (due to a mandatory provision of Italian law) for a free look period. The existence of such a clause may therefore not be considered </w:t>
      </w:r>
      <w:proofErr w:type="gramStart"/>
      <w:r>
        <w:rPr>
          <w:szCs w:val="20"/>
          <w:lang w:val="en-US"/>
        </w:rPr>
        <w:t>an</w:t>
      </w:r>
      <w:proofErr w:type="gramEnd"/>
      <w:r>
        <w:rPr>
          <w:szCs w:val="20"/>
          <w:lang w:val="en-US"/>
        </w:rPr>
        <w:t xml:space="preserve"> higher risk factor, unless for example the policyholder requires the return of the premium on a third party’s bank account. Similarly, under the Italian Civil Code, all life insurance contracts allows  the early surrender of a life insurance contract and this provision may therefore not be considered an higher risk factor;</w:t>
      </w:r>
    </w:p>
    <w:p>
      <w:pPr>
        <w:pStyle w:val="ListParagraph"/>
        <w:numPr>
          <w:ilvl w:val="0"/>
          <w:numId w:val="6"/>
        </w:numPr>
        <w:rPr>
          <w:szCs w:val="20"/>
          <w:lang w:val="en-US"/>
        </w:rPr>
      </w:pPr>
      <w:r>
        <w:rPr>
          <w:szCs w:val="20"/>
          <w:lang w:val="en-US"/>
        </w:rPr>
        <w:t>with regard to paragraph 178: group policies should be considered lower risk products, at least where the policy is entered into by a subject of good reputation (e.g. an association), having an interest in stipulating a policy for a material number of person (e.g. the members of the association);</w:t>
      </w:r>
    </w:p>
    <w:p>
      <w:pPr>
        <w:pStyle w:val="ListParagraph"/>
        <w:numPr>
          <w:ilvl w:val="0"/>
          <w:numId w:val="6"/>
        </w:numPr>
        <w:rPr>
          <w:szCs w:val="20"/>
          <w:lang w:val="en-US"/>
        </w:rPr>
      </w:pPr>
      <w:proofErr w:type="gramStart"/>
      <w:r>
        <w:rPr>
          <w:szCs w:val="20"/>
          <w:lang w:val="en-US"/>
        </w:rPr>
        <w:t>with</w:t>
      </w:r>
      <w:proofErr w:type="gramEnd"/>
      <w:r>
        <w:rPr>
          <w:szCs w:val="20"/>
          <w:lang w:val="en-US"/>
        </w:rPr>
        <w:t xml:space="preserve"> regard to paragraph 181: we assume that long chain of intermediaries include more than 3 intermediaries passing over the information relating to the customer.</w:t>
      </w:r>
    </w:p>
    <w:p>
      <w:pPr>
        <w:rPr>
          <w:szCs w:val="20"/>
          <w:lang w:val="en-US"/>
        </w:rPr>
      </w:pPr>
      <w:r>
        <w:rPr>
          <w:szCs w:val="20"/>
          <w:lang w:val="en-US"/>
        </w:rPr>
        <w:t>We herewith authorize disclosure of our comments, in any form whatsoever.</w:t>
      </w:r>
    </w:p>
    <w:p>
      <w:pPr>
        <w:pStyle w:val="Closing"/>
        <w:rPr>
          <w:lang w:val="it-IT"/>
        </w:rPr>
      </w:pPr>
      <w:bookmarkStart w:id="12" w:name="closing"/>
      <w:proofErr w:type="spellStart"/>
      <w:r>
        <w:rPr>
          <w:lang w:val="it-IT"/>
        </w:rPr>
        <w:t>Kind</w:t>
      </w:r>
      <w:proofErr w:type="spellEnd"/>
      <w:r>
        <w:rPr>
          <w:lang w:val="it-IT"/>
        </w:rPr>
        <w:t xml:space="preserve"> </w:t>
      </w:r>
      <w:proofErr w:type="spellStart"/>
      <w:r>
        <w:rPr>
          <w:lang w:val="it-IT"/>
        </w:rPr>
        <w:t>regards</w:t>
      </w:r>
      <w:proofErr w:type="spellEnd"/>
      <w:r>
        <w:rPr>
          <w:lang w:val="it-IT"/>
        </w:rPr>
        <w:t>,</w:t>
      </w:r>
      <w:r>
        <w:rPr>
          <w:lang w:val="it-IT"/>
        </w:rPr>
        <w:br/>
      </w:r>
      <w:r>
        <w:rPr>
          <w:lang w:val="it-IT"/>
        </w:rPr>
        <w:br/>
      </w:r>
      <w:r>
        <w:rPr>
          <w:lang w:val="it-IT"/>
        </w:rPr>
        <w:br/>
      </w:r>
      <w:r>
        <w:rPr>
          <w:lang w:val="it-IT"/>
        </w:rPr>
        <w:br/>
      </w:r>
      <w:r>
        <w:rPr>
          <w:lang w:val="it-IT"/>
        </w:rPr>
        <w:br/>
      </w:r>
      <w:bookmarkEnd w:id="12"/>
      <w:r>
        <w:rPr>
          <w:lang w:val="it-IT"/>
        </w:rPr>
        <w:t>Nicolò Juvara/Salvatore Iannitti /Pietro Altomani</w:t>
      </w:r>
    </w:p>
    <w:sectPr>
      <w:headerReference w:type="default" r:id="rId8"/>
      <w:footerReference w:type="default" r:id="rId9"/>
      <w:headerReference w:type="first" r:id="rId10"/>
      <w:footerReference w:type="first" r:id="rId11"/>
      <w:pgSz w:w="11907" w:h="16840" w:code="9"/>
      <w:pgMar w:top="1418" w:right="851" w:bottom="1418" w:left="1418" w:header="850"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enter" w:pos="4819"/>
        <w:tab w:val="right" w:pos="9638"/>
      </w:tabs>
      <w:spacing w:before="560"/>
    </w:pPr>
    <w:r>
      <w:rPr>
        <w:noProof/>
        <w:lang w:val="it-IT" w:eastAsia="it-IT"/>
      </w:rPr>
      <mc:AlternateContent>
        <mc:Choice Requires="wps">
          <w:drawing>
            <wp:anchor distT="360045" distB="0" distL="114300" distR="114300" simplePos="0" relativeHeight="251659264"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24" name="DocsID_PF4239139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DocsID"/>
                            <w:spacing w:before="560"/>
                          </w:pPr>
                          <w:fldSimple w:instr=" DOCPROPERTY &quot;DocsID&quot;  \* MERGEFORMAT ">
                            <w:r>
                              <w:t>MIL-#1918322-v1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239139211" o:spid="_x0000_s1026" type="#_x0000_t202" style="position:absolute;margin-left:.35pt;margin-top:.1pt;width:481.9pt;height:48.2pt;z-index:251659264;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" filled="f" stroked="f">
              <v:textbox inset="0,0,0,0">
                <w:txbxContent>
                  <w:p>
                    <w:pPr>
                      <w:pStyle w:val="DocsID"/>
                      <w:spacing w:before="560"/>
                    </w:pPr>
                    <w:fldSimple w:instr=" DOCPROPERTY &quot;DocsID&quot;  \* MERGEFORMAT ">
                      <w:r>
                        <w:t>MIL-#1918322-v1</w:t>
                      </w:r>
                    </w:fldSimple>
                  </w:p>
                </w:txbxContent>
              </v:textbox>
              <w10:wrap anchorx="margin"/>
              <w10:anchorlock/>
            </v:shape>
          </w:pict>
        </mc:Fallback>
      </mc:AlternateContent>
    </w: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MemoNotice"/>
      <w:spacing w:before="960"/>
      <w:rPr>
        <w:lang w:val="en-CA"/>
      </w:rPr>
    </w:pPr>
    <w:bookmarkStart w:id="16" w:name="Disclaimer"/>
    <w:r>
      <w:rPr>
        <w:rFonts w:eastAsia="SimHei"/>
        <w:b/>
        <w:lang w:val="it-IT" w:eastAsia="it-IT"/>
      </w:rPr>
      <mc:AlternateContent>
        <mc:Choice Requires="wps">
          <w:drawing>
            <wp:anchor distT="360045" distB="0" distL="114300" distR="114300" simplePos="0" relativeHeight="251661312" behindDoc="0" locked="1" layoutInCell="1" allowOverlap="1">
              <wp:simplePos x="0" y="0"/>
              <wp:positionH relativeFrom="margin">
                <wp:posOffset>4445</wp:posOffset>
              </wp:positionH>
              <wp:positionV relativeFrom="paragraph">
                <wp:posOffset>1270</wp:posOffset>
              </wp:positionV>
              <wp:extent cx="6120000" cy="612000"/>
              <wp:effectExtent l="0" t="0" r="14605" b="17145"/>
              <wp:wrapNone/>
              <wp:docPr id="1" name="DocsID_FF4239139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pStyle w:val="DocsID"/>
                            <w:spacing w:before="560"/>
                          </w:pPr>
                          <w:fldSimple w:instr=" DOCPROPERTY &quot;DocsID&quot;  \* MERGEFORMAT ">
                            <w:r>
                              <w:t>MIL-#1918322-v1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FF4239139211" o:spid="_x0000_s1027" type="#_x0000_t202" style="position:absolute;left:0;text-align:left;margin-left:.35pt;margin-top:.1pt;width:481.9pt;height:48.2pt;z-index:251661312;visibility:visible;mso-wrap-style:square;mso-width-percent:0;mso-height-percent:0;mso-wrap-distance-left:9pt;mso-wrap-distance-top:28.35pt;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" filled="f" stroked="f">
              <v:textbox inset="0,0,0,0">
                <w:txbxContent>
                  <w:p>
                    <w:pPr>
                      <w:pStyle w:val="DocsID"/>
                      <w:spacing w:before="560"/>
                    </w:pPr>
                    <w:fldSimple w:instr=" DOCPROPERTY &quot;DocsID&quot;  \* MERGEFORMAT ">
                      <w:r>
                        <w:t>MIL-#1918322-v1</w:t>
                      </w:r>
                    </w:fldSimple>
                  </w:p>
                </w:txbxContent>
              </v:textbox>
              <w10:wrap anchorx="margin"/>
              <w10:anchorlock/>
            </v:shape>
          </w:pict>
        </mc:Fallback>
      </mc:AlternateContent>
    </w:r>
    <w:r>
      <w:rPr>
        <w:rFonts w:eastAsia="SimHei"/>
        <w:b/>
        <w:lang w:val="en-CA"/>
      </w:rPr>
      <w:t>CONFIDENTIALITY NOTICE:</w:t>
    </w:r>
    <w:r>
      <w:rPr>
        <w:lang w:val="en-CA"/>
      </w:rPr>
      <w:t xml:space="preserve">  This external memorandum, including any attachments, is confidential and may be privileged. If you are not the intended recipient please notify the sender immediately, and please delete it; you should not copy it or use it for any purpose or disclose its contents to any other person.</w:t>
    </w:r>
  </w:p>
  <w:p>
    <w:pPr>
      <w:pStyle w:val="MemoNotice"/>
      <w:rPr>
        <w:lang w:val="it-IT"/>
      </w:rPr>
    </w:pPr>
    <w:r>
      <w:rPr>
        <w:b/>
        <w:bCs/>
        <w:lang w:val="it-IT"/>
      </w:rPr>
      <w:t>INFORMAZIONI RISERVATE:</w:t>
    </w:r>
    <w:r>
      <w:rPr>
        <w:lang w:val="it-IT"/>
      </w:rPr>
      <w:t xml:space="preserve"> Le informazioni contenute in questo messaggio sono da intendersi ad uso esclusivo del destinatario e possono essere coperte da segreto professionale. Qualora il lettore di questo messaggio non sia il destinatario, è pregato di comunicarlo immediatamente al mittente e di distruggere questo messaggio; di non estrarne copia né di farne alcun uso o di rivelarne il contenuto a terzi.</w:t>
    </w:r>
    <w:bookmarkEnd w:id="16"/>
  </w:p>
  <w:p>
    <w:pPr>
      <w:pStyle w:val="FooterStatement"/>
    </w:pPr>
    <w:bookmarkStart w:id="17" w:name="Statement"/>
    <w:r>
      <w:t>Norton Rose Fulbright Studio Legale is an affiliate of Norton Rose Fulbright LLP.</w:t>
    </w:r>
  </w:p>
  <w:p>
    <w:pPr>
      <w:pStyle w:val="FooterStatement"/>
    </w:pPr>
    <w:r>
      <w:t xml:space="preserve">Norton Rose Fulbright LLP, Norton Rose Fulbright Australia, Norton Rose Fulbright Canada LLP, Norton Rose Fulbright South Africa Inc and Norton Rose Fulbright US LLP are separate legal entities and all of them are members of Norton Rose Fulbright Verein, a Swiss </w:t>
    </w:r>
    <w:r>
      <w:rPr>
        <w:lang w:val="en-CA"/>
      </w:rPr>
      <w:t>verein. Norton Rose Fulbright Verein helps coordinate the activities of the members but does not itself provide legal services to clients. Details of each entity, with certain regulatory information, are available at nortonrosefulbright.com.</w:t>
    </w:r>
    <w:bookmarkEnd w:id="1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080"/>
    </w:pPr>
    <w:bookmarkStart w:id="13" w:name="ltrheadp2"/>
    <w:r>
      <w:rPr>
        <w:noProof/>
      </w:rPr>
      <w:pict>
        <v:shapetype id="_x0000_t202" coordsize="21600,21600" o:spt="202" path="m,l,21600r21600,l21600,xe">
          <v:stroke joinstyle="miter"/>
          <v:path gradientshapeok="t" o:connecttype="rect"/>
        </v:shapetype>
        <v:shape id="_x0000_s2050" type="#_x0000_t202" style="position:absolute;margin-left:589.05pt;margin-top:48.15pt;width:141.75pt;height:42.5pt;z-index:251665408;mso-position-horizontal:right;mso-position-horizontal-relative:margin;mso-position-vertical-relative:page" o:allowincell="f" stroked="f">
          <v:textbox style="mso-next-textbox:#_x0000_s2050" inset="0,0,0,0">
            <w:txbxContent>
              <w:p>
                <w:pPr>
                  <w:spacing w:after="8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5pt;height:15pt" filled="t">
                      <v:imagedata r:id="rId1" o:title="NRF-p2-logo-K"/>
                    </v:shape>
                  </w:pict>
                </w:r>
              </w:p>
              <w:p>
                <w:pPr>
                  <w:jc w:val="right"/>
                  <w:rPr>
                    <w:noProof/>
                    <w:sz w:val="17"/>
                    <w:szCs w:val="17"/>
                    <w:lang w:val="it-IT"/>
                  </w:rPr>
                </w:pPr>
                <w:r>
                  <w:rPr>
                    <w:noProof/>
                    <w:sz w:val="17"/>
                    <w:szCs w:val="17"/>
                    <w:lang w:val="it-IT"/>
                  </w:rPr>
                  <w:t>Studio Legale</w:t>
                </w:r>
              </w:p>
            </w:txbxContent>
          </v:textbox>
          <w10:wrap anchorx="margin" anchory="page"/>
          <w10:anchorlock/>
        </v:shape>
      </w:pict>
    </w:r>
    <w:bookmarkEnd w:id="13"/>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2250"/>
    </w:pPr>
    <w:bookmarkStart w:id="14" w:name="ltrheadp1"/>
    <w:r>
      <w:rPr>
        <w:noProof/>
      </w:rPr>
      <w:pict>
        <v:shapetype id="_x0000_t202" coordsize="21600,21600" o:spt="202" path="m,l,21600r21600,l21600,xe">
          <v:stroke joinstyle="miter"/>
          <v:path gradientshapeok="t" o:connecttype="rect"/>
        </v:shapetype>
        <v:shape id="_x0000_s2049" type="#_x0000_t202" style="position:absolute;margin-left:927.7pt;margin-top:37.1pt;width:221.95pt;height:198.7pt;z-index:251663360;mso-position-horizontal:right;mso-position-horizontal-relative:margin;mso-position-vertical-relative:page" o:allowincell="f" filled="f" stroked="f" strokecolor="#330">
          <v:textbox style="mso-next-textbox:#_x0000_s2049" inset="0,0,0,0">
            <w:txbxContent>
              <w:p>
                <w:pPr>
                  <w:pStyle w:val="Plain"/>
                  <w:spacing w:after="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2pt;height:25.5pt" filled="t">
                      <v:imagedata r:id="rId1" o:title="NRF-ltrhead-logo-K"/>
                    </v:shape>
                  </w:pict>
                </w:r>
              </w:p>
              <w:p>
                <w:pPr>
                  <w:pStyle w:val="ReturnAddress"/>
                  <w:spacing w:after="320"/>
                  <w:ind w:left="45"/>
                  <w:rPr>
                    <w:b/>
                    <w:bCs/>
                    <w:lang w:val="it-IT"/>
                  </w:rPr>
                </w:pPr>
                <w:r>
                  <w:rPr>
                    <w:b/>
                    <w:bCs/>
                    <w:lang w:val="it-IT"/>
                  </w:rPr>
                  <w:t>Studio Legale</w:t>
                </w:r>
              </w:p>
              <w:p>
                <w:pPr>
                  <w:pStyle w:val="ReturnAddress"/>
                  <w:rPr>
                    <w:lang w:val="it-IT"/>
                  </w:rPr>
                </w:pPr>
                <w:r>
                  <w:rPr>
                    <w:lang w:val="it-IT"/>
                  </w:rPr>
                  <w:t>Piazza San Babila, 1</w:t>
                </w:r>
                <w:r>
                  <w:rPr>
                    <w:lang w:val="it-IT"/>
                  </w:rPr>
                  <w:br/>
                  <w:t>20122 Milan</w:t>
                </w:r>
                <w:r>
                  <w:rPr>
                    <w:lang w:val="it-IT"/>
                  </w:rPr>
                  <w:br/>
                  <w:t>Italy</w:t>
                </w:r>
              </w:p>
              <w:p>
                <w:pPr>
                  <w:pStyle w:val="ReturnAddressFax"/>
                </w:pPr>
                <w:bookmarkStart w:id="15" w:name="firm_phone"/>
                <w:r>
                  <w:t>Tel</w:t>
                </w:r>
                <w:r>
                  <w:tab/>
                </w:r>
                <w:r>
                  <w:rPr>
                    <w:lang w:val="it-IT"/>
                  </w:rPr>
                  <w:t>+39 02 8635 941</w:t>
                </w:r>
              </w:p>
              <w:bookmarkEnd w:id="15"/>
              <w:p>
                <w:pPr>
                  <w:pStyle w:val="ReturnAddress"/>
                  <w:spacing w:after="0"/>
                  <w:rPr>
                    <w:lang w:val="it-IT"/>
                  </w:rPr>
                </w:pPr>
                <w:r>
                  <w:rPr>
                    <w:lang w:val="it-IT"/>
                  </w:rPr>
                  <w:t>Fax</w:t>
                </w:r>
                <w:r>
                  <w:rPr>
                    <w:lang w:val="it-IT"/>
                  </w:rPr>
                  <w:tab/>
                  <w:t>+39 02 8635 94 44</w:t>
                </w:r>
              </w:p>
              <w:p>
                <w:pPr>
                  <w:pStyle w:val="Website"/>
                </w:pPr>
                <w:r>
                  <w:t>nortonrosefulbright.com</w:t>
                </w:r>
              </w:p>
            </w:txbxContent>
          </v:textbox>
          <w10:wrap anchorx="margin" anchory="page"/>
          <w10:anchorlock/>
        </v:shape>
      </w:pict>
    </w:r>
    <w:bookmarkEnd w:id="14"/>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5799"/>
    <w:multiLevelType w:val="hybridMultilevel"/>
    <w:tmpl w:val="B336A3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521604"/>
    <w:multiLevelType w:val="hybridMultilevel"/>
    <w:tmpl w:val="26D4DE44"/>
    <w:lvl w:ilvl="0" w:tplc="DB062246">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AAF0813"/>
    <w:multiLevelType w:val="hybridMultilevel"/>
    <w:tmpl w:val="DEE6D336"/>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nsid w:val="3B835E43"/>
    <w:multiLevelType w:val="hybridMultilevel"/>
    <w:tmpl w:val="E5B4B9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232858"/>
    <w:multiLevelType w:val="hybridMultilevel"/>
    <w:tmpl w:val="30F6D2EC"/>
    <w:lvl w:ilvl="0" w:tplc="0410000B">
      <w:start w:val="1"/>
      <w:numFmt w:val="bullet"/>
      <w:lvlText w:val=""/>
      <w:lvlJc w:val="left"/>
      <w:pPr>
        <w:ind w:left="2421" w:hanging="360"/>
      </w:pPr>
      <w:rPr>
        <w:rFonts w:ascii="Wingdings" w:hAnsi="Wingdings"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drawingGridHorizontalSpacing w:val="181"/>
  <w:drawingGridVerticalSpacing w:val="181"/>
  <w:displayHorizontalDrawingGridEvery w:val="2"/>
  <w:displayVerticalDrawingGridEvery w:val="2"/>
  <w:doNotUseMarginsForDrawingGridOrigin/>
  <w:drawingGridVerticalOrigin w:val="198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foAutoNewMacro" w:val="MemExtAutoNew"/>
    <w:docVar w:name="PaperType" w:val="plain"/>
    <w:docVar w:name="PreOverlayPaperType" w:val="plain"/>
  </w:docVar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1" w:defQFormat="0" w:count="267">
    <w:lsdException w:name="Normal" w:uiPriority="29" w:qFormat="1"/>
    <w:lsdException w:name="heading 2" w:uiPriority="9" w:qFormat="1"/>
    <w:lsdException w:name="caption" w:semiHidden="1"/>
    <w:lsdException w:name="page number" w:uiPriority="29" w:qFormat="1"/>
    <w:lsdException w:name="Closing" w:uiPriority="29" w:qFormat="1"/>
    <w:lsdException w:name="Date" w:uiPriority="29" w:qFormat="1"/>
    <w:lsdException w:name="HTML Top of Form" w:uiPriority="0" w:unhideWhenUsed="0"/>
    <w:lsdException w:name="HTML Bottom of Form" w:uiPriority="0" w:unhideWhenUsed="0"/>
    <w:lsdException w:name="Placeholder Text" w:semiHidden="1"/>
    <w:lsdException w:name="Revision" w:semiHidden="1" w:unhideWhenUsed="0"/>
    <w:lsdException w:name="Bibliography" w:semiHidden="1"/>
    <w:lsdException w:name="TOC Heading" w:semiHidden="1"/>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jc w:val="left"/>
      <w:outlineLvl w:val="0"/>
    </w:pPr>
    <w:rPr>
      <w:b/>
      <w:bCs/>
    </w:rPr>
  </w:style>
  <w:style w:type="paragraph" w:styleId="Heading2">
    <w:name w:val="heading 2"/>
    <w:basedOn w:val="Normal"/>
    <w:next w:val="Normal"/>
    <w:link w:val="Heading2Char"/>
    <w:uiPriority w:val="9"/>
    <w:unhideWhenUsed/>
    <w:qFormat/>
    <w:pPr>
      <w:keepNext/>
      <w:spacing w:before="120"/>
      <w:jc w:val="left"/>
      <w:outlineLvl w:val="1"/>
    </w:pPr>
    <w:rPr>
      <w:b/>
      <w:bCs/>
      <w:i/>
      <w:iCs/>
    </w:rPr>
  </w:style>
  <w:style w:type="paragraph" w:styleId="Heading3">
    <w:name w:val="heading 3"/>
    <w:basedOn w:val="Normal"/>
    <w:next w:val="Normal"/>
    <w:uiPriority w:val="99"/>
    <w:semiHidden/>
    <w:unhideWhenUsed/>
    <w:pPr>
      <w:keepNext/>
      <w:spacing w:before="120"/>
      <w:jc w:val="left"/>
      <w:outlineLvl w:val="2"/>
    </w:pPr>
    <w:rPr>
      <w:u w:val="single"/>
    </w:rPr>
  </w:style>
  <w:style w:type="paragraph" w:styleId="Heading4">
    <w:name w:val="heading 4"/>
    <w:basedOn w:val="Normal"/>
    <w:next w:val="Normal"/>
    <w:uiPriority w:val="99"/>
    <w:semiHidden/>
    <w:unhideWhenUsed/>
    <w:pPr>
      <w:keepNext/>
      <w:spacing w:before="120"/>
      <w:jc w:val="left"/>
      <w:outlineLvl w:val="3"/>
    </w:pPr>
    <w:rPr>
      <w:i/>
      <w:iCs/>
    </w:rPr>
  </w:style>
  <w:style w:type="paragraph" w:styleId="Heading5">
    <w:name w:val="heading 5"/>
    <w:basedOn w:val="Normal"/>
    <w:next w:val="Normal"/>
    <w:uiPriority w:val="99"/>
    <w:semiHidden/>
    <w:unhideWhenUsed/>
    <w:pPr>
      <w:keepNext/>
      <w:spacing w:before="120"/>
      <w:jc w:val="left"/>
      <w:outlineLvl w:val="4"/>
    </w:pPr>
  </w:style>
  <w:style w:type="paragraph" w:styleId="Heading6">
    <w:name w:val="heading 6"/>
    <w:basedOn w:val="Normal"/>
    <w:next w:val="Normal"/>
    <w:uiPriority w:val="99"/>
    <w:semiHidden/>
    <w:unhideWhenUsed/>
    <w:pPr>
      <w:keepNext/>
      <w:spacing w:before="120"/>
      <w:jc w:val="left"/>
      <w:outlineLvl w:val="5"/>
    </w:pPr>
  </w:style>
  <w:style w:type="paragraph" w:styleId="Heading7">
    <w:name w:val="heading 7"/>
    <w:basedOn w:val="Normal"/>
    <w:next w:val="Normal"/>
    <w:uiPriority w:val="99"/>
    <w:semiHidden/>
    <w:unhideWhenUsed/>
    <w:pPr>
      <w:keepNext/>
      <w:spacing w:before="120"/>
      <w:jc w:val="left"/>
      <w:outlineLvl w:val="6"/>
    </w:pPr>
  </w:style>
  <w:style w:type="paragraph" w:styleId="Heading8">
    <w:name w:val="heading 8"/>
    <w:basedOn w:val="Normal"/>
    <w:next w:val="Normal"/>
    <w:uiPriority w:val="99"/>
    <w:semiHidden/>
    <w:unhideWhenUsed/>
    <w:pPr>
      <w:keepNext/>
      <w:spacing w:before="120"/>
      <w:jc w:val="left"/>
      <w:outlineLvl w:val="7"/>
    </w:pPr>
  </w:style>
  <w:style w:type="paragraph" w:styleId="Heading9">
    <w:name w:val="heading 9"/>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uiPriority w:val="99"/>
    <w:unhideWhenUsed/>
    <w:pPr>
      <w:tabs>
        <w:tab w:val="center" w:pos="4535"/>
        <w:tab w:val="right" w:pos="9071"/>
      </w:tabs>
      <w:spacing w:after="0"/>
      <w:jc w:val="left"/>
    </w:pPr>
    <w:rPr>
      <w:lang w:eastAsia="fr-FR"/>
    </w:rPr>
  </w:style>
  <w:style w:type="paragraph" w:styleId="Footer">
    <w:name w:val="footer"/>
    <w:basedOn w:val="NormalSingle"/>
    <w:uiPriority w:val="99"/>
    <w:unhideWhenUsed/>
    <w:pPr>
      <w:tabs>
        <w:tab w:val="center" w:pos="4535"/>
        <w:tab w:val="right" w:pos="9071"/>
      </w:tabs>
      <w:spacing w:after="0"/>
      <w:jc w:val="left"/>
    </w:pPr>
    <w:rPr>
      <w:lang w:eastAsia="fr-FR"/>
    </w:rPr>
  </w:style>
  <w:style w:type="paragraph" w:customStyle="1" w:styleId="RecipTableHeading">
    <w:name w:val="RecipTableHeading"/>
    <w:basedOn w:val="NormalSingle"/>
    <w:uiPriority w:val="29"/>
    <w:qFormat/>
    <w:pPr>
      <w:keepNext/>
      <w:keepLines/>
      <w:spacing w:before="40" w:after="40"/>
      <w:jc w:val="left"/>
    </w:pPr>
    <w:rPr>
      <w:b/>
      <w:bCs/>
      <w:sz w:val="17"/>
      <w:lang w:eastAsia="fr-FR"/>
    </w:rPr>
  </w:style>
  <w:style w:type="paragraph" w:customStyle="1" w:styleId="RecipTableText">
    <w:name w:val="RecipTableText"/>
    <w:basedOn w:val="NormalSingle"/>
    <w:uiPriority w:val="29"/>
    <w:qFormat/>
    <w:pPr>
      <w:spacing w:before="40" w:after="40"/>
      <w:jc w:val="left"/>
    </w:pPr>
    <w:rPr>
      <w:sz w:val="17"/>
    </w:rPr>
  </w:style>
  <w:style w:type="paragraph" w:customStyle="1" w:styleId="bcclist">
    <w:name w:val="bcclist"/>
    <w:basedOn w:val="Normal"/>
    <w:next w:val="Normal"/>
    <w:uiPriority w:val="29"/>
    <w:qFormat/>
    <w:pPr>
      <w:spacing w:before="40" w:after="40"/>
      <w:jc w:val="left"/>
    </w:pPr>
    <w:rPr>
      <w:vanish/>
      <w:sz w:val="17"/>
      <w:lang w:bidi="he-IL"/>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paragraph" w:styleId="Salutation">
    <w:name w:val="Salutation"/>
    <w:basedOn w:val="NormalSingle"/>
    <w:next w:val="Normal"/>
    <w:uiPriority w:val="99"/>
    <w:semiHidden/>
    <w:unhideWhenUsed/>
    <w:pPr>
      <w:keepNext/>
      <w:spacing w:before="120"/>
      <w:jc w:val="left"/>
    </w:pPr>
  </w:style>
  <w:style w:type="character" w:customStyle="1" w:styleId="Prompt">
    <w:name w:val="Prompt"/>
    <w:uiPriority w:val="29"/>
    <w:qFormat/>
    <w:rPr>
      <w:color w:val="0000FF"/>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cclist">
    <w:name w:val="cclist"/>
    <w:basedOn w:val="Normal"/>
    <w:uiPriority w:val="29"/>
    <w:qFormat/>
    <w:pPr>
      <w:spacing w:before="40" w:after="40"/>
      <w:jc w:val="left"/>
    </w:pPr>
    <w:rPr>
      <w:sz w:val="17"/>
      <w:lang w:bidi="he-IL"/>
    </w:rPr>
  </w:style>
  <w:style w:type="paragraph" w:styleId="Closing">
    <w:name w:val="Closing"/>
    <w:basedOn w:val="Normal"/>
    <w:next w:val="Normal"/>
    <w:uiPriority w:val="29"/>
    <w:unhideWhenUsed/>
    <w:qFormat/>
    <w:pPr>
      <w:keepNext/>
      <w:keepLines/>
      <w:spacing w:before="720" w:after="160"/>
    </w:pPr>
    <w:rPr>
      <w:lang w:bidi="he-IL"/>
    </w:rPr>
  </w:style>
  <w:style w:type="paragraph" w:styleId="Date">
    <w:name w:val="Date"/>
    <w:basedOn w:val="Normal"/>
    <w:next w:val="Normal"/>
    <w:uiPriority w:val="29"/>
    <w:unhideWhenUsed/>
    <w:qFormat/>
    <w:pPr>
      <w:keepNext/>
      <w:spacing w:before="40" w:after="40"/>
      <w:jc w:val="left"/>
    </w:pPr>
    <w:rPr>
      <w:sz w:val="17"/>
    </w:rPr>
  </w:style>
  <w:style w:type="paragraph" w:customStyle="1" w:styleId="enclosure">
    <w:name w:val="enclosure"/>
    <w:basedOn w:val="Normal"/>
    <w:next w:val="Normal"/>
    <w:uiPriority w:val="29"/>
    <w:qFormat/>
    <w:rPr>
      <w:lang w:bidi="he-IL"/>
    </w:rPr>
  </w:style>
  <w:style w:type="paragraph" w:customStyle="1" w:styleId="MemoNotice">
    <w:name w:val="MemoNotice"/>
    <w:basedOn w:val="Normal"/>
    <w:uiPriority w:val="29"/>
    <w:qFormat/>
    <w:pPr>
      <w:pBdr>
        <w:top w:val="single" w:sz="12" w:space="4" w:color="auto"/>
        <w:bottom w:val="single" w:sz="12" w:space="4" w:color="auto"/>
      </w:pBdr>
      <w:tabs>
        <w:tab w:val="left" w:pos="1980"/>
      </w:tabs>
      <w:spacing w:before="120" w:after="120"/>
    </w:pPr>
    <w:rPr>
      <w:noProof/>
      <w:sz w:val="13"/>
    </w:rPr>
  </w:style>
  <w:style w:type="paragraph" w:customStyle="1" w:styleId="HeaderLogo">
    <w:name w:val="HeaderLogo"/>
    <w:basedOn w:val="Header"/>
    <w:uiPriority w:val="29"/>
    <w:qFormat/>
    <w:rPr>
      <w:lang w:eastAsia="en-US"/>
    </w:rPr>
  </w:style>
  <w:style w:type="paragraph" w:customStyle="1" w:styleId="HeaderSubTitle">
    <w:name w:val="HeaderSubTitle"/>
    <w:basedOn w:val="Normal"/>
    <w:uiPriority w:val="29"/>
    <w:qFormat/>
    <w:pPr>
      <w:spacing w:after="0" w:line="280" w:lineRule="atLeast"/>
      <w:jc w:val="left"/>
    </w:pPr>
    <w:rPr>
      <w:b/>
      <w:sz w:val="24"/>
    </w:rPr>
  </w:style>
  <w:style w:type="paragraph" w:customStyle="1" w:styleId="HeaderTitle">
    <w:name w:val="HeaderTitle"/>
    <w:basedOn w:val="Header"/>
    <w:uiPriority w:val="29"/>
    <w:qFormat/>
    <w:pPr>
      <w:spacing w:before="220" w:after="225"/>
    </w:pPr>
    <w:rPr>
      <w:b/>
      <w:bCs/>
      <w:sz w:val="24"/>
      <w:lang w:eastAsia="en-US"/>
    </w:rPr>
  </w:style>
  <w:style w:type="paragraph" w:customStyle="1" w:styleId="Initials">
    <w:name w:val="Initials"/>
    <w:basedOn w:val="Normal"/>
    <w:next w:val="Normal"/>
    <w:uiPriority w:val="29"/>
    <w:qFormat/>
    <w:pPr>
      <w:keepNext/>
      <w:spacing w:after="80"/>
    </w:pPr>
    <w:rPr>
      <w:noProof/>
      <w:lang w:bidi="he-IL"/>
    </w:rPr>
  </w:style>
  <w:style w:type="character" w:styleId="PageNumber">
    <w:name w:val="page number"/>
    <w:uiPriority w:val="29"/>
    <w:unhideWhenUsed/>
    <w:qFormat/>
    <w:rPr>
      <w:noProof/>
      <w:sz w:val="20"/>
      <w:szCs w:val="24"/>
      <w:lang w:val="en-GB" w:eastAsia="fr-FR" w:bidi="ar-SA"/>
    </w:rPr>
  </w:style>
  <w:style w:type="paragraph" w:customStyle="1" w:styleId="ReLine">
    <w:name w:val="Re: Line"/>
    <w:basedOn w:val="NormalSingle"/>
    <w:next w:val="Normal"/>
    <w:uiPriority w:val="29"/>
    <w:qFormat/>
    <w:rPr>
      <w:b/>
      <w:sz w:val="24"/>
    </w:rPr>
  </w:style>
  <w:style w:type="paragraph" w:customStyle="1" w:styleId="Plain">
    <w:name w:val="Plain"/>
    <w:basedOn w:val="Normal"/>
    <w:uiPriority w:val="29"/>
    <w:qFormat/>
    <w:pPr>
      <w:spacing w:after="0"/>
      <w:jc w:val="left"/>
    </w:pPr>
    <w:rPr>
      <w:rFonts w:cs="Times New Roman"/>
    </w:rPr>
  </w:style>
  <w:style w:type="paragraph" w:customStyle="1" w:styleId="ReturnAddress">
    <w:name w:val="ReturnAddress"/>
    <w:basedOn w:val="Normal"/>
    <w:uiPriority w:val="29"/>
    <w:qFormat/>
    <w:pPr>
      <w:spacing w:line="240" w:lineRule="exact"/>
      <w:ind w:left="43"/>
      <w:jc w:val="left"/>
    </w:pPr>
    <w:rPr>
      <w:noProof/>
      <w:sz w:val="17"/>
      <w:szCs w:val="13"/>
      <w:lang w:bidi="he-IL"/>
    </w:rPr>
  </w:style>
  <w:style w:type="paragraph" w:customStyle="1" w:styleId="ReturnAddressFax">
    <w:name w:val="ReturnAddressFax"/>
    <w:basedOn w:val="ReturnAddress"/>
    <w:uiPriority w:val="29"/>
    <w:qFormat/>
    <w:pPr>
      <w:spacing w:after="0"/>
    </w:pPr>
  </w:style>
  <w:style w:type="paragraph" w:customStyle="1" w:styleId="Tagline">
    <w:name w:val="Tagline"/>
    <w:basedOn w:val="ReturnAddress"/>
    <w:uiPriority w:val="29"/>
    <w:qFormat/>
    <w:pPr>
      <w:spacing w:after="120" w:line="240" w:lineRule="auto"/>
    </w:pPr>
    <w:rPr>
      <w:sz w:val="13"/>
      <w:szCs w:val="14"/>
    </w:rPr>
  </w:style>
  <w:style w:type="paragraph" w:customStyle="1" w:styleId="FooterStatement">
    <w:name w:val="Footer Statement"/>
    <w:basedOn w:val="Normal"/>
    <w:uiPriority w:val="29"/>
    <w:qFormat/>
    <w:pPr>
      <w:spacing w:before="120" w:after="120"/>
    </w:pPr>
    <w:rPr>
      <w:noProof/>
      <w:sz w:val="13"/>
    </w:rPr>
  </w:style>
  <w:style w:type="character" w:customStyle="1" w:styleId="MemoNoticeTitle">
    <w:name w:val="MemoNoticeTitle"/>
    <w:uiPriority w:val="29"/>
    <w:qFormat/>
    <w:rPr>
      <w:rFonts w:ascii="Arial" w:hAnsi="Arial"/>
      <w:b/>
      <w:caps/>
    </w:rPr>
  </w:style>
  <w:style w:type="paragraph" w:styleId="FootnoteText">
    <w:name w:val="footnote text"/>
    <w:uiPriority w:val="99"/>
    <w:semiHidden/>
    <w:unhideWhenUsed/>
    <w:rPr>
      <w:rFonts w:ascii="Arial" w:hAnsi="Arial" w:cs="Arial"/>
      <w:sz w:val="16"/>
      <w:lang w:eastAsia="en-US"/>
    </w:rPr>
  </w:style>
  <w:style w:type="paragraph" w:styleId="EndnoteText">
    <w:name w:val="endnote text"/>
    <w:uiPriority w:val="99"/>
    <w:semiHidden/>
    <w:unhideWhenUsed/>
    <w:rPr>
      <w:rFonts w:ascii="Arial" w:hAnsi="Arial" w:cs="Arial"/>
      <w:sz w:val="16"/>
      <w:lang w:eastAsia="en-US"/>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rPr>
      <w:rFonts w:cs="Times New Roman"/>
      <w:szCs w:val="20"/>
      <w:lang w:eastAsia="en-CA"/>
    </w:rPr>
  </w:style>
  <w:style w:type="paragraph" w:customStyle="1" w:styleId="PartiesUserDefined2">
    <w:name w:val="*Parties=User Defined 2"/>
    <w:basedOn w:val="Normal"/>
    <w:uiPriority w:val="10"/>
    <w:qFormat/>
    <w:rPr>
      <w:rFonts w:cs="Times New Roman"/>
      <w:szCs w:val="20"/>
      <w:lang w:eastAsia="en-CA"/>
    </w:rPr>
  </w:style>
  <w:style w:type="paragraph" w:customStyle="1" w:styleId="PartiesUserDefined3">
    <w:name w:val="*Parties=User Defined 3"/>
    <w:basedOn w:val="Normal"/>
    <w:uiPriority w:val="10"/>
    <w:qFormat/>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rPr>
      <w:rFonts w:ascii="Arial" w:hAnsi="Arial" w:cs="Arial"/>
      <w:szCs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Char">
    <w:name w:val="Body Text Char"/>
    <w:basedOn w:val="DefaultParagraphFont"/>
    <w:link w:val="BodyText"/>
    <w:uiPriority w:val="21"/>
    <w:rPr>
      <w:rFonts w:ascii="Arial" w:hAnsi="Arial" w:cs="Arial"/>
      <w:szCs w:val="24"/>
      <w:lang w:eastAsia="en-US"/>
    </w:rPr>
  </w:style>
  <w:style w:type="character" w:customStyle="1" w:styleId="BodyTextFirstIndentChar">
    <w:name w:val="Body Text First Indent Char"/>
    <w:basedOn w:val="BodyTextChar"/>
    <w:link w:val="BodyTextFirstIndent"/>
    <w:rPr>
      <w:rFonts w:ascii="Arial" w:hAnsi="Arial" w:cs="Arial"/>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rPr>
      <w:rFonts w:ascii="Arial" w:hAnsi="Arial" w:cs="Arial"/>
      <w:szCs w:val="24"/>
      <w:lang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rPr>
      <w:rFonts w:ascii="Arial" w:hAnsi="Arial" w:cs="Arial"/>
      <w:szCs w:val="24"/>
      <w:lang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rPr>
      <w:rFonts w:ascii="Arial" w:hAnsi="Arial" w:cs="Arial"/>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rPr>
      <w:rFonts w:ascii="Arial" w:hAnsi="Arial" w:cs="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ascii="Arial" w:hAnsi="Arial" w:cs="Arial"/>
      <w:b/>
      <w:bCs/>
      <w:lang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rPr>
      <w:rFonts w:ascii="Arial" w:hAnsi="Arial" w:cs="Arial"/>
      <w:szCs w:val="24"/>
      <w:lang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rPr>
      <w:rFonts w:ascii="Arial" w:hAnsi="Arial" w:cs="Arial"/>
      <w:i/>
      <w:iCs/>
      <w:szCs w:val="24"/>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rPr>
      <w:rFonts w:ascii="Consolas" w:hAnsi="Consolas" w:cs="Consolas"/>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rPr>
      <w:rFonts w:ascii="Arial" w:hAnsi="Arial" w:cs="Arial"/>
      <w:szCs w:val="24"/>
      <w:lang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rFonts w:ascii="Arial" w:hAnsi="Arial" w:cs="Arial"/>
      <w:i/>
      <w:iCs/>
      <w:color w:val="000000" w:themeColor="text1"/>
      <w:szCs w:val="24"/>
      <w:lang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rPr>
      <w:rFonts w:ascii="Arial" w:hAnsi="Arial" w:cs="Arial"/>
      <w:szCs w:val="24"/>
      <w:lang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zz1794baseaddress">
    <w:name w:val="zz1794base address"/>
    <w:uiPriority w:val="99"/>
    <w:semiHidden/>
    <w:qFormat/>
    <w:rPr>
      <w:rFonts w:ascii="Arial" w:hAnsi="Arial"/>
      <w:lang w:val="en-GB"/>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PartiesNumbered">
    <w:name w:val="*Parties=Numbered"/>
    <w:basedOn w:val="zz1794baseparties"/>
    <w:uiPriority w:val="6"/>
    <w:qFormat/>
    <w:pPr>
      <w:numPr>
        <w:numId w:val="2"/>
      </w:numPr>
      <w:spacing w:line="360" w:lineRule="auto"/>
    </w:pPr>
  </w:style>
  <w:style w:type="paragraph" w:customStyle="1" w:styleId="BodyTextPrecedentNote">
    <w:name w:val="#BodyText=Precedent Note"/>
    <w:basedOn w:val="BodyText0"/>
    <w:uiPriority w:val="3"/>
    <w:qFormat/>
    <w:rPr>
      <w:b/>
      <w:i/>
      <w:color w:val="002060"/>
    </w:rPr>
  </w:style>
  <w:style w:type="paragraph" w:customStyle="1" w:styleId="DocsID">
    <w:name w:val="DocsID"/>
    <w:basedOn w:val="Normal"/>
    <w:uiPriority w:val="29"/>
    <w:qFormat/>
    <w:pPr>
      <w:spacing w:before="20" w:after="0"/>
      <w:jc w:val="left"/>
    </w:pPr>
    <w:rPr>
      <w:rFonts w:cs="Times New Roman"/>
      <w:sz w:val="16"/>
      <w:szCs w:val="20"/>
    </w:rPr>
  </w:style>
  <w:style w:type="paragraph" w:customStyle="1" w:styleId="Website">
    <w:name w:val="Website"/>
    <w:basedOn w:val="Normal"/>
    <w:uiPriority w:val="29"/>
    <w:qFormat/>
    <w:pPr>
      <w:spacing w:line="240" w:lineRule="exact"/>
      <w:ind w:left="43"/>
    </w:pPr>
    <w:rPr>
      <w:sz w:val="17"/>
    </w:rPr>
  </w:style>
  <w:style w:type="character" w:customStyle="1" w:styleId="Heading2Char">
    <w:name w:val="Heading 2 Char"/>
    <w:basedOn w:val="DefaultParagraphFont"/>
    <w:link w:val="Heading2"/>
    <w:uiPriority w:val="9"/>
    <w:rPr>
      <w:rFonts w:ascii="Arial" w:hAnsi="Arial" w:cs="Arial"/>
      <w:b/>
      <w:bCs/>
      <w:i/>
      <w:iCs/>
      <w:szCs w:val="24"/>
      <w:lang w:val="en-GB" w:eastAsia="en-US"/>
    </w:rPr>
  </w:style>
  <w:style w:type="character" w:customStyle="1" w:styleId="code">
    <w:name w:val="cod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1" w:defQFormat="0" w:count="267">
    <w:lsdException w:name="Normal" w:uiPriority="29" w:qFormat="1"/>
    <w:lsdException w:name="heading 2" w:uiPriority="9" w:qFormat="1"/>
    <w:lsdException w:name="caption" w:semiHidden="1"/>
    <w:lsdException w:name="page number" w:uiPriority="29" w:qFormat="1"/>
    <w:lsdException w:name="Closing" w:uiPriority="29" w:qFormat="1"/>
    <w:lsdException w:name="Date" w:uiPriority="29" w:qFormat="1"/>
    <w:lsdException w:name="HTML Top of Form" w:uiPriority="0" w:unhideWhenUsed="0"/>
    <w:lsdException w:name="HTML Bottom of Form" w:uiPriority="0" w:unhideWhenUsed="0"/>
    <w:lsdException w:name="Placeholder Text" w:semiHidden="1"/>
    <w:lsdException w:name="Revision" w:semiHidden="1" w:unhideWhenUsed="0"/>
    <w:lsdException w:name="Bibliography" w:semiHidden="1"/>
    <w:lsdException w:name="TOC Heading" w:semiHidden="1"/>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uiPriority w:val="99"/>
    <w:semiHidden/>
    <w:unhideWhenUsed/>
    <w:pPr>
      <w:keepNext/>
      <w:spacing w:before="120"/>
      <w:jc w:val="left"/>
      <w:outlineLvl w:val="0"/>
    </w:pPr>
    <w:rPr>
      <w:b/>
      <w:bCs/>
    </w:rPr>
  </w:style>
  <w:style w:type="paragraph" w:styleId="Heading2">
    <w:name w:val="heading 2"/>
    <w:basedOn w:val="Normal"/>
    <w:next w:val="Normal"/>
    <w:link w:val="Heading2Char"/>
    <w:uiPriority w:val="9"/>
    <w:unhideWhenUsed/>
    <w:qFormat/>
    <w:pPr>
      <w:keepNext/>
      <w:spacing w:before="120"/>
      <w:jc w:val="left"/>
      <w:outlineLvl w:val="1"/>
    </w:pPr>
    <w:rPr>
      <w:b/>
      <w:bCs/>
      <w:i/>
      <w:iCs/>
    </w:rPr>
  </w:style>
  <w:style w:type="paragraph" w:styleId="Heading3">
    <w:name w:val="heading 3"/>
    <w:basedOn w:val="Normal"/>
    <w:next w:val="Normal"/>
    <w:uiPriority w:val="99"/>
    <w:semiHidden/>
    <w:unhideWhenUsed/>
    <w:pPr>
      <w:keepNext/>
      <w:spacing w:before="120"/>
      <w:jc w:val="left"/>
      <w:outlineLvl w:val="2"/>
    </w:pPr>
    <w:rPr>
      <w:u w:val="single"/>
    </w:rPr>
  </w:style>
  <w:style w:type="paragraph" w:styleId="Heading4">
    <w:name w:val="heading 4"/>
    <w:basedOn w:val="Normal"/>
    <w:next w:val="Normal"/>
    <w:uiPriority w:val="99"/>
    <w:semiHidden/>
    <w:unhideWhenUsed/>
    <w:pPr>
      <w:keepNext/>
      <w:spacing w:before="120"/>
      <w:jc w:val="left"/>
      <w:outlineLvl w:val="3"/>
    </w:pPr>
    <w:rPr>
      <w:i/>
      <w:iCs/>
    </w:rPr>
  </w:style>
  <w:style w:type="paragraph" w:styleId="Heading5">
    <w:name w:val="heading 5"/>
    <w:basedOn w:val="Normal"/>
    <w:next w:val="Normal"/>
    <w:uiPriority w:val="99"/>
    <w:semiHidden/>
    <w:unhideWhenUsed/>
    <w:pPr>
      <w:keepNext/>
      <w:spacing w:before="120"/>
      <w:jc w:val="left"/>
      <w:outlineLvl w:val="4"/>
    </w:pPr>
  </w:style>
  <w:style w:type="paragraph" w:styleId="Heading6">
    <w:name w:val="heading 6"/>
    <w:basedOn w:val="Normal"/>
    <w:next w:val="Normal"/>
    <w:uiPriority w:val="99"/>
    <w:semiHidden/>
    <w:unhideWhenUsed/>
    <w:pPr>
      <w:keepNext/>
      <w:spacing w:before="120"/>
      <w:jc w:val="left"/>
      <w:outlineLvl w:val="5"/>
    </w:pPr>
  </w:style>
  <w:style w:type="paragraph" w:styleId="Heading7">
    <w:name w:val="heading 7"/>
    <w:basedOn w:val="Normal"/>
    <w:next w:val="Normal"/>
    <w:uiPriority w:val="99"/>
    <w:semiHidden/>
    <w:unhideWhenUsed/>
    <w:pPr>
      <w:keepNext/>
      <w:spacing w:before="120"/>
      <w:jc w:val="left"/>
      <w:outlineLvl w:val="6"/>
    </w:pPr>
  </w:style>
  <w:style w:type="paragraph" w:styleId="Heading8">
    <w:name w:val="heading 8"/>
    <w:basedOn w:val="Normal"/>
    <w:next w:val="Normal"/>
    <w:uiPriority w:val="99"/>
    <w:semiHidden/>
    <w:unhideWhenUsed/>
    <w:pPr>
      <w:keepNext/>
      <w:spacing w:before="120"/>
      <w:jc w:val="left"/>
      <w:outlineLvl w:val="7"/>
    </w:pPr>
  </w:style>
  <w:style w:type="paragraph" w:styleId="Heading9">
    <w:name w:val="heading 9"/>
    <w:basedOn w:val="Normal"/>
    <w:next w:val="Normal"/>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uiPriority w:val="99"/>
    <w:unhideWhenUsed/>
    <w:pPr>
      <w:tabs>
        <w:tab w:val="center" w:pos="4535"/>
        <w:tab w:val="right" w:pos="9071"/>
      </w:tabs>
      <w:spacing w:after="0"/>
      <w:jc w:val="left"/>
    </w:pPr>
    <w:rPr>
      <w:lang w:eastAsia="fr-FR"/>
    </w:rPr>
  </w:style>
  <w:style w:type="paragraph" w:styleId="Footer">
    <w:name w:val="footer"/>
    <w:basedOn w:val="NormalSingle"/>
    <w:uiPriority w:val="99"/>
    <w:unhideWhenUsed/>
    <w:pPr>
      <w:tabs>
        <w:tab w:val="center" w:pos="4535"/>
        <w:tab w:val="right" w:pos="9071"/>
      </w:tabs>
      <w:spacing w:after="0"/>
      <w:jc w:val="left"/>
    </w:pPr>
    <w:rPr>
      <w:lang w:eastAsia="fr-FR"/>
    </w:rPr>
  </w:style>
  <w:style w:type="paragraph" w:customStyle="1" w:styleId="RecipTableHeading">
    <w:name w:val="RecipTableHeading"/>
    <w:basedOn w:val="NormalSingle"/>
    <w:uiPriority w:val="29"/>
    <w:qFormat/>
    <w:pPr>
      <w:keepNext/>
      <w:keepLines/>
      <w:spacing w:before="40" w:after="40"/>
      <w:jc w:val="left"/>
    </w:pPr>
    <w:rPr>
      <w:b/>
      <w:bCs/>
      <w:sz w:val="17"/>
      <w:lang w:eastAsia="fr-FR"/>
    </w:rPr>
  </w:style>
  <w:style w:type="paragraph" w:customStyle="1" w:styleId="RecipTableText">
    <w:name w:val="RecipTableText"/>
    <w:basedOn w:val="NormalSingle"/>
    <w:uiPriority w:val="29"/>
    <w:qFormat/>
    <w:pPr>
      <w:spacing w:before="40" w:after="40"/>
      <w:jc w:val="left"/>
    </w:pPr>
    <w:rPr>
      <w:sz w:val="17"/>
    </w:rPr>
  </w:style>
  <w:style w:type="paragraph" w:customStyle="1" w:styleId="bcclist">
    <w:name w:val="bcclist"/>
    <w:basedOn w:val="Normal"/>
    <w:next w:val="Normal"/>
    <w:uiPriority w:val="29"/>
    <w:qFormat/>
    <w:pPr>
      <w:spacing w:before="40" w:after="40"/>
      <w:jc w:val="left"/>
    </w:pPr>
    <w:rPr>
      <w:vanish/>
      <w:sz w:val="17"/>
      <w:lang w:bidi="he-IL"/>
    </w:rPr>
  </w:style>
  <w:style w:type="paragraph" w:styleId="TOC1">
    <w:name w:val="toc 1"/>
    <w:basedOn w:val="Normal"/>
    <w:next w:val="Normal"/>
    <w:autoRedefine/>
    <w:uiPriority w:val="99"/>
    <w:semiHidden/>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uiPriority w:val="99"/>
    <w:semiHidden/>
    <w:unhideWhenUsed/>
    <w:pPr>
      <w:jc w:val="center"/>
    </w:pPr>
    <w:rPr>
      <w:b/>
      <w:bCs/>
    </w:rPr>
  </w:style>
  <w:style w:type="paragraph" w:styleId="Title">
    <w:name w:val="Title"/>
    <w:basedOn w:val="Normal"/>
    <w:next w:val="Normal"/>
    <w:uiPriority w:val="99"/>
    <w:semiHidden/>
    <w:unhideWhenUsed/>
    <w:pPr>
      <w:jc w:val="center"/>
    </w:pPr>
    <w:rPr>
      <w:b/>
      <w:bCs/>
      <w:sz w:val="24"/>
      <w:szCs w:val="28"/>
    </w:rPr>
  </w:style>
  <w:style w:type="paragraph" w:styleId="Salutation">
    <w:name w:val="Salutation"/>
    <w:basedOn w:val="NormalSingle"/>
    <w:next w:val="Normal"/>
    <w:uiPriority w:val="99"/>
    <w:semiHidden/>
    <w:unhideWhenUsed/>
    <w:pPr>
      <w:keepNext/>
      <w:spacing w:before="120"/>
      <w:jc w:val="left"/>
    </w:pPr>
  </w:style>
  <w:style w:type="character" w:customStyle="1" w:styleId="Prompt">
    <w:name w:val="Prompt"/>
    <w:uiPriority w:val="29"/>
    <w:qFormat/>
    <w:rPr>
      <w:color w:val="0000FF"/>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cclist">
    <w:name w:val="cclist"/>
    <w:basedOn w:val="Normal"/>
    <w:uiPriority w:val="29"/>
    <w:qFormat/>
    <w:pPr>
      <w:spacing w:before="40" w:after="40"/>
      <w:jc w:val="left"/>
    </w:pPr>
    <w:rPr>
      <w:sz w:val="17"/>
      <w:lang w:bidi="he-IL"/>
    </w:rPr>
  </w:style>
  <w:style w:type="paragraph" w:styleId="Closing">
    <w:name w:val="Closing"/>
    <w:basedOn w:val="Normal"/>
    <w:next w:val="Normal"/>
    <w:uiPriority w:val="29"/>
    <w:unhideWhenUsed/>
    <w:qFormat/>
    <w:pPr>
      <w:keepNext/>
      <w:keepLines/>
      <w:spacing w:before="720" w:after="160"/>
    </w:pPr>
    <w:rPr>
      <w:lang w:bidi="he-IL"/>
    </w:rPr>
  </w:style>
  <w:style w:type="paragraph" w:styleId="Date">
    <w:name w:val="Date"/>
    <w:basedOn w:val="Normal"/>
    <w:next w:val="Normal"/>
    <w:uiPriority w:val="29"/>
    <w:unhideWhenUsed/>
    <w:qFormat/>
    <w:pPr>
      <w:keepNext/>
      <w:spacing w:before="40" w:after="40"/>
      <w:jc w:val="left"/>
    </w:pPr>
    <w:rPr>
      <w:sz w:val="17"/>
    </w:rPr>
  </w:style>
  <w:style w:type="paragraph" w:customStyle="1" w:styleId="enclosure">
    <w:name w:val="enclosure"/>
    <w:basedOn w:val="Normal"/>
    <w:next w:val="Normal"/>
    <w:uiPriority w:val="29"/>
    <w:qFormat/>
    <w:rPr>
      <w:lang w:bidi="he-IL"/>
    </w:rPr>
  </w:style>
  <w:style w:type="paragraph" w:customStyle="1" w:styleId="MemoNotice">
    <w:name w:val="MemoNotice"/>
    <w:basedOn w:val="Normal"/>
    <w:uiPriority w:val="29"/>
    <w:qFormat/>
    <w:pPr>
      <w:pBdr>
        <w:top w:val="single" w:sz="12" w:space="4" w:color="auto"/>
        <w:bottom w:val="single" w:sz="12" w:space="4" w:color="auto"/>
      </w:pBdr>
      <w:tabs>
        <w:tab w:val="left" w:pos="1980"/>
      </w:tabs>
      <w:spacing w:before="120" w:after="120"/>
    </w:pPr>
    <w:rPr>
      <w:noProof/>
      <w:sz w:val="13"/>
    </w:rPr>
  </w:style>
  <w:style w:type="paragraph" w:customStyle="1" w:styleId="HeaderLogo">
    <w:name w:val="HeaderLogo"/>
    <w:basedOn w:val="Header"/>
    <w:uiPriority w:val="29"/>
    <w:qFormat/>
    <w:rPr>
      <w:lang w:eastAsia="en-US"/>
    </w:rPr>
  </w:style>
  <w:style w:type="paragraph" w:customStyle="1" w:styleId="HeaderSubTitle">
    <w:name w:val="HeaderSubTitle"/>
    <w:basedOn w:val="Normal"/>
    <w:uiPriority w:val="29"/>
    <w:qFormat/>
    <w:pPr>
      <w:spacing w:after="0" w:line="280" w:lineRule="atLeast"/>
      <w:jc w:val="left"/>
    </w:pPr>
    <w:rPr>
      <w:b/>
      <w:sz w:val="24"/>
    </w:rPr>
  </w:style>
  <w:style w:type="paragraph" w:customStyle="1" w:styleId="HeaderTitle">
    <w:name w:val="HeaderTitle"/>
    <w:basedOn w:val="Header"/>
    <w:uiPriority w:val="29"/>
    <w:qFormat/>
    <w:pPr>
      <w:spacing w:before="220" w:after="225"/>
    </w:pPr>
    <w:rPr>
      <w:b/>
      <w:bCs/>
      <w:sz w:val="24"/>
      <w:lang w:eastAsia="en-US"/>
    </w:rPr>
  </w:style>
  <w:style w:type="paragraph" w:customStyle="1" w:styleId="Initials">
    <w:name w:val="Initials"/>
    <w:basedOn w:val="Normal"/>
    <w:next w:val="Normal"/>
    <w:uiPriority w:val="29"/>
    <w:qFormat/>
    <w:pPr>
      <w:keepNext/>
      <w:spacing w:after="80"/>
    </w:pPr>
    <w:rPr>
      <w:noProof/>
      <w:lang w:bidi="he-IL"/>
    </w:rPr>
  </w:style>
  <w:style w:type="character" w:styleId="PageNumber">
    <w:name w:val="page number"/>
    <w:uiPriority w:val="29"/>
    <w:unhideWhenUsed/>
    <w:qFormat/>
    <w:rPr>
      <w:noProof/>
      <w:sz w:val="20"/>
      <w:szCs w:val="24"/>
      <w:lang w:val="en-GB" w:eastAsia="fr-FR" w:bidi="ar-SA"/>
    </w:rPr>
  </w:style>
  <w:style w:type="paragraph" w:customStyle="1" w:styleId="ReLine">
    <w:name w:val="Re: Line"/>
    <w:basedOn w:val="NormalSingle"/>
    <w:next w:val="Normal"/>
    <w:uiPriority w:val="29"/>
    <w:qFormat/>
    <w:rPr>
      <w:b/>
      <w:sz w:val="24"/>
    </w:rPr>
  </w:style>
  <w:style w:type="paragraph" w:customStyle="1" w:styleId="Plain">
    <w:name w:val="Plain"/>
    <w:basedOn w:val="Normal"/>
    <w:uiPriority w:val="29"/>
    <w:qFormat/>
    <w:pPr>
      <w:spacing w:after="0"/>
      <w:jc w:val="left"/>
    </w:pPr>
    <w:rPr>
      <w:rFonts w:cs="Times New Roman"/>
    </w:rPr>
  </w:style>
  <w:style w:type="paragraph" w:customStyle="1" w:styleId="ReturnAddress">
    <w:name w:val="ReturnAddress"/>
    <w:basedOn w:val="Normal"/>
    <w:uiPriority w:val="29"/>
    <w:qFormat/>
    <w:pPr>
      <w:spacing w:line="240" w:lineRule="exact"/>
      <w:ind w:left="43"/>
      <w:jc w:val="left"/>
    </w:pPr>
    <w:rPr>
      <w:noProof/>
      <w:sz w:val="17"/>
      <w:szCs w:val="13"/>
      <w:lang w:bidi="he-IL"/>
    </w:rPr>
  </w:style>
  <w:style w:type="paragraph" w:customStyle="1" w:styleId="ReturnAddressFax">
    <w:name w:val="ReturnAddressFax"/>
    <w:basedOn w:val="ReturnAddress"/>
    <w:uiPriority w:val="29"/>
    <w:qFormat/>
    <w:pPr>
      <w:spacing w:after="0"/>
    </w:pPr>
  </w:style>
  <w:style w:type="paragraph" w:customStyle="1" w:styleId="Tagline">
    <w:name w:val="Tagline"/>
    <w:basedOn w:val="ReturnAddress"/>
    <w:uiPriority w:val="29"/>
    <w:qFormat/>
    <w:pPr>
      <w:spacing w:after="120" w:line="240" w:lineRule="auto"/>
    </w:pPr>
    <w:rPr>
      <w:sz w:val="13"/>
      <w:szCs w:val="14"/>
    </w:rPr>
  </w:style>
  <w:style w:type="paragraph" w:customStyle="1" w:styleId="FooterStatement">
    <w:name w:val="Footer Statement"/>
    <w:basedOn w:val="Normal"/>
    <w:uiPriority w:val="29"/>
    <w:qFormat/>
    <w:pPr>
      <w:spacing w:before="120" w:after="120"/>
    </w:pPr>
    <w:rPr>
      <w:noProof/>
      <w:sz w:val="13"/>
    </w:rPr>
  </w:style>
  <w:style w:type="character" w:customStyle="1" w:styleId="MemoNoticeTitle">
    <w:name w:val="MemoNoticeTitle"/>
    <w:uiPriority w:val="29"/>
    <w:qFormat/>
    <w:rPr>
      <w:rFonts w:ascii="Arial" w:hAnsi="Arial"/>
      <w:b/>
      <w:caps/>
    </w:rPr>
  </w:style>
  <w:style w:type="paragraph" w:styleId="FootnoteText">
    <w:name w:val="footnote text"/>
    <w:uiPriority w:val="99"/>
    <w:semiHidden/>
    <w:unhideWhenUsed/>
    <w:rPr>
      <w:rFonts w:ascii="Arial" w:hAnsi="Arial" w:cs="Arial"/>
      <w:sz w:val="16"/>
      <w:lang w:eastAsia="en-US"/>
    </w:rPr>
  </w:style>
  <w:style w:type="paragraph" w:styleId="EndnoteText">
    <w:name w:val="endnote text"/>
    <w:uiPriority w:val="99"/>
    <w:semiHidden/>
    <w:unhideWhenUsed/>
    <w:rPr>
      <w:rFonts w:ascii="Arial" w:hAnsi="Arial" w:cs="Arial"/>
      <w:sz w:val="16"/>
      <w:lang w:eastAsia="en-US"/>
    </w:rPr>
  </w:style>
  <w:style w:type="paragraph" w:customStyle="1" w:styleId="BodyText0">
    <w:name w:val="#BodyText"/>
    <w:basedOn w:val="zz1794basebodytext"/>
    <w:qFormat/>
  </w:style>
  <w:style w:type="paragraph" w:customStyle="1" w:styleId="BodyTextIndent1">
    <w:name w:val="#BodyText=Indent 1"/>
    <w:basedOn w:val="zz1794basebodytext"/>
    <w:qFormat/>
    <w:pPr>
      <w:ind w:left="567"/>
    </w:pPr>
  </w:style>
  <w:style w:type="paragraph" w:customStyle="1" w:styleId="BodyTextIndent2">
    <w:name w:val="#BodyText=Indent 2"/>
    <w:basedOn w:val="zz1794basebodytext"/>
    <w:qFormat/>
    <w:pPr>
      <w:ind w:left="1134"/>
    </w:pPr>
  </w:style>
  <w:style w:type="paragraph" w:customStyle="1" w:styleId="BodyTextIndent3">
    <w:name w:val="#BodyText=Indent 3"/>
    <w:basedOn w:val="zz1794basebodytext"/>
    <w:qFormat/>
    <w:pPr>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rPr>
      <w:rFonts w:cs="Times New Roman"/>
      <w:szCs w:val="20"/>
      <w:lang w:eastAsia="en-CA"/>
    </w:rPr>
  </w:style>
  <w:style w:type="paragraph" w:customStyle="1" w:styleId="PartiesUserDefined2">
    <w:name w:val="*Parties=User Defined 2"/>
    <w:basedOn w:val="Normal"/>
    <w:uiPriority w:val="10"/>
    <w:qFormat/>
    <w:rPr>
      <w:rFonts w:cs="Times New Roman"/>
      <w:szCs w:val="20"/>
      <w:lang w:eastAsia="en-CA"/>
    </w:rPr>
  </w:style>
  <w:style w:type="paragraph" w:customStyle="1" w:styleId="PartiesUserDefined3">
    <w:name w:val="*Parties=User Defined 3"/>
    <w:basedOn w:val="Normal"/>
    <w:uiPriority w:val="10"/>
    <w:qFormat/>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jc w:val="both"/>
    </w:pPr>
  </w:style>
  <w:style w:type="paragraph" w:customStyle="1" w:styleId="TableLeftm">
    <w:name w:val="^Table=Left+m"/>
    <w:basedOn w:val="zz1794basetables"/>
    <w:uiPriority w:val="17"/>
    <w:qFormat/>
    <w:pPr>
      <w:spacing w:before="120" w:after="120"/>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rPr>
      <w:rFonts w:ascii="Arial" w:hAnsi="Arial" w:cs="Arial"/>
      <w:szCs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rPr>
      <w:rFonts w:ascii="Arial" w:hAnsi="Arial" w:cs="Arial"/>
      <w:sz w:val="16"/>
      <w:szCs w:val="16"/>
      <w:lang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Char">
    <w:name w:val="Body Text Char"/>
    <w:basedOn w:val="DefaultParagraphFont"/>
    <w:link w:val="BodyText"/>
    <w:uiPriority w:val="21"/>
    <w:rPr>
      <w:rFonts w:ascii="Arial" w:hAnsi="Arial" w:cs="Arial"/>
      <w:szCs w:val="24"/>
      <w:lang w:eastAsia="en-US"/>
    </w:rPr>
  </w:style>
  <w:style w:type="character" w:customStyle="1" w:styleId="BodyTextFirstIndentChar">
    <w:name w:val="Body Text First Indent Char"/>
    <w:basedOn w:val="BodyTextChar"/>
    <w:link w:val="BodyTextFirstIndent"/>
    <w:rPr>
      <w:rFonts w:ascii="Arial" w:hAnsi="Arial" w:cs="Arial"/>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rPr>
      <w:rFonts w:ascii="Arial" w:hAnsi="Arial" w:cs="Arial"/>
      <w:szCs w:val="24"/>
      <w:lang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rPr>
      <w:rFonts w:ascii="Arial" w:hAnsi="Arial" w:cs="Arial"/>
      <w:szCs w:val="24"/>
      <w:lang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rPr>
      <w:rFonts w:ascii="Arial" w:hAnsi="Arial" w:cs="Arial"/>
      <w:szCs w:val="24"/>
      <w:lang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rPr>
      <w:rFonts w:ascii="Arial" w:hAnsi="Arial" w:cs="Arial"/>
      <w:sz w:val="16"/>
      <w:szCs w:val="16"/>
      <w:lang w:eastAsia="en-US"/>
    </w:rPr>
  </w:style>
  <w:style w:type="character" w:styleId="BookTitle">
    <w:name w:val="Book Title"/>
    <w:basedOn w:val="DefaultParagraphFont"/>
    <w:uiPriority w:val="99"/>
    <w:semiHidden/>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rPr>
      <w:rFonts w:ascii="Arial" w:hAnsi="Arial" w:cs="Arial"/>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rPr>
      <w:rFonts w:ascii="Arial" w:hAnsi="Arial" w:cs="Arial"/>
      <w:b/>
      <w:bCs/>
      <w:lang w:eastAsia="en-US"/>
    </w:r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rPr>
      <w:rFonts w:ascii="Arial" w:hAnsi="Arial" w:cs="Arial"/>
      <w:szCs w:val="24"/>
      <w:lang w:eastAsia="en-US"/>
    </w:rPr>
  </w:style>
  <w:style w:type="character" w:styleId="Emphasis">
    <w:name w:val="Emphasis"/>
    <w:basedOn w:val="DefaultParagraphFont"/>
    <w:uiPriority w:val="99"/>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rPr>
      <w:rFonts w:ascii="Arial" w:hAnsi="Arial" w:cs="Arial"/>
      <w:i/>
      <w:iCs/>
      <w:szCs w:val="24"/>
      <w:lang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rPr>
      <w:rFonts w:ascii="Consolas" w:hAnsi="Consolas" w:cs="Consolas"/>
      <w:lang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Pr>
      <w:b/>
      <w:bCs/>
      <w:i/>
      <w:iCs/>
      <w:color w:val="4F81BD" w:themeColor="accent1"/>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cs="Arial"/>
      <w:b/>
      <w:bCs/>
      <w:i/>
      <w:iCs/>
      <w:color w:val="4F81BD" w:themeColor="accent1"/>
      <w:szCs w:val="24"/>
      <w:lang w:eastAsia="en-US"/>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rPr>
      <w:rFonts w:ascii="Consolas" w:hAnsi="Consolas" w:cs="Consolas"/>
      <w:lang w:eastAsia="en-US"/>
    </w:r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99"/>
    <w:semiHidden/>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rPr>
      <w:rFonts w:ascii="Arial" w:hAnsi="Arial" w:cs="Arial"/>
      <w:szCs w:val="24"/>
      <w:lang w:eastAsia="en-US"/>
    </w:rPr>
  </w:style>
  <w:style w:type="character" w:styleId="PlaceholderText">
    <w:name w:val="Placeholder Text"/>
    <w:basedOn w:val="DefaultParagraphFont"/>
    <w:uiPriority w:val="99"/>
    <w:semiHidden/>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rFonts w:ascii="Arial" w:hAnsi="Arial" w:cs="Arial"/>
      <w:i/>
      <w:iCs/>
      <w:color w:val="000000" w:themeColor="text1"/>
      <w:szCs w:val="24"/>
      <w:lang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rPr>
      <w:rFonts w:ascii="Arial" w:hAnsi="Arial" w:cs="Arial"/>
      <w:szCs w:val="24"/>
      <w:lang w:eastAsia="en-US"/>
    </w:rPr>
  </w:style>
  <w:style w:type="character" w:styleId="Strong">
    <w:name w:val="Strong"/>
    <w:basedOn w:val="DefaultParagraphFont"/>
    <w:uiPriority w:val="99"/>
    <w:semiHidden/>
    <w:unhideWhenUsed/>
    <w:rPr>
      <w:b/>
      <w:bCs/>
    </w:rPr>
  </w:style>
  <w:style w:type="character" w:styleId="SubtleEmphasis">
    <w:name w:val="Subtle Emphasis"/>
    <w:basedOn w:val="DefaultParagraphFont"/>
    <w:uiPriority w:val="99"/>
    <w:semiHidden/>
    <w:unhideWhenUsed/>
    <w:rPr>
      <w:i/>
      <w:iCs/>
      <w:color w:val="808080" w:themeColor="text1" w:themeTint="7F"/>
    </w:rPr>
  </w:style>
  <w:style w:type="character" w:styleId="SubtleReference">
    <w:name w:val="Subtle Reference"/>
    <w:basedOn w:val="DefaultParagraphFont"/>
    <w:uiPriority w:val="99"/>
    <w:semiHidden/>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zz1794baseaddress">
    <w:name w:val="zz1794base address"/>
    <w:uiPriority w:val="99"/>
    <w:semiHidden/>
    <w:qFormat/>
    <w:rPr>
      <w:rFonts w:ascii="Arial" w:hAnsi="Arial"/>
      <w:lang w:val="en-GB"/>
    </w:rPr>
  </w:style>
  <w:style w:type="paragraph" w:customStyle="1" w:styleId="zz1794basebodytext">
    <w:name w:val="zz1794base body text"/>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jc w:val="both"/>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PartiesNumbered">
    <w:name w:val="*Parties=Numbered"/>
    <w:basedOn w:val="zz1794baseparties"/>
    <w:uiPriority w:val="6"/>
    <w:qFormat/>
    <w:pPr>
      <w:numPr>
        <w:numId w:val="2"/>
      </w:numPr>
      <w:spacing w:line="360" w:lineRule="auto"/>
    </w:pPr>
  </w:style>
  <w:style w:type="paragraph" w:customStyle="1" w:styleId="BodyTextPrecedentNote">
    <w:name w:val="#BodyText=Precedent Note"/>
    <w:basedOn w:val="BodyText0"/>
    <w:uiPriority w:val="3"/>
    <w:qFormat/>
    <w:rPr>
      <w:b/>
      <w:i/>
      <w:color w:val="002060"/>
    </w:rPr>
  </w:style>
  <w:style w:type="paragraph" w:customStyle="1" w:styleId="DocsID">
    <w:name w:val="DocsID"/>
    <w:basedOn w:val="Normal"/>
    <w:uiPriority w:val="29"/>
    <w:qFormat/>
    <w:pPr>
      <w:spacing w:before="20" w:after="0"/>
      <w:jc w:val="left"/>
    </w:pPr>
    <w:rPr>
      <w:rFonts w:cs="Times New Roman"/>
      <w:sz w:val="16"/>
      <w:szCs w:val="20"/>
    </w:rPr>
  </w:style>
  <w:style w:type="paragraph" w:customStyle="1" w:styleId="Website">
    <w:name w:val="Website"/>
    <w:basedOn w:val="Normal"/>
    <w:uiPriority w:val="29"/>
    <w:qFormat/>
    <w:pPr>
      <w:spacing w:line="240" w:lineRule="exact"/>
      <w:ind w:left="43"/>
    </w:pPr>
    <w:rPr>
      <w:sz w:val="17"/>
    </w:rPr>
  </w:style>
  <w:style w:type="character" w:customStyle="1" w:styleId="Heading2Char">
    <w:name w:val="Heading 2 Char"/>
    <w:basedOn w:val="DefaultParagraphFont"/>
    <w:link w:val="Heading2"/>
    <w:uiPriority w:val="9"/>
    <w:rPr>
      <w:rFonts w:ascii="Arial" w:hAnsi="Arial" w:cs="Arial"/>
      <w:b/>
      <w:bCs/>
      <w:i/>
      <w:iCs/>
      <w:szCs w:val="24"/>
      <w:lang w:val="en-GB" w:eastAsia="en-US"/>
    </w:rPr>
  </w:style>
  <w:style w:type="character" w:customStyle="1" w:styleId="code">
    <w:name w:val="cod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8632">
      <w:bodyDiv w:val="1"/>
      <w:marLeft w:val="0"/>
      <w:marRight w:val="0"/>
      <w:marTop w:val="0"/>
      <w:marBottom w:val="0"/>
      <w:divBdr>
        <w:top w:val="none" w:sz="0" w:space="0" w:color="auto"/>
        <w:left w:val="none" w:sz="0" w:space="0" w:color="auto"/>
        <w:bottom w:val="none" w:sz="0" w:space="0" w:color="auto"/>
        <w:right w:val="none" w:sz="0" w:space="0" w:color="auto"/>
      </w:divBdr>
    </w:div>
    <w:div w:id="1026904905">
      <w:bodyDiv w:val="1"/>
      <w:marLeft w:val="0"/>
      <w:marRight w:val="0"/>
      <w:marTop w:val="0"/>
      <w:marBottom w:val="0"/>
      <w:divBdr>
        <w:top w:val="none" w:sz="0" w:space="0" w:color="auto"/>
        <w:left w:val="none" w:sz="0" w:space="0" w:color="auto"/>
        <w:bottom w:val="none" w:sz="0" w:space="0" w:color="auto"/>
        <w:right w:val="none" w:sz="0" w:space="0" w:color="auto"/>
      </w:divBdr>
    </w:div>
    <w:div w:id="1413894942">
      <w:bodyDiv w:val="1"/>
      <w:marLeft w:val="0"/>
      <w:marRight w:val="0"/>
      <w:marTop w:val="0"/>
      <w:marBottom w:val="0"/>
      <w:divBdr>
        <w:top w:val="none" w:sz="0" w:space="0" w:color="auto"/>
        <w:left w:val="none" w:sz="0" w:space="0" w:color="auto"/>
        <w:bottom w:val="none" w:sz="0" w:space="0" w:color="auto"/>
        <w:right w:val="none" w:sz="0" w:space="0" w:color="auto"/>
      </w:divBdr>
    </w:div>
    <w:div w:id="1692141105">
      <w:bodyDiv w:val="1"/>
      <w:marLeft w:val="0"/>
      <w:marRight w:val="0"/>
      <w:marTop w:val="0"/>
      <w:marBottom w:val="0"/>
      <w:divBdr>
        <w:top w:val="none" w:sz="0" w:space="0" w:color="auto"/>
        <w:left w:val="none" w:sz="0" w:space="0" w:color="auto"/>
        <w:bottom w:val="none" w:sz="0" w:space="0" w:color="auto"/>
        <w:right w:val="none" w:sz="0" w:space="0" w:color="auto"/>
      </w:divBdr>
    </w:div>
    <w:div w:id="17467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nfoware\Templates\memo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memoext</Template>
  <TotalTime>1</TotalTime>
  <Pages>2</Pages>
  <Words>622</Words>
  <Characters>3348</Characters>
  <Application>Microsoft Office Word</Application>
  <DocSecurity>0</DocSecurity>
  <Lines>478</Lines>
  <Paragraphs>189</Paragraphs>
  <ScaleCrop>false</ScaleCrop>
  <HeadingPairs>
    <vt:vector size="2" baseType="variant">
      <vt:variant>
        <vt:lpstr>Title</vt:lpstr>
      </vt:variant>
      <vt:variant>
        <vt:i4>1</vt:i4>
      </vt:variant>
    </vt:vector>
  </HeadingPairs>
  <TitlesOfParts>
    <vt:vector size="1" baseType="lpstr">
      <vt:lpstr>Memorandum (External)</vt:lpstr>
    </vt:vector>
  </TitlesOfParts>
  <Company>Norton Rose Fulbright LLP</Company>
  <LinksUpToDate>false</LinksUpToDate>
  <CharactersWithSpaces>3781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(External)</dc:title>
  <dc:creator>Salvatore Iannitti</dc:creator>
  <dc:description>Milan (English (U.K.)) v1.10</dc:description>
  <cp:lastModifiedBy>Iannitti, Salvatore</cp:lastModifiedBy>
  <cp:revision>2</cp:revision>
  <cp:lastPrinted>2011-08-15T18:16:00Z</cp:lastPrinted>
  <dcterms:created xsi:type="dcterms:W3CDTF">2016-01-22T16:08:00Z</dcterms:created>
  <dcterms:modified xsi:type="dcterms:W3CDTF">2016-01-22T16:08:00Z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MIL-#1918322-v1</vt:lpwstr>
  </property>
</Properties>
</file>