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D1AA20" w14:textId="77777777" w:rsidR="006A356A" w:rsidRPr="00515C60" w:rsidRDefault="005F5166" w:rsidP="006A356A">
      <w:pPr>
        <w:pStyle w:val="Bold"/>
        <w:tabs>
          <w:tab w:val="clear" w:pos="2127"/>
          <w:tab w:val="left" w:pos="1985"/>
        </w:tabs>
      </w:pPr>
      <w:r>
        <w:rPr>
          <w:b w:val="0"/>
          <w:color w:val="3F4B79" w:themeColor="text2"/>
        </w:rPr>
        <w:t>25</w:t>
      </w:r>
      <w:r w:rsidR="005C2158" w:rsidRPr="005C2158">
        <w:rPr>
          <w:b w:val="0"/>
          <w:color w:val="3F4B79" w:themeColor="text2"/>
        </w:rPr>
        <w:t xml:space="preserve"> </w:t>
      </w:r>
      <w:r w:rsidR="006C0D87">
        <w:rPr>
          <w:b w:val="0"/>
          <w:color w:val="3F4B79" w:themeColor="text2"/>
        </w:rPr>
        <w:t>July</w:t>
      </w:r>
      <w:r w:rsidR="006C0D87" w:rsidRPr="005C2158">
        <w:rPr>
          <w:b w:val="0"/>
          <w:color w:val="3F4B79" w:themeColor="text2"/>
        </w:rPr>
        <w:t xml:space="preserve"> </w:t>
      </w:r>
      <w:r w:rsidR="005C2158" w:rsidRPr="005C2158">
        <w:rPr>
          <w:b w:val="0"/>
          <w:color w:val="3F4B79" w:themeColor="text2"/>
        </w:rPr>
        <w:t>2016</w:t>
      </w:r>
    </w:p>
    <w:p w14:paraId="65D1AA21" w14:textId="2F8CB69F" w:rsidR="006A356A" w:rsidRPr="00515C60" w:rsidRDefault="005C2158" w:rsidP="006A356A">
      <w:pPr>
        <w:pStyle w:val="Bold"/>
        <w:tabs>
          <w:tab w:val="clear" w:pos="2127"/>
          <w:tab w:val="left" w:pos="1985"/>
        </w:tabs>
        <w:rPr>
          <w:b w:val="0"/>
          <w:color w:val="3F4B79" w:themeColor="text2"/>
        </w:rPr>
      </w:pPr>
      <w:r w:rsidRPr="005C2158">
        <w:rPr>
          <w:b w:val="0"/>
          <w:color w:val="3F4B79" w:themeColor="text2"/>
        </w:rPr>
        <w:t>EBF_</w:t>
      </w:r>
      <w:bookmarkStart w:id="0" w:name="_GoBack"/>
      <w:bookmarkEnd w:id="0"/>
      <w:r w:rsidR="00700350" w:rsidRPr="00700350">
        <w:rPr>
          <w:b w:val="0"/>
          <w:color w:val="3F4B79" w:themeColor="text2"/>
        </w:rPr>
        <w:t>022387</w:t>
      </w:r>
      <w:r w:rsidRPr="005C2158">
        <w:rPr>
          <w:b w:val="0"/>
          <w:color w:val="3F4B79" w:themeColor="text2"/>
        </w:rPr>
        <w:t>F</w:t>
      </w:r>
      <w:r w:rsidR="006A356A" w:rsidRPr="00515C60">
        <w:rPr>
          <w:b w:val="0"/>
          <w:color w:val="3F4B79" w:themeColor="text2"/>
        </w:rPr>
        <w:t xml:space="preserve"> </w:t>
      </w:r>
    </w:p>
    <w:p w14:paraId="65D1AA22" w14:textId="77777777" w:rsidR="00656A2C" w:rsidRPr="00515C60" w:rsidRDefault="00656A2C" w:rsidP="00656A2C">
      <w:pPr>
        <w:rPr>
          <w:rFonts w:eastAsiaTheme="majorEastAsia"/>
        </w:rPr>
      </w:pPr>
    </w:p>
    <w:p w14:paraId="65D1AA23" w14:textId="77777777" w:rsidR="006A356A" w:rsidRPr="005C2158" w:rsidRDefault="005C2158" w:rsidP="005C2158">
      <w:pPr>
        <w:pStyle w:val="Heading1"/>
      </w:pPr>
      <w:r w:rsidRPr="005C2158">
        <w:t xml:space="preserve">EBF </w:t>
      </w:r>
      <w:r w:rsidR="002C1854">
        <w:t>r</w:t>
      </w:r>
      <w:r w:rsidR="0050632C">
        <w:t>esponse to EBA c</w:t>
      </w:r>
      <w:r w:rsidRPr="005C2158">
        <w:t xml:space="preserve">onsultation on </w:t>
      </w:r>
      <w:r w:rsidR="0050632C">
        <w:t>g</w:t>
      </w:r>
      <w:r w:rsidRPr="005C2158">
        <w:t xml:space="preserve">uidelines </w:t>
      </w:r>
      <w:r w:rsidR="0050632C">
        <w:t>o</w:t>
      </w:r>
      <w:r w:rsidRPr="005C2158">
        <w:t>n the LCR disclosure (EBA/CP/2016/06)</w:t>
      </w:r>
    </w:p>
    <w:p w14:paraId="65D1AA24" w14:textId="77777777" w:rsidR="006A7B96" w:rsidRPr="006A356A" w:rsidRDefault="006A7B96" w:rsidP="00515C60">
      <w:pPr>
        <w:rPr>
          <w:rFonts w:eastAsiaTheme="minorHAnsi"/>
          <w:b/>
          <w:color w:val="4288C8" w:themeColor="accent5"/>
          <w:szCs w:val="24"/>
          <w:lang w:val="en-US"/>
        </w:rPr>
      </w:pPr>
    </w:p>
    <w:p w14:paraId="65D1AA25" w14:textId="77777777" w:rsidR="006A7B96" w:rsidRPr="005C2158" w:rsidRDefault="009F4F49" w:rsidP="005C2158">
      <w:pPr>
        <w:pStyle w:val="Heading2"/>
      </w:pPr>
      <w:r w:rsidRPr="005C2158">
        <w:t>Key points:</w:t>
      </w:r>
    </w:p>
    <w:p w14:paraId="65D1AA26" w14:textId="77777777" w:rsidR="009F4F49" w:rsidRPr="009F4F49" w:rsidRDefault="009F4F49" w:rsidP="009F4F49">
      <w:pPr>
        <w:rPr>
          <w:lang w:val="en-US"/>
        </w:rPr>
      </w:pPr>
    </w:p>
    <w:p w14:paraId="65D1AA27" w14:textId="77777777" w:rsidR="005C2158" w:rsidRPr="002C1854" w:rsidRDefault="005C2158" w:rsidP="006C0D87">
      <w:pPr>
        <w:pStyle w:val="Liststyle"/>
        <w:spacing w:after="240"/>
        <w:ind w:left="714" w:hanging="357"/>
        <w:rPr>
          <w:lang w:val="en-GB"/>
        </w:rPr>
      </w:pPr>
      <w:r w:rsidRPr="002C1854">
        <w:rPr>
          <w:lang w:val="en-GB"/>
        </w:rPr>
        <w:t>The European Banking Federati</w:t>
      </w:r>
      <w:r w:rsidR="002C1854">
        <w:rPr>
          <w:lang w:val="en-GB"/>
        </w:rPr>
        <w:t>on</w:t>
      </w:r>
      <w:r w:rsidRPr="002C1854">
        <w:rPr>
          <w:lang w:val="en-GB"/>
        </w:rPr>
        <w:t xml:space="preserve"> supports greater transparency of banks</w:t>
      </w:r>
      <w:r w:rsidR="003830A6">
        <w:rPr>
          <w:lang w:val="en-GB"/>
        </w:rPr>
        <w:t>’</w:t>
      </w:r>
      <w:r w:rsidRPr="002C1854">
        <w:rPr>
          <w:lang w:val="en-GB"/>
        </w:rPr>
        <w:t xml:space="preserve"> liquidity risk management by disclosing useful information rather than over-loading market participants with too much detail.</w:t>
      </w:r>
    </w:p>
    <w:p w14:paraId="65D1AA28" w14:textId="77777777" w:rsidR="005C2158" w:rsidRPr="002C1854" w:rsidRDefault="005C2158" w:rsidP="006C0D87">
      <w:pPr>
        <w:pStyle w:val="Liststyle"/>
        <w:spacing w:after="240"/>
        <w:ind w:left="714" w:hanging="357"/>
        <w:rPr>
          <w:lang w:val="en-GB"/>
        </w:rPr>
      </w:pPr>
      <w:r w:rsidRPr="002C1854">
        <w:rPr>
          <w:lang w:val="en-GB"/>
        </w:rPr>
        <w:t>The disclosure of the L</w:t>
      </w:r>
      <w:r w:rsidR="0050632C">
        <w:rPr>
          <w:lang w:val="en-GB"/>
        </w:rPr>
        <w:t xml:space="preserve">iquidity </w:t>
      </w:r>
      <w:r w:rsidRPr="002C1854">
        <w:rPr>
          <w:lang w:val="en-GB"/>
        </w:rPr>
        <w:t>C</w:t>
      </w:r>
      <w:r w:rsidR="0050632C">
        <w:rPr>
          <w:lang w:val="en-GB"/>
        </w:rPr>
        <w:t xml:space="preserve">overage </w:t>
      </w:r>
      <w:r w:rsidRPr="002C1854">
        <w:rPr>
          <w:lang w:val="en-GB"/>
        </w:rPr>
        <w:t>R</w:t>
      </w:r>
      <w:r w:rsidR="0050632C">
        <w:rPr>
          <w:lang w:val="en-GB"/>
        </w:rPr>
        <w:t>atio (LCR)</w:t>
      </w:r>
      <w:r w:rsidRPr="002C1854">
        <w:rPr>
          <w:lang w:val="en-GB"/>
        </w:rPr>
        <w:t xml:space="preserve"> should be based on good quality data that has been audited. The disclosure of daily LCR calculations would not fulfil this criteria and would be very burdensome and operationally complex with little added value for end users. We suggest the LCR disclosure template to be based on averaged values over monthly observations, already reported to the supervisor.</w:t>
      </w:r>
    </w:p>
    <w:p w14:paraId="65D1AA29" w14:textId="77777777" w:rsidR="005C2158" w:rsidRPr="002C1854" w:rsidRDefault="005C2158" w:rsidP="006C0D87">
      <w:pPr>
        <w:pStyle w:val="Liststyle"/>
        <w:spacing w:after="240"/>
        <w:ind w:left="714" w:hanging="357"/>
        <w:rPr>
          <w:lang w:val="en-GB"/>
        </w:rPr>
      </w:pPr>
      <w:r w:rsidRPr="002C1854">
        <w:rPr>
          <w:lang w:val="en-GB"/>
        </w:rPr>
        <w:t xml:space="preserve">The scope of application of these guidelines should be aligned with the way banks manage their liquidity and be consistent with any waivers for liquidity reporting. </w:t>
      </w:r>
    </w:p>
    <w:p w14:paraId="65D1AA2A" w14:textId="77777777" w:rsidR="005C2158" w:rsidRPr="002C1854" w:rsidRDefault="005C2158" w:rsidP="006C0D87">
      <w:pPr>
        <w:pStyle w:val="Liststyle"/>
        <w:spacing w:after="240"/>
        <w:ind w:left="714" w:hanging="357"/>
        <w:rPr>
          <w:lang w:val="en-GB"/>
        </w:rPr>
      </w:pPr>
      <w:r w:rsidRPr="002C1854">
        <w:rPr>
          <w:lang w:val="en-GB"/>
        </w:rPr>
        <w:t xml:space="preserve">There should be sufficient time for the transition to the new disclosure requirements. The deadline for the application should be at minimum 6 months from the approval and publication of the final text. A start date of January 2018 coinciding with the phasing in of the full LCR would be preferred. </w:t>
      </w:r>
    </w:p>
    <w:p w14:paraId="65D1AA2B" w14:textId="77777777" w:rsidR="005C2158" w:rsidRPr="002C1854" w:rsidRDefault="005C2158" w:rsidP="006C0D87">
      <w:pPr>
        <w:pStyle w:val="Liststyle"/>
        <w:spacing w:after="240"/>
        <w:ind w:left="714" w:hanging="357"/>
        <w:rPr>
          <w:lang w:val="en-GB"/>
        </w:rPr>
      </w:pPr>
      <w:r w:rsidRPr="002C1854">
        <w:rPr>
          <w:lang w:val="en-GB"/>
        </w:rPr>
        <w:t>The EBA should align its Guidelines with the Basel approach and allow respondents to provide their own qualitative inputs which will vary depending on their business model and degree of liquidity and funding risks to which they are exposed.</w:t>
      </w:r>
    </w:p>
    <w:p w14:paraId="65D1AA2C" w14:textId="77777777" w:rsidR="005C2158" w:rsidRPr="002C1854" w:rsidRDefault="005C2158" w:rsidP="006C0D87">
      <w:pPr>
        <w:pStyle w:val="Liststyle"/>
        <w:spacing w:after="240"/>
        <w:ind w:left="714" w:hanging="357"/>
        <w:rPr>
          <w:lang w:val="en-GB"/>
        </w:rPr>
      </w:pPr>
      <w:r w:rsidRPr="002C1854">
        <w:rPr>
          <w:lang w:val="en-GB"/>
        </w:rPr>
        <w:t xml:space="preserve">The proposed Guidelines should only be addressed to competent authorities. </w:t>
      </w:r>
    </w:p>
    <w:p w14:paraId="65D1AA2D" w14:textId="77777777" w:rsidR="00BD096D" w:rsidRDefault="00BD096D" w:rsidP="00515C60">
      <w:pPr>
        <w:rPr>
          <w:rFonts w:eastAsiaTheme="minorHAnsi"/>
          <w:b/>
          <w:color w:val="4288C8" w:themeColor="accent5"/>
          <w:szCs w:val="24"/>
          <w:lang w:val="en-US"/>
        </w:rPr>
      </w:pPr>
    </w:p>
    <w:p w14:paraId="65D1AA2E" w14:textId="77777777" w:rsidR="005C2158" w:rsidRPr="005C2158" w:rsidRDefault="005C2158" w:rsidP="005C2158">
      <w:pPr>
        <w:pStyle w:val="Heading3"/>
      </w:pPr>
      <w:r w:rsidRPr="005C2158">
        <w:t>General Remarks</w:t>
      </w:r>
    </w:p>
    <w:p w14:paraId="65D1AA2F" w14:textId="77777777" w:rsidR="005C2158" w:rsidRPr="004E1A6F" w:rsidRDefault="005C2158" w:rsidP="005C2158">
      <w:pPr>
        <w:rPr>
          <w:sz w:val="17"/>
          <w:szCs w:val="17"/>
        </w:rPr>
      </w:pPr>
      <w:r w:rsidRPr="004E1A6F">
        <w:rPr>
          <w:sz w:val="17"/>
          <w:szCs w:val="17"/>
        </w:rPr>
        <w:t>The EBF supports the over-arching objective of greater transparency but wish</w:t>
      </w:r>
      <w:r w:rsidR="003830A6">
        <w:rPr>
          <w:sz w:val="17"/>
          <w:szCs w:val="17"/>
        </w:rPr>
        <w:t>es</w:t>
      </w:r>
      <w:r w:rsidRPr="004E1A6F">
        <w:rPr>
          <w:sz w:val="17"/>
          <w:szCs w:val="17"/>
        </w:rPr>
        <w:t xml:space="preserve"> to work with the EBA to ensure that such disclosure provides useful information rather than over-loading market participants with too much detail.</w:t>
      </w:r>
    </w:p>
    <w:p w14:paraId="65D1AA30" w14:textId="77777777" w:rsidR="005C2158" w:rsidRPr="004E1A6F" w:rsidRDefault="005C2158" w:rsidP="005C2158">
      <w:pPr>
        <w:rPr>
          <w:sz w:val="17"/>
          <w:szCs w:val="17"/>
        </w:rPr>
      </w:pPr>
    </w:p>
    <w:p w14:paraId="65D1AA31" w14:textId="77777777" w:rsidR="005C2158" w:rsidRPr="004E1A6F" w:rsidRDefault="005C2158" w:rsidP="005C2158">
      <w:pPr>
        <w:rPr>
          <w:sz w:val="17"/>
          <w:szCs w:val="17"/>
        </w:rPr>
      </w:pPr>
      <w:r w:rsidRPr="004E1A6F">
        <w:rPr>
          <w:sz w:val="17"/>
          <w:szCs w:val="17"/>
        </w:rPr>
        <w:t>EBF members are concerned with the requirement to disclose LCR based on an average of daily LCR calculations. Indeed, public disclosure should be based on the best data quality possible, and data used for the daily LCR calculations would not meet this quality criterion (notably because it would not be reconciled with accounting data). If the objective of the average daily calculation is to demonstrate that banks comply with the LCR at any time, as requested by the regulation, we insist that the LCR daily calculation is already performed by banks to attest that their LCR is managed in a way that is fully compliant each day. However, this calculation is not as detailed as the one required in this guidelines. Moreover, it is worth noting that performing a daily detailed calculation of the LCR (i.e. as detailed in these guidelines) would be very burdensome and operationally complex, whereas we see no added value for end users to disclose such data. Therefore, we suggest the LCR disclosure template to be based on averaged values over monthly observations, already reported to the supervisor.</w:t>
      </w:r>
    </w:p>
    <w:p w14:paraId="65D1AA32" w14:textId="77777777" w:rsidR="005C2158" w:rsidRPr="004E1A6F" w:rsidRDefault="005C2158" w:rsidP="005C2158">
      <w:pPr>
        <w:rPr>
          <w:sz w:val="17"/>
          <w:szCs w:val="17"/>
        </w:rPr>
      </w:pPr>
    </w:p>
    <w:p w14:paraId="65D1AA33" w14:textId="77777777" w:rsidR="005C2158" w:rsidRPr="004E1A6F" w:rsidRDefault="005C2158" w:rsidP="005C2158">
      <w:pPr>
        <w:rPr>
          <w:sz w:val="17"/>
          <w:szCs w:val="17"/>
        </w:rPr>
      </w:pPr>
      <w:r w:rsidRPr="004E1A6F">
        <w:rPr>
          <w:sz w:val="17"/>
          <w:szCs w:val="17"/>
        </w:rPr>
        <w:t>The EBA Regulation explicitly states that Guidelines need to be “addressed to competent authorities or financial institutions.” This means accordingly that they cannot be addressed to both competent authorities and financial institutions at the same time, and that the EBA has been entrusted with the task of making a choice here. We note that the proposed guidelines are ambiguous in this respect by implying that not only competent authorities but also financial institutions are expected to make every effort to comply with the guidelines. Such a statement is clearly ultra vires. In this regard EBF Members wishes to also highlight that within the EU, administrative agencies have no authority to impose Pillar 3 disclosure requirements on their own initiative directly on companies, because requirements aiming at introducing market discipline can only be imposed by means of level 1 legislation. As a consequence, the proposed Guidelines should only be addressed to competent authorities. It may be useful to highlight in this context that, in turn, competent authorities are only authorised to implement such disclosure guidelines provided they have received prior authorisation to do so by means of an Act of Parliament.</w:t>
      </w:r>
    </w:p>
    <w:p w14:paraId="65D1AA34" w14:textId="77777777" w:rsidR="005C2158" w:rsidRDefault="005C2158" w:rsidP="005C2158">
      <w:pPr>
        <w:rPr>
          <w:sz w:val="17"/>
          <w:szCs w:val="17"/>
        </w:rPr>
      </w:pPr>
    </w:p>
    <w:p w14:paraId="65D1AA35" w14:textId="77777777" w:rsidR="005C2158" w:rsidRPr="00DC0B8C" w:rsidRDefault="005C2158" w:rsidP="005C2158">
      <w:pPr>
        <w:pStyle w:val="Heading3"/>
      </w:pPr>
      <w:r w:rsidRPr="00DC0B8C">
        <w:t>Answers to Questions</w:t>
      </w:r>
    </w:p>
    <w:p w14:paraId="65D1AA36" w14:textId="77777777" w:rsidR="005C2158" w:rsidRPr="00DC0B8C" w:rsidRDefault="005C2158" w:rsidP="005C2158">
      <w:pPr>
        <w:rPr>
          <w:sz w:val="17"/>
          <w:szCs w:val="17"/>
        </w:rPr>
      </w:pPr>
    </w:p>
    <w:p w14:paraId="65D1AA37" w14:textId="77777777" w:rsidR="005C2158" w:rsidRPr="004E1A6F" w:rsidRDefault="005C2158" w:rsidP="005C2158">
      <w:pPr>
        <w:rPr>
          <w:b/>
          <w:sz w:val="17"/>
          <w:szCs w:val="17"/>
        </w:rPr>
      </w:pPr>
      <w:r w:rsidRPr="004E1A6F">
        <w:rPr>
          <w:b/>
          <w:sz w:val="17"/>
          <w:szCs w:val="17"/>
        </w:rPr>
        <w:t>Question 1: Do respondents have any comment to the scope of application of the draft guidelines?</w:t>
      </w:r>
    </w:p>
    <w:p w14:paraId="65D1AA38" w14:textId="77777777" w:rsidR="005C2158" w:rsidRPr="004E1A6F" w:rsidRDefault="005C2158" w:rsidP="005C2158">
      <w:pPr>
        <w:rPr>
          <w:sz w:val="17"/>
          <w:szCs w:val="17"/>
        </w:rPr>
      </w:pPr>
    </w:p>
    <w:p w14:paraId="65D1AA39" w14:textId="77777777" w:rsidR="005C2158" w:rsidRPr="004E1A6F" w:rsidRDefault="005C2158" w:rsidP="005C2158">
      <w:pPr>
        <w:pStyle w:val="Default"/>
        <w:jc w:val="both"/>
        <w:rPr>
          <w:rFonts w:ascii="Verdana" w:hAnsi="Verdana" w:cs="Times New Roman"/>
          <w:color w:val="3F4B79" w:themeColor="text2"/>
          <w:sz w:val="17"/>
          <w:szCs w:val="17"/>
          <w:lang w:val="en-US"/>
        </w:rPr>
      </w:pPr>
      <w:r w:rsidRPr="004E1A6F">
        <w:rPr>
          <w:rFonts w:ascii="Verdana" w:hAnsi="Verdana" w:cs="Times New Roman"/>
          <w:color w:val="3F4B79" w:themeColor="text2"/>
          <w:sz w:val="17"/>
          <w:szCs w:val="17"/>
          <w:lang w:val="en-US"/>
        </w:rPr>
        <w:t>Based on Para 7 of the GL, Art. 6(1) and (3) and Art. 13 CRR we understand that the LCR Disclosure GL will apply only for credit institutions that are not part of a group (on solo level) and for EU parent institutions (on consolidated level). Significant institutions of EU parent institutions will not be subject to the LCR Disclosure GL, as according to Art. 13/1 CRR they are subject to Part 8 of CRR (disclosure) only to a limited extent, with liquidity risk being excluded. This should be clarified in the LCR Disclosure GL. Art 7 of the GL in combination with the explanatory text for consultation purposes (which makes repeated reference to the broad scope and level of application of the Delegated Act LCR) leaves some uncertainties in this respect.</w:t>
      </w:r>
    </w:p>
    <w:p w14:paraId="65D1AA3A" w14:textId="77777777" w:rsidR="005C2158" w:rsidRPr="004E1A6F" w:rsidRDefault="005C2158" w:rsidP="005C2158">
      <w:pPr>
        <w:pStyle w:val="Default"/>
        <w:jc w:val="both"/>
        <w:rPr>
          <w:rFonts w:ascii="Verdana" w:hAnsi="Verdana" w:cs="Times New Roman"/>
          <w:color w:val="3F4B79" w:themeColor="text2"/>
          <w:sz w:val="17"/>
          <w:szCs w:val="17"/>
        </w:rPr>
      </w:pPr>
    </w:p>
    <w:p w14:paraId="65D1AA3B" w14:textId="77777777" w:rsidR="005C2158" w:rsidRPr="004E1A6F" w:rsidRDefault="005C2158" w:rsidP="005C2158">
      <w:pPr>
        <w:pStyle w:val="Default"/>
        <w:jc w:val="both"/>
        <w:rPr>
          <w:rFonts w:ascii="Verdana" w:hAnsi="Verdana" w:cs="Times New Roman"/>
          <w:color w:val="3F4B79" w:themeColor="text2"/>
          <w:sz w:val="17"/>
          <w:szCs w:val="17"/>
          <w:lang w:val="en-US"/>
        </w:rPr>
      </w:pPr>
      <w:r w:rsidRPr="004E1A6F">
        <w:rPr>
          <w:rFonts w:ascii="Verdana" w:hAnsi="Verdana" w:cs="Times New Roman"/>
          <w:color w:val="3F4B79" w:themeColor="text2"/>
          <w:sz w:val="17"/>
          <w:szCs w:val="17"/>
        </w:rPr>
        <w:t xml:space="preserve">As drafted the scope of the disclosure requirement is too broad to offer valuable information to market participants and has the potential to cause confusion. </w:t>
      </w:r>
      <w:r w:rsidRPr="004E1A6F">
        <w:rPr>
          <w:rFonts w:ascii="Verdana" w:hAnsi="Verdana" w:cs="Times New Roman"/>
          <w:bCs/>
          <w:color w:val="3F4B79" w:themeColor="text2"/>
          <w:sz w:val="17"/>
          <w:szCs w:val="17"/>
          <w:lang w:val="en-US"/>
        </w:rPr>
        <w:t xml:space="preserve">It would be helpful if the EBA could clarify if a credit </w:t>
      </w:r>
      <w:r w:rsidRPr="004E1A6F">
        <w:rPr>
          <w:rFonts w:ascii="Verdana" w:hAnsi="Verdana" w:cs="Times New Roman"/>
          <w:color w:val="3F4B79" w:themeColor="text2"/>
          <w:sz w:val="17"/>
          <w:szCs w:val="17"/>
          <w:lang w:val="en-US"/>
        </w:rPr>
        <w:t xml:space="preserve">institution that has been waived from its compliance with the LCR ratio requirement, (but not on reporting to the supervisors), should be waived from liquidity disclosure as well. We think that it would be appropriate to grant such a waiver for liquidity disclosure when a bank is only subject to the liquidity reporting of the LCR ratio to supervisors (without being imposed a minimum). </w:t>
      </w:r>
    </w:p>
    <w:p w14:paraId="65D1AA3C" w14:textId="77777777" w:rsidR="005C2158" w:rsidRPr="004E1A6F" w:rsidRDefault="005C2158" w:rsidP="005C2158">
      <w:pPr>
        <w:pStyle w:val="Default"/>
        <w:jc w:val="both"/>
        <w:rPr>
          <w:rFonts w:ascii="Verdana" w:hAnsi="Verdana" w:cs="Times New Roman"/>
          <w:color w:val="3F4B79" w:themeColor="text2"/>
          <w:sz w:val="17"/>
          <w:szCs w:val="17"/>
          <w:lang w:val="en-US"/>
        </w:rPr>
      </w:pPr>
    </w:p>
    <w:p w14:paraId="65D1AA3D" w14:textId="77777777" w:rsidR="005C2158" w:rsidRPr="004E1A6F" w:rsidRDefault="005C2158" w:rsidP="005C2158">
      <w:pPr>
        <w:pStyle w:val="NormalWeb"/>
        <w:jc w:val="both"/>
        <w:rPr>
          <w:rFonts w:ascii="Verdana" w:hAnsi="Verdana"/>
          <w:color w:val="3F4B79" w:themeColor="text2"/>
          <w:sz w:val="17"/>
          <w:szCs w:val="17"/>
        </w:rPr>
      </w:pPr>
      <w:r w:rsidRPr="004E1A6F">
        <w:rPr>
          <w:rFonts w:ascii="Verdana" w:hAnsi="Verdana"/>
          <w:bCs/>
          <w:color w:val="3F4B79" w:themeColor="text2"/>
          <w:sz w:val="17"/>
          <w:szCs w:val="17"/>
        </w:rPr>
        <w:t>Furthermore, as for “Final Options and Discretion attended”, it i</w:t>
      </w:r>
      <w:r w:rsidRPr="004E1A6F">
        <w:rPr>
          <w:rFonts w:ascii="Verdana" w:hAnsi="Verdana"/>
          <w:color w:val="3F4B79" w:themeColor="text2"/>
          <w:sz w:val="17"/>
          <w:szCs w:val="17"/>
        </w:rPr>
        <w:t>s necessary and effective for institutions that all aspects granted only to competent authorities, still under their revision, are well defined at local level as well as at European level at the time of disclosure (June 2017).</w:t>
      </w:r>
    </w:p>
    <w:p w14:paraId="65D1AA3E" w14:textId="77777777" w:rsidR="005C2158" w:rsidRPr="004E1A6F" w:rsidRDefault="005C2158" w:rsidP="005C2158">
      <w:pPr>
        <w:pStyle w:val="Default"/>
        <w:jc w:val="both"/>
        <w:rPr>
          <w:rFonts w:ascii="Verdana" w:hAnsi="Verdana" w:cs="Times New Roman"/>
          <w:color w:val="3F4B79" w:themeColor="text2"/>
          <w:sz w:val="17"/>
          <w:szCs w:val="17"/>
        </w:rPr>
      </w:pPr>
    </w:p>
    <w:p w14:paraId="65D1AA3F" w14:textId="77777777" w:rsidR="005C2158" w:rsidRPr="004E1A6F" w:rsidRDefault="005C2158" w:rsidP="005C2158">
      <w:pPr>
        <w:pStyle w:val="Default"/>
        <w:jc w:val="both"/>
        <w:rPr>
          <w:rFonts w:ascii="Verdana" w:hAnsi="Verdana"/>
          <w:color w:val="3F4B79" w:themeColor="text2"/>
          <w:sz w:val="17"/>
          <w:szCs w:val="17"/>
          <w:lang w:val="en-US"/>
        </w:rPr>
      </w:pPr>
      <w:r w:rsidRPr="004E1A6F">
        <w:rPr>
          <w:rFonts w:ascii="Verdana" w:hAnsi="Verdana" w:cs="Times New Roman"/>
          <w:color w:val="3F4B79" w:themeColor="text2"/>
          <w:sz w:val="17"/>
          <w:szCs w:val="17"/>
        </w:rPr>
        <w:t>Finally, we believe that the scope of application of these guidelines should be aligned with the way banks manage their liquidity. The BCBS Pillar 3 requirements are applied on the consolidated basis, which is the way most banks manage their liquidity. At the same time, consideration should be given to those banks that manage their liquidity under a decentralised model of autonomous subsidiaries.</w:t>
      </w:r>
    </w:p>
    <w:p w14:paraId="65D1AA40" w14:textId="77777777" w:rsidR="005C2158" w:rsidRPr="004E1A6F" w:rsidRDefault="005C2158" w:rsidP="005C2158">
      <w:pPr>
        <w:rPr>
          <w:sz w:val="17"/>
          <w:szCs w:val="17"/>
        </w:rPr>
      </w:pPr>
    </w:p>
    <w:p w14:paraId="65D1AA41" w14:textId="77777777" w:rsidR="005C2158" w:rsidRPr="004E1A6F" w:rsidRDefault="005C2158" w:rsidP="005C2158">
      <w:pPr>
        <w:rPr>
          <w:b/>
          <w:sz w:val="17"/>
          <w:szCs w:val="17"/>
        </w:rPr>
      </w:pPr>
      <w:r w:rsidRPr="004E1A6F">
        <w:rPr>
          <w:b/>
          <w:sz w:val="17"/>
          <w:szCs w:val="17"/>
        </w:rPr>
        <w:t>Question 2: As currently foreseen, the application date will be in June 2017. Do respondents find the date of application of the guidelines appropriate?</w:t>
      </w:r>
    </w:p>
    <w:p w14:paraId="65D1AA42" w14:textId="77777777" w:rsidR="005C2158" w:rsidRPr="004E1A6F" w:rsidRDefault="005C2158" w:rsidP="005C2158">
      <w:pPr>
        <w:rPr>
          <w:sz w:val="17"/>
          <w:szCs w:val="17"/>
        </w:rPr>
      </w:pPr>
    </w:p>
    <w:p w14:paraId="65D1AA43" w14:textId="77777777" w:rsidR="005C2158" w:rsidRPr="004E1A6F" w:rsidRDefault="005C2158" w:rsidP="005C2158">
      <w:pPr>
        <w:rPr>
          <w:sz w:val="17"/>
          <w:szCs w:val="17"/>
        </w:rPr>
      </w:pPr>
      <w:r w:rsidRPr="004E1A6F">
        <w:rPr>
          <w:sz w:val="17"/>
          <w:szCs w:val="17"/>
        </w:rPr>
        <w:t xml:space="preserve">At present, it is not clear whether firms would be expected to disclose information on the LCR from June 2017 or whether this might be the date from which the guidelines apply with disclosure envisaged from a later date. We would note in addition that in June 2017, under the LCR transitional arrangements firms will be required to meet 90% of their LCR requirements and that it might be clearer for users therefore if disclosure was to commence from 2018 when firms will have to meet their LCR requirements in their entirety. </w:t>
      </w:r>
    </w:p>
    <w:p w14:paraId="65D1AA44" w14:textId="77777777" w:rsidR="005C2158" w:rsidRPr="004E1A6F" w:rsidRDefault="005C2158" w:rsidP="005C2158">
      <w:pPr>
        <w:rPr>
          <w:sz w:val="17"/>
          <w:szCs w:val="17"/>
        </w:rPr>
      </w:pPr>
    </w:p>
    <w:p w14:paraId="65D1AA45" w14:textId="77777777" w:rsidR="005C2158" w:rsidRPr="004E1A6F" w:rsidRDefault="005C2158" w:rsidP="005C2158">
      <w:pPr>
        <w:rPr>
          <w:sz w:val="17"/>
          <w:szCs w:val="17"/>
        </w:rPr>
      </w:pPr>
      <w:r w:rsidRPr="004E1A6F">
        <w:rPr>
          <w:sz w:val="17"/>
          <w:szCs w:val="17"/>
        </w:rPr>
        <w:t xml:space="preserve">If the requirement to disclose LCR based on an average of daily LCR calculations is maintained, we would ask for the application date to be postponed to provide sufficient time for banks to comply with the </w:t>
      </w:r>
      <w:r w:rsidRPr="004E1A6F">
        <w:rPr>
          <w:sz w:val="17"/>
          <w:szCs w:val="17"/>
        </w:rPr>
        <w:lastRenderedPageBreak/>
        <w:t>proposed guidance. The deadline for the application should ensure a minimum of 6 months counting from the approval and publication of the final text.</w:t>
      </w:r>
    </w:p>
    <w:p w14:paraId="65D1AA46" w14:textId="77777777" w:rsidR="005C2158" w:rsidRPr="004E1A6F" w:rsidRDefault="005C2158" w:rsidP="005C2158">
      <w:pPr>
        <w:rPr>
          <w:sz w:val="17"/>
          <w:szCs w:val="17"/>
        </w:rPr>
      </w:pPr>
    </w:p>
    <w:p w14:paraId="65D1AA47" w14:textId="77777777" w:rsidR="005C2158" w:rsidRPr="004E1A6F" w:rsidRDefault="005C2158" w:rsidP="005C2158">
      <w:pPr>
        <w:rPr>
          <w:b/>
          <w:sz w:val="17"/>
          <w:szCs w:val="17"/>
        </w:rPr>
      </w:pPr>
      <w:r w:rsidRPr="004E1A6F">
        <w:rPr>
          <w:b/>
          <w:sz w:val="17"/>
          <w:szCs w:val="17"/>
        </w:rPr>
        <w:t>Question 3: Do respondents consider that the transitional period is sufficiently clear?</w:t>
      </w:r>
    </w:p>
    <w:p w14:paraId="65D1AA48" w14:textId="77777777" w:rsidR="005C2158" w:rsidRPr="004E1A6F" w:rsidRDefault="005C2158" w:rsidP="005C2158">
      <w:pPr>
        <w:rPr>
          <w:sz w:val="17"/>
          <w:szCs w:val="17"/>
        </w:rPr>
      </w:pPr>
    </w:p>
    <w:p w14:paraId="65D1AA49" w14:textId="77777777" w:rsidR="005C2158" w:rsidRPr="004E1A6F" w:rsidRDefault="005C2158" w:rsidP="005C2158">
      <w:pPr>
        <w:rPr>
          <w:sz w:val="17"/>
          <w:szCs w:val="17"/>
        </w:rPr>
      </w:pPr>
      <w:r w:rsidRPr="004E1A6F">
        <w:rPr>
          <w:sz w:val="17"/>
          <w:szCs w:val="17"/>
        </w:rPr>
        <w:t>The explanatory text for the calculation of averages for the first disclosure on June 2017 is not clear. Banks should disclose daily averages for four quarters at Q2 2017. However current templates for supervisory reporting are to be sent starting of Q3 2016. This said it is unclear whether the LCR reporting templates referred to should be seen as valid as from now or from the first point of supervisory reporting. As the timeline for supervisory reporting for Delegated Act is published it would be clearer to use that date in the example. EBF urges clear guidance regarding the first quarter for which the average calculations should be done and published.</w:t>
      </w:r>
    </w:p>
    <w:p w14:paraId="65D1AA4A" w14:textId="77777777" w:rsidR="005C2158" w:rsidRPr="004E1A6F" w:rsidRDefault="005C2158" w:rsidP="005C2158">
      <w:pPr>
        <w:rPr>
          <w:sz w:val="17"/>
          <w:szCs w:val="17"/>
        </w:rPr>
      </w:pPr>
    </w:p>
    <w:p w14:paraId="65D1AA4B" w14:textId="77777777" w:rsidR="005C2158" w:rsidRPr="004E1A6F" w:rsidRDefault="005C2158" w:rsidP="005C2158">
      <w:pPr>
        <w:rPr>
          <w:b/>
          <w:sz w:val="17"/>
          <w:szCs w:val="17"/>
        </w:rPr>
      </w:pPr>
      <w:r w:rsidRPr="004E1A6F">
        <w:rPr>
          <w:b/>
          <w:sz w:val="17"/>
          <w:szCs w:val="17"/>
        </w:rPr>
        <w:t>Question 4: Do respondents have any comment relative to the proposed LCR related items prone to rapid change?</w:t>
      </w:r>
    </w:p>
    <w:p w14:paraId="65D1AA4C" w14:textId="77777777" w:rsidR="005C2158" w:rsidRPr="004E1A6F" w:rsidRDefault="005C2158" w:rsidP="005C2158">
      <w:pPr>
        <w:rPr>
          <w:sz w:val="17"/>
          <w:szCs w:val="17"/>
        </w:rPr>
      </w:pPr>
    </w:p>
    <w:p w14:paraId="65D1AA4D" w14:textId="77777777" w:rsidR="005C2158" w:rsidRPr="004E1A6F" w:rsidRDefault="005C2158" w:rsidP="005C2158">
      <w:pPr>
        <w:rPr>
          <w:sz w:val="17"/>
          <w:szCs w:val="17"/>
        </w:rPr>
      </w:pPr>
      <w:r w:rsidRPr="004E1A6F">
        <w:rPr>
          <w:sz w:val="17"/>
          <w:szCs w:val="17"/>
        </w:rPr>
        <w:t>No</w:t>
      </w:r>
      <w:r w:rsidR="003830A6">
        <w:rPr>
          <w:sz w:val="17"/>
          <w:szCs w:val="17"/>
        </w:rPr>
        <w:t>.</w:t>
      </w:r>
      <w:r w:rsidRPr="004E1A6F">
        <w:rPr>
          <w:sz w:val="17"/>
          <w:szCs w:val="17"/>
        </w:rPr>
        <w:t xml:space="preserve"> </w:t>
      </w:r>
    </w:p>
    <w:p w14:paraId="65D1AA4E" w14:textId="77777777" w:rsidR="005C2158" w:rsidRPr="004E1A6F" w:rsidRDefault="005C2158" w:rsidP="005C2158">
      <w:pPr>
        <w:rPr>
          <w:sz w:val="17"/>
          <w:szCs w:val="17"/>
        </w:rPr>
      </w:pPr>
    </w:p>
    <w:p w14:paraId="65D1AA4F" w14:textId="77777777" w:rsidR="005C2158" w:rsidRPr="004E1A6F" w:rsidRDefault="005C2158" w:rsidP="005C2158">
      <w:pPr>
        <w:rPr>
          <w:b/>
          <w:sz w:val="17"/>
          <w:szCs w:val="17"/>
        </w:rPr>
      </w:pPr>
      <w:r w:rsidRPr="004E1A6F">
        <w:rPr>
          <w:b/>
          <w:sz w:val="17"/>
          <w:szCs w:val="17"/>
        </w:rPr>
        <w:t>Question 5: Do respondents have any comment relative to the content of the table in Annex I of the draft guidelines and the way to display it?</w:t>
      </w:r>
    </w:p>
    <w:p w14:paraId="65D1AA50" w14:textId="77777777" w:rsidR="005C2158" w:rsidRPr="004E1A6F" w:rsidRDefault="005C2158" w:rsidP="005C2158">
      <w:pPr>
        <w:rPr>
          <w:sz w:val="17"/>
          <w:szCs w:val="17"/>
        </w:rPr>
      </w:pPr>
    </w:p>
    <w:p w14:paraId="65D1AA51" w14:textId="77777777" w:rsidR="005C2158" w:rsidRPr="004E1A6F" w:rsidRDefault="005C2158" w:rsidP="005C2158">
      <w:pPr>
        <w:spacing w:after="120"/>
        <w:rPr>
          <w:sz w:val="17"/>
          <w:szCs w:val="17"/>
        </w:rPr>
      </w:pPr>
      <w:r w:rsidRPr="004E1A6F">
        <w:rPr>
          <w:sz w:val="17"/>
          <w:szCs w:val="17"/>
        </w:rPr>
        <w:t xml:space="preserve">This qualitative disclosure template departs significantly from the Basel Pillar 3 Disclosure requirements with regards to the type of information required, the level of granularity and, unlike the Basel approach, does not allow banks the flexibility to choose the relevant information to disclose. The EBA should align with the Basel approach and allow respondents to provide their own qualitative inputs which will vary depending on their business model and degree of liquidity and funding risks to which they are exposed. Requiring EU banks to provide additional, potentially highly sensitive material could distort the global level playing field and exacerbate any market confidence issues affecting credit institutions. </w:t>
      </w:r>
    </w:p>
    <w:p w14:paraId="65D1AA52" w14:textId="77777777" w:rsidR="005C2158" w:rsidRPr="004E1A6F" w:rsidRDefault="005C2158" w:rsidP="005C2158">
      <w:pPr>
        <w:spacing w:after="120"/>
        <w:rPr>
          <w:sz w:val="17"/>
          <w:szCs w:val="17"/>
        </w:rPr>
      </w:pPr>
      <w:r w:rsidRPr="004E1A6F">
        <w:rPr>
          <w:sz w:val="17"/>
          <w:szCs w:val="17"/>
        </w:rPr>
        <w:t>In addition we note that most  of the qualitative requirements - in particular the last two items - are remarkably similar to what is required by the European Central Bank as part of the ICAAP and ILAAP submission process. Such statements contain sensitive information and are duplicative requirements which would not provide any additional insight or value to market participants.</w:t>
      </w:r>
    </w:p>
    <w:p w14:paraId="65D1AA53" w14:textId="77777777" w:rsidR="005C2158" w:rsidRPr="004E1A6F" w:rsidRDefault="005C2158" w:rsidP="005C2158">
      <w:pPr>
        <w:rPr>
          <w:sz w:val="17"/>
          <w:szCs w:val="17"/>
        </w:rPr>
      </w:pPr>
    </w:p>
    <w:p w14:paraId="65D1AA54" w14:textId="77777777" w:rsidR="005C2158" w:rsidRPr="004E1A6F" w:rsidRDefault="005C2158" w:rsidP="005C2158">
      <w:pPr>
        <w:rPr>
          <w:b/>
          <w:sz w:val="17"/>
          <w:szCs w:val="17"/>
        </w:rPr>
      </w:pPr>
      <w:r w:rsidRPr="004E1A6F">
        <w:rPr>
          <w:b/>
          <w:sz w:val="17"/>
          <w:szCs w:val="17"/>
        </w:rPr>
        <w:t>Question 6: Do respondents have any comment on the content of the LCR disclosure template in Annex II?</w:t>
      </w:r>
    </w:p>
    <w:p w14:paraId="65D1AA55" w14:textId="77777777" w:rsidR="005C2158" w:rsidRPr="004E1A6F" w:rsidRDefault="005C2158" w:rsidP="005C2158">
      <w:pPr>
        <w:rPr>
          <w:sz w:val="17"/>
          <w:szCs w:val="17"/>
        </w:rPr>
      </w:pPr>
    </w:p>
    <w:p w14:paraId="65D1AA56" w14:textId="77777777" w:rsidR="005C2158" w:rsidRPr="004E1A6F" w:rsidRDefault="005C2158" w:rsidP="005C2158">
      <w:pPr>
        <w:rPr>
          <w:sz w:val="17"/>
          <w:szCs w:val="17"/>
        </w:rPr>
      </w:pPr>
      <w:r w:rsidRPr="004E1A6F">
        <w:rPr>
          <w:sz w:val="17"/>
          <w:szCs w:val="17"/>
        </w:rPr>
        <w:t xml:space="preserve">The LCR is a very volatile ratio when compared with other prudential ratios (as the NSFR) as it is designed to ensure that financial institutions have the necessary assets available to face short-term liquidity disruptions over a 30 day period. This volatility results essentially from the variation of some of its components due to their nature, which, if misunderstood by stakeholders, can have a detrimental impact on the liquidity situation of the institution. </w:t>
      </w:r>
    </w:p>
    <w:p w14:paraId="65D1AA57" w14:textId="77777777" w:rsidR="005C2158" w:rsidRPr="004E1A6F" w:rsidRDefault="005C2158" w:rsidP="005C2158">
      <w:pPr>
        <w:rPr>
          <w:sz w:val="17"/>
          <w:szCs w:val="17"/>
        </w:rPr>
      </w:pPr>
    </w:p>
    <w:p w14:paraId="65D1AA58" w14:textId="77777777" w:rsidR="005C2158" w:rsidRPr="004E1A6F" w:rsidRDefault="005C2158" w:rsidP="005C2158">
      <w:pPr>
        <w:rPr>
          <w:sz w:val="17"/>
          <w:szCs w:val="17"/>
        </w:rPr>
      </w:pPr>
      <w:r w:rsidRPr="004E1A6F">
        <w:rPr>
          <w:sz w:val="17"/>
          <w:szCs w:val="17"/>
        </w:rPr>
        <w:t>As such, we question if the level of granularity proposed would be more relevant or meaningful to investors when compared to a simplified disclosure based only on the ratio itself, the numerator and the denominator. In this regard, we note that for supervisory purposes, banks must comply with a ratio and not with any sub-ratios, values or variation limits of the LCR components. Disclosure of granular information on possibly volatile figures might increase the risk of misunderstandings or wrong conclusions by market participants. Such a situation would be counterproductive compared to be fundamental intentions behind the disclosure requirements.</w:t>
      </w:r>
    </w:p>
    <w:p w14:paraId="65D1AA59" w14:textId="77777777" w:rsidR="005C2158" w:rsidRPr="004E1A6F" w:rsidRDefault="005C2158" w:rsidP="005C2158">
      <w:pPr>
        <w:rPr>
          <w:sz w:val="17"/>
          <w:szCs w:val="17"/>
        </w:rPr>
      </w:pPr>
    </w:p>
    <w:p w14:paraId="65D1AA5A" w14:textId="77777777" w:rsidR="005C2158" w:rsidRPr="004E1A6F" w:rsidRDefault="005C2158" w:rsidP="005C2158">
      <w:pPr>
        <w:rPr>
          <w:sz w:val="17"/>
          <w:szCs w:val="17"/>
        </w:rPr>
      </w:pPr>
      <w:r w:rsidRPr="004E1A6F">
        <w:rPr>
          <w:sz w:val="17"/>
          <w:szCs w:val="17"/>
        </w:rPr>
        <w:t>In our opinion, if such detailed granularity is maintained, it may not only lead to information overload for investors but it would also bear the potential for disruptive situations for banks driven by a “self-fulfilling prophecy” situation.</w:t>
      </w:r>
    </w:p>
    <w:p w14:paraId="65D1AA5B" w14:textId="77777777" w:rsidR="005C2158" w:rsidRPr="004E1A6F" w:rsidRDefault="005C2158" w:rsidP="005C2158">
      <w:pPr>
        <w:rPr>
          <w:sz w:val="17"/>
          <w:szCs w:val="17"/>
        </w:rPr>
      </w:pPr>
    </w:p>
    <w:p w14:paraId="65D1AA5C" w14:textId="77777777" w:rsidR="005C2158" w:rsidRPr="004E1A6F" w:rsidRDefault="005C2158" w:rsidP="005C2158">
      <w:pPr>
        <w:rPr>
          <w:b/>
          <w:sz w:val="17"/>
          <w:szCs w:val="17"/>
        </w:rPr>
      </w:pPr>
      <w:r w:rsidRPr="004E1A6F">
        <w:rPr>
          <w:b/>
          <w:sz w:val="17"/>
          <w:szCs w:val="17"/>
        </w:rPr>
        <w:lastRenderedPageBreak/>
        <w:t>Question 7: Do respondents have any comment relative to the content of the template on qualitative information on LCR?</w:t>
      </w:r>
    </w:p>
    <w:p w14:paraId="65D1AA5D" w14:textId="77777777" w:rsidR="005C2158" w:rsidRPr="004E1A6F" w:rsidRDefault="005C2158" w:rsidP="005C2158">
      <w:pPr>
        <w:rPr>
          <w:sz w:val="17"/>
          <w:szCs w:val="17"/>
        </w:rPr>
      </w:pPr>
    </w:p>
    <w:p w14:paraId="65D1AA5E" w14:textId="77777777" w:rsidR="005C2158" w:rsidRPr="004E1A6F" w:rsidRDefault="005C2158" w:rsidP="005C2158">
      <w:pPr>
        <w:rPr>
          <w:sz w:val="17"/>
          <w:szCs w:val="17"/>
          <w:lang w:val="en-US"/>
        </w:rPr>
      </w:pPr>
      <w:r w:rsidRPr="004E1A6F">
        <w:rPr>
          <w:sz w:val="17"/>
          <w:szCs w:val="17"/>
          <w:lang w:val="en-US"/>
        </w:rPr>
        <w:t>The template suggests to disclose qualitative information on LCR to complement the LCR disclosure template. There are five different information areas to comment. As this template should complement the disclosure with frequent updates as in the quantitative template, one of the areas does not fit to the template. “A description of the degree of centralisation of liquidity management and interaction between group’s units” is not fulfilling the requirement of LCR related items prone to rapid change as described for the quantitative section nor is it information specific to LCR but rather to general set-up of liquidity risk management. This information should rather be described in Annex 1 which is disclosed on a yearly basis.</w:t>
      </w:r>
    </w:p>
    <w:p w14:paraId="65D1AA5F" w14:textId="77777777" w:rsidR="005C2158" w:rsidRPr="004E1A6F" w:rsidRDefault="005C2158" w:rsidP="005C2158">
      <w:pPr>
        <w:rPr>
          <w:sz w:val="17"/>
          <w:szCs w:val="17"/>
          <w:lang w:val="en-US"/>
        </w:rPr>
      </w:pPr>
    </w:p>
    <w:p w14:paraId="65D1AA60" w14:textId="77777777" w:rsidR="005C2158" w:rsidRPr="004E1A6F" w:rsidRDefault="005C2158" w:rsidP="005C2158">
      <w:pPr>
        <w:rPr>
          <w:sz w:val="17"/>
          <w:szCs w:val="17"/>
          <w:lang w:val="en-US"/>
        </w:rPr>
      </w:pPr>
      <w:r w:rsidRPr="004E1A6F">
        <w:rPr>
          <w:sz w:val="17"/>
          <w:szCs w:val="17"/>
          <w:lang w:val="en-US"/>
        </w:rPr>
        <w:t>If banks are expected to disclose the ‘currency mismatch in the LCR’, it is important that the means for calculating the ratio by material currency is clearly defined on a common basis.  There appears to be some inconsistency in the way the Delegated Act on the LCR, and the EBA ITS on LCR reporting, have interpreted the treatment of maturing foreign currency derivatives in the LCR. The D</w:t>
      </w:r>
      <w:r w:rsidRPr="004E1A6F">
        <w:rPr>
          <w:sz w:val="17"/>
          <w:szCs w:val="17"/>
        </w:rPr>
        <w:t xml:space="preserve">elegated Act Article 21 allows FX transactions to be treated on a net basis: </w:t>
      </w:r>
      <w:r w:rsidRPr="004E1A6F">
        <w:rPr>
          <w:i/>
          <w:iCs/>
          <w:sz w:val="17"/>
          <w:szCs w:val="17"/>
          <w:lang w:val="en-US"/>
        </w:rPr>
        <w:t xml:space="preserve">“Cash outflows and inflows arising from foreign currency derivative transactions that involve a full exchange of principal amounts on a simultaneous basis (or within the same day) shall be calculated on a </w:t>
      </w:r>
      <w:r w:rsidRPr="004E1A6F">
        <w:rPr>
          <w:i/>
          <w:iCs/>
          <w:sz w:val="17"/>
          <w:szCs w:val="17"/>
          <w:u w:val="single"/>
          <w:lang w:val="en-US"/>
        </w:rPr>
        <w:t>net</w:t>
      </w:r>
      <w:r w:rsidRPr="004E1A6F">
        <w:rPr>
          <w:i/>
          <w:iCs/>
          <w:sz w:val="17"/>
          <w:szCs w:val="17"/>
          <w:lang w:val="en-US"/>
        </w:rPr>
        <w:t xml:space="preserve"> basis”. </w:t>
      </w:r>
    </w:p>
    <w:p w14:paraId="65D1AA61" w14:textId="77777777" w:rsidR="005C2158" w:rsidRPr="004E1A6F" w:rsidRDefault="005C2158" w:rsidP="005C2158">
      <w:pPr>
        <w:rPr>
          <w:sz w:val="17"/>
          <w:szCs w:val="17"/>
          <w:lang w:val="en-US"/>
        </w:rPr>
      </w:pPr>
    </w:p>
    <w:p w14:paraId="65D1AA62" w14:textId="77777777" w:rsidR="005C2158" w:rsidRPr="004E1A6F" w:rsidRDefault="005C2158" w:rsidP="005C2158">
      <w:pPr>
        <w:rPr>
          <w:i/>
          <w:iCs/>
          <w:sz w:val="17"/>
          <w:szCs w:val="17"/>
          <w:lang w:val="en-US"/>
        </w:rPr>
      </w:pPr>
      <w:r w:rsidRPr="004E1A6F">
        <w:rPr>
          <w:sz w:val="17"/>
          <w:szCs w:val="17"/>
          <w:lang w:val="en-US"/>
        </w:rPr>
        <w:t xml:space="preserve">The EBA ITS on reporting, on the other hand, requires banks to calculate the LCR ratio using foreign currency derivatives on a gross basis: </w:t>
      </w:r>
      <w:r w:rsidRPr="004E1A6F">
        <w:rPr>
          <w:i/>
          <w:iCs/>
          <w:sz w:val="17"/>
          <w:szCs w:val="17"/>
          <w:lang w:val="en-US"/>
        </w:rPr>
        <w:t>Netting by counterparty may only be applied to flows in that currency, for instance Counterparty A: EUR+10 and Counterparty A: EUR-20 shall be reported as EUR10 outflow. No netting shall be made across counterparties, for instance Counterparty A: EUR- 10, Counterparty B: EUR+40 shall be reported as EUR10 outflow on C73.00 (and EUR40 inflow on C74.00).</w:t>
      </w:r>
    </w:p>
    <w:p w14:paraId="65D1AA63" w14:textId="77777777" w:rsidR="005C2158" w:rsidRPr="004E1A6F" w:rsidRDefault="005C2158" w:rsidP="005C2158">
      <w:pPr>
        <w:rPr>
          <w:sz w:val="17"/>
          <w:szCs w:val="17"/>
        </w:rPr>
      </w:pPr>
    </w:p>
    <w:p w14:paraId="65D1AA64" w14:textId="77777777" w:rsidR="005C2158" w:rsidRPr="004E1A6F" w:rsidRDefault="005C2158" w:rsidP="005C2158">
      <w:pPr>
        <w:rPr>
          <w:sz w:val="17"/>
          <w:szCs w:val="17"/>
        </w:rPr>
      </w:pPr>
      <w:r w:rsidRPr="004E1A6F">
        <w:rPr>
          <w:sz w:val="17"/>
          <w:szCs w:val="17"/>
          <w:lang w:val="en-US"/>
        </w:rPr>
        <w:t>LCR by Currency calculations in accordance with the ITS will lead to extreme outcomes, rendering the ratio useless for internal risk management, supervision or external disclosure.</w:t>
      </w:r>
    </w:p>
    <w:p w14:paraId="65D1AA65" w14:textId="77777777" w:rsidR="005C2158" w:rsidRPr="004E1A6F" w:rsidRDefault="005C2158" w:rsidP="005C2158">
      <w:pPr>
        <w:rPr>
          <w:sz w:val="17"/>
          <w:szCs w:val="17"/>
        </w:rPr>
      </w:pPr>
    </w:p>
    <w:p w14:paraId="65D1AA66" w14:textId="77777777" w:rsidR="005C2158" w:rsidRPr="004E1A6F" w:rsidRDefault="005C2158" w:rsidP="005C2158">
      <w:pPr>
        <w:spacing w:after="120"/>
        <w:rPr>
          <w:sz w:val="17"/>
          <w:szCs w:val="17"/>
        </w:rPr>
      </w:pPr>
      <w:r w:rsidRPr="004E1A6F">
        <w:rPr>
          <w:sz w:val="17"/>
          <w:szCs w:val="17"/>
        </w:rPr>
        <w:t>In addition we note that the first and the fourth of the qualitative requirements are similar to what is required by the European Central Bank as part of the ICAAP and ILAAP submission process. Such statements may contain sensitive information and are in some extent duplicative requirements which would not provide any additional insight or value to market participants.</w:t>
      </w:r>
    </w:p>
    <w:p w14:paraId="65D1AA67" w14:textId="77777777" w:rsidR="005C2158" w:rsidRPr="004E1A6F" w:rsidRDefault="005C2158" w:rsidP="005C2158">
      <w:pPr>
        <w:spacing w:after="120"/>
        <w:rPr>
          <w:sz w:val="17"/>
          <w:szCs w:val="17"/>
        </w:rPr>
      </w:pPr>
      <w:r w:rsidRPr="004E1A6F">
        <w:rPr>
          <w:sz w:val="17"/>
          <w:szCs w:val="17"/>
        </w:rPr>
        <w:t>Regarding the last information area on the template it is unclear whether “LCR common template” is referring to the disclosure template or the supervisory template.</w:t>
      </w:r>
    </w:p>
    <w:p w14:paraId="65D1AA68" w14:textId="77777777" w:rsidR="005C2158" w:rsidRPr="004E1A6F" w:rsidRDefault="005C2158" w:rsidP="005C2158">
      <w:pPr>
        <w:rPr>
          <w:b/>
          <w:sz w:val="17"/>
          <w:szCs w:val="17"/>
        </w:rPr>
      </w:pPr>
      <w:r w:rsidRPr="004E1A6F">
        <w:rPr>
          <w:b/>
          <w:sz w:val="17"/>
          <w:szCs w:val="17"/>
        </w:rPr>
        <w:t>Question 8: What information from Annex II, if any, would respondents consider irrelevant for LCR disclosure purposes?</w:t>
      </w:r>
    </w:p>
    <w:p w14:paraId="65D1AA69" w14:textId="77777777" w:rsidR="005C2158" w:rsidRPr="004E1A6F" w:rsidRDefault="005C2158" w:rsidP="005C2158">
      <w:pPr>
        <w:rPr>
          <w:sz w:val="17"/>
          <w:szCs w:val="17"/>
        </w:rPr>
      </w:pPr>
    </w:p>
    <w:p w14:paraId="65D1AA6A" w14:textId="77777777" w:rsidR="005C2158" w:rsidRPr="004E1A6F" w:rsidRDefault="005C2158" w:rsidP="005C2158">
      <w:pPr>
        <w:rPr>
          <w:sz w:val="17"/>
          <w:szCs w:val="17"/>
        </w:rPr>
      </w:pPr>
      <w:r w:rsidRPr="004E1A6F">
        <w:rPr>
          <w:sz w:val="17"/>
          <w:szCs w:val="17"/>
        </w:rPr>
        <w:t xml:space="preserve">As stated above in our response to Question 6, we question if the level of granularity proposed would be more relevant or meaningful to investors when compared to a simplified disclosure based only on the ratio itself the numerator and the denominator. Therefore we would question the value that public disclosure of line items 19 a, 19b, 20a, 20b and 20c would give outside market participants. As stated above, the disclosure of such granular information might increase the risk of misunderstandings or wrong conclusions by market participants. Such a situation would be counterproductive compared to the fundamental intentions behind the disclosure requirements. </w:t>
      </w:r>
    </w:p>
    <w:p w14:paraId="65D1AA6B" w14:textId="77777777" w:rsidR="005C2158" w:rsidRPr="004E1A6F" w:rsidRDefault="005C2158" w:rsidP="005C2158">
      <w:pPr>
        <w:rPr>
          <w:sz w:val="17"/>
          <w:szCs w:val="17"/>
        </w:rPr>
      </w:pPr>
    </w:p>
    <w:p w14:paraId="65D1AA6C" w14:textId="77777777" w:rsidR="005C2158" w:rsidRPr="004E1A6F" w:rsidRDefault="005C2158" w:rsidP="005C2158">
      <w:pPr>
        <w:rPr>
          <w:sz w:val="17"/>
          <w:szCs w:val="17"/>
        </w:rPr>
      </w:pPr>
      <w:r w:rsidRPr="004E1A6F">
        <w:rPr>
          <w:sz w:val="17"/>
          <w:szCs w:val="17"/>
        </w:rPr>
        <w:t xml:space="preserve">In addition, these items are more granular than proposed by Basel during the recent consultation exercise and we would question how the public release of such granular information would achieve the objective of providing market participants with relevant information on the liquidity positions of credit institutions. In the interests of maintaining a global alignment in the layout of templates and foster the ability of investors to compare data among peers, we reiterate our belief that the LCR disclosure templates should be aligned with the BCBS Pillar 3 requirements. </w:t>
      </w:r>
    </w:p>
    <w:p w14:paraId="65D1AA6D" w14:textId="77777777" w:rsidR="005C2158" w:rsidRPr="004E1A6F" w:rsidRDefault="005C2158" w:rsidP="005C2158">
      <w:pPr>
        <w:rPr>
          <w:sz w:val="17"/>
          <w:szCs w:val="17"/>
        </w:rPr>
      </w:pPr>
    </w:p>
    <w:p w14:paraId="65D1AA6E" w14:textId="77777777" w:rsidR="005C2158" w:rsidRPr="004E1A6F" w:rsidRDefault="005C2158" w:rsidP="005C2158">
      <w:pPr>
        <w:rPr>
          <w:sz w:val="17"/>
          <w:szCs w:val="17"/>
        </w:rPr>
      </w:pPr>
      <w:r w:rsidRPr="004E1A6F">
        <w:rPr>
          <w:sz w:val="17"/>
          <w:szCs w:val="17"/>
        </w:rPr>
        <w:t>Also a daily detailed calculation of the LCR would be very burdensome and operationally complex, therefore, we suggest the LCR disclosure template to be based on averaged values over monthly observations.</w:t>
      </w:r>
    </w:p>
    <w:p w14:paraId="65D1AA6F" w14:textId="77777777" w:rsidR="005C2158" w:rsidRPr="004E1A6F" w:rsidRDefault="005C2158" w:rsidP="005C2158">
      <w:pPr>
        <w:rPr>
          <w:sz w:val="17"/>
          <w:szCs w:val="17"/>
        </w:rPr>
      </w:pPr>
    </w:p>
    <w:p w14:paraId="65D1AA70" w14:textId="77777777" w:rsidR="005C2158" w:rsidRPr="004E1A6F" w:rsidRDefault="005C2158" w:rsidP="005C2158">
      <w:pPr>
        <w:rPr>
          <w:b/>
          <w:sz w:val="17"/>
          <w:szCs w:val="17"/>
        </w:rPr>
      </w:pPr>
      <w:r w:rsidRPr="004E1A6F">
        <w:rPr>
          <w:b/>
          <w:sz w:val="17"/>
          <w:szCs w:val="17"/>
        </w:rPr>
        <w:t>Question 9: What information would respondents like to see added to the LCR disclosure requirements?</w:t>
      </w:r>
    </w:p>
    <w:p w14:paraId="65D1AA71" w14:textId="77777777" w:rsidR="005C2158" w:rsidRPr="004E1A6F" w:rsidRDefault="005C2158" w:rsidP="005C2158">
      <w:pPr>
        <w:rPr>
          <w:sz w:val="17"/>
          <w:szCs w:val="17"/>
        </w:rPr>
      </w:pPr>
    </w:p>
    <w:p w14:paraId="65D1AA72" w14:textId="77777777" w:rsidR="005C2158" w:rsidRPr="004E1A6F" w:rsidRDefault="005C2158" w:rsidP="005C2158">
      <w:pPr>
        <w:rPr>
          <w:sz w:val="17"/>
          <w:szCs w:val="17"/>
        </w:rPr>
      </w:pPr>
      <w:r w:rsidRPr="004E1A6F">
        <w:rPr>
          <w:sz w:val="17"/>
          <w:szCs w:val="17"/>
        </w:rPr>
        <w:t>No comment.</w:t>
      </w:r>
    </w:p>
    <w:p w14:paraId="65D1AA73" w14:textId="77777777" w:rsidR="005C2158" w:rsidRPr="004E1A6F" w:rsidRDefault="005C2158" w:rsidP="005C2158">
      <w:pPr>
        <w:rPr>
          <w:sz w:val="17"/>
          <w:szCs w:val="17"/>
        </w:rPr>
      </w:pPr>
    </w:p>
    <w:p w14:paraId="65D1AA74" w14:textId="77777777" w:rsidR="005C2158" w:rsidRPr="004E1A6F" w:rsidRDefault="005C2158" w:rsidP="005C2158">
      <w:pPr>
        <w:rPr>
          <w:b/>
          <w:sz w:val="17"/>
          <w:szCs w:val="17"/>
        </w:rPr>
      </w:pPr>
      <w:r w:rsidRPr="004E1A6F">
        <w:rPr>
          <w:b/>
          <w:sz w:val="17"/>
          <w:szCs w:val="17"/>
        </w:rPr>
        <w:t>Question 10: Do respondents find the general instructions in Annex III sufficiently clear for the development of the disclosure template?</w:t>
      </w:r>
    </w:p>
    <w:p w14:paraId="65D1AA75" w14:textId="77777777" w:rsidR="005C2158" w:rsidRPr="004E1A6F" w:rsidRDefault="005C2158" w:rsidP="005C2158">
      <w:pPr>
        <w:rPr>
          <w:sz w:val="17"/>
          <w:szCs w:val="17"/>
        </w:rPr>
      </w:pPr>
    </w:p>
    <w:p w14:paraId="65D1AA76" w14:textId="77777777" w:rsidR="005C2158" w:rsidRPr="004E1A6F" w:rsidRDefault="005C2158" w:rsidP="005C2158">
      <w:pPr>
        <w:rPr>
          <w:sz w:val="17"/>
          <w:szCs w:val="17"/>
        </w:rPr>
      </w:pPr>
      <w:r w:rsidRPr="004E1A6F">
        <w:rPr>
          <w:sz w:val="17"/>
          <w:szCs w:val="17"/>
        </w:rPr>
        <w:t>No comment.</w:t>
      </w:r>
    </w:p>
    <w:p w14:paraId="65D1AA77" w14:textId="77777777" w:rsidR="005C2158" w:rsidRPr="004E1A6F" w:rsidRDefault="005C2158" w:rsidP="005C2158">
      <w:pPr>
        <w:rPr>
          <w:sz w:val="17"/>
          <w:szCs w:val="17"/>
        </w:rPr>
      </w:pPr>
    </w:p>
    <w:p w14:paraId="65D1AA78" w14:textId="77777777" w:rsidR="005C2158" w:rsidRPr="004E1A6F" w:rsidRDefault="005C2158" w:rsidP="005C2158">
      <w:pPr>
        <w:rPr>
          <w:b/>
          <w:sz w:val="17"/>
          <w:szCs w:val="17"/>
        </w:rPr>
      </w:pPr>
      <w:r w:rsidRPr="004E1A6F">
        <w:rPr>
          <w:b/>
          <w:sz w:val="17"/>
          <w:szCs w:val="17"/>
        </w:rPr>
        <w:t>Question 11: In accordance with Article 4 of Commission Delegated Regulation (EU) 2015/61, the LCR needs to be met at any time whereas Article 15(1) of Commission Implementing Regulation (EU) No 680/2014 requires a monthly frequency of LCR reporting. The suggested approach for the LCR disclosure template is based on averaged values over daily observations based on the reporting templates. Particularly considering that the most recent data needed would be from the quarter prior to the disclosure date, do respondents consider that this approach is, from a practical point of view, operationally feasible meaning that the accuracy of the daily reporting observations for the calculation of the averages can be ensured? Do respondents consider that this operational feasibility could depend on the size of the credit institution or could be different in the case of solo or consolidated data?</w:t>
      </w:r>
    </w:p>
    <w:p w14:paraId="65D1AA79" w14:textId="77777777" w:rsidR="005C2158" w:rsidRPr="004E1A6F" w:rsidRDefault="005C2158" w:rsidP="005C2158">
      <w:pPr>
        <w:rPr>
          <w:sz w:val="17"/>
          <w:szCs w:val="17"/>
        </w:rPr>
      </w:pPr>
    </w:p>
    <w:p w14:paraId="65D1AA7A" w14:textId="77777777" w:rsidR="005C2158" w:rsidRPr="004E1A6F" w:rsidRDefault="005C2158" w:rsidP="005C2158">
      <w:pPr>
        <w:rPr>
          <w:sz w:val="17"/>
          <w:szCs w:val="17"/>
        </w:rPr>
      </w:pPr>
      <w:r w:rsidRPr="004E1A6F">
        <w:rPr>
          <w:sz w:val="17"/>
          <w:szCs w:val="17"/>
        </w:rPr>
        <w:t xml:space="preserve">The calculation of a ‘fully-fledged’ LCR ratio on a daily basis is not feasible from a practical point of view. It will not only increase substantially the amount of work performed by institutions but also increase dramatically the costs resulting from the need of IT developments and more information storage capabilities. It will increase exponentially the costs for larger and more complex institutions. </w:t>
      </w:r>
    </w:p>
    <w:p w14:paraId="65D1AA7B" w14:textId="77777777" w:rsidR="005C2158" w:rsidRPr="004E1A6F" w:rsidRDefault="005C2158" w:rsidP="005C2158">
      <w:pPr>
        <w:rPr>
          <w:sz w:val="17"/>
          <w:szCs w:val="17"/>
        </w:rPr>
      </w:pPr>
      <w:r w:rsidRPr="004E1A6F">
        <w:rPr>
          <w:rFonts w:cs="Calibri"/>
          <w:sz w:val="17"/>
          <w:szCs w:val="17"/>
        </w:rPr>
        <w:t>Banks</w:t>
      </w:r>
      <w:r w:rsidRPr="004E1A6F">
        <w:rPr>
          <w:rFonts w:cs="Calibri"/>
          <w:sz w:val="17"/>
          <w:szCs w:val="17"/>
          <w:lang w:val="en-US"/>
        </w:rPr>
        <w:t xml:space="preserve"> use proxies and ‘management buffers’ to monitor and ensure their compliance with LCR requirements” at all times.</w:t>
      </w:r>
    </w:p>
    <w:p w14:paraId="65D1AA7C" w14:textId="77777777" w:rsidR="005C2158" w:rsidRPr="004E1A6F" w:rsidRDefault="005C2158" w:rsidP="005C2158">
      <w:pPr>
        <w:rPr>
          <w:sz w:val="17"/>
          <w:szCs w:val="17"/>
        </w:rPr>
      </w:pPr>
    </w:p>
    <w:p w14:paraId="65D1AA7D" w14:textId="77777777" w:rsidR="005C2158" w:rsidRPr="004E1A6F" w:rsidRDefault="005C2158" w:rsidP="005C2158">
      <w:pPr>
        <w:pStyle w:val="NormalWeb"/>
        <w:jc w:val="both"/>
        <w:rPr>
          <w:rFonts w:ascii="Verdana" w:hAnsi="Verdana" w:cs="Calibri"/>
          <w:color w:val="3F4B79" w:themeColor="text2"/>
          <w:sz w:val="17"/>
          <w:szCs w:val="17"/>
        </w:rPr>
      </w:pPr>
      <w:r w:rsidRPr="004E1A6F">
        <w:rPr>
          <w:rFonts w:ascii="Verdana" w:hAnsi="Verdana" w:cs="Calibri"/>
          <w:color w:val="3F4B79" w:themeColor="text2"/>
          <w:sz w:val="17"/>
          <w:szCs w:val="17"/>
        </w:rPr>
        <w:t>The suggested approach for the LCR disclosure template based on averaged values over daily observations is an accurate method, but from a practical point of view, the accuracy of the daily reporting observations for the calculation of the averages cannot be ensured. This is because of different reasons such as:</w:t>
      </w:r>
    </w:p>
    <w:p w14:paraId="65D1AA7E" w14:textId="77777777" w:rsidR="005C2158" w:rsidRPr="004E1A6F" w:rsidRDefault="005C2158" w:rsidP="005C2158">
      <w:pPr>
        <w:pStyle w:val="NormalWeb"/>
        <w:numPr>
          <w:ilvl w:val="0"/>
          <w:numId w:val="2"/>
        </w:numPr>
        <w:jc w:val="both"/>
        <w:rPr>
          <w:rFonts w:ascii="Verdana" w:hAnsi="Verdana" w:cs="Calibri"/>
          <w:color w:val="3F4B79" w:themeColor="text2"/>
          <w:sz w:val="17"/>
          <w:szCs w:val="17"/>
        </w:rPr>
      </w:pPr>
      <w:r w:rsidRPr="004E1A6F">
        <w:rPr>
          <w:rFonts w:ascii="Verdana" w:hAnsi="Verdana" w:cs="Calibri"/>
          <w:color w:val="3F4B79" w:themeColor="text2"/>
          <w:sz w:val="17"/>
          <w:szCs w:val="17"/>
        </w:rPr>
        <w:t xml:space="preserve">It is very data intensive to be managed daily, </w:t>
      </w:r>
    </w:p>
    <w:p w14:paraId="65D1AA7F" w14:textId="77777777" w:rsidR="005C2158" w:rsidRPr="004E1A6F" w:rsidRDefault="005C2158" w:rsidP="005C2158">
      <w:pPr>
        <w:pStyle w:val="NormalWeb"/>
        <w:numPr>
          <w:ilvl w:val="0"/>
          <w:numId w:val="2"/>
        </w:numPr>
        <w:jc w:val="both"/>
        <w:rPr>
          <w:rFonts w:ascii="Verdana" w:hAnsi="Verdana" w:cs="Calibri"/>
          <w:color w:val="3F4B79" w:themeColor="text2"/>
          <w:sz w:val="17"/>
          <w:szCs w:val="17"/>
        </w:rPr>
      </w:pPr>
      <w:r w:rsidRPr="004E1A6F">
        <w:rPr>
          <w:rFonts w:ascii="Verdana" w:hAnsi="Verdana" w:cs="Calibri"/>
          <w:color w:val="3F4B79" w:themeColor="text2"/>
          <w:sz w:val="17"/>
          <w:szCs w:val="17"/>
        </w:rPr>
        <w:t>delays on recording and communication of financial information by accounting (of 1 or 2 days of delay)</w:t>
      </w:r>
    </w:p>
    <w:p w14:paraId="65D1AA80" w14:textId="77777777" w:rsidR="005C2158" w:rsidRPr="004E1A6F" w:rsidRDefault="005C2158" w:rsidP="005C2158">
      <w:pPr>
        <w:pStyle w:val="NormalWeb"/>
        <w:numPr>
          <w:ilvl w:val="0"/>
          <w:numId w:val="2"/>
        </w:numPr>
        <w:jc w:val="both"/>
        <w:rPr>
          <w:rFonts w:ascii="Verdana" w:hAnsi="Verdana" w:cs="Calibri"/>
          <w:color w:val="3F4B79" w:themeColor="text2"/>
          <w:sz w:val="17"/>
          <w:szCs w:val="17"/>
        </w:rPr>
      </w:pPr>
      <w:r w:rsidRPr="004E1A6F">
        <w:rPr>
          <w:rFonts w:ascii="Verdana" w:hAnsi="Verdana" w:cs="Calibri"/>
          <w:color w:val="3F4B79" w:themeColor="text2"/>
          <w:sz w:val="17"/>
          <w:szCs w:val="17"/>
        </w:rPr>
        <w:t xml:space="preserve">necessity to make assumptions about data missing or not available on a daily basis  </w:t>
      </w:r>
    </w:p>
    <w:p w14:paraId="65D1AA81" w14:textId="77777777" w:rsidR="005C2158" w:rsidRPr="004E1A6F" w:rsidRDefault="005C2158" w:rsidP="005C2158">
      <w:pPr>
        <w:rPr>
          <w:sz w:val="17"/>
          <w:szCs w:val="17"/>
        </w:rPr>
      </w:pPr>
    </w:p>
    <w:p w14:paraId="65D1AA82" w14:textId="77777777" w:rsidR="005C2158" w:rsidRPr="004E1A6F" w:rsidRDefault="005C2158" w:rsidP="005C2158">
      <w:pPr>
        <w:rPr>
          <w:sz w:val="17"/>
          <w:szCs w:val="17"/>
        </w:rPr>
      </w:pPr>
      <w:r w:rsidRPr="004E1A6F">
        <w:rPr>
          <w:sz w:val="17"/>
          <w:szCs w:val="17"/>
        </w:rPr>
        <w:t>From a conceptual point of view we cannot agree that, for public disclosure purposes, a higher calculation frequency is prescribed when compared to the one requested by supervisors (monthly, according to the Commission Implementing Regulation (EU) No 680/2014).</w:t>
      </w:r>
    </w:p>
    <w:p w14:paraId="65D1AA83" w14:textId="77777777" w:rsidR="005C2158" w:rsidRPr="004E1A6F" w:rsidRDefault="005C2158" w:rsidP="005C2158">
      <w:pPr>
        <w:rPr>
          <w:sz w:val="17"/>
          <w:szCs w:val="17"/>
        </w:rPr>
      </w:pPr>
    </w:p>
    <w:p w14:paraId="65D1AA84" w14:textId="77777777" w:rsidR="005C2158" w:rsidRPr="004E1A6F" w:rsidRDefault="005C2158" w:rsidP="005C2158">
      <w:pPr>
        <w:rPr>
          <w:sz w:val="17"/>
          <w:szCs w:val="17"/>
        </w:rPr>
      </w:pPr>
      <w:r w:rsidRPr="004E1A6F">
        <w:rPr>
          <w:sz w:val="17"/>
          <w:szCs w:val="17"/>
        </w:rPr>
        <w:t xml:space="preserve">The EBA proposal for daily calculations of the LCR is unduly excessive, adds unnecessary complexity to the current regulation and does not provide any added value. Monthly calculations would be sufficient and adequate. Moreover we object to the fact that LCR needs to be met at any time to justify an LCR disclosure based on averaged values over daily observations.  </w:t>
      </w:r>
    </w:p>
    <w:p w14:paraId="65D1AA85" w14:textId="77777777" w:rsidR="005C2158" w:rsidRPr="004E1A6F" w:rsidRDefault="005C2158" w:rsidP="005C2158">
      <w:pPr>
        <w:rPr>
          <w:sz w:val="17"/>
          <w:szCs w:val="17"/>
        </w:rPr>
      </w:pPr>
    </w:p>
    <w:p w14:paraId="65D1AA86" w14:textId="77777777" w:rsidR="005C2158" w:rsidRPr="004E1A6F" w:rsidRDefault="005C2158" w:rsidP="005C2158">
      <w:pPr>
        <w:rPr>
          <w:sz w:val="17"/>
          <w:szCs w:val="17"/>
        </w:rPr>
      </w:pPr>
      <w:r w:rsidRPr="004E1A6F">
        <w:rPr>
          <w:sz w:val="17"/>
          <w:szCs w:val="17"/>
        </w:rPr>
        <w:t>Additionally, all prudential ratios (capital, liquidity, leverage) should be met at any time by institutions. This does not mean that, for public disclosure purposes, they should be requested to be calculated on a daily basis.</w:t>
      </w:r>
    </w:p>
    <w:p w14:paraId="65D1AA87" w14:textId="77777777" w:rsidR="005C2158" w:rsidRPr="004E1A6F" w:rsidRDefault="005C2158" w:rsidP="005C2158">
      <w:pPr>
        <w:rPr>
          <w:b/>
          <w:sz w:val="17"/>
          <w:szCs w:val="17"/>
        </w:rPr>
      </w:pPr>
    </w:p>
    <w:p w14:paraId="65D1AA88" w14:textId="77777777" w:rsidR="005C2158" w:rsidRPr="004E1A6F" w:rsidRDefault="005C2158" w:rsidP="005C2158">
      <w:pPr>
        <w:rPr>
          <w:b/>
          <w:sz w:val="17"/>
          <w:szCs w:val="17"/>
        </w:rPr>
      </w:pPr>
      <w:r w:rsidRPr="004E1A6F">
        <w:rPr>
          <w:b/>
          <w:sz w:val="17"/>
          <w:szCs w:val="17"/>
        </w:rPr>
        <w:t>Question 12: Do respondents find the specific instructions in Annex III sufficiently clear for the development of the LCR disclosure template and the template on qualitative information on LCR in Annex II?</w:t>
      </w:r>
    </w:p>
    <w:p w14:paraId="65D1AA89" w14:textId="77777777" w:rsidR="005C2158" w:rsidRPr="004E1A6F" w:rsidRDefault="005C2158" w:rsidP="005C2158">
      <w:pPr>
        <w:rPr>
          <w:sz w:val="17"/>
          <w:szCs w:val="17"/>
        </w:rPr>
      </w:pPr>
    </w:p>
    <w:p w14:paraId="65D1AA8A" w14:textId="77777777" w:rsidR="005C2158" w:rsidRPr="004E1A6F" w:rsidRDefault="005C2158" w:rsidP="005C2158">
      <w:pPr>
        <w:rPr>
          <w:sz w:val="17"/>
          <w:szCs w:val="17"/>
        </w:rPr>
      </w:pPr>
      <w:r w:rsidRPr="004E1A6F">
        <w:rPr>
          <w:sz w:val="17"/>
          <w:szCs w:val="17"/>
        </w:rPr>
        <w:t>No comment.</w:t>
      </w:r>
    </w:p>
    <w:p w14:paraId="65D1AA8B" w14:textId="77777777" w:rsidR="005C2158" w:rsidRPr="004E1A6F" w:rsidRDefault="005C2158" w:rsidP="005C2158">
      <w:pPr>
        <w:rPr>
          <w:sz w:val="17"/>
          <w:szCs w:val="17"/>
        </w:rPr>
      </w:pPr>
    </w:p>
    <w:p w14:paraId="65D1AA8C" w14:textId="77777777" w:rsidR="005C2158" w:rsidRPr="004E1A6F" w:rsidRDefault="005C2158" w:rsidP="005C2158">
      <w:pPr>
        <w:rPr>
          <w:b/>
          <w:sz w:val="17"/>
          <w:szCs w:val="17"/>
        </w:rPr>
      </w:pPr>
      <w:r w:rsidRPr="004E1A6F">
        <w:rPr>
          <w:b/>
          <w:sz w:val="17"/>
          <w:szCs w:val="17"/>
        </w:rPr>
        <w:t xml:space="preserve">Question 13: In the elaboration of this CP, the EBA has considered several policy options under three main areas: a proportionality approach in the scope of application, items for a higher </w:t>
      </w:r>
      <w:r w:rsidRPr="004E1A6F">
        <w:rPr>
          <w:b/>
          <w:sz w:val="17"/>
          <w:szCs w:val="17"/>
        </w:rPr>
        <w:lastRenderedPageBreak/>
        <w:t>disclosure frequency and methodology for the calculation of the disclosures. Do respondents have any particular view on the assessment conducted on these policy options?</w:t>
      </w:r>
    </w:p>
    <w:p w14:paraId="65D1AA8D" w14:textId="77777777" w:rsidR="005C2158" w:rsidRPr="004E1A6F" w:rsidRDefault="005C2158" w:rsidP="005C2158">
      <w:pPr>
        <w:rPr>
          <w:b/>
          <w:sz w:val="17"/>
          <w:szCs w:val="17"/>
        </w:rPr>
      </w:pPr>
    </w:p>
    <w:p w14:paraId="65D1AA8E" w14:textId="77777777" w:rsidR="005C2158" w:rsidRPr="004E1A6F" w:rsidRDefault="005C2158" w:rsidP="005C2158">
      <w:pPr>
        <w:rPr>
          <w:sz w:val="17"/>
          <w:szCs w:val="17"/>
        </w:rPr>
      </w:pPr>
      <w:r w:rsidRPr="004E1A6F">
        <w:rPr>
          <w:sz w:val="17"/>
          <w:szCs w:val="17"/>
        </w:rPr>
        <w:t>No comment.</w:t>
      </w:r>
    </w:p>
    <w:p w14:paraId="65D1AA8F" w14:textId="77777777" w:rsidR="005C2158" w:rsidRPr="004E1A6F" w:rsidRDefault="005C2158" w:rsidP="005C2158">
      <w:pPr>
        <w:rPr>
          <w:b/>
          <w:sz w:val="17"/>
          <w:szCs w:val="17"/>
        </w:rPr>
      </w:pPr>
      <w:r w:rsidRPr="004E1A6F">
        <w:rPr>
          <w:b/>
          <w:sz w:val="17"/>
          <w:szCs w:val="17"/>
        </w:rPr>
        <w:t>Question 14: The provisions of Regulation (EU) 575/2013, including the disclosure requirements in its Part Eight, respect the principle of proportionality having regard, in particular, to the diversity in size and scale of operations and to the range of activities of institutions. A less complex, low risk institution will have to disclose less than a more complex, higher risk institution. In addition, specific waivers for disclosure exist in case of non-materiality of information, and the EBA has issued Guidelines to specify the cases where such waivers are used. The EBA intends to conduct further work on the application of the principle of proportionality to regulatory requirements, including the disclosure requirements. As a result, should a specific approach be needed as regards the implementation of the Guidelines on liquidity disclosures in a proportionate manner, this approach will be consistent with the EBA general approach as regards proportionality. In the meantime, users are invited to express their views on the following questions, whose answers will inform the future work of the EBA. Any potential solution suggested by respondents will have its feasibility assessed considering the applicable disclosure framework.</w:t>
      </w:r>
    </w:p>
    <w:p w14:paraId="65D1AA90" w14:textId="77777777" w:rsidR="005C2158" w:rsidRPr="004E1A6F" w:rsidRDefault="005C2158" w:rsidP="005C2158">
      <w:pPr>
        <w:rPr>
          <w:b/>
          <w:sz w:val="17"/>
          <w:szCs w:val="17"/>
        </w:rPr>
      </w:pPr>
    </w:p>
    <w:p w14:paraId="65D1AA91" w14:textId="77777777" w:rsidR="005C2158" w:rsidRPr="004E1A6F" w:rsidRDefault="005C2158" w:rsidP="005C2158">
      <w:pPr>
        <w:rPr>
          <w:b/>
          <w:sz w:val="17"/>
          <w:szCs w:val="17"/>
        </w:rPr>
      </w:pPr>
      <w:r w:rsidRPr="004E1A6F">
        <w:rPr>
          <w:b/>
          <w:sz w:val="17"/>
          <w:szCs w:val="17"/>
        </w:rPr>
        <w:t>Do respondents think that the opportunity of having a simplified disclosure template for smaller credit institutions should be assessed? This simplified LCR disclosure template could comprise for example the ratio itself, the numerator and the denominator as key ratios and figures of the LCR, in the sense of Article 435 (1) (f) CRR. What arguments could respondents provide to justify that the LCR ratio itself, its numerator and its denominator are the only key ratios and figures of the LCR which are required to be disclosed by smaller credit institutions?</w:t>
      </w:r>
    </w:p>
    <w:p w14:paraId="65D1AA92" w14:textId="77777777" w:rsidR="005C2158" w:rsidRPr="004E1A6F" w:rsidRDefault="005C2158" w:rsidP="005C2158">
      <w:pPr>
        <w:rPr>
          <w:b/>
          <w:sz w:val="17"/>
          <w:szCs w:val="17"/>
        </w:rPr>
      </w:pPr>
    </w:p>
    <w:p w14:paraId="65D1AA93" w14:textId="77777777" w:rsidR="005C2158" w:rsidRPr="004E1A6F" w:rsidRDefault="005C2158" w:rsidP="005C2158">
      <w:pPr>
        <w:rPr>
          <w:b/>
          <w:sz w:val="17"/>
          <w:szCs w:val="17"/>
        </w:rPr>
      </w:pPr>
      <w:r w:rsidRPr="004E1A6F">
        <w:rPr>
          <w:b/>
          <w:sz w:val="17"/>
          <w:szCs w:val="17"/>
        </w:rPr>
        <w:t>More generally please provide any argument in favour or against a simplified template, and if you believe a simplified template for LCR disclosures is relevant, please indicate which type of information you would like to have disclosed in that template.</w:t>
      </w:r>
    </w:p>
    <w:p w14:paraId="65D1AA94" w14:textId="77777777" w:rsidR="005C2158" w:rsidRPr="004E1A6F" w:rsidRDefault="005C2158" w:rsidP="005C2158">
      <w:pPr>
        <w:rPr>
          <w:b/>
          <w:sz w:val="17"/>
          <w:szCs w:val="17"/>
        </w:rPr>
      </w:pPr>
    </w:p>
    <w:p w14:paraId="65D1AA95" w14:textId="77777777" w:rsidR="005C2158" w:rsidRPr="004E1A6F" w:rsidRDefault="005C2158" w:rsidP="005C2158">
      <w:pPr>
        <w:rPr>
          <w:sz w:val="17"/>
          <w:szCs w:val="17"/>
        </w:rPr>
      </w:pPr>
      <w:r w:rsidRPr="004E1A6F">
        <w:rPr>
          <w:b/>
          <w:sz w:val="17"/>
          <w:szCs w:val="17"/>
        </w:rPr>
        <w:t>What specific criteria would respondents suggest to identify those smaller institutions for which a simplified disclosure template could potentially be disclosed?</w:t>
      </w:r>
    </w:p>
    <w:p w14:paraId="65D1AA96" w14:textId="77777777" w:rsidR="005C2158" w:rsidRPr="004E1A6F" w:rsidRDefault="005C2158" w:rsidP="005C2158">
      <w:pPr>
        <w:rPr>
          <w:sz w:val="17"/>
          <w:szCs w:val="17"/>
        </w:rPr>
      </w:pPr>
    </w:p>
    <w:p w14:paraId="65D1AA97" w14:textId="77777777" w:rsidR="005C2158" w:rsidRPr="004E1A6F" w:rsidRDefault="005C2158" w:rsidP="005C2158">
      <w:pPr>
        <w:rPr>
          <w:sz w:val="17"/>
          <w:szCs w:val="17"/>
        </w:rPr>
      </w:pPr>
      <w:r w:rsidRPr="004E1A6F">
        <w:rPr>
          <w:sz w:val="17"/>
          <w:szCs w:val="17"/>
        </w:rPr>
        <w:t>No comment.</w:t>
      </w:r>
    </w:p>
    <w:p w14:paraId="65D1AA98" w14:textId="77777777" w:rsidR="00100233" w:rsidRDefault="00100233" w:rsidP="005055CA"/>
    <w:p w14:paraId="65D1AA99" w14:textId="77777777" w:rsidR="00100233" w:rsidRDefault="00100233" w:rsidP="005055CA"/>
    <w:p w14:paraId="65D1AA9A" w14:textId="77777777" w:rsidR="00100233" w:rsidRDefault="00100233" w:rsidP="005055CA"/>
    <w:p w14:paraId="65D1AA9B" w14:textId="77777777" w:rsidR="00100233" w:rsidRDefault="00100233" w:rsidP="005055CA"/>
    <w:p w14:paraId="65D1AA9C" w14:textId="77777777" w:rsidR="00100233" w:rsidRDefault="00100233" w:rsidP="005055CA"/>
    <w:p w14:paraId="65D1AA9D" w14:textId="77777777" w:rsidR="00100233" w:rsidRDefault="00100233" w:rsidP="005055CA"/>
    <w:p w14:paraId="65D1AA9E" w14:textId="77777777" w:rsidR="00100233" w:rsidRDefault="00100233" w:rsidP="005055CA"/>
    <w:p w14:paraId="65D1AA9F" w14:textId="77777777" w:rsidR="00100233" w:rsidRDefault="00100233" w:rsidP="005055CA"/>
    <w:p w14:paraId="65D1AAA0" w14:textId="77777777" w:rsidR="00100233" w:rsidRDefault="00100233" w:rsidP="005055CA"/>
    <w:p w14:paraId="65D1AAA1" w14:textId="77777777" w:rsidR="00100233" w:rsidRDefault="00100233" w:rsidP="005055CA"/>
    <w:p w14:paraId="65D1AAA2" w14:textId="77777777" w:rsidR="00100233" w:rsidRDefault="00100233" w:rsidP="005055CA"/>
    <w:p w14:paraId="65D1AAA3" w14:textId="77777777" w:rsidR="00100233" w:rsidRDefault="00100233" w:rsidP="005055CA"/>
    <w:p w14:paraId="65D1AAA4" w14:textId="77777777" w:rsidR="00100233" w:rsidRDefault="00100233" w:rsidP="005055CA"/>
    <w:p w14:paraId="65D1AAA5" w14:textId="77777777" w:rsidR="00100233" w:rsidRDefault="00100233" w:rsidP="005055CA"/>
    <w:p w14:paraId="65D1AAA6" w14:textId="77777777" w:rsidR="00100233" w:rsidRDefault="00100233" w:rsidP="005055CA"/>
    <w:p w14:paraId="65D1AAA7" w14:textId="77777777" w:rsidR="00100233" w:rsidRDefault="00100233" w:rsidP="005055CA"/>
    <w:p w14:paraId="65D1AAA8" w14:textId="77777777" w:rsidR="00100233" w:rsidRDefault="00100233" w:rsidP="005055CA"/>
    <w:p w14:paraId="65D1AAA9" w14:textId="77777777" w:rsidR="00100233" w:rsidRDefault="00100233" w:rsidP="005055CA"/>
    <w:p w14:paraId="65D1AAAA" w14:textId="77777777" w:rsidR="00100233" w:rsidRDefault="00100233" w:rsidP="005055CA"/>
    <w:p w14:paraId="65D1AAAB" w14:textId="77777777" w:rsidR="00100233" w:rsidRDefault="00100233" w:rsidP="005055CA"/>
    <w:p w14:paraId="65D1AAAC" w14:textId="77777777" w:rsidR="00100233" w:rsidRDefault="00100233" w:rsidP="005055CA"/>
    <w:p w14:paraId="65D1AAAD" w14:textId="77777777" w:rsidR="00100233" w:rsidRDefault="00100233" w:rsidP="005055CA"/>
    <w:p w14:paraId="65D1AAAE" w14:textId="77777777" w:rsidR="00100233" w:rsidRDefault="00100233" w:rsidP="005055CA"/>
    <w:p w14:paraId="65D1AAAF" w14:textId="77777777" w:rsidR="00100233" w:rsidRDefault="00100233" w:rsidP="005055CA"/>
    <w:p w14:paraId="65D1AAB0" w14:textId="77777777" w:rsidR="00100233" w:rsidRDefault="00100233" w:rsidP="005055CA"/>
    <w:p w14:paraId="65D1AAB1" w14:textId="77777777" w:rsidR="00100233" w:rsidRDefault="00100233" w:rsidP="005055CA"/>
    <w:p w14:paraId="65D1AAB2" w14:textId="77777777" w:rsidR="00100233" w:rsidRDefault="00100233" w:rsidP="005055CA"/>
    <w:p w14:paraId="65D1AAB3" w14:textId="77777777" w:rsidR="00100233" w:rsidRDefault="00100233" w:rsidP="005055CA"/>
    <w:p w14:paraId="65D1AAB4" w14:textId="77777777" w:rsidR="00100233" w:rsidRDefault="00100233" w:rsidP="005055CA"/>
    <w:p w14:paraId="65D1AAB5" w14:textId="77777777" w:rsidR="00100233" w:rsidRDefault="00100233" w:rsidP="005055CA"/>
    <w:p w14:paraId="65D1AAB6" w14:textId="77777777" w:rsidR="00100233" w:rsidRDefault="00100233" w:rsidP="005055CA"/>
    <w:p w14:paraId="65D1AAB7" w14:textId="77777777" w:rsidR="00100233" w:rsidRDefault="00100233" w:rsidP="005055CA"/>
    <w:p w14:paraId="65D1AAB8" w14:textId="77777777" w:rsidR="00100233" w:rsidRDefault="00100233" w:rsidP="005055CA"/>
    <w:p w14:paraId="65D1AAB9" w14:textId="77777777" w:rsidR="00100233" w:rsidRDefault="00100233" w:rsidP="005055CA"/>
    <w:p w14:paraId="65D1AABA" w14:textId="77777777" w:rsidR="00100233" w:rsidRDefault="00100233" w:rsidP="005055CA"/>
    <w:p w14:paraId="65D1AABB" w14:textId="77777777" w:rsidR="00100233" w:rsidRDefault="00100233" w:rsidP="005055CA"/>
    <w:p w14:paraId="65D1AABC" w14:textId="77777777" w:rsidR="00100233" w:rsidRDefault="005C2158" w:rsidP="005055CA">
      <w:r>
        <w:rPr>
          <w:noProof/>
          <w:lang w:val="nl-BE" w:eastAsia="nl-BE"/>
        </w:rPr>
        <mc:AlternateContent>
          <mc:Choice Requires="wpg">
            <w:drawing>
              <wp:anchor distT="0" distB="0" distL="114300" distR="114300" simplePos="0" relativeHeight="251660288" behindDoc="1" locked="0" layoutInCell="1" allowOverlap="1" wp14:anchorId="65D1AACC" wp14:editId="65D1AACD">
                <wp:simplePos x="0" y="0"/>
                <wp:positionH relativeFrom="page">
                  <wp:posOffset>0</wp:posOffset>
                </wp:positionH>
                <wp:positionV relativeFrom="paragraph">
                  <wp:posOffset>229719</wp:posOffset>
                </wp:positionV>
                <wp:extent cx="5731510" cy="6156960"/>
                <wp:effectExtent l="0" t="0" r="2540" b="0"/>
                <wp:wrapNone/>
                <wp:docPr id="4" name="Group 4"/>
                <wp:cNvGraphicFramePr/>
                <a:graphic xmlns:a="http://schemas.openxmlformats.org/drawingml/2006/main">
                  <a:graphicData uri="http://schemas.microsoft.com/office/word/2010/wordprocessingGroup">
                    <wpg:wgp>
                      <wpg:cNvGrpSpPr/>
                      <wpg:grpSpPr>
                        <a:xfrm>
                          <a:off x="0" y="0"/>
                          <a:ext cx="5731510" cy="6156960"/>
                          <a:chOff x="0" y="0"/>
                          <a:chExt cx="5731510" cy="6156960"/>
                        </a:xfrm>
                      </wpg:grpSpPr>
                      <pic:pic xmlns:pic="http://schemas.openxmlformats.org/drawingml/2006/picture">
                        <pic:nvPicPr>
                          <pic:cNvPr id="1" name="Picture 1"/>
                          <pic:cNvPicPr>
                            <a:picLocks noChangeAspect="1"/>
                          </pic:cNvPicPr>
                        </pic:nvPicPr>
                        <pic:blipFill rotWithShape="1">
                          <a:blip r:embed="rId11">
                            <a:extLst>
                              <a:ext uri="{28A0092B-C50C-407E-A947-70E740481C1C}">
                                <a14:useLocalDpi xmlns:a14="http://schemas.microsoft.com/office/drawing/2010/main" val="0"/>
                              </a:ext>
                            </a:extLst>
                          </a:blip>
                          <a:srcRect b="1092"/>
                          <a:stretch/>
                        </pic:blipFill>
                        <pic:spPr bwMode="auto">
                          <a:xfrm>
                            <a:off x="0" y="0"/>
                            <a:ext cx="5731510" cy="615696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1036320" y="5013960"/>
                            <a:ext cx="2292984" cy="842009"/>
                          </a:xfrm>
                          <a:prstGeom prst="rect">
                            <a:avLst/>
                          </a:prstGeom>
                          <a:noFill/>
                          <a:ln w="9525">
                            <a:noFill/>
                            <a:miter lim="800000"/>
                            <a:headEnd/>
                            <a:tailEnd/>
                          </a:ln>
                        </wps:spPr>
                        <wps:txbx>
                          <w:txbxContent>
                            <w:p w14:paraId="65D1AAFD" w14:textId="77777777" w:rsidR="00100233" w:rsidRPr="00100233" w:rsidRDefault="0050632C" w:rsidP="00100233">
                              <w:pPr>
                                <w:pStyle w:val="Footnote"/>
                                <w:rPr>
                                  <w:rFonts w:eastAsia="Verdana" w:cs="Verdana"/>
                                  <w:b/>
                                  <w:color w:val="056F95"/>
                                  <w:sz w:val="16"/>
                                  <w:szCs w:val="16"/>
                                </w:rPr>
                              </w:pPr>
                              <w:r>
                                <w:rPr>
                                  <w:rFonts w:eastAsia="Verdana" w:cs="Verdana"/>
                                  <w:b/>
                                  <w:color w:val="056F95"/>
                                  <w:sz w:val="16"/>
                                  <w:szCs w:val="16"/>
                                </w:rPr>
                                <w:t>Timothy Buenker</w:t>
                              </w:r>
                            </w:p>
                            <w:p w14:paraId="65D1AAFE" w14:textId="77777777" w:rsidR="0050632C" w:rsidRDefault="0050632C" w:rsidP="00100233">
                              <w:pPr>
                                <w:widowControl w:val="0"/>
                                <w:autoSpaceDE w:val="0"/>
                                <w:autoSpaceDN w:val="0"/>
                                <w:adjustRightInd w:val="0"/>
                                <w:spacing w:line="190" w:lineRule="atLeast"/>
                                <w:jc w:val="left"/>
                                <w:textAlignment w:val="center"/>
                                <w:rPr>
                                  <w:rFonts w:eastAsia="Verdana" w:cs="Verdana"/>
                                  <w:color w:val="3F4B79"/>
                                  <w:sz w:val="16"/>
                                  <w:szCs w:val="16"/>
                                </w:rPr>
                              </w:pPr>
                              <w:r>
                                <w:rPr>
                                  <w:rFonts w:eastAsia="Verdana" w:cs="Verdana"/>
                                  <w:color w:val="3F4B79"/>
                                  <w:sz w:val="16"/>
                                  <w:szCs w:val="16"/>
                                </w:rPr>
                                <w:t xml:space="preserve">Senior Policy Advisor </w:t>
                              </w:r>
                            </w:p>
                            <w:p w14:paraId="65D1AAFF" w14:textId="77777777" w:rsidR="00100233" w:rsidRPr="00100233" w:rsidRDefault="0050632C" w:rsidP="00100233">
                              <w:pPr>
                                <w:widowControl w:val="0"/>
                                <w:autoSpaceDE w:val="0"/>
                                <w:autoSpaceDN w:val="0"/>
                                <w:adjustRightInd w:val="0"/>
                                <w:spacing w:line="190" w:lineRule="atLeast"/>
                                <w:jc w:val="left"/>
                                <w:textAlignment w:val="center"/>
                                <w:rPr>
                                  <w:rFonts w:eastAsia="Verdana" w:cs="Verdana"/>
                                  <w:color w:val="3F4B79"/>
                                  <w:sz w:val="16"/>
                                  <w:szCs w:val="16"/>
                                </w:rPr>
                              </w:pPr>
                              <w:r>
                                <w:rPr>
                                  <w:rFonts w:eastAsia="Verdana" w:cs="Verdana"/>
                                  <w:color w:val="3F4B79"/>
                                  <w:sz w:val="16"/>
                                  <w:szCs w:val="16"/>
                                </w:rPr>
                                <w:t>Banking Supervision</w:t>
                              </w:r>
                            </w:p>
                            <w:p w14:paraId="65D1AB00" w14:textId="77777777" w:rsidR="00100233" w:rsidRPr="00100233" w:rsidRDefault="00700350" w:rsidP="00100233">
                              <w:pPr>
                                <w:widowControl w:val="0"/>
                                <w:autoSpaceDE w:val="0"/>
                                <w:autoSpaceDN w:val="0"/>
                                <w:adjustRightInd w:val="0"/>
                                <w:spacing w:line="190" w:lineRule="atLeast"/>
                                <w:jc w:val="left"/>
                                <w:textAlignment w:val="center"/>
                                <w:rPr>
                                  <w:rFonts w:eastAsia="Verdana" w:cs="Verdana"/>
                                  <w:color w:val="056F95"/>
                                  <w:sz w:val="16"/>
                                  <w:szCs w:val="16"/>
                                </w:rPr>
                              </w:pPr>
                              <w:hyperlink r:id="rId12" w:history="1">
                                <w:r w:rsidR="0050632C" w:rsidRPr="00D311ED">
                                  <w:rPr>
                                    <w:rStyle w:val="Hyperlink"/>
                                    <w:rFonts w:eastAsia="Verdana" w:cs="Verdana"/>
                                    <w:sz w:val="16"/>
                                    <w:szCs w:val="16"/>
                                  </w:rPr>
                                  <w:t>t.buenker@ebf.</w:t>
                                </w:r>
                              </w:hyperlink>
                              <w:r w:rsidR="0050632C">
                                <w:rPr>
                                  <w:rFonts w:eastAsia="Verdana" w:cs="Verdana"/>
                                  <w:color w:val="056F95"/>
                                  <w:sz w:val="16"/>
                                  <w:szCs w:val="16"/>
                                </w:rPr>
                                <w:t>eu</w:t>
                              </w:r>
                            </w:p>
                            <w:p w14:paraId="65D1AB01" w14:textId="77777777" w:rsidR="00100233" w:rsidRPr="00100233" w:rsidRDefault="0050632C" w:rsidP="00100233">
                              <w:pPr>
                                <w:widowControl w:val="0"/>
                                <w:autoSpaceDE w:val="0"/>
                                <w:autoSpaceDN w:val="0"/>
                                <w:adjustRightInd w:val="0"/>
                                <w:spacing w:line="190" w:lineRule="atLeast"/>
                                <w:jc w:val="left"/>
                                <w:textAlignment w:val="center"/>
                                <w:rPr>
                                  <w:rFonts w:eastAsia="Verdana" w:cs="Verdana"/>
                                  <w:color w:val="3F4B79"/>
                                  <w:sz w:val="16"/>
                                  <w:szCs w:val="16"/>
                                </w:rPr>
                              </w:pPr>
                              <w:r>
                                <w:rPr>
                                  <w:rFonts w:eastAsia="Verdana" w:cs="Verdana"/>
                                  <w:color w:val="3F4B79"/>
                                  <w:sz w:val="16"/>
                                  <w:szCs w:val="16"/>
                                </w:rPr>
                                <w:t>+32 2 508 37 22</w:t>
                              </w:r>
                            </w:p>
                            <w:p w14:paraId="65D1AB02" w14:textId="77777777" w:rsidR="00100233" w:rsidRPr="00100233" w:rsidRDefault="00100233" w:rsidP="00100233">
                              <w:pPr>
                                <w:rPr>
                                  <w:sz w:val="16"/>
                                  <w:szCs w:val="16"/>
                                </w:rPr>
                              </w:pPr>
                              <w:r w:rsidRPr="00100233">
                                <w:rPr>
                                  <w:rFonts w:eastAsia="Verdana" w:cs="Times New Roman"/>
                                  <w:color w:val="3F4B79"/>
                                  <w:sz w:val="16"/>
                                  <w:szCs w:val="16"/>
                                  <w:lang w:val="en-US"/>
                                </w:rPr>
                                <w:t>+32 496 5</w:t>
                              </w:r>
                              <w:r w:rsidR="0050632C">
                                <w:rPr>
                                  <w:rFonts w:eastAsia="Verdana" w:cs="Times New Roman"/>
                                  <w:color w:val="3F4B79"/>
                                  <w:sz w:val="16"/>
                                  <w:szCs w:val="16"/>
                                  <w:lang w:val="en-US"/>
                                </w:rPr>
                                <w:t>0 12 56</w:t>
                              </w:r>
                            </w:p>
                          </w:txbxContent>
                        </wps:txbx>
                        <wps:bodyPr rot="0" vert="horz" wrap="square" lIns="91440" tIns="45720" rIns="91440" bIns="45720" anchor="t" anchorCtr="0">
                          <a:spAutoFit/>
                        </wps:bodyPr>
                      </wps:wsp>
                    </wpg:wgp>
                  </a:graphicData>
                </a:graphic>
              </wp:anchor>
            </w:drawing>
          </mc:Choice>
          <mc:Fallback xmlns:a14="http://schemas.microsoft.com/office/drawing/2010/main" xmlns:pic="http://schemas.openxmlformats.org/drawingml/2006/picture" xmlns:a="http://schemas.openxmlformats.org/drawingml/2006/main">
            <w:pict>
              <v:group id="Group 4" style="position:absolute;left:0;text-align:left;margin-left:0;margin-top:18.1pt;width:451.3pt;height:484.8pt;z-index:-251656192;mso-position-horizontal-relative:page" coordsize="57315,61569" o:spid="_x0000_s1026" w14:anchorId="2BE7082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dauzgMAAA4JAAAOAAAAZHJzL2Uyb0RvYy54bWykVttu2zgQfV9g/4HQ&#10;u6OLJdsS4hSO7QQF2k3QdrHPNEVbRCWSS9KW02L/vTOU5DgXoNnWgCVeh2fOnBnq8t2xqcmBGyuU&#10;nAfxRRQQLpkqhdzNg7+/3IxmAbGOypLWSvJ58MBt8O7qzz8uW13wRFWqLrkhYETaotXzoHJOF2Fo&#10;WcUbai+U5hImt8o01EHX7MLS0BasN3WYRNEkbJUptVGMWwujq24yuPL2t1vO3N12a7kj9TwAbM4/&#10;jX9u8BleXdJiZ6iuBOth0F9A0VAh4dCTqRV1lOyNeGGqEcwoq7bugqkmVNutYNz7AN7E0TNvbo3a&#10;a+/Lrmh3+kQTUPuMp182y/463BsiynmQBkTSBkLkTyUpUtPqXQErbo3+rO9NP7DreujtcWsafIMf&#10;5OhJfTiRyo+OMBjMpuM4i4F7BnOTOJvkk552VkFsXuxj1fonO8Ph4BDxneBowQr49yxB6wVLP1cT&#10;7HJ7w4PeSPMmGw01X/d6BAHV1ImNqIV78OKE0CEoebgX7N50nUfC44FwmMVDSYyU4wZc0+2g6NEH&#10;xb5aItWyonLHF1aDqiHXcHX4dLnvPjluUwt9I+qaGOX+Ea76XFENMY69WHGy9xRS4pmkXiGrk+tK&#10;sX3Dpevyz/AanFbSVkLbgJiCNxsOcjLvy+4Q0MEH61AlqAifE9+T2SKK8uR6tMyi5SiNpuvRIk+n&#10;o2m0nqZROouX8fI/hBinxd5yIIDWKy16rDD6Au2rCdCXii61fIqSA/WFAKnzgIa3hwhDSAlitYZ9&#10;ApoJFIkYkCLXMOgMd6waeB+47YJmIUPIpv2oSuCX7p3yFP9Ohpx0Diow1t1y1RBsALkAzZunBwDe&#10;OTMsQaC1xKdUGPlutht5LRbZeJKCh5PRYrGajtJ0NRtdX0NruVzn6TiepNn6FAtb0VK1dxvLQK/l&#10;74ejwwaonoYBRY109vqGLpYiuCDsIFfovU0CeD28Vlp9HgCFaPYxJZN4OiTlF1TrtToSH/t+GVZB&#10;4o4wPKSQ1c+y0xjVVpyWgK/L0LOt3XFvEkocjSfjBKomFM0sisenoomwsKwmSZ7kMyjaWFZnKdyF&#10;uS8IQ23835o5qQXlQ9p5kGdJ5kV2NtMIB9d1LRo4M8Jflxjo8FqWEE5aOCrqrg36RdlBlbZ9OLHl&#10;jpsjLMTmRpUPQCiUJn93wGcENCplvgWkhSt5Hth/9xSrcf1eAp95nKZ4h/tOmk2RHnM+szmfoZKB&#10;qXngAtI1lw56kffI6gUk6I3wqfOIpMcKMvMtf+lC68mtft73qx4/Y65+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3PoB98AAAAIAQAADwAAAGRycy9kb3ducmV2LnhtbEyPQWvC&#10;QBSE74X+h+UJvdXdRAw2ZiMibU9SqBZKb8/kmQSzuyG7JvHf9/VUj8MMM99km8m0YqDeN85qiOYK&#10;BNnClY2tNHwd355XIHxAW2LrLGm4kYdN/viQYVq60X7ScAiV4BLrU9RQh9ClUvqiJoN+7jqy7J1d&#10;bzCw7CtZ9jhyuWllrFQiDTaWF2rsaFdTcTlcjYb3EcftInod9pfz7vZzXH587yPS+mk2bdcgAk3h&#10;Pwx/+IwOOTOd3NWWXrQa+EjQsEhiEOy+qDgBceKYUssVyDyT9wfyXwAAAP//AwBQSwMECgAAAAAA&#10;AAAhAKlvr5fvBgIA7wYCABQAAABkcnMvbWVkaWEvaW1hZ2UxLnBuZ4lQTkcNChoKAAAADUlIRFIA&#10;AALcAAADGwgCAAAA8VHVhgAAAAFzUkdCAK7OHOkAAP/KSURBVHhe7P0HeFzXdfcLo/fee68k2MDe&#10;i0hRFNW7LFmyHSd2muP0xMnzfe9zv/u+9943N9WJHVfZVm+URJFiE3vvBAtIgOi9997m++1zZgYD&#10;ECRBos0M1nhMAWf22Xvt/9qYtc6qjgaDwUFegoAgIAgIAoKAICAIzDQCTjNNgKwvCAgCgoAgIAgI&#10;AoKAQkCUEjkHgoAgIAgIAoKAIGAVCIhSYhVsECIEAUFAEBAEBAFBQJQSOQOCgCAgCAgCgoAgYBUI&#10;iFJiFWwQIgQBQUAQEAQEAUFAlBI5A4KAICAICAKCgCBgFQg4SkqwVfBh1hDBeSMHnf9r/3XkR7bu&#10;qF4KAtN/Zw0cslFBQBAQBAQBCwREKZHjMB0IoIIMGgwDQ4aBgcHBIQPvIfQSTSNBM0EhcXZ0cnZy&#10;dHV2cuEnRycnJ11LkZcgIAgIAoLALEJAlJJZxOwZ2SrqSP/QUG//YN/A0ODQ0JAykmgmEouX0k0M&#10;mEnUG23E1dnZ1cXJzdnZBT1lRoiWRQUBQUAQEARmAgFRSmYC9dmxJqoGZpHu/kE0ErSRIV0VuYeW&#10;YVFbGO3ExcnJzdXZw8VFVJPZcV5kl4KAICAIOIhSIodgShDAItLTP9Dd198/OKqPwT21EhVkYjSk&#10;qP9oqomnq4uHq2gmU8ImmVQQEAQEAatCQJQSq2KHnRCDZaSrr18ZSCbaWMkYBuvu4uzl5oJbRyJN&#10;7OSIyDYEAUFAEBgLAVFK5FxMMgJ9A4Mdvf38q2XWGPNrxreGbkQZ27Li7Ozk7aZMJhICOz4wZZQg&#10;IAgIAraHgCgltsczq6UYbaK3fwCNBBPJZAeoKk0FdcTTzdWLSBOJf7XaQyCECQKCgCAwAQREKZkA&#10;eHKrBQJGjYRAEhXSqr8mVzPRXDkOjh5uLj64c5yk7p+cP0FAEBAE7A0BUUrsjaMzsh+TRkLa70Sj&#10;SO5LP2ElOHG83XHkiF5yX7RkgCAgCAgCtoSAfK3bEresk1YLG8mkW0fG2DHZOaQZd/YOTDyM1jrx&#10;FKoEAUFAEJi1CIilZNayftI2jsemo6efCmlaadZpemEvwVbio+wl07foNO1NlhEEBAFBYLYiIErJ&#10;bOX8ZOwbo0XvAJGtpNrcUaV1Mua/5xwGGuV4uDprfhz0ElFNphxxWUAQEAQEgalGQJSSqUbYbufX&#10;vTbtPXo1EqrET+dONR1IVaZHLyG+xEXiS6YTfVlLEBAEBIEpQkCUkikC1v6n1b02Wq7NtOojGrLD&#10;hhkt7tXZx91N8oTt/8zJDgUBQcDeERClxN45PAX7M9UjmRGvzRj7UfElLi4+tMkRP84UsFumFAQE&#10;AUFg2hAQpWTaoLaThYxxJLqNZPpNJGOgqDfJkTxhOzlgsg1BQBCYzQiIUjKbuf/AezcYDKTimuJI&#10;Hvj2qbnB6MrR/Tje7m6SjzM1OMusgoAgIAhMOQJSp2TKIbanBdBIOnr6BodrtlrD5ozmGr1+iUoF&#10;mvoCbtawbaFBEBAEBAH7Q0AsJfbH0ynZkfV5bcbapsrHMdcvEYV7Sk6CTCoICAKCwNQhIErJ1GFr&#10;PzPjtSHzt5MMYKMRYspryU8EO/KEtbpqkic8ERTlXkFAEBAEZgABUUpmAHTbWhIFRMv+xWsz/RXS&#10;Hg4qZTDxlPiShwNP7hIEBAFBYOYQEKVk5rC3hZVNGonKtbGKVJsHAI1+wtQvkb59DwCZDBUEBAFB&#10;YGYREL/7zOJv1avrGkmnVrPV1jQSgFUupw7K4FtXWK5Vc1yIEwQEAUFgZhEQS8nM4m+9qxPZqjQS&#10;YzKLDeokGrTGPGE3Vxdn0b+t97AJZYKAICAI6AjIN7WchDEQUBqJ3mnPZuJIxuajyhPuG+zo08vh&#10;y0sQEAQEAUHAqhEQS4lVs2dGiDNWkTf2tZkREiZ7UeqqqTr0El8y2cDKfIKAICAITCoCopRMKpy2&#10;P5kpjsTmbSQaKyzShYx9+0Qvsf0zKjsQBAQB+0VA3Df2y9sH35kxjkTZSGwl+/fem7QIhTE49OLH&#10;kbjXBz8VcocgIAgIAtOGgFhKpg1qa1/InP1rZVXkJxU3ZS+hrprYSyYVVZlMEBAEBIFJQkAsJZME&#10;pI1PY1AJtHqFNLsOCFUpRdhLJO7Vxs+rkC8ICAJ2ioBYSuyUsQ+yLVVFnlwbrR4JWbQPcqttjnU0&#10;SNyrbXJOqBYEBAE7R0AsJXbO4PtuT4sjGezsGZgtGgmIaCVYxF5y37MhAwQBQUAQmGYExFIyzYBb&#10;13LGeiTKRqJ5bWaBlcTIAHM/YamrZl1HUqgRBASBWY2AKCWzl/0qsrVPVUibRTaSUdwWP87sPf6y&#10;c0FAELBGBMR9Y41cmQaa9OzfWa2RmP04ADGIoQglTV6CgCAgCAgCM4mAWEpmEv2ZWltFtmpJKMpr&#10;M3tcNmPArRQRRwdHd+q9kics/XFm6kTKuoKAICAIaAiIUjLrDoJmI+nXNJJZt/c7NqxnGxkcHdFL&#10;nEUvkQMhCAgCgsDMIiDum5nFf7pXN9YjURqJeCs0K4lRNXcAElM+jiAz3cdS1hMEBAFBQEdALCWz&#10;6CSI1+ZezNaMJlLvdRb9PchWBQFBwPoQEKXE+ngyNRRpGokqziFem7EANlaNc3R0cHd19pE84ak5&#10;hDKrICAICAL3RkDcN7PihGg1W/XIVvFNjMlxY7ivbkxqpw696G6z4i9DNikICALWhYBYSqyLH1NB&#10;jYWNRDSS8QGMH4d8HHw5TqK1jw8xGSUICAKCwGQgIN+5k4GiFc+BRtItXpsHZRAJSgOD7cb6JQ96&#10;s4wXBAQBQUAQeEgExFLykMDZxG0W2b+zo9Pe5HJF2Uucvd1dXaV+yeQCK7MJAoKAIHAXBMRSYrdH&#10;w1Szddb0/p10Tpr69kls8KRDKxMKAoKAIDAmAmIpsc+DMVIjkVCSCXCZfBwXF1+p9zoBCOVWQUAQ&#10;EATGiYAoJeMEypaGoZEQR9I5mzvtTTa7VJ6w+HEmG1WZTxAQBASBUQiI+8bejoSWa9MvGsnk8lWv&#10;9yp+nMlFVWYTBAQBQWAUAmIpsasjYcr+pcrGLO+0N9lsNdd7lbpqkw2tzCcICAKCgBkBUUrs5zDo&#10;2b+dwzVbJZRkspmr9e3zlfolk42rzCcICAKCgI6AKCV2chIsNBLJ/p1ankp8ydTiK7MLAoLALEZA&#10;lBJ7YL6mkQya4kjsYUdWvQetfomPu5uL1C+xaj4JcYKAIGB7CIhSYns8G0XxSBuJanUrrylBQPeG&#10;meClDr3UVZsSnGVSQUAQmMUIiFJi28wXr80M8k/8ODMIviwtCAgCdomAKCU2zNY7NBI9mkTiW6eP&#10;p9RU0+qXALtYqKYPdllJEBAE7BUBUUpslbMjcm0cdUVElJLp5yb5OLpeIiV/ph98WVEQEATsDQFR&#10;SmySo0aNpKd/UMwiM85AR4PoJTPOBCFAEBAE7AMBebyzPT4O20ioJy+vGUfA4NDbP9BBGd3BoRmn&#10;RQgQBAQBQcCmERBLiY2xb0QciYQxWAn30A4dHd20vn3ix7ESnggZgoAgYIsIiFJiS1wTr40Vc0vp&#10;JdR7lfgSK+aRkCYICALWjoC4b6ydQ2b69L42qoq8eG2skWmODgaD9O2zRs4ITYKAIGA7CIilxDZ4&#10;NbpCmm1QPUup1OqXuIkfZ5ayX7YtCAgCE0BALCUTAG+6blUaSd9AJ7k2KpJSAkmmC/eHXaevf6i9&#10;V+JeHxY+uU8QEARmMQJiKbF25g+ZvTZD0mnP2pk1TJ+jg8SX2A63hFJBQBCwFgREKbEWToxJh+61&#10;6ejtH1IaibxsDAGTH0fqvdoY44RcQUAQmCkExH0zU8jff12z12ZI6l/cHy1rHGGKexWF0hq5IzQJ&#10;AoKAFSIglhIrZIoiyaiRGHNtJI7EStk0tn1rZOCPu6uTxL3aEv+EVkFAEJg5BEQpmTns776yiiMh&#10;slVpJNZIntD0oAi4uTj5ekg+zoPCJuMFAUFg1iEgSonVsdwYR9IzgGriYOy0Z3VECkEPgICmWZr6&#10;CYvD9AGQk6GCgCAw2xAQpcS6OK57bVRkq6qQpnttxFpiXTx6KGoUK8WP81DQyU2CgCAwixAQpcSK&#10;mC1xJFbEjKkhxY069B6ubs5iL5kafGVWQUAQsHEERCmxFgaOqEciga3WwpZJpUMzfqGX+Eq910nF&#10;VSYTBAQBu0FAntisgpV6Xxu8NlKz1Sr4MelEoI6Y3HF9A0MwWue0vAQBQUAQEAQsERBLycyfBzSS&#10;Li3XxiKOZOapEgqmFAHJx5lSeGVyQUAQsFEERCmZYcYZI1tplyI1W2eYFdO9PHXovT3c3Jyl3ut0&#10;Iy/rCQKCgNUiIErJTLLGGEdCpz0910YSgGeSG9O1tkULIzcXFx93iXudLuRlHUFAELB6BEQpmTEW&#10;oZGo3r/itZkxDljFwvhxfJS9RKK7rIIdQoQgIAjMLAKilMwM/iPjSGaGBlnVShBQ+Tiq3qv4cayE&#10;IUKGICAIzBgCopTMAPQjNBKV/Svl0WaACzO/pJntjo5uznr9EueZp0ooEAQEAUFg5hAQpWS6sde8&#10;Nv2dvVSRn+6lZT0rRsCAqYS+feLHsWIeCWmCgCAw5QiIJ3vKIbZcwBRHovW1kZcgYIFAX/9gRw//&#10;SP0SORaCgCAwexEQS8n08V7iSKYPa5tcSaXlmOJL5GnBJlkoRAsCgsAEEZDvvgkCON7bLTQSbpEy&#10;8uPFbTaNU6eib3CovaePf2fTxmWvgoAgIAgYERBLyXQcBcn+nQ6U7WcNg9a3T+JL7IejshNBQBAY&#10;JwKilIwTqIcfJl6bh8duFt9p0kskT3gWHwLZuiAw+xAQ983U8hwbSZfKtaGvzdQuJLPbGQL9A8S9&#10;0rdPzo2dMVa2IwgIAvdCQCwlU3g+LLJ/LUqLT+GCMrWdISB+HDtjqGxHEBAE7oOAWEqm6ogY40ho&#10;VK/3tZGXIPDgCPQpe4ke9yomkweHT+4QBAQBW0NALCVTwjGLyFYUEhEnUwLyrJhUOzturtK3b1Zw&#10;WzYpCAgCopRM/hmQXJvJx3TWzyh9+2b9ERAABIFZgYC4byaZzVpk60Bnnx7ZKl6bSYZ31k6HG1Dq&#10;l8xa7svGBYHZg4BYSiaT1xZV5IfEazOZyMpcCgG9bx9NcpxE25UTIQgIAnaJgCglk8bWOzrtSSjJ&#10;pGErE5kQoA69k9RVk/MgCAgC9oqAKCWTw1m9HkmX6v0ruTaTA6nMchcEDK4uzr5S71XOhyAgCNgj&#10;AqKUTAJXR0S2imF9EhCVKe6OgGaA0/QSVzdnYsLkwMlpEQQEAftBQJSSifJSj2zFTDKkeqiJy2ai&#10;eMr940RAq0OPXuI8zvEyTBAQBAQB60dAlJIJ8ciokagq8uK1mRCScvNDIKDiS9xd0U4e4l65RRAQ&#10;BAQBK0RAlJKHZ4oxspVkTWls8/Aoyp0TQkDZS5ReIn6cCcEoNwsCgoCVICBKyUMywsJGIjVbHxJD&#10;ue3hEbAwzLk6O/uKveThoZQ7BQFBwIoQEKXkYZhhkWvzMLfLPYLA5CIgecKTi6fMJggIAjOFgFR0&#10;fWDkR2b/PvDtcoMgMOkI0LdP6r1OOqoyoSAgCEw/AmIpeTDMR0a2Pti9MloQmBoENF+Oo4PJjyPx&#10;JVMDs8wqCAgCU4+AKCUPgPGIOJIHuE+GCgJTisBwgImri5Ovu5sW9yovQUAQEARsDwFRSsbLM4kj&#10;GS9SMm5GEaAzDnXo3UUvmVEuyOKCgCDwcAiIUjIu3CSOZFwwySDrQEDPE8Zqopw68hIEBAFBwHYQ&#10;EDPv/Xk1rJGomq3yEgSsHYG+wcH23v7+QTmv1s4poU8QEARGISCWkvscCem0J38ztomAgQr03uLH&#10;sU3mCdWCwKxFQCwl92K9eG1m7R+GHWwce0lHbx/ZwgZpyWQH7JQtCAKzAwGxlNyVzyNzbQzinZ8d&#10;fxF2sUuLvpD0E9b740h0iV2wVjYhCNg5AqKUjM1g3UbS2TtgkE57dv4nYP/b0/NxyBMWvcT+mS07&#10;FARsHAFx34zBQLPXRjQSGz/eQr5CoH/YjyOACAKCgCBg1QiIpWQ0e5RG0tvfRe9fbCTyaGnVp1eI&#10;Gw8CWmk1g4Pmx5H6JeNBTMYIAoLAjCEgSskI6HWNpLMPr82MsUQWFgSmCAGt3iv1SyS+ZIoAlmkF&#10;AUFgogiI+2YYQaPXRmkkopJM9GDJ/VaIQP/AUHtPv5aPIy9BQBAQBKwRAbGUGLky7LWR/ElrPKhC&#10;06Qh4Oqkx72KvWTSIJWJBAFBYLIQEKVEITk0NEQQiRZHMlnAyjyCgLUhMKJvn+QJWxt7hB5BQBAA&#10;AXHfOOj1SMj+VZGt8hIE7BaB4bDt/gHqqokfx245LRsTBGwXgdluKUER6dRybSSOxHYPsVD+cAgQ&#10;90o+jla/RNLMHg5CuUsQEAQmGYFZbSkZGjJrJJMMq0wnCFg/AsS9dqi4V3FaWj+vhEJBYLYgMHst&#10;JbqNpLuvX/tKlifF2XLiZZ+jENDsJVKHXs6FICAIWAUCs9RSgo3EVCFNNBKrOIhCxEwhIPElM4W8&#10;rCsICAJ3IjAbLSUj4kjERCJ/FoKAg4Ork7OPh9hL5CgIAoLADCMw65QSk0bSbzCIPjLDh0+WtyoE&#10;xI9jVewQYgSB2YnA7HLf6JGt3VJFfnYedtn1PRFQfhyp9yqHRBAQBGYUgVlkKbHoayP1SGb00Mni&#10;VoyA1rcPP47kCVsxk4Q0QcB+EZgtSslwHMmQpNrY73GWnT0kAiPUdBcXZ/r2SR36h8RSbhMEBIEJ&#10;IDArlBLltenTK6RNACq5VRCYNQi4OKt+wm6u0h9n1rBcNioIWAcC9q+UmOqRSBV56zhxQoWNIODq&#10;rPftEz+OjTBMyBQE7AIBO1dKVD2Svv5Oo43EIDXS7OLQyiamEgELa6Krs+QJTyXUMrcgIAjcgYA9&#10;KyUj+9pIArAcf0HgQREwiF7yoJDJeEFAEJgIAnabEmzqa0M9EvARjWQih0Tunb0I9A8Otkue8Ozl&#10;v+xcEJhuBOzTUjKoeW2oR4KxRBSS6T5Tsp79IKD5cgyOLs7OvlLv1X7YKjsRBKwXATtUSnSNRHJt&#10;rPfQCWU2iACJOFrcq+Tj2CDzhGRBwHYQsDf3jR7Zytsg6b+2cwqFUutHoH9wqL2nr3dgUNLqrZ9Z&#10;QqEgYLsI2I+lxOBgGBpyMNpIHOSb03bPpFBurQgYHMgT9nZ3c5f6JdbKIqFLELB1BOxHKRkcGtI0&#10;kkExkdj6oRT6rQ8BtHxjtLiqqybxJdbHIaFIELAPBOzEfaPFkQxoGonYSOzjZMourAqB4fy1AeXH&#10;6Rc/jlWxR4gRBOwGAXuwlFhUkReNxG5OpmzEqhGQeq9WzR4hThCwWQRs3lKCjcSir43UI7HZkyiE&#10;2xQC/YOGDuqX9A/Jc4BN8U2IFQSsHQHbtpRYZP8O+7ytHXKhTxCwFwQIePX2cHOXPGF7YajsQxCY&#10;cQRsWCkZqZHMOJJCgCAwGxEg7pX6Je7St282Ml/2LAhMPgK26r7RvDZ9UiFt8k+EzCgIPAgCxL3i&#10;x+mlePKD3CVjBQFBQBAYEwGbtJQoG0lvf1f/gJZrI3EkcrYFgRlGQNlL3F2lfskMs0GWFwRsHwHb&#10;U0qkHontnzrZgf0hYDDpJS7ylGB/3JUdCQLThoCNKSUj+to4isF42s6JLCQI3BMB7W9Riy9xdXcR&#10;vUROiyAgCDwkAraklJg0EvrayMPYQ/JbbhMEphIB3V4ideinEmOZWxCwawRsRinRI1u7pYq8XR9H&#10;2ZztI2BwcdLycaQ/ju3zUnYgCEw/ArahlBBH0tnb303BJum0N/1nRFYUBMaPwAg/jrOjxKGPHzoZ&#10;KQgIAg4ONpASrEe2Ko2E7zsJI5FTKwhYJwIWf56SJ2ydLBKqBAHrR8DaLSXKa9OreW2sH0uhUBAQ&#10;BCwQoNCrxJfIiRAEBIEHQsCqlRJNI8FGotcjkZcgIAjYGAIW9UskON3GeCfkCgIzgoD1KiUqjgSv&#10;jR7ZKtm/M3I6ZFFB4OEQ0B8i0EMMWp6wqqsmecIPB6XcJQjMLgSsVCnRIlsHNBvJ7OKH7FYQsDsE&#10;JE/Y7lgqGxIEpgwBawx0NXpt+qhHMmX7lokFAUFgmhBwJO61vbevV2XPyUsQEAQEgXshYHWWEovI&#10;VoOkE8rhFQTsAgGVy+/i7Ozt7uYh9UvsgqOyCUFgihCwLqXEVI8Er42ExU0Rx2VaQWCaETB3zTT5&#10;cUjLkb/vaWaCLCcI2AgCVuS+MWokUrPVRo6OkCkIjA+BYQVE1S/p7e8dED/O+JCTUYLA7EPAWiwl&#10;I7w2s48NsmNBYPYgIHnCs4fXslNB4EERsApLiWYj6dOqyPMSw+6DMlHGCwK2hACGEuwlPRL3aktM&#10;E1oFgWlCYOYtJcNeG1VDXjSSaWK8LCMIzCwCRnuJxJfMLBtkdUHAyhCYYaXEIrLVyoARcgQBQWCK&#10;ERA/zhQDLNMLAraHwEy6b0z1SKjZKgYS2zs6QrEgMEEEjHGv/UNSv2SCSMrtgoDdIDBjlhJjZKux&#10;ZqsoJXZzomQjgsCDIYADx9vd1UPq0D8YbDJaELBPBGbGUmKKbJUq8vZ5qmRXgsD4ESDulb6bvca+&#10;m2I0GT9yMlIQsEMEZsBSYoojwWtDzVb5DrLDUyVbEgQeEAFHFycnqff6gKDJcEHADhGYbqXElGsz&#10;YKohLxk3dniqZEuCwEMgIH6chwBNbhEE7AyBaVVK0EhUfYI+s0ZiZ2DKdgQBQWAiCBicnZx8PCS+&#10;ZCIYyr2CgG0jMH1KyYCqkKZVTFJeG9tGTagXBASByUdA+XLpj+Ps4+7qruqXyNfE5GMsMwoCVo7A&#10;NCklRhuJ0kh0QCSUxMoPhpAnCMwYAtQvkXycGUNfFhYEZhSB6VBKdI2ku29wRncqiwsCgoDNIODs&#10;5Ch+HJvhlhAqCEweAlOulIyoRyLm2MnjnMwkCNgtApoh1dnZCT+Oh6uzo7h77ZbTsjFBYDQCU6uU&#10;GONI+rROe5L9K8dPEBAExoOAnpNncDDGvbq4SHjJeGCTMYKAHSAwhUrJHXEkdgCXbEEQEASmEwGD&#10;yV7iImbW6cRd1hIEZgqBqVJKTHEkAzO1MVlXEBAE7AMB8ePYBx9lF4LAeBCYEqXEoh6JZoaVlyAg&#10;CAgCD4GA2Y9jjC8Re8lDgCi3CAK2hMDkKyUqjqSnv4eGFpL2a0snQWgVBKwQAXPFZ+qXaHnCEl9i&#10;hVwSkgSByUNgkhvyGSNbB6TT3uSxSGYSBGYvAmZDqyOPOR3qaYd60PISBAQBu0VgMi0lI+NI5Ktj&#10;+g4NWGt2KR1zVQnT0mk2MGT46HJBQX0rtXRfW5qWEuI/fZTdfSWN5rEPCRvQ6R8a3pTlRKM3eJdh&#10;Cgon8R5aA7MnjwZnJ2fsJZ7kCUtCzuShKjMJAtaDwKQpJZpG0qdVkdflgCgl08flmrauX5+5eaWy&#10;niX9Pd3fXJaxJinSvHxX38AffXz0yO3KIYPhrdceeSQtZkopa+7uZX6Ehq+H2z1UgrOltf986PKY&#10;lLycnfr8guTmrt5fnck9V1prOcbJ0TEx2G9TWszG1BgXTeNo6Oxh7xfKRgzTbwn29vjhhoXpYQFT&#10;ul+ZfJoRkHycaQZclhMEphOByVFKjHEkaCRKF5GH0+nkoFrrUnn9D3ccL2lq42dXJ6cfrJ//R2vn&#10;uzobfXOaUnLEpJRsnlKlpL23/7vvHSxrbg/z9fo/n1gxLzL4bljsyS393oeHx/z0bzcv/uO182rb&#10;u3705ZkDeWWjxrg5OzE52sZzC5Lod1/Z2vGPu84ezC+/c6pIf++fvrQhOyZ0uvkh600tAlrfPlVX&#10;TeqXTC3QMrsgMP0ITEJMiR5H0m3USNiCMszLe9oQ6BsczK1tQjbrp6d/aOhUcU1FS/tIAsxHa2pZ&#10;Y3AYqmnvqmztrGnr7BugscDdlzPprr7urk9kJTy7IMn8zgjHtqFb2rSqe44OKaH+T81LfCwzLtLf&#10;C29URUvHvpulaC2WwyhMnhrqbznPtsy4QC+3aWOELDRdCDgou2xfn4ovkXD66RcasqIgMJUITNRS&#10;gkZCX5seY18bcdlMJa/uMjey+W93njqUX4kJgQyF7r4Bf0+3f352DT4OfCjc1NU/8EcfGd03//rc&#10;Gi9Xlxs1TT39AzGBPmuTovCG4BNhGKzEwnGhrK6osY3kKU8Xl6QQv6VxYbGBvvo8t+tbdl4vxhYS&#10;4+/z9PzEUG/P6rauL68XV7V1+rm7PTkvcWjIsCOn8J0Lee09/d5urhtSo8L9vKL9vZ+alxTu4zmK&#10;/D03S7/3wREupoUFfPH7jzN+1IDa9u4ffXn6QF45+/rW8sy/2byod2Do347kvHshD9vP2uSo//nE&#10;ioQgXxSgf9x15mB+BfXIv7Us80ePLp4BHsiSM4GA1HudCdRlTUFgahGYkKWE5xVsJIg3c4il5ruR&#10;9/QhwINiaVPH1cpGjklqWMCimFC+qVu6+04UVXf2wheNEmOUjzpJvzyV+z/2nP/J8eu/PH3zXw7l&#10;/F8HLla0dDIGx9vh25X/8OXZ/7X/4s9O3vj16Zv8+3/tv/j/+ercmeJavU1AWXPHexdu89HO6yVN&#10;nX1cIezji6vFXPng0u2qlk4o2XmtGI2E0Z19/btvlPLRF1dLGDbGqTBRRXek5q4+87uNuKQhtZx2&#10;8I3mFK4xAP0DGwkfY7pfmRAR5edtOQwoUL8sp8J6J6fRjhFQ9pIebLSSjzO1QkJmFwSmE4GHV0qM&#10;NhI0ErGPTCfHRq6Fswb9o7WnD1vG6sTIx+fEYzBgCFEmLSrgdNgJot9X29GFRyMx2Jf8BQbg6Nl1&#10;vYTreFt+cSr3TGkNU0X4emWGBwZ5uzd19Z4sqv7l6Rv1Hd13bHEMrvt6uKaHB2LYYDA2m+QQ/6zI&#10;oJRQP08XRdLol8l9U9zY9sKv92z77536+zvvHbxQXmcarFbpGxz6NKfw6V/s/ubvDhzOr8Cug0aC&#10;HchteFo1rHdg8JMrBeZ5+OF/7b/Q0Hkn5TPHLVl5khFw1Pp9quci8eNMMrQynSAwQwg8pFIyMKhV&#10;SKPTnh7Yqt4GeU8/Ak1dPaeKqwmz8Pdw35AavTY5EncJZ6mwofVGTeOAYchIkul4fWf5nPe/tfVX&#10;39jEYKQ79oxLFXW45/ffKrtZ28RXfHyQ7//38WVvv7HlhxsWECiKWeJyRf3Rggqtn6JZEdF+GHGF&#10;3w3LE8L+32dWRWkEhHh7/K8nV+z47rb/56lVsYE+YyBjmo2coKrWTvObTCJle9OPk+kFnQzAUYVf&#10;iRiaG9WNh/LLW7p7RtGAW8dyqsauHh6mp58psuJ0IqDbS6Ra4wxJEFlWEJhkBB5GKVFemz6z1VTz&#10;Dsh7hhC4XN5ACAiPiVQfCfXx9HV3XxSrkk0wG3ydV6EM24qwYS5nRgQFenokBPkvjYvAWIJOSehG&#10;dWtXeTOhQTg7HFJDAuZHhoT5eK1LjtYrmuAEwS+j+YCGK1mZvEKWmVaOTg5Obs4kRKiL/N/N2dnD&#10;xdXdhdRdp7FPiHaYw3w9/27z4v+xbZn+/sH6BSmhAcbx2oooT6sSI//h0SV8+tqS9ABP96q2rp+e&#10;vHEwv7JPWe6NhJFttDop0jwPP7y4MNXH3U0Op50jgPNxSKurpuwlk/z9KNMJAoLANCPwwEqJsUKa&#10;iiOR1N9pZtbo5bBTnS2tae8hvMMB1eRvvjj1Bx8cOl5Qxa+Ysi6X1xO4qt1j+VWt1SMzkFTpSPSJ&#10;PiO2CqbSBzmhQWhaBQP0pGL0Gj3KY4peKBlvLs/4zoo5+vulRSm6scf8QqnJigz+9opMPsV+Q4gr&#10;mcDs+mJZXVefil/RNwjBZCCb5+GHjanRd8bPTtEuZNqZRUDpJcN+HNFNZpYbsrog8PAIPJhSQhwJ&#10;YYzGXBvx18w0AuXNbTlVjRhF4D9+HPws58vqiAbVpTRVxS6U147yg8DBIcNQXUfXzZpGnB1oH/hZ&#10;Ivy8/DwIBVG6SGt3b0tPz6BhEF9JoxaQgQagEmstnDXk+nb24bobxO9DUIvp9Jn8d9rvxMZ29/eT&#10;IXwvS/7wub2L72+Ew0iNgXhUKK0cjtKW7nQhTafjQNayGgTUMRs0kCeMvUS6bj28PJA7BYEZR8D5&#10;f/yP/zFOIlQciTHXZvqyS+w4d2DiW8N/QbYL2Qd4QAj8xJyAd4Y36kV9Zzf88nJzXZsU7eTguDu3&#10;tKSpHUmOO6Oho5vM3gN5FTxZYkh4fG7C+pQYCtOfKKzC/ED0a1ffYFVr12dXiy+W16PEkDn8zaUZ&#10;MQG+jN97s6ytp48f+geG8Pvsv1V+taoBrYh0mEcz4hKC/Mja/ejSbSJkkRDU9iUPqL69O8jLkz5q&#10;o/ZL2ftdN0o4e3h5grw98+tabtY062+ICfH2JHuIDRY1tmK8oTgsyk9ebcvnV4sP5VegTnm6ury6&#10;OG1+VAg/c4VoWUJrF0aHrk2OnjiwMoONIoC6yonF1IcmLWXox/nFLsMEAatCYLxKyXCujXhtrIOB&#10;7b19n+UUUayd79/HMxP+99Ort89NeCwznjdfzVRnJ/SPHmYLokPCfb1255boSgkhol/nV1yrUmYS&#10;dJclsWHfW51FOfYQHw9sLbfrW9FLrlU3kh5c0NCKYsF1wjiezEpkMJpHTmVDcWO7CjWtaTpcoFQB&#10;1tJzdHWlhHNypqSG5GFSZhhz4FY5fqVViREoGaNgMyslqDgUI0HdMb+j/H2WxYcTt0T1EZQStBsW&#10;IhSXAVerGnkUJsOIbaKUBHp5gAM1WiyUkijr4I9QMTMI6HoJgU14/UzRTTNDiawqCAgCD4HAuJQS&#10;pZGoODLlJpAqJFaCABU7MGZg2CC+9dkFifNjQsyEYbrIpTzawCBfy+nhAenh/scLq+s6un3cXVSp&#10;NC1YBC2B/OE/Wps1JzKQG/kGp8xJTKA39VOxdvBrsJcHmsG3V2Q8Mz/R292FMUSYxAX6NHb2dPYP&#10;uLs4L4kLe2Z+ErXaMNUweGNadFyQL2Nig3zIK2Z19Bi8QmhFa5MiA7zcR+FW3tJ+tKAKg8ed7xUJ&#10;4YvjQpkWlYv6sJYDMO1kRAS+uCj5D9dkRfh7IXUIKzlfWoezCcVoQUzIqqQIK2GQkDFTCODf0/QS&#10;J81eIqFvDyEX5BZBYMYQuG9FV4PqGK467VmEDswYtbLwMAJE9mHbwErB166/h5uXG/4R44uLKCt6&#10;dCqOD6R1U2cPmgpfz/g4yB/mxbc1t1Di3fJbG/MGHjpGKteLoyOah7ebC/+aZ+YxlJm19EuD9qkr&#10;dg4MJwwO9HL30EbqY/RJ+JUGJX783xRUa56KtXAkjclRCEab4W56+2ml+Ua8XJ2dvdzU0vpVVmnt&#10;7kOD4Wd2RNisnJJZi4Cei6W/pD/OrD0GsnGbRuA+SoneaU/7xpcHDptmtBAvCMw2BFTfPm93Vyxt&#10;Yi6ZbbyX/douAvdSSiy8NpJiZ7ssFsoFgdmLAD5Eb3c3SvKIH2f2HgLZuU0hcNeU4BFxJDa1JSFW&#10;EBAEBAEdAb0OvephLoXV5EwIAraAwNiWEl0j6VWdwcVrYwtsFBoFAUHAEgHL6BIH8ePI4RAEbAaB&#10;MZQSYxzJAJ32RCOxGUYKoYKAIHB3BAwk4lCkR/w4ckgEAStHYLRSYvLaaCkPopNYOfeEPEFAELgv&#10;AsaIOOwlzlrcq8SX3BcyGSAIzBgCI5QSTSNRFSbERjJjDJGFBQFBYJIRMPtyxI8zycjKdILApCMw&#10;rJRQV4J6JBTOkoCwSUdZJhQEBAErQYAKPT4ekidsJdwQMgSB0QgYlRK9r41egUpegoAgIAjYKwKY&#10;TSjlJ34ce+Wv7MvWEVBKiW4j0arISxSJrTNU6BcEBIG7IaBHl6hvOa1+CS0OqGgscAkCgoAVIUDR&#10;cV0joSS5/HVaEWOEFEFAEJhsBPT25uql1S9RbZvEWz3ZIMt8gsCEEHDSOu2hkUjN1gnhKDcLAoKA&#10;bSEwqD2PaXqJfPvZFuuEWntGwLG6pcO4PzGU2DOjZW+CgCBwBwIGBycnJxpASn8cORyCgJUggFLS&#10;aSWkCBmCgCAgCEw/AnSwpj+Ol/Ttm37oZUVB4A4E7tr7RrASBAQBQWA2IDCk4kvw4/SLH2c2sFv2&#10;aOUIOFa3mtw3Vk6pkCcICAKCwOQjYCyt5uwoecKTD67MKAg8KALivnlQxGS8ICAI2CcCWp6wxJfY&#10;J3NlV7aCgLhvbIVTQqcgIAhMLQLkCXeoGpK6H0dScqYWbZldEBgTAXHfyMEQBAQBQcCMgMHJkXwc&#10;6ScsR0IQmBkExH0zM7hP6aqdnT0Nja1RkcGuri5TutAsmby1tbOjozs8ItDF2dnattzU3N7b0xcW&#10;FujsLFbPCTLH3LePPGFHyROeIJpyuyDwcAiIUvJwuM38XagdN3JL76QjJNivra3rsy9O/MWfvRAR&#10;EfQQhBYUVtXUNGLKNt8bGuw/Z078Q0w1g7c0NrXdulVGCwWdBnd317mZCb6+ng9B0hc7T127UfzH&#10;338qMNDXfHtXV+/tggrUvtSU6Akqf42NbbcLKnv7+s2Te3t5LFqY7DwOHei9Dw5VVTX8wXe3+/l5&#10;P8TWzLf09vZxnNhgfFw4IpmElCs5BV5e7hnpcROZFj9IYVFVe1tXSkq0r6/XRKaa3nuVvcTbw9XL&#10;1dlRCtFPL/Sy2ixHwMnB0SBvW0TAYBjq6e7hXVfX9NHHR65eLdR/Rbrw0UD/oMFh6OH2dfLUtc93&#10;nmpr69AnVO++3oebagbvKi2rQWCXl9dCf2tr+8GDl3Z8fryzs/shSBoyDPVT95MgA4s/lpbW9p1f&#10;nj54+DKIP8SclrcUFVe9/8GhgoKK7q5uIxP7eh0xfIzjb3NoaGhgAF5P9K+4rb3riy9PnT13c8gw&#10;yLrw/NPPjh88dHk8NNxjTF9///ET1z79/HhdfcsEp5rW2x0cYDp5wl38HUm911kuJGX704uA81/9&#10;3Y+md0VZbXIQ4GE6JTmad3Cw36XLBatWzd38SDa/RkYGl1fU594sW7Y0gy7tfb39Q4NDri7Dfhw8&#10;Eb29/VyHjjH9EVevFfX1Dbz+2maekvUlIiOCGYxu0tc/YJ6qAwFvcOBpnovd3b2GIYee7j5mdnVR&#10;Po7u7j5+VasPDbGKo4PjkMGAdcHBYOAjhg30Dzg7ke5gLCTMDMbxg0PMyXiEQXdXr1oUajUrgk4t&#10;1cG5zqZQwPTd6eNHwVpd3XTzVtkzT60GB7bQ1dVz9vytJUvSfLw9ma2rW93LG+3Nladh03JMzt51&#10;SlycMRkon8itvPKa2uYVyzM9PdzRADq7egxDBg9PdxxkWXMTQkIDuNjT3cskXZ3ob3cFnLXY9Z1m&#10;laqqRkjd9tjSVauysLtAbVxsmP6ADp1mWMzIAyng6/Rj3ujo6Fq6JN3D3Y3x7R3G67BGhwvugCFz&#10;QRsE4OUBfKjVbx8cYPsuQN3U1Hbp8m0/P6/EhAjuxbAUHh44LysxwN9Hx5zb9WMDywBGzdzX30OL&#10;CgtGWB4znR0MDgr0zcyMj40N42Cg2+kQ8QZDF+2oWNvL3LUPbWRgyAAfXJ2wl1gbmUKPIGCfCIj7&#10;xub5WlPT9K//8eljW5duXL9Q38yp0zewnaxaObequhFh7+Xl8dwza2JiQpFzxSU1n31+AhmDdETV&#10;2ProElw8owzUv3tnf3l5/V/++YseHkrOmV+795wtLa39zrcfQ/4h5372i10J8RFPP7Xq7NmbXx+6&#10;lJgY2dDQihjftnUZIm3P3nMNTW1IL29vD2hjZGtrx+/eOYANH0GFbwUdZfnSzFUr5yCZ8Dd9uft0&#10;WXkdPzM52lV6Wmx7R9enO45XVjVAPwIsJMT/2WdWIyMrKut/8auvENvQgGxGED715KqU5KhRjETE&#10;vvv+oe//wROIeZSG3V+dvXgp/wd/+mxIsD/2gK8PXkIYoxQNDg6CW3Z2am9P/8efHIUw/CBtbZ1Y&#10;DhZnpz26eTEggNiVq4V/9qfP+fp4Xrx0m0f/9PTY5UszsCWgET65fWVpWe2HHx1OSopqa+1s7+xm&#10;C08+sTIpMZIMjobGNqYlyketNTDIbG9+89GAACXpza/zF/I+/OjIN1/fPC8rCQDN11taOliiubkd&#10;Z4qnpzuwpKXGoEAUFVV9tfc8RghKpOO7CQsN+MPvPwVt4P/BR4dRFOBveGjgo1sWR0WF5Fwt/GLn&#10;ybS0WJxE8OWRTYuuXy9B7/T0dNP5Dgc5Cfv2nwci3FucExSItavnff7lydCQgBefX8cYoNu3/4Kb&#10;uytbgDUb1i/w9/c+fTr38NErcbHh9Q0t7BTV8LVXH4FNlltDC9m773xRcfUrL23kJHAy2ay7hxva&#10;KDi/8fqWCXq+pv6v1wDIWp7wsAI99YvKCoLA7EUAS8k/zN7d28XOEcxnzt7EZ6+ecbUXlpIrOYXx&#10;8eEICR5Sz5/Pa23rysyI42n4rd/tS0uL+carm7iOfG1obM9Ijx0VI4kALq9ocHNzLS+vQwvhjUxF&#10;8l27VoSWs3KFUiP6BwYOHcnx8fGYPy+puKT69NmbCLAXnl+7ZlWWi6sz3h+e5l97ddOyZRkVFQ0X&#10;LuQlJ0chbk+cvN7S2vH8c+uQasjDQ4evoMq4ubl89tmJpua217+xGR0FO//lK4UpKVHIbyJC1q7O&#10;2vLI4qSkSBwlSDjmaW/v+mrPOQxCzz+3duGCFIQuwptNjXrsrq5punAxj8kbG1tv3ixDHCYkhC9a&#10;mMK+MHXERIc8vm356pVzm1vaDx26wnXsCucv5qEYIbafemIlsx09dhU9gwf9W/nKUrI4OzX3Vtmh&#10;w5f5YcO6+YODQ2fP3UKmzp2bALDHTl6Ligp++aX18+clX71aVFvXjOLS3NT+7vsHYcRLL64HGfhS&#10;Vl6vLC6e7pZHD0vJtetFcKG5uQP9pqyszt3DFaXto0+OolO+8c1HuQVV7NKVAgwzdfXNH316bH5W&#10;4gvPrYX++vpWTF9YSgDhd28fiI4OefWVjfPnJeZcLaqubkxLjYYStKi4uLAXX1i/bEl6YJAvc86d&#10;E8/2ly/LuJFbcv1GycoVmaGh/hiEFixIQVFgFfZ1/OQ1bEiEtuTnV3z08dHNm7NRbSPCg44ey+np&#10;7U9PjyksrAKB+IQwFI4FC5KBC7vOnMwRsUeDQ4PXrxdXVjYsXJiM9e7I0ZyXX9qA2soShA+jSiLy&#10;rfuvUFnsOIeOTk6uaNNiMLFubgl1doAA3wh6Rr68bRoB/SgOb4Fn4nVrs3gajggPJG0ESY+PnNBF&#10;DCQIfkQ1QigpMaKkpBpTwWjuE42CuZ6wgp4+/a15TyzLNpgX0hd18PHxXLokLTTEHzGGowRtBsmN&#10;HhPg771saToZIjzE6w4WhFxcbCiEoV5wb0VFHZaAvPxyxGpYWAAP08hLrrS0tHt7uc/LSiBMktAQ&#10;7C6IXibp6+1jElxXCxcksZyfn2d8XBh2HUwUd5xhPEUG9gv9Li5O6GSIbQQk+8V2gq1i1+4z7314&#10;KC+/AhOOCQQHZsvMiAU9pDsEI03BjRWxVSC/jxy5wr5Wr55LBKgKcRjG3MHN1RWR7+/nHRbqHxsT&#10;Wl/fwtIVVfUsmr0oBTMGyLBrTf8b46Sh4iivSo9yV6F74ROprKwvKalZuXKOv5+XFnAaCyw1tY1E&#10;10Lt/PlJYMWc5gkrKuqbWzqWLEnnOvab9LQYFCwCjBR3fD1RO5hHjXdynDcvkSU+/uTI+x8exsxG&#10;xDQhKcpBgbPKydHVzRmFzCx8wfDCpXw/f28Y5ObqkpgYgbJ1K6+sVTXyNDDzgvnJOH3YGu6eurrm&#10;O7lg+pY09Pb04l3CYMNa3IiV7m5oWNnXEfEl1KHv74IvEl9iB0JPtmDdCKhoOnnbNgIGs8HfkpV8&#10;sRt/xcGhnvAMjhj28Sb89ncH/vXfP+WNeQMRqInWEWeAsYEBPtgntj66VH8vWphqGqMfZzWbdsX0&#10;s5pFXRkacmhqbOdJ2l2FOKgrrI7zpaGhrb8f7WeYKjw7SFTiS7iO1vL115d0qnDZILoGBobq6lvf&#10;effg5cuF+CyyF6WGhwVq+o9ps9rPiFEsH6Y/sVEn2cHDw33Zskx9C5hn8BydOp3b2zdw/Pj19z84&#10;zOpLF6dnpMW5QarldoxkY6/XHuL5yOBQU924a/fZjs4eZLCXp4cJAf1TNcAIhXYvQh1nDVf6+wZB&#10;3sWZgB4TbSagRmEOSksWpz26RZH6yKZs3C4ggEVn374L//bjHcBCUC2RNB3tPbwZrMWLWLDAwREY&#10;sQl99NERHcYjx66i5cAOkwpkJIBhn3x6fM/e86EhgcuXZcbHR6hAEH0X+st0bMyotrR04pDSonYU&#10;4N5enh3t3U3NKCWmA+DAkXHSHDF3fJkMH04nzFqoVuiCkPd//+8PsKzgVrOVPz2tPw511QZELbFu&#10;iSbU2TwCVm47tXl8rWoDzi7OWC/wenznzcd4/9Wfv0icBMGbYxM5VmQfT/BjDLYYyaO2L0/kLs6a&#10;vFEvjC78SwjCKPcKcQ88d6JScAt2i40bFupU/dH3n/rHH73GE3lubim+CYIziFTFtqESSi1JesDA&#10;Q+wHKlikvYuneVw5C+Ynbdu6FF8DPhfsKHeEyVrsUpOzLq4umAqwGOEK0c0Pwy+zbnAHNMhwJeXH&#10;Xxt0JJIE0xCOo8Pyp3/8zD/86LXMzDisOAB35yM7fpCw0MCnn1qtj/+LP3v+z3/4QlCQ77DmoJGH&#10;5enGjWLcZxs3LMCaQgiIUljZIIrUXXwTmMFgltlQhpWFoBDwvHO79z4bIaH+33xt81//5UvfemMr&#10;ucek9tTUYFmxmRcHubOnv6uvX+wlNsMzIdQGEZCU4InmUk5rpuLdckT1k2f+VJeCd/yamhKJmCTI&#10;wD/AOyjYl8CFmtqmgcGB0VtQ92rCdORyvn6euGYIBeV6YXGVyr7RV1Ejh5cjWBJRh5cBBxBmkIKi&#10;Kk8vd6SjUeRpcxKSUlxcjRiMiw9DX4mOCiZmAnqgytvHgxANBL+Xtzu3OzriWXCoqm4glsK0nOnv&#10;zEie+WF7FMH6dePFxqZWXBU4ZdzciW91JHHHxdWpo7OrpLRGS0TShqmXxSRmHBwccC1t2ZL9xuub&#10;8WV8tfeclgZswtyItgXgRvQc8C4xrFoVfRlsbeuorW1SzqAxmWj26Zg+ZcXgYN/i0hpwABbeOHRg&#10;X0xsKBaU+vpmpiIgBm7qxpDw8AC8PMQF4xlhMNuk2AwAaqAN74uIH0ajZDi7OIEJ7jPddcWRCAz0&#10;wbhiGD42RmBxqGGDKSuvhXJ8PYVFlTi5cP8ZEbvbqdOv62dDOyd4o7g9INCHfaUmRyHah9caR/Lz&#10;zP+hORgGyRPu0+0llt5MG/ziF5IFAWtFQA90vcPoKldsBwF8CufO5xHoSoaLzkoEPEGLZN/4+lCu&#10;ypFIRmQwuSQ8Sft4e5w4eaOgoIpAyHPnbtXUthBhgLPB8gxcvVaMJkEAR861YobxxoDP5Dwcl5TU&#10;5uQU3i6sqq1pqa5qxMtAwggRJNRbm5+VpDws+GtcXbBJEGl77XoxMRxFRdVYQSCPJ2xCbquqm4h1&#10;uHTpdnFxzfp1CwhQxR5ABhBRkJevFBBJevFi/s1b5US2RkcGl5TWMsntgqri4lo0laAgv6w5iaTI&#10;kj6TNTcxOiqEUAzmh1QiVXErWO6Cp/Bz5281NRGwUsEW2HVCfPimDQuJRMFDwVpFxTX5tytqa1ta&#10;WjvXrpmHzYZIXmQNXgZ3NzcuEkKblBAZFxeOglVb17JiWWZUZAhGgsOHr/BpYIBv/u1K9IC5cxP1&#10;wdkLU4n2hQZCZFqaCSVJhWBcZuSbUButoKCS2BdWwWni4Y51aviPjuzl3FulC+YlhYUH4gfRPyJu&#10;BjxB+9at8qvXi3NyighqYS3mJFnpypVCiCfUtLKyEdvJksXpwUF+aH5nztxkv4AGc+vqWon/aGxq&#10;J84X31BggB/TYhgjMRuQ0cby8yvBBz/R2rXzsZQMDgwR6ltRXo/2xiocA1XDbUEKESpgTowqUDMt&#10;/CIPCFWytKyuuKgafxa7RrO5fqMU4xeUWG4N7Qd6UGRhEBwnNohMHNiRX1BJ5C+RMeb9Wvm3EDqI&#10;xjDiXskTHlJeOUx8EvdqrYJN6LJdBCQl2HZ5Z6ScuhpoIRgn/EwVM8lrQIST2Kl7THiYRnhTVIOf&#10;ERsEb6p6IXzDOjliRVdCeuSLTBNiPy19Djx8owFgwid+k8hNhnMjz+uoOKGhAfpyKBbmpBKWwyrQ&#10;3q5MKYhtMmWghAjH//rpF4RDbli3wPK6vnh9Qyu5KvoDKP4C7ATcoiJk61v56ifNR4kBF2cEZP/A&#10;IIKT5VCStAIb7UTGMH5UcimBseQK4ecwbw5AVICqVnAFPQBfjKubC5OQjRIbE8Z17EY4QVAFEDeM&#10;ATe2CarQRmEPrCx8qt3bCJkREYHIe3c3V2wGZJ3U1TZHRAZ7aknUeJ36+/v1XGt23drWqQqEuDif&#10;PpPL7a+8tGFUbVOcSgwjJHlUVg5TEaFMfKvOC2CJjAyCBpQSrpOdy3gVzeHkBMJ6LnFFZYMqEKeN&#10;J9EG5qKzNja0MgDdRYeC9CVSk0AGNAAN6wj5QVwHB6Jl4TLXYStLqGolStFUJUlQQXDecWb4iJAj&#10;LnISYBDpxES5cq7q6lpYNnJkEWFmw8pC5BBoYP3S1+Vesosxt1h96s2ov4zhXwGbPGEvN1dRS+6K&#10;kXwgCDwUAiglSsbISxCYagQ0pWQn2arPPL16qteykvlJpaZMKtpMbHQo8vjkqRvbH19GIIs8YVsJ&#10;gx6aDBQrnI9KL3HVosjlJQgIApOEgHQJniQgZZr7IUDKBrGNFMxYtCjlfmPt5HN8NydPXsdhQdIK&#10;4a74UHBYWJZHs5N9zqpt6KY39BCDslF5u7uIXjKr+C+bnWoExH0z1QjL/IKAIGC3CODH8XJ383Jz&#10;sajEa7eblY0JAtOAgLhvpgFkWUIQEATsFgFMX1odevQS8ePYLZdlY9OGAO6b9mlbTBYSBAQBQcDu&#10;ECD819HbzdVT2UtEL7E79sqGphcBcd9ML96ymiAgCNgjApT/9XZ30+wl9rg92ZMgMF0ISEXX6UJa&#10;1hEEBAH7RUCrQ9/X1S/1Xu2Xx7KzaUFAsm+mBeZpWUQ1n+vtp7nuqILu07L4JC9CXRDVK8fRgVIc&#10;99gOBVGorqE1ulMVWWbnq7enb2BQ1SyZYNkPqttRs4RSK5RUmZ1ITmzXKi2HNCuKl2hxr2IwmRic&#10;cvdsRUAqutpwNdvOzl663lPJVC/Jmnuz/O13DvArhUenuj4m5bCo6MrTodY6Z5IxJJP2sy9OHvj6&#10;0rXrJRQVjQgPMi/R2tpVX9dCRVS9Ix3b/8l/fxkU6Gc5Zpz0qN6Bze1UUWtu7jC/qUTn6emBaBnn&#10;JDM+jDJuh4/m0K4vKTHK19d7AvQ4XL9e+u57X/v5ekdEUGdvmKfUgmtsbIfRmuY3yby2swml3uts&#10;laSy70lDQNw3kwbl9E909VrRT366kwa8+tKYFqgHz8PuNFBC7fAf/+SLEyevT8Va1FPPy6t45qnV&#10;f/S9pygnb7kERVF//quvaKqnX0QGUNC9r3fgIciguOrevef/48ef7d13nhrq+pua7hgMHmK2mbvF&#10;sbenv7mlE6PRxGigz/BAc0sHXZQt56Fm7pe7z/z3z76kYOvE5p8tdys/jurbNyB9+2YLy2Wfk4qA&#10;NOSz1YZ8BlUyfohmvOp/Q4P8qjdIMxioBo6EUm/LnnxDpotDBovrpkZo3D48idZHjfGmOdXP+oTm&#10;e6Oigp7YvnzO3Dh9CctFzT3nGGy8C0ruaO935436GKaibRtd6EJC/VxcHJ2dVb+R4cGDg8hOvBVG&#10;arWC6kMa8Yo8i4U0fMxkj9UGjwGGIQq3v/jCut/7zmP6e8OG+R604WXHoKTToyOjNdLjXwWLCWEd&#10;nxHbNJGqY2UmwIik9imT38kg8xXtRiO1+kLm5dTuxmhchy6i+MVrFI90ys1vMw06YWYyjMsZOwKq&#10;znn624ino2H5svRt25bSrk+fcEz6Lfel79pyyzPfS29aG/45oI7QTLirX/SSSRVWMtnsQEDqlNgq&#10;n+lQ8/Y7X1+/UTwnM44gANrFeft4vff+wfnzkuh+QgtfGpe88doWGqexQ7q3HD5yhfYl1MYOCwt8&#10;+slV9PK13Dmt7/YduLBsScaihclcp53N5ztPJiZErls7D+v94aPD9z715ErawVA0/Yudp+g5t2xp&#10;Oi6P3JulzK96zzo50Ujlie0rkL3HTly7daust6+fcIfHHl2anBQ5CmtMOzTGo7seYxj/6JYlC+Yn&#10;0fPvZ7/YxSN7UmJkVFTw1keXhobQSU69iktq3n73a9rCpaZGszt66NCF7t9/vINeg3QcpBULjQCf&#10;emIlegaqBK1bsHzQLBBpTaH3l15YPyo2hQZAn+44UVlV/51vbwuj563pBVWQRPc4doEkxhD15e7T&#10;cbHha1bPVSjtP5+WGltaVkuF1o3rF9JR6Ojxq/n55azi7e0JsKzOTO+9fwjdyd3djbZECOg1q7MA&#10;CgIoPI+xBxMX411cXV54di20oVO88+7XWr9fBxSutJQYOt75+XnRVfHrg5cyM+IwHWEAo/fNC8+t&#10;U+15LV7cu3v32eMnr21YN//GzVIcT3QXopC/t+oY3PjpjmN9muEHGmg6SElZugQfOnw5L688PS32&#10;ck4ByldKctTjjy338HC9cPH2R58cef7ZtcuXZYD/7q/OooI9sikbJrLx11/bTKOAL3edpssS3YlB&#10;mwZ+XKTDM/PTYef06VwaAaJC4f+iV86WzYtpL2yrf12TQLcj9UsILiHERPJxJgFOmWLWIGAzvnM7&#10;8z1PfDthoQHZi1ICAnyeenL1d761LXtRGs+6XV2q+9qWzUu+8fIjHR09e/dfoAcscRg7dpxAt3jl&#10;xQ2vvLwJKbtn33muW9IQEuyPboHw06/TYpdOwkGBvkyy4/MTdMVT9760CbG047OTxHzQNhaxTXdc&#10;BiPM9h+4uHzZHMh4+cWNBLjQf+7rQ5fpWLtt6zIuhgb7f/b5CVwMo3ZNJ+F9+y/Mm5f8rTe2Zmen&#10;ffrZcRoCx8SEUoudxnvPP7f2ie0rUQvMd8VEh9ElmBZxT21fybR4dhDzquFcUzuy87ln19Kc78y5&#10;W2rLbZ2ffXaCX59/bh1vXA979o7esjYtXej6ykprC4uq9Tdtk1ELmhrbkeh0/mMMsJSV1bMEig5o&#10;EOaCbvT4Y8teeXEjpO766mxubun2x1d8+81tHh7uH358hPAUg8FR629cEhcb9p03ty1ckHz4SE5x&#10;SS2E7Ttw8fzF/E0bshlP0+ZPPzvR2tYF41BfnntmLZvaumUp7XnpksNgOhrevFWGagKqLz6/npkP&#10;HblCescIGA1qFzTtYzC3o3uVltbSx5jbUUTCw4LeeO3R77z5GL18gZq2wKzFSaBPL1oOtK1fu+Dy&#10;lUJaHOtoaC9HDsxHHx9lQpQVjhnjUcL4oKe7n3bH7HfF0jnffuMxlLBdu890YRPoH9y37wIaCWrc&#10;t998LDkpqqKiobOjZ+KH3JZnUJY6ZS/pk3ycWSNOZaOTgQBKibL9ytvmEOA5DAsElgl/f6+gQB8v&#10;LzeM5D7enosXpyYlhoeG+iERi4qqaAmLGaOsvG7D+gUxsaHhYQELFiTxZF/f0GK5ZQ9P1wXzEjFC&#10;1NQ00uGWFvY8kSckhtPgHmPD8uWZ3BsRGbhp48KCwsrCoipNeKl/aP16/sItzAOLF6dABm6d7duX&#10;NTS2XbiQh20gLj6MiwsWJGN6oW+w8hSYDhu2jWvXi3isz16UHBLst2nDAuTfqdM3GKNn3AQEeAf4&#10;e7k4Dx9RV1cnHujZOOYfpuVnaKDj7ooVmYkJ4ZhVEhMi8vLKmprboLm0vBbbRkJ8eFJixIrlmRgn&#10;Rm1Z987gKjpz/uaRo1f0961bpVg4tK1Z/FFo/ix9PAYMQIiNDYU82hqzHKohxoagIJ8tmxehBiGb&#10;Gebs4pSWEp2dncr1VavmUsQCLoBtTk4BpqysrHiur1ubhTmnoKCSRI1nn1lNW+Nr14owUYBAdU0j&#10;lhhWJLx05YrM0DD/+PiwmJgQ2KEcSaNpc0CHA20wCQ8PSE+PxX7W0toRExvy2GNLC4ur0HIGBgZQ&#10;1Orqm3WuodhxHqAha248QcMcD21O9aJB9Cc7jlEO7JWXN4SE4EEjuFX/SG3fzc2F85OeERMU7Juc&#10;HMmNzc1tUJtzrRDdC2MYrYmDgnydlNNtJIaz8UtGOQi7eiW+ZDIklcwxaxCQQFd7YzV5oaptqaNS&#10;WXi453+ImfaOrnPnb/7u7f1vv3sAdQHrAs/BljsnmSUjIw5fONaCxqY2jAFpqTGoODU1TThlUBoQ&#10;McyL6Z54Aaz3pnsN+InQe/CbOCvtQb2YCk0FPwV2l/c/OPTbt/cf+PpCW3uXalsPQaYXVGGPQb1w&#10;dXVRGo6jI+oFQtpyzHh4A2H4pHihnxGJotIfBgarqpvY4LHjV3/3zn4IOHnqemdXz5ghwLExoVgX&#10;fu/b2/Q3opqYknusqxYy7RSFpqu7NzTEHxHOLYGBvjhHNNVHvbgIYfzAeDd3156eXowi+Ixu5ZW9&#10;8/5BqPpqz9mO9i7UNXQ4LElYHQCNvG4VtjGME7drCbqOjiR7G5WDsejT83ghj3wlrDts9vbtih2f&#10;HcdehTNFI0cFxZhvRW3iZ6XaegCa8TrkHTpy+erVonVr5gUGYKPSFYsRL3DW81093N1UWzoDB6yT&#10;FcFB7zVoSoYdfeN4uGlPY/T9q/iS3gGJe7UnzspephQBcd/YcIqjqWe6aQuaJd9o8Tb+jNBwdHJ2&#10;RkFZMD9lxfI5K1fMferJVd///Sewo4yyjZNLjKUh92bZqdM3CRcgUIMBuBVQcHjg0wcPDhoQPC7O&#10;So3QpBWiTmkEyFEWMk/oiD/d2YnYC1bkjTvpT/7omcWL0vTUZf3t4uKCOqLljBivoP24ubnqj9j6&#10;5He+mdj092D+VO3RaLcxykE1ObJ5XlayTgBuoO9994nIyBGZruoWC5pH+kRUXs/wp+Zhlgg7OEI/&#10;2wcTfeTgAP9xdHVxUb9a0m8guhVRjTBXaOHdWLE0E6rWrV3wJ3/8zOLFabm5ZcAOXx7ftpxQjIiI&#10;IMVZ4wy6YqCROia1ZpJMK8IstZCD4/ETN9raul59eSPBOuvXz3dXOo0+rWlOI8JmqB1gh5ura2ho&#10;AOE4eKwsMNHGWO7LfMCUIuTEtMZDYiTVAr3ZmkWsnWT1Nsa9qnycKf0yl8kFAXtAQCwlNsxFb28P&#10;HsGpHmZ80jVGBWjffFomjv5DTHSIl6c7j86IQ8Ib8TVwo/5wb/ny9nafl5WIKf7MmVzs8ESr8Glc&#10;XBghpZhPMD/gI8/LL0dviIgI1GZW//gHeBOqiRUEY4w+W21ts6+PJ8/NPPdzOyvyxuth4QhQwwhY&#10;QQeqqm4kZBL6MbfU1jTjbTHaIUZTZ6Q0wN8bictzuYnykZvVruLxSU6K8KCimgs/qC2zEFu+o56V&#10;ySsxEgdkrLuHKyaQ3r4+PClt7Z3dPb3DLgw12IhtZERQcLAv/iyGcvF2QQU2iVi0PSP4xmG1dU0d&#10;HV2YZPCd4TchgZlgFB0WQGa/BGWghOArYRLCdDBXjDYX6ckjdxgthhlN6o2WEowPCJcKnqywMH9c&#10;NjALzw7Xqyob+XXEDKMRVtTCuEceyX76qVUYbwgTIVRlBDbD+9LpMb4wd3n7eHAGOCFcp/oLZ2U4&#10;RmXUOZuNv6psrk5lL9HjS0Q3mY2HQPY8TgSc/+rv/36WJezZag7wnWxC+uJnIb+jta0DqUbhjevX&#10;iwkpiIsLQTzk51c0NLQuWZIeER5InMSVKwXEGZBsglfl4qX81JRoT09iMizRUA6aa9eKeUQmxCEs&#10;LAB7v5eXe19vP3GR7e2dxaXVFy7mE5+xcGFya0vHhUu3CddISYnErUBcJ5QQzJF/u5zw1aVL0hC3&#10;JHegarAikRBEaBJuEhDow5z6ohCM/aa4uLqsrBZ/0NFjOfz6+LaluGBu5VUQfkEOiB4oY/l2dXEm&#10;8JOFuIX4BiTx2bO35mUlREcH83NBURV5RgSpENbAr7gh8LBUVTdcySm4kVsaFxfq5T08IanFhJES&#10;wol6VlXTCJG8iRRGz/Dy9rh5s7SlrYOCKARklJbWJCSEp6fHMPn16yVLFqcGBftAldJ7nJ3ZL8Ai&#10;kolOzciMW7cmi4gKHEZK2XIYYv4TJ66TLrRh/XwkN3sEfzQ/vDz5tyuOH7+KZoN+RgAp8Sjwi9gX&#10;UmPIBlqwMAnf2Y0bJWQkESkCXLk3S5hz5fJMZ5fhNGn+znHT5N+udHN3qaltOnchj2K4RL2g4qCF&#10;cB7Qqwh9ZQw8ykiPTUyMYE5iV8mrIuMaXfP8hXzCksiUQUEkf2f+vMSFC5N8vD3YDjEoRAuVlNSw&#10;ccbDzUtXCrCxpaRGobpxnWBnMnoAHzL4CJ2MtfBPERBNGldkVKB8t2gIGL+NCT7GquSiO1jlJQgI&#10;AmMhQEXXfxzTTi4XrR8BLy+PMBz5mgeBgIbQkADSfcmk9fHxgnhiBXhijokOxQUTHxeOlsAjOE9s&#10;rq6uGRnxXLlzg4xkkszMeOJLlBvCgfgJ57i4cH8/LzJucMmQxIFSonwzTk48gmOH8PfzCQ72Zzay&#10;MEj3YDxJMdj/w8ODYqJC2jt68ASxaHJyFIGfeFUsFw0M8MWKo4paDAyFhAYgSqnNqnxGbq7YGzAt&#10;aH6iEU4chDqT86TJWkFBfohzIiuTk6PxPakwGg+36KiQqKhQL08PSPL384ZsVif6Yc6ceNJ3odzS&#10;xwSAhMvghVEVS7Q3GSUhIQEQRgQuOUSMT0mOJjQ1OTGK9GN3Nzd0tfj4CErKMg+qQURkEPG53T1q&#10;71g+1q2dj3GCJ+HjJ66TvBOplUZl72vXzudexmMpwbDUrWGFZGIq4EKF0pZT9T3S0mLmzk1MTIwk&#10;NwfCcDnxM64o7iW7R+0uOsTRYdjrCjpu7m54fHx9vLDBQDnhILAM4QcLiPVRfBkyLF2aERsTBr8w&#10;WTEPphp+1d0u3j6eGKgAE+6wu2Tt/AAy++I8kJZFIFFMjMYOF2d+TsKK5u8L8Th6WJcMcLbGTrHG&#10;kcrEWnxKbNDK5XMCNW7KG61Ed+VgAMPgyG88ToheIhJZEBgTAekSLAdDEJhkBNCZ/vc/fYCqQaqz&#10;HsZr3y9k7bnzedhRyDZCXaXCDQaYV1/ZhJpi3xt/uN1hmfNyl/44Dwee3GX/CEhDPvvnsexwmhEg&#10;bODd9w5Snm7748vtoDnifdFDKcFFdepMLvExynoUEfjolsXYWu5742wcoOJJVCSyt5urp/Ttm40n&#10;QPZ8HwSkoqscEUFg8hHQw07NycOTv4CVzajK8hPcqocd457Q8o3ldQ8E0Eu0eq/ST1iOiSAwAgFx&#10;38iBEAQEAUFgBhBQfhw3Vy930UtmAHxZ0moREPeN1bJGCBMEBAG7RsCg8t0kvsSueSybe2AExMr6&#10;wJDJDYKAICAITBQBrR4hHi+tP470E54onHK/3SAg7hu7YaVsRBAQBGwSAVM+jvQTtkn2CdGTi4AE&#10;uk4unjKbIDAdCBBIq6q731GW927XH5QmAld5zZ5A3QfFZ9LH48fxdHf1lrjXSUdWJrQ1BIgpGVlJ&#10;2tY2IPROBAG61lFFntKoE5lkgvd2dPToHY9Vq/euXurDurqq3nKqMndHtwdf1dqvE3kNDAzRD496&#10;ZWoSogvpQqzNiQhX9b60TBnL6xNZi3up2Ea5WEq266U89V89SQDVeuZN/KWnHFMYbdtjSy3B4fqn&#10;O46jTDzz1CrXCfCUeQ4eukxt1tdf20wPYTPBcIQy9lReYS8T34XMYERA7yulGl46ebqJXiLnYrYj&#10;IBVdZ2/FSeTxj3/yRU93X0pyzEyV3ezp7X/rN/suXbqdkR5fV9f6y1/voWlffFwE9NTUtvzzv31C&#10;lmlyUvQEyaPC+rvvHTp/IY9S6GfO3KJbL0tQwJSOMO++f+j02dzLOYVcp32dfn2Cy1HO9dPPTsyZ&#10;k0BhWb5gDh/N+eiTo9Q5jYwImeDMxtsNDnv2nkN1WDg/xbLHIVihTKDkLV2SMeL6g5ZVNTicP59X&#10;UFhFgVrLoroUwv/5L76iEdK8uUkTmv9B6Zkd42GoSqumV6XUe53tcnlW718CXWcv+/kSbKP9WzfN&#10;5GbshQ+CuviJCZE88WO3aG3tRE3RqaFm/JyMeAqfT5w4F2fn1avm/tH3n/6zP3n+ie0r6Dhz8dJt&#10;5elwcly4IOUPvvuEfv3Y8auXLqvrE1yRfoHoNwZjT1jH8NBAvffeBKcd6/ZpbaFCBf2M9Djq94tb&#10;ZwpYqabEFtXVK3GvU4SuTGsbCEhKsG3waUwq8XecPZdXWFA1QPObIcOyZel0XKMvTWFh9cWLt+lt&#10;i1xfsiSNjifq+85goCcf7eX42c3VhesM2/H5CRrC0c2Ef9esycKRcfZ8XkVFPWPodbJx40Jc3bT/&#10;PXL0KgU6mxrbeFbOyIjl3ruhRie2kydvzM1KoM8ws7FcZVXjqpVzKG+6/8AlXfOgzxzdbZYuTadf&#10;8eDg4IlTNyCeX7/YeerQ4SvIvNjYULqx0K3m7Llb0JaZEUePutu3K+lIXFnZQIeX2LhQGuWo7iEG&#10;A73iMHI0NrXRdgdfA81ZaFnn6XWXAucGBzrk/fJXe5Yvz3x0czY9ls0bobnxr97ay66ff24tbQgt&#10;N5h7syw3t5SPoIGONrQ+XrVCLcFmjx671tbWyWAN/wya9tXVtbzz3sHCwqrsRan01qE3ISKcdoBL&#10;l6TTuA4/zoUL+bcLquAdagq7oBkNFo69+y+oHm0GBxr7sa/lyzPSUqOx51+7XnL1aiGLKi3N0/2x&#10;rUtoyYuD5v/53x+y0zff2GJZxp7rP/6vL+gpuHRxenlFPfPQOjFrbgKl369dL6arItXfR82zd98F&#10;FZiirQuvgYXegVDy4YdHcm+V/cPffwPXHjviANCZb+2aLMbTCIleiUXFNZcuF6SnxVy/UUKTIKq4&#10;0rGPRobMTz/qI0dzamqaocfHxxP/IGTPhnL7k/RVYhA/ziQhKdPYJAJ05OIrSd62h4BhyOHU6ZtH&#10;j12lhduqlXNDwwJKSuu6u/sLCqre++AQoo6L/v4+H31yTAnyvgEKgX996DLt5bhO+7fyigZuRMKh&#10;AXCFtnAoNojGy5cLeBqel5VI89vPPz+Ji4f3qdM3dn55ChGL0EqIj7jHgWlt7Tpz9mZtTTNjmBBT&#10;/7lzt3Ao9PcNnjmTi3MBAblsaUZbe9fefedbWjuJ9qDvLvKSp3BMJn6+XrSxhR5oIAQEpaSivJ7H&#10;R6jdvefsjRulmRnxaWmxx45dQ+tClDY0tO/47CSzcQt9bouKqq9dK+npHRiTQmI7aIBM82TCVtDe&#10;aExoOYxtdnb2IPgRCaNuLy+vO3j4MorFwoUp6EzHjl3NuVrM7ro6++jrO3dOAqvTEPHTHceYnFCP&#10;uJgw5tGbF9IFsLKy8fSZ3ObmDnb09cHLeHOSEiJWrpiLHvDRx0e7OnsJKsBCs//ARdDgOnrbV1+d&#10;g5VcZ37s+SC2csUclLlPPj3e092vyDO+Rp9bsEIbaO/oXrViLkrP3r3nUT21edrQUfR5WPeTHcdB&#10;g3lwnB0wrjsH1eerPWdx52nzqyU4Y8z26Y4TqF9Ys7h+5UrhzZtl2IDYFJoHTYkxNaWkRJ85e4v2&#10;NzRW7O0dIK4FRtA9WKcZJjKPfMmMGwEnfDjdxjxhmxQqQrQgMBEExH0zEfRm8l6eRwtuVyLjafea&#10;mhK9dcuSTRsWIpMQ2MGBfsuXZaalxtD1nqfYsvL6puaOk6dvLM5GTqjrG9YvRGjR2RWTCU1xuULr&#10;2pbmDuwBuDl4pucpf83qLHQF7Ad6r+BlSzL4iIV4QH+4bRPmiaqxbt18FALmLy+vR7AZY/wcHGhK&#10;rPfFpbct9NB+dji1BKFqcKAh8No189hRZmYcz9+Qiq5z8XIB8nL9ugXcgr6FQnAP2tB+3n//EGhs&#10;2riIvVu2acWEgMZD2O/czASe7O+YxNHPx4u7sDpgD/D29riVV4YdiCbMr736SCiNmp2cMDXhCCst&#10;rUPjQUHhX+xAwDVMksGhvr714sX8eXMTly3LxMaweVM2waRYGtgdfMSgBThcR5sB9vy8CvrIoO48&#10;8kg2XY4xt9CwFwNMU1PbMHnD2onxGtaOuNgwTgIa58b1CzCbYSMxzrNJm8fJKSTIT83TqCLcGUCP&#10;5fVq3VjWRQVBrzLPD7ZoGADywvPrMBQNa0KaysIe2QKYoHsFBvrcyivn+OXkFPLD448tR1eDKTQf&#10;vjNF6OHOz6y6S0V5Kz9OPwbOWbVx2awggFKifeXL29YQ8PBwTUmJKiur/WLnSbweRHHiGugfGKBr&#10;PN6cKzkFh49cuXDxdkdnT2lZXUdHV2tLR3CQrxYNQKon2S6utFLX/gAU94eGBisq63v7+oOD/fgU&#10;Az4/9PT24btRAxwd3D2wLJA8Mp6jov9ZqbvUy+Kp3s3N2Z2kRyfVs43r+G60Cc3jh+mxuG4M7iT+&#10;gy1zL+T5+Hiwx4GBgZqaRhSU6KggbTmDSc8Ym8js7JTvf+8JHt+/3H1awTUwYNy7YejkqesHD1/a&#10;sH5+XFyocqPcsU1W9/HGp2OgqwtOCi3uxNDc3H723M233z1w+Mjli5fzyUzR/SMm4k1kGHEw1NQ2&#10;YcPANOXiqrgQFRVEjkxVVYMOEQoiG+S6v7+Xk7MjvODngsLKXbvPfLLjGPEuxaXV0KwvbcRMcdDy&#10;rbBC+dOyYwxu7i7kGdG81zTP6U8+O3bsxNWS0hpU1cEhBT4rw1aYy88BrOukr6u20NHeDVCYauiu&#10;FxaKJqovZAIHtB0c8Mrpx8nH11MnDD8aSgxb0MdrYI6B5/gO0ngOm72OwTNpGV8iqokI69mCgFhK&#10;bJjTS5akv/nGVlQTJMFnX5zc//XFnm58AWgYPMYPIfLRPLY8smjJ4lQsEOpb7c6wSNMV7at91Bef&#10;+tX4nDaRr8Sx7rWQVcP480B/F2bcOcWIkZY2j3uwEysCAjs6Kjg8LDD3ZmlPj4rw5ZH07NmbQEcc&#10;xiObsrGC3PdAmNc+e/4mrXG3P77iu9/Z9tKLG8LMfXHvEX56x1bufBLW7lb/NDS2oRZA9huvb/nO&#10;tx5bsyqLWJx7kjcG1lzCd/PlrtOYc5jn2996bPXqrLGTwOHKsA7h0NnVgzULxRRzDvruvWEZ3vFE&#10;jsp9oZ9lAzCTdPUOdKp6r7Ns57LdWYwASsnszYm16b0jTVE98INsfmTxk9tXYnsvK6sbHDJg5Pf1&#10;8Vq9MovrvNesnkcUCCEOiFuEkyYCHfv7B3kjgry9PPQrBFLERoeRpYLFnit4tVtaurD2e3vzKGy2&#10;eAwfFQqK4OwgBmIUhmSKMh/BGfoqfaZUGtOfmGkGo9/BGLugfeqI14PIU/ZlmtN0k4p50p+3zQRo&#10;D+GOTv5+3sR1trQQauoIMSZDxYgjzXa6qRSikWowOEI2Jg3QYMtQeOp0LsEcaCTbH1/ObHc/Erqi&#10;MILg9rZuTBH4aLhOSAqPtjrFnh7ueEnghTmDVyceZYhYn4qKBmIv+IgftBDRIEtrkeUSXV19uKji&#10;48OJMoZUokDMFhIjNMOAmIFVEc36JJ0dvewU7xLMYh6OAWoTK/YSTaLoMao+OvjqbTSFGKfCVPYH&#10;392+bGkmkUY3csuIoRlxEnQOGicxw+Lo7eOJYxHAtQMwBNnD88tXzYMjADe7e/s7e6UO/SyW0rNs&#10;62IpsVWGI2Y+33nq6LEc6kncvFXW0NBCVkhIsN/atfOqa5uovcF13p/vPEkQJbKTgMSrV4vOnb/F&#10;RcJj8TsQT0BuS2VlPVfIkSG3JT09lrBEgh8vX7nNzIsWpUSEB1gY7Yexog7Hv/7HpwUFlaPgCw31&#10;J5YiL7+cOc+cuXk9t2Rkhu2dT3zDV4hRIHAB1Yp7CcYcvnFY5Fnc7mjA77B4cRq7OHHqev7tCjwy&#10;hUVV+KcwLVhShYxkv7u/OsO0xILgB8GMRHwMKTbQ+dEnR2JiQsGhrr6VAcUlNXiF7jgTlmQP/0wS&#10;EO4YliYG9sDXF2tU/I16EWvCXkCbCVtaOoyzOTqQ3pydnUoQCRwBOswzsbFh8+cljbQQGVUDbZ4g&#10;spAUmAWVhA9fvJSvW3eGX0YH3PAFFCMUEXDgll1fnQkI8CYIBnri48OY53ZB5ekzNy9c1OYZAZK2&#10;6EgDD1aliMig7duWEeay47PjV68VWax+h2/OpFhlpseiexHRTGzKmbO5+fkq0MRW/8asgm7yugym&#10;uNfhs2EVpAkRgsAUIOD8V3//owdX323axGAnxOO5HxgcIqgQ6zqhFalpMYgfAix4Mib0teB2BRKR&#10;9FdEy/x5iTz1pqZGEa+KRETqYzcgsxcFgvDM4uJahvX09pL2wkM/yReIrtq6FlJDH3t0ibu7GyIc&#10;acSnqmSIph90dHaTshEWFrhhwwJiLCzPD0ESKBbFxTXMiWEia06CvjTJNTyv81FMTAjjiYxAVyAQ&#10;EoK7u3uhOSk5EvWCeEkCUbkX5xMpQlg+EhMjoROLCzMQvOnt48GXdG9vH6szVVCQL+kt5IOwKeZk&#10;TFCQz/z5SZZUUbyV961b5ZRQI9sZCh9/bBmZPliHkN/oduypurqRyBvWJUwkISGcaAzLTYEJpibS&#10;fdV1B4eu7l5iLOLjwlAp0Jxu364gx2Tu3PjoyOC4+LCI8ECoYi/6cgGB3gReUJANPIm0IAoVpSkv&#10;r4LlAP+J7cv1sAx8JfyK6oD9h8ARrD7odsQARUYGV1U1MhW7JkcaM1haWrSHpxs5O8TqQgO7sLDg&#10;GKANfai4qJr5wfbpp1aRYMWKUZFB6J0lJbVoLaQpBat5Yjw8XdU8kdo8rKsiVobwBkIzhh8q0qoc&#10;JTcXsrtxJME+IoGQikzF+L6+fnc3t8zMWA0TA+OJROaQwCCUPHQ73rrpiCgiUoidR54T+c4ZNwLo&#10;f1j4+JMZ4gepqzYFQlCmtC4EpCGfdfHDJqjBMPDxp0efe2YNmcPjjOeYon2hVZBdgjkBhYlyGr99&#10;ez9FSMlYmaLlZNr7IoD4xMaGHhMRGUxhG7LTUSuf3L5C6q3dF7r7DaB+iaOqQ+/uMsoWeL8b5XNB&#10;wJYQEKXElrhlJbQidbDQvPLSRp7CZ5akpub2994/SB1Ydw+SXR0Jm3hs61KsGjNL1WxeHevIr3+z&#10;l5RmwoN6lYEtkmR1rGWzGZNJ3DvPAF5uLppewqz3CKiexDVlKkFgWhGQhnzTCrd9LEaBLF7UUhsZ&#10;vDEDm+O5vLOzW4+mhBgPD3ctq1ZeM4lAZ2cvzh2dAnxJvGf8nMwkHJO7tkH17fNyd0U1EXvJ5EIr&#10;s1kJAlhKTIF4VkKRkCEICAKCgCBwdwRQR0QvkQNirwiI+8ZeOSv7EgQEAbtFAOOTl8SX2C17Z/XG&#10;pCHfrGa/bF4QEARsDwGV1aQK9Wh6iav4cWyPg0Lx3REQ942cDkFAEBAEbBIBpZe4u3pLfIlNck+I&#10;HhsBcd/IyRAErAUB+tSQ1kQhfK0foW0UNqyvbykqrqH2CWVRrAXHWUSHbi8hH0fsJbOI6/a9VSme&#10;Zie11MZdi+kh94uw3H/gAlVfKZTuOFZzgpbWzoOHL7e1dYWE+lEpi0rz+/ZfKCuvo84sDdsmlzx9&#10;LUqTUXJUtQkcR6cESsnt2Xvu4qXbV3IK9XdRURWFzjy93MZz+xSNaW7p2LvvPFsICvZlCeqkvfPu&#10;17QbpLT8eEDjdmqnUqwlJNR/9HgHB8rQHTpymXQkStJNFv1UF6VtEKVaKRDnTYdCRweK1nzy6TEK&#10;u03iKpNF7ayYh7pqWs1cV3LiJc3JvsX17NidbTyNzQ5eWPUu6xtar90opmj63WqGd3f3UAedAud6&#10;efi+/v7bBRUFBVUGg/p1cl9UdM3LK0PPGKsk/NhLVdc0UmKfqqxrVs/V39mLU339ZvjhnsY9p8/k&#10;UhB2BNGq/MS4SrNz+8WL+UXF1SNr+WuTOTrQL5rJ+XcSwafXI4omvQja2ug3JK+ZRkDrR0Qrza6+&#10;AemPM9PMkPUnBwHnv/q7f3jIZ+dZ8RgyjmfwmcOBDm3UDqe5fFNTO28PKs+7UvNb0VxV1VRb18zF&#10;luZOCkW4urj09Q3QUIayp1ykKR39ZrlI0ziu1NSokT3d/bTf0x62HOm+VlPNDGpwa2sXrXMCA3xj&#10;YsJSU2Io5Y6horKyUV+UohQUK8MSQns5BCRl6f18vWj55u/vEx4WlJISTUVzPu3rG6TlLNXKuYXu&#10;NFQo5yIl3qGf57uqysbGpnb6z9EgkDIMEMCimA3oDsj4gf4htYSFfQbiIyKCk5OjqE9P0ZTqKhrl&#10;GGg9w3jogVr6Ao461dShz8uvoHNhXFx4cJAfb3bEMKqnsxc2rt9SX9/a3Nzp4+3JhNBGff32ti5K&#10;gVH3nTZ73d397IKezLQApHkhu+CW5uYO1qXOOsOamjoomsLt+ur0pausaGDXjGdfNDgcRdXt25WX&#10;LhewC5gBaH39A7TFSUyIhAtsHLOTp4cHC6lVWjoBRMec2vBagThHiMH2A2G+vl4cBk8qyGmDeQNL&#10;bm4pWw4NCWAGWgAyrK9/sLq6CYcLNNOSxsuTlsjaYM6G6TpdBtk16+oNCzkb2pnpoJMfKMGynJzC&#10;isoGiuJTlB4mQg+2k4y0OJAEB04RtGm+JzUzI/Ujx/HT52RYdXUzBWZYsRUYXV04ifIVNGEEsJco&#10;7Z869BL3OjmyUWaZIQR0pUReNolAYWEV/eSQVYjV02dvooVQ3pud0I2FPnwV5fWIBBq5IbHoS3Lq&#10;9I0jR3OQMRgYcF5gfqenzOUrBTS1Ly+vq6xsOHv+VmCAD41keRrGqIDzBSlL1xXG0GiG5+OPPjm6&#10;eFEqoQM0nzt8JAfZhkw9dz6Pr0Hmv5FbknOtiI42HbTh7eyJjgr58OMj2CfmzUtEYB86fIW70J+Y&#10;jW47LE3PFzrD/ea3+xCQRSU1SFAIiAhTjWPq6ppp+IcBoLyiPudqUXlFHU150LjMTMJt8eFHR+rr&#10;WtLTYotLqn/6s52MrKpuvKk8CzepM0vV+VExGSglt26VYSAZFfpAnzk8JgsWJGuahOGTHcfPnMld&#10;uiSjvb3zF7/aDbWgWlZaR5V0bsQBRKdD1kWTYPuRkUG0FgKoT3ccR/QCI03vIJiy9wzGjIFr5uSp&#10;69gqrl0rKq+spymMZbVZZD+f0s+PpjPoefTuwTV2+XIBTf5YAjadOHkdbGOiQ1h9775ztBJkqnww&#10;v5DHujCLEvu8aQxEMArdc6IiQ1BAdZSwaYFnSXE1qoNSBJ2dgeXkyesHD13CMIMF69qNEoJX0CAh&#10;49ixq6yFzopL6/DRKxwngEU75VCxZYAtLKhkfExUCKXq6KsMJtDMtIBGnTQUo65OpV/SWQmeAguu&#10;HNa9eUt5drgdWK5dKwkI8KEz0dVrxT//5W7WqqisB8OQkACtObO8Jo6AQflxHMWPM3EkZYaZREBi&#10;Sib8iDJzxhSeiojYoA8fvWexTCBvCJB0c3P5+NNj9E575ZVNy5amM4AvfZwpCM4lS9Kef3btggVJ&#10;iA1kP0+9n3x6lCZqr76yccH8ZCQE1n5sG0iLL3efWb1yzjNPr1owPyk6Ohhh2djYeuNG6apVc1Em&#10;0A+4vnp1FgoH8glxlb0ohVLiyMu5cxNefHE93eloGnfi1A03V+dFC1MQnMdOXHvyiRXbHlualhZ7&#10;4dJt1srMjKusaqCV7vLlGc8+s4Ybc64WNjS2ZmUlolggz9745hZ0iIyMOGYOCfG37OjG0zbCm2iJ&#10;rKwEpO/5C/nZ2SnPPr164YJkuuPSVw8ClBJjwZqystpr14oxWly/UXwlp4A3Ajg8PACVCLfUqpVz&#10;iOTgD/HylcK29k5+7e3rp6EuVWshm76DNNo9deo6Gsy3v/UYHYahh87DLAG8dB6m+93mTdn67jAk&#10;oDokJkQAJrrdSy+uf2TjovCIIKQ+QRg05DNTRZtAlDmUmK2PLnnqqZXcQr18wCHSBY7ALAwPGE4W&#10;LUz29HTDysLu1qyaCz5VVQ25N8sWZ6fCRJrx0oDwxRfWEdWhqtmatkwPZEz7KHbbty1/4okV6B+F&#10;RdVoNhvWL+RX2kFfvVoIUFibaDF9+GjOY48tfWzrEpRaJqTJ37ysBNTQXbvP0EuPrn7EsbIi/KJx&#10;NFoIML7y8gZgQflD52AL9KZ+6smVNB1E38WzQ2NhBr//4WGY+9yza6GQHo0lJdVws76h5XJOwYrl&#10;GU8/uYrrNCmcOVOjDf/tjwZNFyKq1aXqgijxJTMpVGXtiSHgRLq7vG0UAU+cHU7Ob/1u/7/9x44v&#10;vzxNh1tcD44OTnhYcnKKiAPFPE5f2aioELrUUob90qUCOgBj/OeROiw0sKSkBpPGwgUpuCFwHyzJ&#10;TidkEpMDYzCzcx1YcGokxEcy2NRow5EQETwCSLKf/XzXT3/2JU/J3KVZjrVOHCoWwnSitK9JxiP8&#10;sBzQBgUXDPfSoZcWsrgDmJ91585JYDlfHy9cKtDDDNCD5+LEiesNDW3YolOSo5WF3/KgGrt+aAs5&#10;OGI2SEmK5i78EVh6UFlwvozmqYMjthM2tWb1PP29ODvNz5dndL2BiHEq01+TmhYrBfYesGKq/r5B&#10;pHJ8fEREOHkxzlyPjg5BCcMRxqd+ft7R0aGAjOcItQNLA/4axtOANyjIj71AIZ4prDU4We66EbUX&#10;RQ3uG/br6uIaGhqA14O9KMxDA65fL/npz3b998+/RPArzJE+2i0jMDejpG9Kfxkc6TELW3GuYQJx&#10;cXZh40BBJCwI38qrQG3NTI/TKl84KQ+gwQF3z+2CKo2YCJokczv7oh91W2uXidFmLjti/oFmvIFB&#10;gX7hYYGoVtCM74/NRkeFYkSB17io8NewHSbHkUSDaLZoo3931ki2rqQYVD9h2CXxJRMTi3L3TCIg&#10;ga4zif5E1sbJgqPh/Q8OxUSHfuuNrc89sxZLOBNiOacFGraQzz4/+eOffPHv//k5DgKeyHkwxeS+&#10;47MT//Jvn/zqrT1IDgSqYchAZ3lNfDnSQQ3ZgwQikgCzhBaeMsaLG9957+uLF28/sX3ld7/9+NrV&#10;WUR4mISfLgJH3EVQKpIMB4SWgaNeri4qkkOJc6PINP7Xydl4GjFFLMlOI1LhV7/e8//7X+8eP3EN&#10;X8AYpFguZPoZzUOFxYwVJwoN6EN4gvR3QkLE8B5HjefXkVeIwEBhUpk+2osluBdtA3eV5Za5ziqE&#10;nTK+u7sXh9Fbv937i19/hbOJ/Qb4+4zexZ3rWozQwgMUaFiD3n77AJYkmAjmtEGGWSMoHDMu1uLi&#10;0KABaqEN9UinH0UUCtESsHxw0QiFaePINmJccLJ8/MlR6OfAYCUKDw9SzX5HrzX8O58qg5b2Qq3B&#10;HvbZ5ye4nTe3czKx7Y1i+phnTC5OBAF419XXj16iGU3kJQjYGAJ8R+jfQ/K2MQTIdsFVj5tm4/r5&#10;IcQG+Hm6KHnA064hLT36B3/yzF/88PnXXt1EZMP5C3k9vb2LFib97d+8/MM/e+7JJ1bibrh4OT84&#10;2BepRyyCxv0hwgWQGXgxvDzdUF8Id7zjVCiNo6GxhSCPJ7YvT0gICwjw9vL20CJQDU7OymKhbnHE&#10;bGKW6gYPT9egYB9iOIcMKBbqeld3Dz4gzW6vfWmqfy21AAOyH+/A3/71y9/7g+1ZcxMOHLzU0to+&#10;khhtieEbLX7WL1p+NHy2Ff1jvPkS7+7RsoR0yjWSdNo0ZPiXwE0IRsHSbx8aGkSih4T4qYxitZxx&#10;5sHBQQDH2+LqqmJQFixM/uGfPqfeP3ju7//2la1bFxO3akkA0BlB0wkzLzqS/rr65oqqBhxJcfGh&#10;YO7tRdivEXOlJYzAcHiD7sT7qnHqClG8IcG+/QMDnAR+HRyCzm5vb2KjUUecSWJCPTESoC3NKfLx&#10;cY+NCX3j9S36Fv7yz1/49ptbgkN83d1dNJOOJdcsUdVgczS4ujkTDfP6a4/ot//VX7z4h99/0k+l&#10;O41iuo393dnEVyW9mtFLunr7UY5tTCIJubMeAbGU2OoRwBQfGOjb1NxB6gQPwYRkNjW1sRmuEO6A&#10;1x9JSdADohHrOgMQ7ThukGEYUUjTwFyByR3nAnEPfEpeCUEP/IotgagFLChEVOA54DEaZwHhrmZf&#10;AOtieFeZKd19xA0QnKFs8g7IbB8iWppbO8n7wFJgglUJz+SkaGJdr+QU9fT2MxXhscqJYLI6DHsZ&#10;jPc4XriUT/UL7A0Qj08HGX9HJTFztMid7DO5Y8ZiLDsyv/U0WtxbBIfevFkGjDgsSkprTOm15nnU&#10;DxgSFi9KKyysvpVfTo5MfkEl4aIZ6XE4ZZQENhi4q39gEEdVcUktoRKBQX5LFqeVltZR30W3rDMz&#10;QTmjNguWuH6IbIUqrCvDviSz50WT8HQ/hgAtG6hfBf9eK+pXmDsS6xoeHtjc0o7BxgJzfeeOkRHB&#10;HhrrmRwHWXp6HG4UgmZQp4g4JhAHLoSGBs7JjOfMEEqCykLQNAxS9h4X58zMeGA/fzG/u6cPcgge&#10;IoiV5BrCaxiA4UdzLJllnslVZIIdhYbQWsKDYD23k1118tSNzi5UonsxyFb/Gq2Pbk0vGehQDwOi&#10;l1gfe4SiuyMgKcEzF6c6sQA/BAZpmQWFlWfO3SK5A8M5X0PoGVzEt0KiDeKEHyjD9dijS3GdfH3w&#10;EhKCZBkEMNJo7Zr5Pj5eiDSyRskBYTD2dsJgSbRBFSCA8cqVwhMnb5w5e4vQk2UqG6WbyMeli9MJ&#10;bkCjIZQEqUZQAlKZyQlQII8DWUXcw+Urt0tKaiOjQoqKqtGHUHHQdfz9vPDCINUgIDMjbuPGRd5e&#10;nrW1Lcy5ZHG6lhHjSIwqKcqE0BK7QLYOBh621tLagTcqPi7cMiUYGZyXX+nj7UHgJDnAebcr5mUl&#10;Ea3CJNyLn2XevCQtD2WYuWQSEVShUlfO57Ep3vhWiHgAAbQBCLt0paCutoVb0NggCYfRrVvlqCzE&#10;hAI1r/AwNT8wsnGmYsyK5Zlcz8srJ5KXdZkEqrRw1CzCJkCS6FSwJV1FW648JjqMSBRLqvChABoD&#10;iNttaGwn8IKZE+LCCeAgX4YkZ7KlshemklaNW+TChdsXLuaReq1ybp1VfAyBOIDP6qgaWL8IfyEy&#10;1zw/MS6UsCNVh8nRDGA6IcP8TOkzUmDg41NPrGQG9ggNh45c4bSgkaCPEpczf14SASJsITe37PiJ&#10;64AGOwg9AXAUnfq6VlJ7rl4tJrwGSw93sWtSrBUTC1Whmqy5iQH+vpxG8nFI+2L758/fwhuVmRFP&#10;nhEnauH85ABtvLynEgEtH8fBUeJeRQewIQSkzLwNMWsMUnEWKEOFowNJN8QN8Dzt5u5CkicBAfpo&#10;jCVaGqoKiVCxpeoR2gGBrdXM4GUgvEM3dSD2EFGmNYbH4wHACsJjdHdXL9oDYhiBjb+D5fD+uLq5&#10;YHzAicOzuOa8IMh0iOu4BlAd0JMobsGcPMcTm4nA42cSc3jyhw7LObkO2czMEvp13fKMaYdEEq38&#10;xvCLaXnc53e2xs+IXlWLRQuCwbSDJUOpSiOrWyqHVLdxTn0iPmctZuYjYOR5Ev8Xqg+komANGYbY&#10;C5sldtW8MBtUu1Df8w5cR6Xg3i92nrp6vfgbL2/EUGS+rt+CugNtuumF5aCWW0Zx0Twn0p2dQgml&#10;O4z49A+ACUSyFzwsXdBvgbleVGYU5iOBMgAF5jFW5HjoWDE/NVfUgXF10TQY8jUGG+pb1alwd0MF&#10;3LHjBElVmx/JZnIdZ/148HL3cEXZ4sxgsIEw/Ra8P9g/QEOPVunp7VPnwYS/Op/9KrjVSIOX+9Dg&#10;kOX4UWjIr5OKgMJdr0NPixxnqfc6qeDKZFOEgHQJniJgZdpZgQBulC++PI094Lvf2RYTgxXE9l6E&#10;o3708TGaA4QG+7e1d2GJefaZ1ZpFR152gQChStIfxy44OUs2IZaSWcJo2eaUIIAVhDgSyojhk8I4&#10;NCVrTPGk2DxQqlpbO1gHaxMJ2ESNTPGaMv10I6AMdW4uPtK3b7qBl/UeGAFRSh4YMrlBEBAEBAGb&#10;QwC9xNRPGNpHBybb3HaEYHtFQNw39spZ2ZcgIAgIAmYEVKk9YqY83V1RTSS+RE6G1SIglhKrZY0Q&#10;JggIAoLA5CKgqvaa7CViLJlcbGW2yUFA6pRMDo4yiyAgCAgCVo+AqkOv6pdQV01lkUkJE6vn2Owj&#10;UNw3s4/nsmNBQBCY1QjQIcmRssMS9zqrT4G1bl7cN9bKGaHL3hGgDgotc2lL5OtrLg/zMHumNAtN&#10;agL8vSkn8zD33+UeiqyQVUS3ZHrs6TVI5GUXCGhldrTCOVK/xC4Yam+b0Cu6yksQmFoEkHAUwqdq&#10;VlAQdTyt7kWJMMijMFpAgM8dJe0dmps7KFNLNdji4hreFCSlLhw1/qkRR6W1s2dvUqOd6xQSo3OQ&#10;XrSNym80FLx+vbiouIYCYgw2Nqmx2Pq16yVvv3OAgqoTLApC/dxf/OorL29POvpOIrLoTDt3nT53&#10;7lZGeqxeZk1edoGAOZRE1XtFQ6HjldYjSV6CgFUg4GTsPaZ3IJO3IDA1CFAWdNdXZ86dv2mFZ6y/&#10;v//wkSu//NVXp87coEXynRRWVTfs+PxEeUWtgeZ8jkPGBoRODrQY3LX7zPETVwcGB/j0o0+OULOE&#10;xn4MO3su98tdp5mts6tr11dnKcpO150RMztQLnVItbyhEeBEMGceB4NqQ0PrnInMc+e9qu/gkFaO&#10;Vr4Z7BIBdQRpCt5J4yTpj2MV4liIUAhgKfmRIGGjCGBa7+zocXVxaWvrpK48hcPZCF1OuEhFLMp7&#10;8+yub621rZPy3lykfDt3YY2nKjzXqeBJyxue+3ks5huKqbiro72bZnsM4wmKN8OQTPQQ5l5moLA6&#10;D/3crtUgN67FRX0tRnYw5+AQtgc+pUI5ZcgxHmBs4JmbB+6khAgGU/Ucr7Yl7IynIjvrsgSz6+XS&#10;Iaa9vctIDN19NGK6aXTb29/XS234Xoqaq55wBgedZlriuUCc9tinl5+nyDoTQg8NCEetqK+O3KUl&#10;4eEjOSwaFhqYNTdeL1dv+aqvb71xo2TLI9krVsxJTozCIBESovrF5N4s23fg/AvPraMJTnJy9JWr&#10;hWwTu0Jra+dnn59MSIh4cvsKapFRxD0npzA7O1VnkPlVXd10I7ckJTkK84wi3oJfMBT0oFxVc+dZ&#10;VvOe6GzSeKGAQhGhxjvXm5rbaVuTkgJhkfwKpzgM2uOvEz/rCPAGGB3Acb6gB2MPay1amEJHQAWm&#10;dgDAHMB1khS7O7rBkFUgTz8wNPBjXSiEH7DVfIoYwGDFzd5+TsuY7BgnbTJsEhHQ7SXSH2cSIZWp&#10;JoKAxJRMBL0Zvhdpuvurs0hEmuo5Ozs+/eRqNID9X18sK6vz9HJHLCMvEY0Ihn/9908JXECQdHb1&#10;UBl93dr5y5dlIMJ/+t87kcF0V6Gg59y5CatWzKVp38XL+UpgODrMm5u4Yf0CBty8VXbw0CVkCZIY&#10;Wffo5iW0R6mubtx/4CId9VgLLYC1aP5HX7rfvbM/JCSAniz0BEYDevrJVbRnw0yy88vTNOJhTFRk&#10;MNLaMpACgbdz1ynIpjltT3fv4sVpWzYvxuJw+GgOzhHm52davq1aORdtZu/+CzQgRC1Ao0LC0TsQ&#10;PQDpTstA+LH10SXzshLxmNPBeNfu0y0tnXr3nMe3LU+ID7/TNVNcUvPxJ0cT4iOKiqtpuffySxvu&#10;dFXQsviddw+sXTMPDYPZ8LZo3f4c9u4/f+nS7e9/70niQvj140+PFRVV/fAHz9NZ8J33vv7GK49k&#10;ZSWAGD3wPv706Ovf2DxnTrzliaGp4fsfHEpKikT8wwu0qFdf3hgTHYrs/8+ffk6jIjd3V5gVFxf2&#10;2NaldEumyy5ciIsLb2pqZR5mfu3VR+iZR1PGn/9iN2M2bVzErj///CQdmLdvW46s+WrPWfQAhnIG&#10;Nq5fuHLFnDu9SHc7xDCFHdXVNX/nW4+ha4ASTQ1pcoR2C+bPPLUaXQrLEJ6jlKQo+vJAz7q182Jj&#10;wnbvOYO+xeqsVVfb/PRTq5ctTWdT9DJEy4GDqKrr1y9YvjRDQlVm7BvEGFiir6/yhKn36u2mNJMZ&#10;I0kWFgQ0BCSmxIYPAiKBjq+hof5vfHPL8mWZiN6PPjmGaeGN17cgHjAeHDt+FUGIbNiz9xy6xfPP&#10;rUUyEQZx4uR1JDQBEAcPXUacbH98+datS+lMeyWncP+BC1sfXfr0UysJb+QuQkAQjZ/sOBYbG/r6&#10;Nx5Ztiydpn3e3u6+vp4ffXxUrfVNtRaWGJoAz50Tj9Jz5EiOv7/Xiy+sX71qLj1vCwqqUHewLlDL&#10;HFXmu995PGtugqmFrwKfJnzHT17LySliKnSR5OQoJHRwkG/O1SJk8KuvbKRLMBXcDxy85OPriUKQ&#10;m1ty9VrR5k3ZtGhh71/tPYc4f+H5tcuWZhQWVZWV1qGjYE356JOjNAuE5uXLM+hmzF1pqTG6MmF+&#10;NTW3ff7FSeZctXIO8hIAoe1OSwkU8m5qaiuvqD99JreuriUyMoj+dtdvFLPxpYvTtGkNxJoUlVQv&#10;XZJeV9/MZrGs0IdZa3nYc/Hy7djYMNQLi8UNSO6LF/NYHU1o5fJM1Du2TFNiNEt65sGUDesWREcH&#10;Hz58BV0KQwhdl89fuJWQEP7qK5toHXzs+DUUjrlz45Wl5PJtFCbIQI1Ah3vumdUoK+99cIjQlu/9&#10;wROrV86h/zBo0BJ5VJ/Ce5z+EZYSTzeUVDRUGvWhRaFeYCNJTo5k+3v3nacTIUdr9eosGhnCjqrq&#10;xm+9+ej6dQuQcTnXilJTYiIig+hCzO6eeXr19u3L6cPM0UJdDgzwGT89NvyHaoWkj9A9+EXiS6yQ&#10;SbOUJMy5era6vG0SAdq0btywkKaymOsrqxqLS6qxKCCq+X3+/KSWlo7i4mqONoI2LTU6NibUw8N1&#10;XlYCIra8sp7rODsQ1XzE7Vg1UEqwZGRkxGJyZ5LgYN+8/PIe3CU9fdhFsEzggFiwICk1Jbqiop6Z&#10;1VpIOxfnBfOTmpvbsTowp7u7G41gIsIDMdHz3EwGBx+pUDpHB/5hIdPDuhFw3BAoNwyrqWmiwSzy&#10;fvnSdJ71MSSgOaWnxri7uaSlxURHBd+6VYaAZwkWRcBDDEQSQ5qeFhMWGuDl5YZ0JJ+lo7O7qqqh&#10;qrJhSXYaOSk0sJ0zJ662rqW5pd3ynHd2dSNcMd48umXxyLY1o09CVGTQi8+vw2Dw7Te3Pv3UqkuX&#10;b5+/kDc4pLVcNlZ6MNZ7ANj29k7jL5oTSf9ewcFBVM3IvzL1KQoEahAaGPoQ2gx2Dihnv4sXpWAi&#10;evvdA4cOXwZ2mvfqa3n7eM6fl+Tr4wnZERGB9Q3KZKJTUVvXvOPz4/7+3lCoeZccaLYMquXldXwO&#10;TxfMS9IcW8O7Q6n98OMjb/12L2/MG61trDJq78bZIQ+e4sP63TsHsD/Br8amVtwzfOzj7bk4OxWO&#10;wNnGpjbGrFiWCez8ipKk8drQ0txOzG9GekxiYjgUZGbGQT9aILDIN491IKDHlwxIfMksVQSsadt8&#10;ZfAtIW/bRYDTZCS+tbWro6PnyNGcf/vxDt7vvHeQB2XeWGe1I2cchgcGUUEoiUXlJPXR0KABqwm2&#10;jZ//cje3//JXe8rL6/Gb+Pl6P7IpG6H+67f2/tM/f/yrX+1B1Km1OofXevc99VCu1jJGihjXMlkd&#10;9F/112io0V2WZKdjSPhy15l///Fn//rvOy5fKRwcMLS0dhLKoI9HSfL09GhsbO/s6DXOoDalkT1E&#10;uCiyTfvVgN1liK11dvYS3rH7qzM6FLt2nUVdYIOWq+PZKSysxsJEpCnbwTyDM6itrUuL+bvreUhP&#10;i8V6hDFAxacSWcrKpk2xezc314BAX/QvPjIvByyKfg8SWO46LUzBbcRILBDFKptmDxrD2tXzVq/K&#10;Cgn2M5kTRvDRxUWPUFEX0dVOnrx+/UYpKibpPJpvx+nJ7Suxdrz/4eH/918+/vf/+AzDzCgCgoL8&#10;MC+xCu+F81O8PO+k0Lg79MXfvX3g5q3y+VlJy5dmhocFWUylzP/6r/19g2gqKEbElpgGKAr7+gYJ&#10;RrmcU/jT//4SduBsIuwGfDSVzXb/9OyNcvjRo+sl6g9ZXoLAzCDwAIFvM0OgrDpuBHicJVBj44ZF&#10;v/+dx3n/0fee/Nu/eUULsBjx4pEIyXenOx85hu2B+I9vv/EYt3/v97f/449ee/aZNX5+XgSg/O1f&#10;v0LwxIb182/cLL10uQDzA2sRxGBc6/tqLR7670GsFrs6hseadfEN/eH3n/zLP3/h5Rc38ISNU6mx&#10;sdXH2wNNQp+Qr0vkK7EvPGGPBw8CF4KD/bY9tlwn7wd/8szf/OVLGIEs70VRQKHZs/fsL9/66sOP&#10;DhPRcj235MvdZ7BM3GMJXffC3MMY6CGoU1OJFI1Ep4IJOhaWDODFcKVZAhwamzAUOWFLGGva4W9/&#10;wj4YBkrYq2DQyy9tTEmJTkqM9PBEM7vPi1li48IxomBZIThGBf86OCQlRvzVX7z4wz99btvWZRir&#10;QBUMLSeCTtxqrMIbL9Kdfit9MFy4caMMNYJIoOxFKYmJkdw4JkFayJETISM6AeYXSjCTY7h6841H&#10;FUd+7/F/+PtvYKDCUHe/ncnn04oA2oiyl/SJXjKtsMtilgiI+8YmvTYWJl8lDvV3XGwIoZolpTXY&#10;RnhaJeihvq4ZS7vKFNWkJm9EKk4QohYSEsIsNAT1kaenG34QrP0NjS2EjDADfhAcBB0dXTduluB/&#10;CQr0SU2NxjVADm1sXGhYqL+2loO2lptaqwNxPryWaV21NK3ACCDAQ3SnsZrZCNVsaWlnnqioIHxD&#10;JKKQG5SZGVtWVks6Lhm2ul8jPT3G1w9xqO1XbUp/DyOg78jJ2RERGxDgXVpagyxkWpxB1TWNuKEs&#10;V8f98bd/8/Kf//D5H/7gue98+7HExIjFi1JfeWm9v58KBGFrR45eYXUQ42f1g/LXGK7kFBBIoTxc&#10;LsR5RJIyW1hYiRGGDB2gS02JQgBHRQUzOYEveKZwfuXeLAkJ8YuLD71z7wjvgQEUBQNbJsQYFxVu&#10;L0Ix+FV3beTfLkefUPlFxm2aNmvkqf6rA+6nxdkpzz+3BlXss89PQDDrXriYD6PZflqa4hr5WBo+&#10;D3TgtWUdUb/c4R1QYAKqqKzDVTRiHhMvAgK9CVsh1IaYHtgKy7TsIUNgoA+hQmhLJHCh40JSQ2Mr&#10;MToqHfrB6Hkg4mXwwyBgzBMWvUQ0hRlCQA90tTc75CzZEaKavBvyVLVMFtJoVSBISXHNmXO3bt4s&#10;u3Ap/1ZeOQ/BWFB4Ska9KCmtJbOGBJmtW5elpcTwBEz9DDJH5mUlabc7h4YFkNuJMMMcciWn6PTp&#10;XHwBKChf7DyNiL1xo5QkF2IICMD08/cmjIPKYCT6khnLLbfyKlKTo8m54EE/MSkyKTGKnzE/VFY2&#10;LFqU4u+HSd/p7Llb+CYIOyXHBE+Hyf+ibiFA8nZBFXEkNTXNROMmJUVFR4fW17eQckLuDym1xOGu&#10;WTMPSwkOpoaGtkULU/38vHFbXLh4m4SU5KQo5fgorsHRkJ2dBtnEl0DY+Yt5kE0ICK4oxkC85dmA&#10;JP2F0+HatWJvIjyyEl1dXXt6+r/cfZq7QAZnDUEkX3996VZeGZig0hH8sWrVHNKnST+BhgNfXySY&#10;9+TpG5ERwZs2LFLmHDdXIl1ADFLPX8zHz0WsbkR4kOaFMb8dampbrl4tIi0FOindhvwmRYj4FQJN&#10;qIfGR0RdNDS0NzS0kq9EEDG4scH585JBns3m5pbiq1q6JK25pQN8CHTFUqXv+sqVQmiDKVevFxNe&#10;euFiHswlHpmc55E03OsPH39WXl459huCasPCA2ElO4LLBOS2tnWh5czJTIB4VgGlyMhgtubp4R4a&#10;GnDxYj7HEjypM4unb8mSdFRYlBV8ZJw3uMlmiRdOTormuGqJwfK2EgR0KaSIGcAeqBK/pa7aDEnm&#10;WbyspATbMPOxghA5wXO52RfDUw5mdh5D9V0hJHhk7+0d+D/+59vUwyB7gq8bnqojI4gJUNGXuBgw&#10;cmhRCMYXQqiuvkW38yOtETY8uBNQokeYUvqCp14krnriNqiwD/wslmv19w+SOMoYpDUDCNHAG0Ii&#10;D/4U5iR7hUUJzmVay9xUylogwCzn0euUsCjXmQd3SWiYPyoFP5NsgixEyOFsQnASgRvgz3Jeip6W&#10;Dj4iYVX3RBD0Chr6tOhtbPNuCbEkMLNHiERFY9cs+tZv9uI6IWgUgxN+mcbGNrKWmAeFQy1tKgCD&#10;coA5R/8IXYFVTBVdh5iQfelLI6rvLJpJ7gxaF9m2IMNdqBHk/Wp8McBBFuVnLlJ0xMPTjY+w0LBB&#10;wCSAVI1paMXSgK6DNlNT24zyRPKLfh2TFSuqEBnlilKmFCDCiPJAqS5wil3jnMLxBG6cNJKVmMGb&#10;6q6ODuhkcBm9lvAadB0UXx1niIEjwIJtDEXw8NEr3/vu9qioED5iv5hYdM8O/I2PC7szQ9uG/xrt&#10;jnRUaMkTtjuu2sCGUEr0wH552S0ChK/+n//zXR6pCRCx201O6sZ4mt/x2YkXX1iHu0pqfD0QtFi2&#10;CNElugXtjYx0rD6kAROB9ECTyGArQcBUv0SV4rMSkoQMu0dAugTbPYvVw+vefRdIr124MNn+dzsZ&#10;O8RLkn+7glJjGGAmY75ZNEdeXgXum94+ZWkjwmnFikxVWW6M+OZZhIntbVUPYYJrxG5JXTXb459t&#10;UyzuG9vmn1AvCAgCgsCUIqD8OK4u3u5S73VKYZbJjQiIUU6OgiAgCAgCgsBdEVD5OP3UL+mT+iVy&#10;SqYBAXHfTAPIsoQgIAgIAraMgEHvj+Mq/XFsmYu2Qbu4b2yDT0KlICAICAIzi4D4cWYW/1myurhv&#10;ZgmjZZuCgCAgCEwIgeH+OKoOvZSinxCYcvPdEBD3zew9G1TCoMCJStdURb2m8EX6T29vvyolMmSg&#10;jTCL0id2IotS64w5KVM2zkIXFAKh/sr4x98bC/ZCh0Ivb487S/VPBYiwibIoo/obT8VC+pz0ROzs&#10;6qVIHX0B78EjKpRQd4QiLvceNk46qWvS2dlDyZy7lbof5zwybIoRUIoISfIebq4+1C9ymtrvjSne&#10;i0xvpQhIRVcrqaU4A2T86q09hUXVmRkJpq40U0XDiZPXP9lxfG5mQk/vwLvvHiwpqUtKjkL+PHQp&#10;z+s3St76zb6EhMjAAMq43Z9s8lR//suvaFkcHESZuPuPv/eYs2dvffTx0YjwYL313ZS+qQX337/Y&#10;Tc209LS4h1uIHo1V1U2onvfmMs0O6dhH88W6upa3fru/vb07Pi5C600z9gYpL0uDRnofxsdHUFLv&#10;4Wgz30XBPdpAUpAtLpb+RFMLqcw/AQQQY8q4TsQr6gnlXu8sCWilgk7Ish0ExH1jO7yabEq7uvoo&#10;Kj/Zs44xH2VeO9q71feYwdDV00cxtwmafgcHDe0d3eZ2fffdAnVOkc2Qcd+R4xlAtxoqpU7WbPdb&#10;0RGDBJy637C7fk5t+J//YhflZe89w9595//rpzspGothHmsWjQbvbZ2nxy+EYTR6aMJG3Gig3iu9&#10;iSZptsmhSWa5EwFjn2rdj9NBP+GRnRcFMkFg4gg4qcZm8rZNBAyGIQSk+WVsU+dooD/cAP/jX+2l&#10;OsmZNkhzuzvH33kAuH14mCNfPENcYR7zda23n3EQC+kzjKKHX0fMPKKL3r1Onb6Qfq9aZayfOfpq&#10;mPZSBOiTj6RhBAHmNn7MabqRmdmaaSG1x1ETWuIAJaYugNrfnQlSM85mOkfhSTF4SzaZVxxkOUs2&#10;6fPruzCxqX8AOT02VtzO0oPa3DoLLPHX9848GnmDtMdTHFQdjsc+M4uXpNLPz9fHw6LH4Uj2jf4b&#10;4VNQMNI2AgQLgoevcw619nuWVywZZ1zXNv8SZ99XqOoygZqv9BIVXyIvQWDSEJDsm0mDcvonop73&#10;7q/OYOFHPNAhZcvmxfSKI3Pv5Knr9JCj6V1ZeS2f0txu22PL/Hw9kV3FRdUHDl5UtgoHh9u3K7MX&#10;pX77W1s1T8rwi5Yxu3afoZUalg0E2Tdf30K7ExbidlrF0s6GJ+lHNy9GvtHujr6vtOR94vEVdEKh&#10;l97nO0/yAK3o6e1fvjRjzep5Hh6uBw5eoiPgX/zwBYpV//q3e2kX/OrLG71Vb7yxXxB/6vSNl17c&#10;QCPiS5cLaJ/73LNraJ9LIzc+evbpNSVltW+/8/Wypek0ZKEBEM3hnty+gpY3iOjSsrqvD14iDgNJ&#10;vHBhyiMbF9EpF3fPr3+z77vf2TYnM554FPoCMhU/EKixft0C+thhxaG0/JEjV3rohTtkoIvNs0+v&#10;5tPfvXMA1wltXFCOMtLjHtm0iCYvR49dpX3g69/YPC8rkc2C9rUbxeyEEJPnn1kbG0s3YEtfu4Em&#10;dl/tOauJZCI2hh7dspgOdrQ62/XVWbrcxcSE0gqY67Tc27x5MY2BaMRTXFLzxZenlJYxOFRQWLVp&#10;46JXXtpoCRZthL/YeYot0AXwck5BbEzok9tX0sno4KFLAMLe4ezmR7LpoYP9gx40KcmRdCNatjQD&#10;rGClskloZ4aDsWhhCmeGlsi0DwRzbv/lr/dkzU18YvtyiLkbj2j5+8tff7V65dzHti7FaHTi1PUb&#10;N4pRfHDBsMGMjDgiD4j74frNW6UsN9A/uHhx+tLFaafO5F69WkjfZmwtdNV58smVIcF+eI5+/JPP&#10;N2/KZqfT/3ckKz4gAuaCryroyMPNReJLHhBAGX4vBMR9Y8PnAzFHnMSrr2z6/e9sRx1RPetLalXL&#10;uqb2G7mlSJ3Xv7Fl08Zs1W/2Rgkuj6Ki6h2fn6Cd7He+tY1bEuIjNPPBiGg15Nz7Hxx2dHR6841H&#10;GYNwamnu6OsbIC6BVrRLF6f/3re3pSRF/fbtAxWVDa+/unn74ytQbi5fKURl4cGc/nCIT25cu3re&#10;ocNX6GKPjDd2pzciPdwm927Q0zKQlngVFfV9fYN0ysUBQdNjfkY8DwwYVCykQTk1urv6UFCeenIV&#10;Qvfc+Tz6DiKVP/zoCHXN33h9C0L6woW8/QcucN2sJaC1nD5zc9+BC5s2LvzWG1vj48J3f3WWlnIo&#10;Bzt2HF8wPxnKX35hAx0HUeZALCDA9/ln13Fx44ZF9PtFm7FQOByR/Xv3X0Bt2rp5KWMiw4M//ewE&#10;vXBH7guJ75icHPXtNx9jTGpqzJe7zpSX11H3gUAK2MRmub56VRaT592q4F749emO48uXZnL9m68/&#10;Gh5O98TREYVIdPohnzhxndu/++3Ht21dxmwffnSYMJc3Xn8UHRFNjpbLxNCsWjk3OMj32WfWolzS&#10;kobjQSzOa9/YzOQobR9/eowuiVwkpgT0FLOG17pnGCPHRot6BCV63NBQesO6hVCSmBDx4cdHwRPT&#10;zJGjOZScf/qJ1ay17bHlNFBhfhSdzY8s5soLz6/DqbRv3wWlVauXRE3ayHeR+sYwMkvZSzQ/DnYw&#10;G6FeyLR2BFBK9OQuedseAvEJYevXzeeZ9fyFW9gMenr7S0praO7KNwZNYlevmhsc7Js1N97Hx6Ow&#10;uLq3r+/y5dskOGBgCAr08ff3cnVzNpqdLbjf0NjW1NSGuMXAwJht25ZmZsY6qZa9hoyM2JSUqIAA&#10;77j4MFJp1qzW5s9K4Ofyijo8AxGRgTxeY6uAHhSjvn5UmUZlITB+iY0X4ejoYKwp2F2qaxqZB9sD&#10;loPWtg7azyYmhtMyF7JZdPXquZGRgUmJETExIYDQ3dOL6YhFly/LwGoyd2481oIrVws7u7DcGJdu&#10;aWk/e/7mwgXJqSnRISF+8+cnoYSh/bS3d9J8mJ/BJz4+7Mnty+mu7OXl9vi2pbTGZTtoAEhZmtwO&#10;Z0I6GiDv6rXCBQuSMufEgtXatVlYJvILUCxG7DQtLXrD+vmoVucu3Oru6sH0Qh9mSMIAw05XrZzD&#10;vQsXJnFPeWUdGtyZczdp+bt0aRrX/f28VGdjE/3DM6srDnPnJqCMMgxMbuWVIfJXrswMC/OHKbQS&#10;vHAxH0zgPuGI3t7uTIXVKikpct2arIKCSjbV1trZ091bWooiq3lq1Muc6nk/Zik/ixrf0trO1jIz&#10;YtPTYzgbdKImcwddBHAwpC1Zkh4VFQSF8+cnrl8/PyjIZ+OG+ZDE6vn55RDGCVF2O90TNEzA/VaX&#10;76sZRGDEaVR+HK3eq/hxrF3Y2wp9YimxFU7dSaehsLDy/Y8OYw/ARuHsolipBcVrD7CODnzj8wNP&#10;0ggJvjj6evubWzrI4cRyPnKuEY84wUE+2dmp164X/e7tA9jnMfV3dHbr41Xje+0BiX/6+wbUr6Yn&#10;pp6eXqRpaWnNBx8dPnX6OtJRiVJWNcbB3VnV4F7PVT7enlFRwVXVDTiSmAebPxIOvQeDDX4KVxcj&#10;/foG2Z23l7u2wb7qqkY3Vxd3D6M3ytfXs7W1E2XCvN+BwUGuIA7fff/gr3+z98tdp9EP8PWwXFJi&#10;5J6958hIeuu3e89dyGOTdXXNZNkcPZYDDW7uZKLofyzDe+FGvFc3ckvAitl2fnka+0172yhLiQEL&#10;0yefHrt2rYgZMPNAtgaLxiYHR30X/MtGQIzrOFDIXjb1Zb3PA6h+O+oUVofm5nacPlDCGwsT2hgx&#10;J6N4nZdf9t4Hhy5eymdeZxdn/tX9ShYv84r3Xtr4KdSiZuG8wyHFJGCOhwtUycHu6uyJCA/QE6eh&#10;kkwN8MFMtfPLUzgBSd3QiDfrHzq28rJBBFR8iRb3KvYSG+SetZE80Vy+CWSXSeLfhBDo7u4/ffom&#10;QvGF59Y9unnJ0iUZvj60tFVf/qbvdsv5USmckHMY2zV/jfZWFnjtbZGE6e7u/sjG7B/+6XPY26Mi&#10;Q44eu3buXP5AP3LLaK43DdYFjdmQq9a9klNUWdn4PPRsWYLXwN/fZ3iJ4VWMGs69T050VCgWl5s3&#10;yyMigpYsziBS4fz5fCdnZx99j0bhNWKDTk7ORIEoea+LewdHdCPKaKiEVdPqKAGoBcnJ0evWLuD9&#10;2NZlP/zB88uX0cnW75uvbf7+957auGEhHqI9e88XFFRfuHibxNcXnl+P72btmnmq260Or66aGRyd&#10;FaJO6amx+KqYDa/En/3Js0sWp1tuDTfN8RPXiPL8xiuPbNqwaHF2mqublgttdH+YYDQ70ZjW2dnk&#10;RjHBO5JHxtuN3yVqDCooSlNQkN+KZXP0rb35za2vvbrZx8dbKZJKfVRvsnhOnswlfuXF59dveWQx&#10;pKL/GcExEmDJ0HueTxP9Li4uQKrCWDUiOWDE37i7ucIOTEFajtLwPE3NHSdO3Fi+bM4TT6wkmgdF&#10;UEdy1CGUbxWbQ4A/O9FLrE262yg9YimxUcYpsnnuR4D5B/jgbcHngoNG28zYj5s8vxKRyjCeVpHb&#10;PKpi3hhWKkwwEJzY0toRGxuWkhy1bu38gACf5hYiXrWXJovv8YIMzCe4HnAhsRBTGW8xS7qRN2Np&#10;IEyksanNZFAZ/jgxIRxPR3FJdVxcGNZ+nA4EolJsAx/E3Shxc3eNiwvv7esnHmVwaIiQVRwTkRFB&#10;7hRqM73QWrgCndFRwWyQt/aI7wwm+H34lWjWlSsyMa50dnbzLx/5+3tzN9U7tNCHEdiGhwfi5eE6&#10;mpM+GxaO0YXoHB0IZKH6GfOwLrQZM5nvggmIRUYG1ze0Ek3MunjTsIKMwdORvIC5ycmRwIi5BX8W&#10;lLBNNCausGVWV0497UUULQYS/wBFTGNjq5pcn+ouzMWrRQAsqcKjeWQaj6MNO1NhYTWlTaCTcBk8&#10;iYmJkcTlEGBEsFGXthEMJ/X1LSxKxo2fvxcGLa43NraN51zZ8J/obCJd6SUSXzKbOD5Fe5WUYFvN&#10;iCb6YXF2KgoECReYxE+fyVVpLyob00LA6AmWuih1NBBqgNQk++bA1xf37j9XX996Zx4mE36649iu&#10;r04z7LMvTiByyApxdtbN7Lr0sgg7MM7PVXWRkYh28jj2HTiPeQCdw5gyarxTJ8b0cjQcO3HtJ//9&#10;RXFxtTJujMwFDQ3zR7nhcnxcGP4mQhbI4EhICPNFKRmexHyXPqeBiJPMjDgA2bvvHLGidQ0t69fN&#10;I5zCHDCBOCRbBOcCbg6Fw8GL771/kECcgqKqt989wK/Acup0LkIdQUsMDRsnEenAwQtsB/Gsr2LG&#10;ISDQh3wcZtu5S8G1e88ZvGl6vIj5DXCEfVRU1h88fHnPvnNE/vZbKhlKtOuDTbM6OGQvSiHbd9du&#10;5rxw7FgO/hEj7JYQWbJDu56RHkv0z4GvL7B3iHn/w0NnzuWSpIP6RfwN9B8+egV32JLFafx76PDl&#10;vfvPnzt/izqqpk2ZQzqMYPIfEonx3/3yV7urqhpMdJq2pk6CGol/cN3aedQY2bPv7P6vL+766kxK&#10;atSSJakhwb4bNyxANz105DL0fPzpUUJM4EVCQsTZs8Qan9//9YWy8jrj6maVSFKCbRcB5X0cIk9Y&#10;4kumSFrPkmmlous9bdQWlmcrNKiSl4FPAVM/kSJkjpApQ+6Dr68XRdypsxkTHeLi7ALZ5IImxkcE&#10;B/sH+PtER4Vo0sSRkXPnJhIOGRYaqIWKGN9oLRgkmBPHBDfihWEkYRzUTk1OiiR+lusY5zGlxMeH&#10;41XR5vfCDs88fErGKQZ8coyJIc3Kgp5IbC0kXGDw4BZu5NfkpChGUsv8+PFrLIFc9/BwHwUvJDEG&#10;tYAZsL7gtVFaQnqcrw+JxI7MExUZTO6MlrPqiJ2An7FbeHl5sHESmPl2BAd8LqkpMbhvoAdjRkJ8&#10;uKeHOyCABg/sjGEv2GBIjQkLUaEPXMEJwsxr184njQWFjGd95RpxdELXIZ2YbWJZYXVsThDGbBAZ&#10;ExNGvisBE3gxGECALXdYbgejBaiS3At5S7LTWI5hyHJcJ1ALR/RQnQB/bwwM+LywMUADpg3WTUmJ&#10;zsyIJ2fnztq1wA5rgF1fCwyTEqM4CTrvUOnmzU1EbcKpFx4awPxskGSi9LRY9kXyDigtXJCCHslG&#10;IM/T0wPrFGnkmFXI0YVHzNDY1E5mDdOuWpnFdctNYW4JDwsCPQjmaHEjphQ4xalYu2a+7kkks5rr&#10;3d19bJDdzZ2TAJ5sGXKx4pDMvGrVXIxb/AAfg1k0MdLkgrThv0or/KKYZpKwU/LXRbKV1HudJWrE&#10;5G5T6pRMLp4y23gRIFPmnfcObnkkmwQN+fIaL2rTO+5WXjlms6efWo3uosc1y0sQGA8CnBVVv4Tw&#10;cCeJEBgPYDJmGAFpyCenYWYQyL9dQRMZCm1h4ZgZCmTV+yFAxRTqzuHwUq40eQkC40cAL5+jAw0W&#10;vd1ELxk/ajJSISBKiZyDGULAQFuvIWnpNUPoj2tZFSMgPBoXVDLIhIAem6QFoWFd83B18XYnW1zs&#10;JXJCxouAuG/Gi5SMEwQEAUFAEHggBFBO3JUfh/o84v57IORm72CUko7Zu3vZuSAgCAgCgsBUImDR&#10;H0fsJVMJtL3MLe4be+Gk7EMQEAQEAetBwOzH0UjydHX1FnuJ9XDHiikR940VM0dIEwQEAUHAPhAg&#10;7lXFl4gfxz7YOYW7EPfNFIJr5VPrBVhNLV2snNipIo/66JiXrQQEqqewTyshxhJxIl5VKVhqyUlg&#10;wFSdxNkwr6Onm7Oml4gfZzaw+yH3iPtGr1Mpr1mHwLvvHaLWFn193dyogTb8ol44xY+ozXUPCURb&#10;OyqnUbXsvrXnJwJrb+9Ab28fpb30tnMUdaWmO2XHRhH80Esw25495/sHBgGBYvYPPc+k3EiRscOH&#10;cygw/9STKyjR9kBzUpgVhQZkpkihqapq+viTo+RvZ2bGPRBhowZDJKRqle9HHLmJzCn32hAClNFz&#10;d3WVuFcbYtn0k0qvMnnPUgSqq5vr61rvPAAffnT0x//5eU/PwD3OxjvvHvr0sxN9fUNTen6uXi3+&#10;13/bQZM/fZVLlwr/6Z8/Pn/+9iB9fyfj3A4NOtTUNtPXRjXKnYwJJzIJxNQ3tNXQHIf2hw9CTG/v&#10;4Bc7z/zXT3aWlzc80I3jH9zXN1haWkc/v/HfMubIurrWH//XTnorTnAeud1GEaDqL337qENPA8fp&#10;l3ayok0gIGY0m2DTtBKZlhozd24CpeXvsapqTK8a1E3tC4NNe0c3XW31Zajpnr0wVSt1L16EYeSp&#10;h0u9earge3tRg39KXxOG3eCApQSL15RSKZNbNQIGA90vO9FNTE0irZpaIW7aEZDsm2mHfPIWrKlu&#10;oqed1p1VFbnatHERrWL5OSeniM6uoaH+JSW1fX0DKSlRK5Zn0sCPnvK0izt8JEdvw0a9zjlz4r79&#10;rcdG2dJPnbpBi/lHN2ejEBw9dpX2OnRzbWntJADl6adW0qPk0qWCt367j7voCEOjFpre0cLmxo2S&#10;i5duMwafzqaNC8PDAolZ2bPvPLZ61qoor6eNS1hYwJUrBWFhgZVVDfQQjo0NXbM6C6dDQ0Pr8ePX&#10;9Y53KByLFqUsnJ9Md+Jfv7WP5sBZcxOCg/xophMQ4H36zM2VK+bExYbSXIPOeUWF1fSdpd4obW5C&#10;Qvw62rtPnLpBkxfVgbahDb8MHoeEhHCmvX27kgKy9BDmZ0iiVxzNdGhh+NvfHSBa4ttvblWt/sb9&#10;os9LU1M7BGBlYct0BaIpHW0Fc3PL8vMrvH08q6sb2X5cbNiCBUknT+U2N7ezzdUr57Ll7p7eM2du&#10;0YKY5oU0zmXNxYvT5mcl0hb4k0+PYyn5zre30kKotrbl9OlcMMEjQ7O95csy8H18ffASHXY2bVrI&#10;osxw9VpxVWXj6tVzi4qqq6ub1qzJwgm1Z+8FWENLP4xANA2G9fQXxMvW19t/7XrJlSuFjk6ODOAj&#10;OgXq4JhfAHLy5I3yigY8dyzBjWvXZDGeg/Tv/7Fj9aq5A/hfOno4A+vWzeNgsOXa2uZTp2+yQUVn&#10;RuzypRmMb6hvPXr82orlGTQJ6u3pv3Axn67UK1ZkHjmas2fv+diYUK5HRgbRZIBui+NGXQbaCwLE&#10;KGl11TQ/jjwY2wtbJ2kfWMUd5W2jCHR2KnMFxoMN6xcEBfnR8FbzdDiUldXRKZd/ly3NoFPd4SNX&#10;8vLK6cFWUdHwySfHUU1QBbgFyWfs9DryDBQUVuXkFGJe7ejoOX8+79DhK8EhAYynXe2Xu890d/XR&#10;XS80xJ/maqtXZbEED+joCvv2X6TXGld6evq/2Hm6paWjv3+Q2w8cuIjBY/26BUhWIlH27b+AwkT7&#10;QOwxNOTLz6+EYG5BaNGwjVVoUEeDX4rQe3t7oseg4izOToNgNoJ3A/HW3NROdOqRo1dRmOh+t2JZ&#10;Zn1dy0cfH21u6uhB7l4r/mrPWUIyV6/OQvnY8dkJtBOWaG7uQN1BZLIE4vy9Dw61NHcqvquX1v7t&#10;Qf4QWOuLnafwaEDb/HlJp8/eRBmiEyH4s0F66gILpovde86+/e5BpC+/IqcPHLzU1t7d3zeIpkVj&#10;YVr00e8wKirky12nC4uqNWI0egyODQ1tgNDY1LZy+RzmOfD1pRMnbwAjbhT6/ZaV1TOmo73nxInr&#10;3T19dLMrLq65dLmAw8DkZ8/dPHbsKs3/0CHgIPQAO9YmVAd0grS0GBQ4lDxYhq45atd4jtBHExMj&#10;QEmte/DSmbM39YbEHZ3dpWV1NDhEhSoqqUY9Qq1sqG9DkUIjgU4aB8JrNDB8YR2dnJxbLS0KYZSz&#10;2wVV167THnmA5n/EKsHW9evmL5iX5EJDxweBXQbbCQJ0rDQ49vYPdig/jtEOOkkSTaaxeQRES7Vh&#10;FiI8nntmLd/yfO/z2NrW1l1YWI1oZEs0bt24fiGWjGVL091cXW7lVaAiXLh0G1PBI5uyaRVLG1ii&#10;XJW8MQpmSxx00ag+wuowLytxxbIMxqNG3M6vRJLRQRddgXW5yFMvxpiTJ68nIcnWzUfz2LhhIY/7&#10;CDDm4DmYXsEb1i2gnSxuF64oy8ra+Rg/6GlMx2CsNYhSFJFnnlmNaYeNIE0J+UTe86yO3kNzWpag&#10;fS6DzSTW1DRjRUDDQLnB07RmzbyqqkZ0KRQvxqSnxmKTgFrEKpTwEd972YtSt2xe4u7hxhJ+vt4Y&#10;GO7hRGAMd+Xll/MuKKjESmSJDkapmzfLiktqMbegkSyYn5SRFov1SMlghbzf8mWZIA8BaIp8tHRx&#10;OhjOm59UUlqDLUfXPIBu5Yq5MGLxojSaOV++XICM11ehgXFeXgXWIzQ5Akvp5Qtcp8/ktrZ2LVqY&#10;zKfYRaChsqqxtq6ZhbCdGMnTWEkAMpigk6FAZC9MKSuvq6pu4mwwQ3p6LHam1JRoflB95u94AfKT&#10;21ekJEWBgKsrnYCdOVGojNBMT2NUqIULknmzwdybZbV1LXTsw2Kk07loIT2HE86czVW6jjH+2azz&#10;qZVoKRAeFgBD+Zfto43Z8N+ekD5hBDA39ii9hEcMiS+ZMJp2NAFKiRI+8rZFBPDFfH3w4ocfHz55&#10;6vqN3JKubvy0KgQUiYBVwMMTv4kBlwcKxMDAQHd3T11ds6+vp5e3uq4NM73HOAC6+UB9WbhhYnVV&#10;58Rby0/B2aHdrr3UABwZbXgZeGOS2X/gwsVL+dhUWlqpFKyG0ffC3R2paTxjynfg7oJ3gH+9vTwg&#10;jO8mHrWxx3yy49jxE1evXivs7upF6BopVMuYz6dx2faOLt74XxCcfKqJOpfy8rohFbCqNCFXN3Xd&#10;y8sNnwIddqCzvKLus89PfPHlyVOnbxQWVWoaiT6t+TX8V0DKz81bpchX3hcu5TU1tVoeDxCorm1C&#10;h8AlBP7sGuUAEEBYQeKonCNa4hLODSS/AQT42c3VuQdfus4gBYuzTryHh4u3t3tbe5dGvPqI+dkL&#10;7hUcUgooN2ecPuDZ2dWN3kbDXuxY+H0uXMyLiQ5JToow7ULjpqJAYc5yJPCGhQfoE7IFmIJtTCeG&#10;j0zbHvG3zxLoLh9+cuTI0SsXL+Nz6QQ9g0aYvi/tRoOvjwdzElcEnR4eriHBvjqdMTGhWKTwQw2T&#10;ZMk7oyVIx1y+cwQBTgF6SX9nb5/oJXakVEx0K2IpmSiCM3U/YvXY8asYxuksT0jEk0+oaI97EaPL&#10;SSURHjBc0SS7R9xm8YuKP1DVNZx5COaNawCSsBCMtdDIpbXfMN6cPX8Lk8nWLUu/9ebWZ55ebe4b&#10;bPJnjN6WnquMvNc/UKL/btvSRrY0d+zafQaZ/epLG1kCW46uYN3tRfzHI5sWvfnNR3m/8tLGpEQV&#10;qWP5YlbUPkwU+pYxeEB2gL/JlvMgD376WET+CAVpJE6M0TBW0TAoJRVVDWfP5+Gemz8vGcPSPTYy&#10;nNTtiMIyhk3M8l7Ujxs3SolSwhfDxl9+cQP2rTEnHz5FTDtqsybKHwSDmfobknWtAAG8t8pegl4i&#10;fhwrYIcVkIBSon/zy9vGEMBN09ba5efrSbAFggGXB0LFFB5hPlnmTTl4erjjDSHUQ3MTOGKTV84O&#10;3aM/Bvf1R1mzbNTGWERgYMxX0ki7FycFrpmQYD89VIVwgcXZqVw0EWE5v35Nn01/nHZkIzg+KEZC&#10;WKizE+YErAkYY9RHrrzcXJTlx/g2TklcrZ+vV2lJLT4pyMCbo0WVhnO7cYS+KbU7tQqbZYmoyBBi&#10;bImu4FeTWLUU/uM9AE5OzrgePD3c8EGwWbZMJA16iXKHDb8sFapR9A8vChmYFoiniYoM0rww6iNn&#10;J6f42HAYqiVsOxIoU1nRgNvLyxP9wzE2Jgx/FnEzeENwHlkgY2aQCWELlgUF+rm5urKQvnGikczG&#10;LjP3OT94eVg9ISHCw8MdRuCYM/NLM/oY+QXNxE0T9BMfF4b3rb5e+WtAtaKygYWgEx1Lw1mdNHhE&#10;vRk1j0Fprnyq1YgbL9oy0u4R4GSZ4ktElbUCpWCmSRD3ja0aUfFNpKZGNza3492/fKXw0OHLjY2t&#10;d3FJqFPGkz1BjrhFLl7Mv5VXduDgxcrKBpOP5k4Q9G/Ckd4NC2FKwAQOC8JRi0tqkDREKhSX1hBH&#10;SRDG5SsFn352nGhW09m2nFy/pl0xSW0vT7f0tJj29s7rN4pxTOjeEH0cth+0H/JZcJRouzO+IiKC&#10;li/PvJxTeCWnMOdqEbfEx4enpkQ5jjD8DYtdP3+vxIRwSCJF6Nz5WydOXifNZKTvxkTVONwKuDAI&#10;nYmNDTt6/CqbZctHj+WgJeAfsfhzHgndaD8RQcQEAFXhdCPal0gOgmM0b4564XJKS4/BU4NX7tr1&#10;ogsX8q9eL1q7NgtvDjT7B3gTEYKKsHBhsrcPapDFQqP4pYOscdLL2z0rK4HlQIz3kWM5+F+0zOph&#10;7uDZSU2J5OK1a0XwAlSLS6rNTMTzVFmt4mwwa+HS2rwpG/cZqhhUaXQWn7+Qx13QGRzsi5eQT/Py&#10;K27eLMVflp9frtMBr2NiQgqLVNwrwS5GJ904MBd3j30joOJL+gY1P47RiTnTklHWnzEEnP/q738k&#10;Dy02ikB8fBgZDXzFt7Z2YNWPiQlLiA9HSBDS7uvrlZocRdwGW+NRmwfx6Ohg5FxggG9JSQ3pG2Hh&#10;gYgHjBOk0ijhZPHgimOI53JkvO4UQd6HRwQSC0LSiru7W1pqlKeXe0REIBGOpaW1LB0ZFZyRERMR&#10;HkjmC4oOWbIUJIUeVucRWc//1OfHnkHCRVpqtJe3B19DyDkyh2NjQkLDAgjPRL8h9QNfCU/qbE2j&#10;1geHBXGdqClExgQH+WJOIHfD398rKSGCAN7825XkRUdHh27ZnM2izEkaMOKQOYnSJFuYf7FnICah&#10;gdxp4mfZBbG3UZHBaWnRBEnoNLCcyk0d99M7dgLgJSGF6FrMGKgj8+YlgCcbxF6CsogDiBgR1kqI&#10;j1CBHdreIZ6P0DlI5S0vr4dUsCJe+NEtS8K14A8VsBzkl5AYzl6I7SXWlXBa1DV0viWL05yI51CZ&#10;ug6Ic1KQnnt2NeYlZQ1h1/2DKu44OYpgGtgHWwGBj5D6mCVYlNAirBoYMwoKK4ngIaeaVKwlS9JD&#10;Qv0td82EaEgADmERkUEZ6XEAFRUdjOUD2tgO1qm21k5yiRcvTkU5Q9ehRApVaEuKa4B35cpM0pGg&#10;ExC4HbQ5DwQXEwPLQonx4T6+nljUKKFWWVnf09tHpPaoszd+FshIe0OA80/8ksHggrFO2hnMmEow&#10;8wtLQ76Z54FQMKsQwIfyzntfoyt887XNlilF4wQBXZDb0RWe2L5CrwEznhfaSV5+ZUdHF7kzqBcH&#10;D10mFYjAEZTX8dwuYwSBaULA0cHD1dnH3c1FCiROE+JWt4wEulodS4Qg+0aAh0AMEmQeqeDWB3+R&#10;QoVhBl+Mu4fr+O8mXoQbifb9j//87D9/+gVGqeeeWSMayfgBlJHThADxJX2DHT0S9zpNeFvhMtKQ&#10;zwqZIiTZOQIUOSXVFjvHQ9TLR70gZRqfiJbc+wCvgX6VxKvfgDNOuX7kJQhYIQIqXl/qvVohY6aJ&#10;JNw31JOQlyAgCAgCgoAgYC0IYEd0V34cqUNvLRyZNjokpmTaoJaFBAFBQBAQBMaLAN5NpZfQI0f6&#10;44wXM3sYJw357IGLsgdBQBAQBOwNAdW2D71E+vbZG2PvvR9x38wufstuBQFBQBCwJQSM8SXEUD1Y&#10;EJUt7VFotUBA3DdyHB4GAYow0n6FEinUwKCIZ25uCQUG5qkCo7bxIiP3/IVb4eFBlNmwDYoniUoK&#10;kFAAjTZ+FKZ7uPSfSSJEphEExouAspe4iB9nvHDZ+jixlNgwB6kKSsEJ2tyzB7I5li5JoyyYq4up&#10;1LppZ3ThpNF8RWW93j+FF43Z1q6dFxQ43Hd3nCh0dPRQ6JNecZTzoizsR58ce/0bj1De9Fe/3kMp&#10;sD/702cpy0YFT0rHZi9KGeecMzKss6v3//yf77CLp55c+aAEoH4VF9ccPprDD2ZIAwJ9qDdP0afd&#10;e85SIZ4fqMpOtTS6NKMBsATFyg4dudLX12++JTjEj7qoPvfswvOgtN13/LnzeR99fOSN17fMm5co&#10;Ssl94ZIB1oMACWcS92o97Jg6SpzsrSzguIty2sHGa2qb6M2bvThl48YFFGz9YucpLBYURRy1NQqb&#10;3rxVRh8ThulvynEqWfjgWNGWpqi4qrSsjkKo2qEcrhavfnN0aOvoyrtdXlff/BCTT+stxurso7Ea&#10;Dw3oItQwvX69mOa9ZkiXL8ugtjqNminiTj1Wrq9dk0Xl+A8+PFxeUc+0za3tly7fplit+ZalS9Op&#10;iDqeFSdzjP5domunD34A5BZBYLoRMB1UeqB38H/p2zd16oB1zOz8V3/3D/LlZKMI+Pv7zMmMj4kO&#10;xYESGuJ/4WI+5oo5GfFaX7phgYNScvHi7aAg3/VrF1A/njcN7WhYM2rXTU0ddfUt9Feros9MYxtK&#10;DCXhqYZeV9tCEVJ3muHSFNfVNSw0kOrgLFdb23Ijt5RGtSHB/pcv36Z+xoplc3x9PPGJJCVE+vpQ&#10;KtSR8qPlFQ0N9W20cKOFnk5YVXUTv3Z1ags1tGE5oFngiEL3GvFl5fXt7T00HazWxmMBosg91/lS&#10;amhsqyiv515Knvv5+zipnjc09huqrGyk6jzXqb7v7eWJJYBdMA/l1bEnsZHWlk4awrEv6rLTY5nm&#10;dulpmDFUg7qSklro5F4Pdzr/ut5JjxkutL6qKrrAVKxZPY9C7JaQUmodU0R2durC+SnAQs+8U6dz&#10;s+YmABp+E9r0YE2hbZDxFl8vzVYx/IYMtgC1tBhsqG/F4uLl6Y6Jpba2mbryUE4xfn08gHCdMa2t&#10;nTQKdnF26esbhKp+/q1upJOfGu/lCXoV5Q3sXat/7wFQlVUNcC0zMx4zG5uFYDgFnfq0FIZnLa5j&#10;XaNUPONbWjurKpsIOOQk0NSQmm+GIQewYgmFf1uXv5+3o4a/vAWBqUZgwGDgoYvgkoco8GMdAleo&#10;uD8CulIiL5tEgL9MFxdn3QiP1KEjGvW4aO1GdxXL/aCU0EStobG1u6uvqKiKX+mAM+qvmrYmB76+&#10;+NEnR2kjXF3TyOP+2bM3EXiMJ3CEjms0momJDkGSffjx4ZraZlw2dGbRlJJEnEFGpWR5ZkVF/W/e&#10;3ufj40XXe27EeIOXp7Gp7czZmyyh+gA7O7397te0A0SeVVQ1QFhZWV1KctSoiumU+fqvn+7EtAA9&#10;WBrOn7+FfkM/ZBQjQiK+3HWaHi719a2nzuSiYEVGBFFG/eTp3L17z7W0dtCr9uy5W/S7gTC68/zk&#10;p1/QzIUIGGg7cfIaM9DNB61FU0pC09NjUBf27D13mv22dYIhrWHYqaYAjf3CUoL4v3mzDKjpm2M5&#10;iFqrLE1/QUhlvxioSktrli/LDAr0ZRVQpX8y+tzdZqbx3s9+9mVNTVN9XfP13OLTZ3Jp+lNQUFVZ&#10;VX/8xHV6GDEtHEex+GTHcfoUNjS0oImiWAAs7Pj1b/ZevHS7uaW9pLQWL1t1VSNdEkvLaukaSFui&#10;5MRICqZB+dXrxYMDSndhHkCgaQ67QC1hiZ27T9PM6FZeOfoTdGLyoXXf+x8eRvkrp+FOc0dYaMDJ&#10;Uze4CF9owXP+fF5GRhyaik3+/QjRtoeAYQBHtcFB+uPYHuvGTTEN+f5eNYOVty0jwPMDAo92sjgR&#10;ElSTM63Br/nt4EAHu9DQABdXJ0QjQoVAdlqyWY7ReqNUIGa2PbZ065YlkZFBDMO48szTqxYsSMIo&#10;gmjMzIylEuilSwUe7q5z58bz/E3X2fnzk0JCfC9fLmCGFSsykFuQkZQYkZQY/ulnJxDMr31j06qV&#10;mbQJ3LX7bFhYQHhEAIoIoRVPPrEcRwbmE+Qi16NjaCA3TDPlR0+cuh7g7/3882tXLM+kNe7xE9eY&#10;hBZ97394iHZ3r31jM04ozCcHDl6iw19tXcsXO08uWZL2/HNrMjNiC4urr10vSU+L7unpO3s+Lzkp&#10;8vln16jxbi6Hj+SgMHl6uR07fo2+ffTjpfh6cWktwTHr186jb9/Xhy4jjKOjg+72R6EpJQ2oWfRJ&#10;Ru1Ac+JNQ12a6qEash30A/onX7yUrxuoCCvx8XHHCoVqBf65N0sZjxoXFubv509HveFdoyjQ+viR&#10;TQu3P74M/ePi5duDA0PPPbd69cq5Xd29KEzZi5IxhqGT8evLL61fs3oupV0PHb6SmBiOtnfpcgGN&#10;915/7RF2itJwJafgkY0LH9u6NCoq6PTpXM5AXFxodXXj1WtFmZlxL724nj7DWDtQa+AsrKe382Nb&#10;l9BShyAYND+cg3AZfY7uymvWZD25fcWczLjqmqbPPj9B+8Mnty+n1D1tHeGRhwd9H+U7RBCYYgRM&#10;DbGVvWRI9JJxC3lbG+jkYJC3bSPA32dBYfW+/Rfj4sMJdFUukpE8xbY/b24Svpv1axc+vm15cLD/&#10;6TNYQbpGDFPdZh2x5AcHB2CN98b54emOruDr483tCB6sJt3d/YwxnXCTuZ4rLKdHKKgfjNEK1TUt&#10;eCLSUmOxynA9AYeOn9etvAp+Zv6AAN+YmHB1PT6CRr6tbSOJ0ebBdxAWFhQSHODk5BwVGYLnorGh&#10;na656B+JCVFoLfgmAgP9cHlUVTUVFlUPDhmWL81kTrwvK5fPqattrq5uZh5ujI4K9fVVG0lMiKSJ&#10;LjqWmU4m4V7623l4uOPAclMvVzw+9/q70FwVOFOwlGzasEh/Yw7RPVZYYtLT47jy6OYlLzy/DkPz&#10;nr3nOzp6gQ6XGf1y9fEbNy6CEXes4ojzCGpdnF2hA4cLjh4fb6aFI55EGQ8MGFD7ioprMtPjcEJB&#10;sK/61KG4uJbnR8gCKK67urjS1wZjT1xchKODEzNgX6lvaDMMKcrR5FKSomADLqrY2DDAb2hop10f&#10;S0eEBzU3dWBGwimDgUpz37NT98yMeN1Hwws3GXqMcq61dcfFoFh5y3eIIDAdCDhwArW3wbF3gP44&#10;El9ia+rG+OiVzO/x4WTFo8rL6nd+edrNzeXpJ1YSx3BvShGlmOUx+Ld39IwYadY2aDyhvbAHKDup&#10;6YUhBHeuUflQH9+nmRxLYA7BMqGLf+Qf4rmzc+SiDg6IcFP0xr0IZwwv3MnEWzDzkaNXfv3bfby/&#10;2nsuNMSPoAptZoPuA2IkcpRoEvSPUZOqeZwc2ZrpocuB4BJCN65eK/7t7/YzIa4KyA3wv39eEkGs&#10;kZHBGF30N5E9aDMsxzYxmegXcdYQvYE3pKe7T/8oKirEeEtiJJE09z1WQ4NKL9Bf6mcD/xqwx2DH&#10;+o1G8M5dp/Ge4JcxpdKgGurDlfZg3iY7Vr8aX8PxHyh8cBp7DEoeRpQPPzrCnG/9bn9JSQ3nRAvW&#10;0U+Dcc642PDHt63A9cbIf/m3T9/74FBzc+d9dyEDBIHJRYA/YWPcq8UfyOQuIbPNFAJ86fB9I29b&#10;RaCouPrL3WeQ+S+/tCE+IVwLL7n3Xoa6e3rJ6fUm78NypG5+V7LMfPsIcaR9ZP505A/6jUbZZfxZ&#10;0xXcuzp7EKNKw3Ew4MrBg2Ba1Ezn3Qm22MvgEFEQg7iNgoJ88OA8/vjyP/+z5/T3D/70Wdw0wUHY&#10;Yxxa22jkpLSpppZ2D083U7atcUfQ0NHZzXru7pq7QXsxjKAKPCw/+JNn9An/6i9fxK90PxjNf7Cj&#10;0DYLcHUddnh6uA0ODmpK0Ch4x2KTkapRLLDAytHg6uaM7rVp48If/LEi+C/+/HkIXrE8w9nY6l3L&#10;Jxq1nK6EGJmrfapxGao6O7udnJ3gi4ena3RM6O9/93EdhL/+q5d+7zvbXF2174dhvhvc3Jw3bJj/&#10;93/36l/88IUnn1iBl+fmrdL7YWWrf1yyLytGQB1n9JL23v5+yceZKfVhatYVS8nU4Dots5KaSxwA&#10;QviZp1YTmznQz/+Qf+qFgZ2HfuWGcHCorGo8cuxqZ1cPagGBI0QJpKREI9ofhsZh08l97iaWIj09&#10;lqATEjpYl5gGettmL0x9gEW1h3vu7e7pI6DS09Nt7tyEiIggcn8uXconJQfLQQfZLuduEbDJWp5e&#10;7kePXWV8R2cPPxD7ifVCl88Ex3EdDQkDA0DhxDGT4ePtAVUYBrBnMCGGE2JCb9woYQDwgiFRomPS&#10;DOxYLJhWf/OzeZj5OhEYN26W4sPCF2b89H4WpvviQ/TugnlJhOUSwcpCQIQzDoeOpVnr3pOgjGBt&#10;6u0bIKI252pBakp0RGRg9iIVoEOuUF9vPziQqURwDMfJpM4YpyS+5OixHMYQbohxjkSle0QE33cv&#10;MkAQmCAC4seZIIBWeLukBNtwKmNeXgXimVhO4jRJ+uCdl1ceHRVC8gvZE9euF6ckxxDfinF+91dn&#10;Lly8zYDr10sWLEjeuGGh5jsY3jtOAZJTSD9ZMC+ZcITunn5COMmYTUyMRNqRstHU3MFHbu6uiCXi&#10;GzLSYrHhI7az5iSQkMxFAi2zF6WRfsLP6A3x8REEKBBueeLkjfMqBKHumSdXozqwKGQzeKHKEnJG&#10;nENnfBzjwy3pQdwePX6VxJzcW2Xnzt9ireefWxcZEcyNUMW0VI27cOn2+Qv5ZOXMn5+MryEsLBAv&#10;DDk4ZKD4eHs+/eQqAjJIpTlx8jpqGXGvFy/mY2N46olVQUF+pM4S7xkTE5qSHB0eHujv703kBxOe&#10;PXursLAqKTEK7ae8vIFsncAgP8ZY0oZQJ8gXstH5iEXVkS8orIqICCZQ49KVAhJVLl0p5CIrJsZH&#10;bN++gnhecmtJR5qXlaS52MY+dY2NJM7ULJiXAuW9Pf0FBZW+ft7pabE4uYiDgQtLl2QQwwGL8bag&#10;YOlLg9KihUqlAHnyaJKTovQMHfK6F2enow/19vSRqsNJSEuJobAN1jUCU1DmCEkmpoTYF6JheKOu&#10;QTwqzpmztwiSJQmcUBKUP/M8yiU0MERcsA4Uh40M54ULkiFvqnNBZX5B4C4IOAziZx5y4JuBREQr&#10;FLFC0oMiIBVdHxQxKxqPAYBgBRUhYfHy8vbAks8Tf09vH74D5BMfEnJhfpLGd8Mz7p3b4BaCMDBI&#10;6BnFFCzBsI/HhJ+pWtHb24dE5yOiOliRn/kX64uq6uHqTLYqagRWB8I+uBEp5a4tocjoUeEUfF1A&#10;GDKbn1kFyr29jMYDaCMyUx9vfhHn8U///FFCQvizT6/Rbne0rHzKWgzQBxMjQgSJnuHMRd1iwa7Z&#10;CD9gFvrZL3avWzd/3Zp5ltd1TIix1TfIC+OBeXUEOQlKGCGY0MV1eIx5AEG12F0sCYYM0AYfwlEt&#10;OQIUHh5qCS52dfexTZ0jY77gEbnQJNSQ8QhXAQoPC1CzN8Xrnj7CR/QvXjjS09Orc54rqIn8wADI&#10;gL9q/IDiJtE2fMowfHYEiEAJm1IcIUBHc8YT9KOP119mANVHGuWW8+hjMESZooscdKDuth25LghM&#10;GwIe9BPmr8vZ7KqctpVloUlGQLoETzKgMt2kIICv55/+5WPql3zj1U0PP6FBV0p2bdm8ePPm7Ief&#10;R+4UBAQB60TA9ERGDLs7egn1BaVvn3VyatxUSUO+cUMlA6cRAWwpBHYQgpqUOBz/8RDr4/fJv41L&#10;K5TKKw9xu9wiCAgCtoKA3rfP2x3TrVjvbIVpY9ApSokNM09IFwQEAUFAELBEQLeXuIq9xGaPhbhv&#10;bJZ1QrggIAgIAoLAMAKEYKn4KHw4qp+w2Ets82yIpcQ2+SZUCwKCgCAgCNwFAS3uVfQSmzwf4nuz&#10;SbYJ0YKAICAICAJ3Q6Cnf1DVVZN6rzZ4RHDftNsg2UKyICAICAKCgCBwDwQcSViX+BKbOyJSp8Tm&#10;WGaHBFOco7qmOSI8kMr0E9kelTmoUurn502zXFMvmIeZj745tbXNFAgJDvbTK6DM4EvVrjUMUTBt&#10;BmkwL02hNkqbwKm7wUtdu8amdsrpkgJhSTBpULV1zQnx4VqlNXkJAtODgJYnLPk40wP2JK2it3WV&#10;tyAwtQhQFuzc+fz825VjHrai4tqf/PfOktLaCR5FNJuf/+orSuxTW+yBpurq6qOMaVkZVfkVDhRs&#10;pd3d0WPX0E7GMw8F086dzysoqH7Qde87OaXqdnx24oudp+87cuoG5OdXUpaXarMUYaPuPqVvtWYG&#10;Yx8Y6t//+q29FPYdNYBq/T/7+W7Vm1q+bQSB6UPAgUqNHeLHmSR1YXqmcVKtueQtCEwxAr19/Xv3&#10;n7twMW/sw+agOhKrrnUTJEPNo9oZG3vIjXu29o7OXV+duZVfZiaASbR5xkUS5fn37Dt36cptetGM&#10;85ZxD3NQlFBGe3yUTPowmJJzrXDX7tPYOShLq9ik+p/dFRa4aGwnPZJgren0jO1i0mGRCW0GAUpI&#10;i14yPdrEJK3iJB2CbRcB2qPQ+YU2KE2N7fxAXxLqf3d29NCshHdLcwdSVd8dvU7oXdfS0sn15qZ2&#10;Or/o17nCdUzrXOdGrtBrjan4lX/5WR/GzK2t6l59WuLHuDjmWozU1+JftVZzB1cY3NbayQ9UoFcz&#10;tHSqOuWWvWO109zXO8BGGNDW2kUvnlHrcp2a+vpdEIaboKuzVx/f3tZlnND8V6FpODoU4IMobW/r&#10;1unX9jUwiukdHd3UU+dfbfVOc514NqvfQnV2/RYW1ecx0qkpL7ifuL2rSy0H8ebBJmoHmAdMdGqh&#10;HCgYps8ME82bMs8MbjrIxt7C+n+1jTNGvwWIdMYpBKiRP1YvXktqFezaGGBpNf2sg6x4ik3I4KCz&#10;Xn/raGMPWblizmvfeCQ+PkxD11hBExuS5eDhLWsDerqNKLFr4yHUWWMiEpaZMRx9GKSpsCAwiQho&#10;546/T7GXTJLOMOXTSErwlEM8dQucPXeT7mgrlmfeLqhydnGiBR29V/btv1BZ2UBwBsLy+efWUhEV&#10;VeBf/u1j2uzR8oafCbxYu2Y+ze6Ro//50y/cyOn38Wpv78yam7hiReapU7mXr9zW29/MyYyndZ+b&#10;myvNfg8evKSZAaia6PjolsXz5yWxyr4DxrWQ4s8/u5bufbTb/c3b+2mPx+p9ff1I66eeXMVgOgLu&#10;/PI0/fyIKoiKCn7i8RXQY0aG+X/xq68yM+IQdYh2wg62ProkIz2urq7lo0+O0KSG/ixMlZYWu33b&#10;cm9vjys5hVxPSojs6u7BdUKHl2eeWkVLPxoEUlR+w7oFmzYuZJvvfXAIPwLdc9jO7j1n29o6mRnx&#10;uWrl3DWrs8yr0wvmiy9PfX3wkr+fV1RUSHxc+JLFabhvfHw8CYygZWB7R/ejmxcvW5pB25ovd52+&#10;dPk2NDAPs215ZHFcXNihw5f37j9PCx62FhsbvnXLYjrqmeeH2s8+P0HbPxZSHXC6eh/ZtCj3Zllr&#10;awe9ZhYtStm8KZuFLl26/ennJ0KC/ZR+1jewds28pUvSGQ8ygP4nf/QMCLDQmXM3gXrhghTaGu/d&#10;d56eRDCIRj/gHBUZbHnYoHzP3nPnL+YF+KuO0BD80ovr2d3BQ5cuXS74ve9sCw5Sa9FZ8PMvTrzy&#10;8qbIiKB/+ucPOQyE0UAqjQA3P5JNq0JOFFv+1huPRkYG/9//+4Ow0IA33nj0dn4FHardiCR0dsZQ&#10;tH7t/HVr5wPIV3vPHfj64qIFKQ2NrUwSEODDsQQW+jbv/PLUj/7uG3Q5bmho/eiTo7BVb6K0aeMi&#10;WK8fOXkJApOJgO5mNL0kvmQysZ2yufQuwfKySQSIOqTXa3hE4Jvf3LJiWaanl/tHH/Nd3/3mG48i&#10;JOiWd+RIzpw58bRMQ3rR5u2F59ahZCAJjp+4hnLg4+t56PAVhPcTT6zYtnVpbFzopUsFBw9dfHzb&#10;sqefWh0REUj0QECgDwrBJzuO0xvvm69tXr4sEynl7eNBG94PPz7a1cVaW9etnYeNgY72c+ckoCUg&#10;fgIDfF56cQOCv6Coita1WXMT0I2u3ShBO/n933ucX7UedcPfFvX1Lecv5NFb+NWXNyxdmk6XXfr9&#10;zp0bT4MtVqdtDXKLjr67vzrr5ekWExtaU9tE79+5c+JZZU5mHG2EaY+XkhLN3mkRDKmhIQE7d52C&#10;qldf2egf4P3FzlNOTk6I1fXrFkRHhyD/aClsZjlyNTjY90ZuKau89uomBCTiX/liBgaR4lu3LOGx&#10;/tiJq9kLU+g/R5tDFIJtjy1buDCFrr/Xc0sWZ6ciaNkmrXpf/8YjC+YnwQhUN9P8BnoUnz6bmxgf&#10;/s3XN2dnp9J5mD69Tz+9CoUG8Q8vkpOjwBl7TnR0MDxCJUIpOXz0Cv1+ff28aASNKjhvXiLC/tr1&#10;ImQ8S1RVNyLXw8MD3vzmo4sXp9IUGnUQKCy7/SmPicGArvnkEysXLUzJL6hkGCyAg/QWRpWBKSiO&#10;6Bxoq2vXzqP/Iu+XX9ywcuUcWgrv//qir48nqt6tvDJaCC1enEYEMbB7e7vTaJqpGfPkEyvWrp7H&#10;0fpy9xmoDQrypVsy3YPRtF55eSNKLaEk9fWtmXPi4GlefgWaFqrSBx8dQc369re2rlyRCTgXL+Wz&#10;Ozo72uQfoRBtzQiMCFI38CfGXwTNcWhZas1Uz3LaJKZkXEEDVutARWavXz+fB1b6dldU1qvG9wuS&#10;kQ10i0Vmt7V3FpfUcMTJmEhNiYqJCXF3d0HY89BcUdXAdWQYspyPuJ3n2qvXCuMTwtPSYnB+MAmi&#10;+vbtCq739/VXVNTT9R4hyu30ySuvqC/V1goM9FFrzY3ncbmktJo5ISkjPRZ56ermHBsTimugubXd&#10;kYOGoHZ0YCHed8R8qJ60SDL0JF9fTwhATcEGwK8ZGbEIwl//Zi8P/Zg9autbBgYIPnVAMZo/PwkB&#10;GRrqHxMdUlvXgrTT/pgN+A6+3H26santlZc3oFpxiRbGVdUNza0dGHtiY0OhdhRD2Zf2siDPwSE9&#10;PZbbMUGh9uHL6B8cABaUvObmtvfeP/jRx0dKS2vRVwYHB427czLerhr5DkdUqJ+xZKSlx0AzFpHQ&#10;sIDw8KDkpEi4hh6GZQiTCQSgLaHc/Pad/W+/+3XuzVIcH3yku0vg1+nTN67dKN7++PIFC5Ig9Oat&#10;MtBAHYSz6FsZaTHlFXV1DS2W+3JxdUpOjkTB+tVbe95+72s4iOcINxycTYgPQ9Xo7Oquq28uK69l&#10;p5jWYByQfr7z5Fu/2XfkWA6+Ic6PyV+jOXLYlO7RcXQICw/gOGEBgjVnzuZi/kFTxKfEADi4dGma&#10;2mmoHwpicWkN2pHxe9bRwMHjoC5blsFydGkGB6hqaGhR985Q3Iysa/8ImM5tL15aiXu1bq2HmBJa&#10;m8vbZhFQUthIfFtrN76MI0dz/uM/P+P93vuHlPRQQk371zRMSV5nJ4sgAONHPER0dfeRavHzX+7m&#10;9l+9tbeyshH1wd/Pe/Mji8nzxKPxz//y8S9+uYfkFCQWax0+Ylzr/Q8OM9KgajybV1Q/u7ho+Z/6&#10;0vpr7MOmf2T8FI+AijIdciguriGVgyxfLDSrV2aFhQYOT2Xcl6OLs4ubK3YXbZvav4cO55ALEx8X&#10;EYR7wuCIUQeHjquLy7vvHvy3f//0x//5BWkyWnTFSKaPIM80mzaGJVC8+AFF4dNPj+/bfxHzA2aV&#10;jIw4F5X4qs9zt63pezetBUpDDoS5mFdnp/BioH9o/4GLGLrYIzMvXZKBtmFOVLl1q2zH5yd9fbzi&#10;4iJgH0uhJDU3t3/8yTE49V8/+eL4ietscLCfwJfhTXV39X2648TBw5dTkqM3bViUnhoLsGwMuJi/&#10;proJS9vVayVOjk54W7jx6tXit97aR3gKBIAY5i6lPBoZZ9qgdsUwaDh/If/td74mrgXj07Ilmbi6&#10;TKzRuGAigxUHB7TN6twxOLJ3HDcY4X78X59DPD8MDQ6pLCf5FhIEpg4B8x+gwVH0EuvWSRzEj2vl&#10;DHoA8ry93P18vQhQ+N53n+D9x3/49N/99StZWYmm2ESTVmAw4JigAvOoqZFAxJdg3v+9b23j9j/8&#10;gyf/8UevPfP0aoI/li1NZ6o//v7TiCuesC9fLiCMgxa+mzctNq/1t3/9yty5CSPmNHUV1y86K4k4&#10;Lqsp5PEMjUUER0Bv78D2x1fg8YmNCxuuYjJy5lEbweQwLyvx6tXCnJxCpsKQgB/hL374wg/+5Nnn&#10;nllLFsmpUzd4sh9xF6JeqR0W18ZaorqmKTe3VHlDFqXi+wgO8sXCwj38e7+QiHtSrIJI+vGtZKbH&#10;bXkkm5kxQhjVNC3WFefO8mUZlE45ceI6lg/oJDoHF9XLL21U+P/+E3/+Z8+zOzxclpuiwAnazMrl&#10;c9asyUpMiKDmiv4phpbwsEDYmpdXcfNmKdYafsbXc/VaEf4pAlYgAK/NPQqKoFVcvnQ7JNj/ie0r&#10;UlOio6OCR1QlsdgrWVej5sFHxHI4ofST88MfPEegSWpKzETqyjzAH4kMFQQMko9j1YcApWQSA51l&#10;qulHQAkt/U1QCE6TgsJKnBSY0PEOVFY14BrQrO7GYRggcnNLiNXArm6hIajbPb3cMjNiccpgh8ct&#10;wgwtrR38jA2fpFBu9Pf3wtiOi4H542JDWKuwyHKt+jbWMgp23c5vlk4GLA1BgT54gu5y3hzQHlTK&#10;qIOB5XBeJCdFENCA16O7pxe5j4sEwuq0rFSjB8G0o5G/qm0umJ/44gvrkpIid3119sbNko6OLgJp&#10;ibBhR2FhyteDX1nTJYaZ5ebqjEGoo5McHHxAGtkWoJk3hejFg0PkytDQIIGchUXVKvjXwYB+hk+k&#10;s7OL63fb4NjXTRApz5EjHrRewjsGhwavXCkAEDMZVE4j2IVYn5Onr586fR0NBlUAYlAjGM++8IiV&#10;ltUS72K5ipeXG9QyGAW0vqGFCBgg1k8Ct+AXI1AGN9nCBcnOyqFm4MAQEqTPkHO1EEYYk7SNUP//&#10;2XsPwDiu7Ey3GznnnAORAwnmHERSDMpxpBnNjKRJtseeDfbbXdv7dt++N571W/vZXnvyaILCjEZZ&#10;oiRKzDkTJIicc85AIzXQQL/v3tvdaCQSlJgAVqkEdlffuuHcqrp/nfOfcyYlhmHO1c0ZcaEoGh4e&#10;qahsBKbYmh4dM0n3JXNbe3dNTQsNYQKzyTAsPAAwx4xwLt3AQgfMHR0b0x5EmgTuoASUPw42WeWg&#10;qG33kAQU0fX2Bs7S6r9NEoDtWF7RuHZNuvRk0fMOCn8TnTz8g8KiWmKIlZc3ws9wd3fD4QI2BnTF&#10;3NzyhqbOvbvXoNJn2YNeip8IegVxuqOgO+Buyon5hTWoQ85fKKFCb29PaIwsk7hpwAaF7bh1y1L+&#10;8hOkinPnRVuXcssrKpqTk6IBFtcKqnnVToiPYO2vb2inkzBAIVeiS8BdCCIkB3mnd3WB2Gi58PAO&#10;hSSBrw1NQN2Fg7ln1+rAIF9/P++Gho6r1yr5lcBog0NGPETwwcEZFe+V5TlJ0n9Ejz5geGR0aXai&#10;cWQUfUNcbBieI/QBZxwio7A+lpY2nD1fjJIDRxi+wswIDPC1nxQWSFxwEQ5kzNa2HoBXUVFdUJBf&#10;clIUFiiOYNXChERz8IJzr1aiYMC0BKsD4ws+MgAaDBAs5NBdm1u60UOgcrDWr2tr6y0rb8DWExUZ&#10;DPQqKKhBK4MBhQL9hiGkjTEoIjIIeIFTDD41jBe1AWNEa4UFCqsK5VevSmPsfICzDBJKSY5CU1JQ&#10;UE1hFELQe1vbeykv1RIWqbq6ulDPmbNF9Ipx0XN6i6WGq0VqrXTMaVxcGPYXURKajqc7qimou/n5&#10;1cBHjHRIEsoR2ItJhH7r4+2JXYxiKIpQkyBMxlVUVNvXPwRVBW+p6OiQmto2oDA7FNdz54ohNnG1&#10;IA1ISNSDDQ7ZhocHFJXUIQecetg5npWV4OZmk5j2ONIkcPskYFEX8g9hBzTe6z0ERqxd0VyC78FJ&#10;mW+X8C5BmcFapdYY8SZrFrErurv71Vf8LUPAGUbT//13rycvicT1Bt09RhBWTX4FQLS2EkzdWXAv&#10;rBure1dnnyKNYvjAkZV1Dh9OSbrU6R0ciOCuXExnbYuQpu0dvX6+nsoiAEHBMDCEEymVgIFYqyAQ&#10;4KxBnHIqtzXKEgiLllAZUlmiCwj0YZlXv8JXJXAIi6uHpxu/snxSOeU5zqoMWVKVodrAQF/0HPh6&#10;oLeA4sApRPvADVjQHfQiUIqoTq9HAcO6OFPE1AkqQpdAnbg0d3T24eILlqIe1ACQMcOEnB34THPw&#10;JOgJMAJ8wOgYC1aVThETxcRxuLf2NguUNCAM1APYvIAFKC144ir3H+SMSYj+0BbygT3DEXwDmCA6&#10;QDfAZ9PKw1elHmwxKJ9kdJlhy7i83QEK08ZFbZTnIOYeTw83jFa2vqFBQVZu7i4B/t7KdIJ4aRQ/&#10;JqTEQa4u1BhMBGPns7oS6CEATjXU0tKF0OgtZBc+CLcsTzfQCRoUyRFBVabn4uQipDAADio0Tstq&#10;3rlEgTKijE7HcLhKNfPNzGtSO3LbJaDXuTppcehvu5hvqgEt981NiWtBFh4aNv7w736/amXyE49v&#10;XJAD0DqtSUCTgCaB2yYBGb8EE66Vjn3bGtIqno8ENKLrfKS0sMtg1lm/Lp1gGAt7GFrvNQloEtAk&#10;cBskYPXH0cglt0G4N1+lZr65eZlpZ2gS0CSgSUCTwGKSAERvR0dvN/Ql2ov6XZ5XbQLu8gRozWsS&#10;0CSgSUCTwF2WAImliKtGoEjhj6Ntd1MC+hbhxqltmgQ0CWgS0CSgSeC+lQD+74Lu7UouMFfc7bXX&#10;9bt2JWjmm7smeq1hTQKaBDQJaBK41ySg5e27uzOi4cG7K3+tdU0CmgQ0CWgSuIckYCQxuGbHuXsT&#10;oplv7p7sv3TLBIcgBgY5SuxjfnzpWu9EBUSzIHcxYbjuRGNaG5oENAloErgJCeCGo3cR8UtcXDQ7&#10;zk3I7dYU1cw3t0aOd6UWAqQSa/XP/+yxsNCAO9MB4qH1iEyzAxHhJBxWafBuvBEWjBBebu6uxMiS&#10;wdRHX/ntZ0Rge+Gr22988owSBAQjpDqR1my/gMnI/UsMri9Qm3bKF5MA8em5Ekipc50UOV+sZu0s&#10;TQJ3VQICkagOaHacuzIRmvnmroj91jRKdlnibxIk9NZUN49aAARks/vdqwcJ/TmP4pYi6EXe+MPh&#10;o8euioSxciPJLTlT5l+DfUma/unP9n308VkCtKudUOsiPKi23UEJHDh4+We/+Jgw+XewTa0pTQJ3&#10;QAKTSUONY+OGEfJPaP44d0Dsk004iMRj2r5AJWDLfif7T5D10TGih49assqpg+OWg+L4uMw2p0ff&#10;MTFmGiPHnirPZ4KMq8tgwjxOdrSZ9Vh/nSA3HrHVR9nGqGHceoqoh51sEtMuJ45wBshJdm/M1jc6&#10;QbuidWs9liYmLB2Qx6fXJvPkmZ1cHNevz/j613eo/bmvbA0P96chKmRoqh7S2slxEclcHFdfaY7O&#10;KAmoDrPbWqGM+Cr/WsRld2FMlifrnrUJ20HVlqhZNoeobdMx+yimTZnslW1n7JapIVPd1LYmx6gT&#10;k6t2VZj+22pQY1HinSaTyfLyerC7BqxyU+nxLNeDEJRINDj1Hlm9Ovkrz24ho57lWkK8lj5Pnqs9&#10;WDQJLGwJcHeMa/ySO4pIaEwz39xpid/C9s6eK3r3vZN/9ZfPklKE3DQHDl0mQx7rPnlndmxfnpgQ&#10;QT6Rw0dyydZGmlbUKgH+Prt3rSJNLrl/3//gNB/IU0NmE4rt3bMmLTWGMqRYO32mgJw1wAiymTz2&#10;6HqbbYjFtbKy6XevHSRHDPnusb+sX5eRmRFHrtrTZwppl5RvO3YsX74sSSayt7xwYKw5dDj3w4/O&#10;kJImMjIoPDxw86bst94+xgvIksSIuoY2cNDqVakbN2SSwQfEQ5q3Y8fzOJtAtOvWpq9ckeLkZMns&#10;o0RHcrh/+df3H35ozeaN2fbCJCXNBx+ezslZsiInmeMFhdVHjl599pktXp7uqFXIlEsqlubmrqQl&#10;EXt2r6moaDx4OJc+k6WFjHoMhMTIV/OqyFxIekKy4jEWf3+vRx9ZHxriNz5hbmvree+Dk2QrBFVl&#10;pMWRRYj1mJxzdFVoqkSOX4ddD65MT4slCc6n+8/39A6SYwjxospiFAx5ppmDDh88dLmlpZt13dfX&#10;6+GH1pISSNySrV2ffHqeHEYgAwdHR4xcJKC5eLns2rVKMhO5ODuRgpH0eEDDM2fIhlhD6hyMKSTl&#10;IXXw3r1rPNzd6CVixLqnctOsXpm6bl068iRlINdDaGgAqWcoHxkZvHpVypmzhaTmwQT28MNrk5dE&#10;cQEgrice25iUFEnuYCxldAYRrVieZEuxhHjRe5Hn77mvbKOJj/adof+kGaLPNP3Iw+uQg5bL5hbe&#10;6VpVd1wCSv1steM4OXhpcdXu1ByoLMHatiAlQObV4pI6dAakuNv3yTmSAD/7zFaWKxIFX7xUSh5g&#10;mKS1dW3LshN3bl+RGB/BQtXY2EmC2YGBkWMnroEtnn16C6s+ZaiHtba9vefNPx5dtnTJw3vXktUW&#10;aEJmOBICK+mwzFAhCw/p2b76/PZNG7JIt1ZSUv/J/gusWI88tA4wRA5bd1eXiIgg8tmqs4AUrKll&#10;FQ1pqbHPf2VbRkacu5vrhUul5Jl7YFvOti3LhodHSUcMO8HPz4scvx/uOwNy2vHAcnQOp04X0IFp&#10;+fMMA8OYkOiVo4OeTIHsrKkQSlgdj5/IjwwPio0NpV2y+LIqr1ieQk67U6cLQU6bNmY/uGMFYiF7&#10;8LsfnMpIj3v8sY1ktjt2Io88fGTERYAnTuaTbe6ZpzanpcWAUciWx/oKlHntjUMJceFPPbk5PCzw&#10;5OkCRBEbE9Le0Qdu27Vr1drV6SQH5vjSrERW97Nni0tK68Ai5DomLfDp0wXkTwaT2a/TgEhEjYS/&#10;8cKDYDKmhtYzM+OR7auvHwS9PfnEplUrUkSiOx8vckF/+un5hx9axzxS/yf7zyMWUigXFdeePFWQ&#10;lZnw0N61ZHsGKIAgSRBI3uYPPzq9YX3mnt2rycNHedjQnFJd0/r5wct0kvmlPJCIJMxPPbF5eU5y&#10;VXVzVVVzWlos83XlSuXQoDFpSRSTyNTU1LYyUzIT9eRGquTqmhYyJ2OJQ+xAK3AtxZDVpcvl5CtW&#10;efi0TZPAwpTAlDw4PB/GzWZgPc+chTmchdRrOCVCH67tC1MC6lIzt7V2gyrWrU2LCA8gDeymTVl4&#10;5YADuJUe2LaMO4n89RRA0d/Z2cu7vhrs2jWpoWH+lEd5wNJuHB1l512cc0keGxkR+MjDayKjguwl&#10;wyrl7u7CX9QAXl5uJJclBz15g0FCvr4eVBgXG3olr8JiJ7JeV84ujk6OjqhPyDrr6eHq6KR3dNSn&#10;pERnZ8WjjVi2LJG8su2dvSPG0eMnr1HD8pwl1Ll0abyLq1NDY/vMqUFJUF3dfPlKudolp4QYgPIy&#10;lvYd6wchHHVkeU5SdnY81aIRKS2rh6VLPiA/Xw80K6A0IIuwfejMZOvdvj2HXjH8jIzYispG+kb9&#10;2Hu2blnK6Rykh+UVDTynli5NSE6KysurAjzBmwEbWWSr15FpiHEhk8SEcHrLui6MOHY3WklpfX1D&#10;O3X6+5NR2X1pdgJQsqfHcF6qNzZvypKZlt0f3LmCztA9xJWYGI7Mly5NRDF25UrFiNFIhVFRQStX&#10;JAUGekdHBXl6uYMtEAVghSzEmZlxVELN9AGQKkg8ejPTTccoHx4eAAqkDEdCQnxBckwBJhg0Q1mZ&#10;cehLRkZGurr6UK5kMU1+ANOZTwklXnJH6xEj3aPDqNA4C6PRwryhtCehJoFZJaAj1OsAz0fBL7lz&#10;HL6FBCVuXV81ouutk+VdqMlyewwNj/Dm7efv5Sgd2Hy83VHyk2UeN5nPD1zEqIFZxMvLHTyhQIzl&#10;vmI5kd+xLPASAPsiMiKIBen06cJf/2Y/NEbevMEpU4dluyHFB0wAKFfc3cEZlguJVbOrqx+LzGzC&#10;sLYrfxRvIoAanQ6IgzKD1s0TE9iS0HC88pv9v/r1p3986xh6HVbomVVRfsOGzK9/bYfan3t2Kzqb&#10;OcRvaZSm1GCNxtGOjh4XFzQCos96ndnT0412sT6oGmw6HvKGYs8yGIYGB4fR67z1znF6xY4WBF7t&#10;xMTE5dyyN948DGwConl4uMjRqIGL2JCqORrC6kG0yGndo86hIeOp0/kM9pe//vTEqXxmEGjIcQCT&#10;zWKFiFjggZKBAd4AJirx8nRDPUN/JDtHbrIlcJ+wmhEt2zjGpHANuEn3KGqjfHePAWxkFfvkeVip&#10;JFoSGycyCXzAJMcH4AhDo5MZ6bFigubchIRt43V2cQIEz11Y+0WTwEKVwKhpYmAE6pYGSm7vDPL4&#10;UM8TbV+gEhALjZPcoK6qeRxH1WjWsSi1tfedP1+6dcuyXQ+u2rQxCwuFiGhiWUFYjm1DtixuXl4e&#10;jzy0/vt/9tiDO1dhHdj3yfm6+g77a0OvpwK55MhzQTNo6aGx2qriM7YkiTYmdxCP5ciUpi1LpHX5&#10;FuXBAXFxYTu2r2Tfu2ftv/uLJ7dsXjrbxalW/+lTxqjlqiqPy6DR1g+TJZ2dnWFdTMATsXTGgT6D&#10;4dzd8CiWp1g7aTJN0HE6zxYY6Iu5il7t3L7y2y/t/eYLD/b3Dx87di0+Nhz6BZ3EOCV9pGdcRaob&#10;/J2UtiiDJpjyq1amqjqfe3bbD/78CWhAtAUSsi/s6ODo4uICdVYNjcmlgJubK12zPhusjcq2ZM0u&#10;lFHlJyZ0nOLm6gLrZVImln7ad0yBVVEVXBMUHsdPFpy/UIpZLTQEwDfz7rBcM9OHZhO79kjRJLDI&#10;JGDWcRta9SW3d2G+n2vX3mkWw+zDOQ0O8sEiAMsSswLKBviGCQnhYAO+or1gccUoA+9SrVRymwXv&#10;U8YwMIS+BMrk8uXwVZ2mKSo4grYfFQfVUgU6BoBOV08/brrgIBxEG5s6IVvYMyIpBguSl3WYrZOy&#10;ns0yy3oM9ZUhYHRgLcRKwge0prPP0IwaGCN7b88AViqGD5nXcuKkAkMcoJXIqOCBwZG29h6kAYcD&#10;ak5UVPBk2BVZM3qLurpWGCSBQb4wgkFV6ABiY0PoWHCwH+BH+CCNj6MIQVEktC+dfbj4zNJVKzSy&#10;cuYsRTDBeHt5oIYhwgp1smMEoYzgLA8bW1q61ExBahF8l7iwqqoW9CjiSEsXhh7MQ9i2pjcn20If&#10;Rm2tbT1MN5OCMaW2tpUjLmCmKUKzKaymYhtoQM6OoCXIsxhx0tNjmeXr3STTJsLyVXubXAwPFm0M&#10;0yTAZW1nx9HEc1sk4PhXf/03iwzO3j/DQbteXFy/fkN6aKgfPMRLl8vwqsBBBg4EawkeE6gxmps7&#10;a2pa0PZzHKcSbBYrVyYbR025ueUssQAXLD6sypVVzWtWp7JO45XT2t7Negw7wdvLHbIImMZepKxz&#10;cDIEw7SrDysDpBM8UwoKa1j8Tp7Mx0gEi8XXz9NeV8Jn4E5BQQ1mJow7UD7zrlXSN+ix1AwMghqZ&#10;khJFfyIiAmHOsha2tXWXljdAsIB9EhMTbN8BykNcxcGZFhkUe21da0CAt6eX2/CgMb+wGq8WOJiQ&#10;PUFUcEhp6OrVSg93F/gTAAuqQlbYazC+9PYazpwrwhCzdesywBaLfVFRLWigvr7twsVSHHNgbiLb&#10;oEAfPp89Xwzno6qq6dyFkpaWzuzsBPg3BUU12Mgqq5roNu1u2ZINTLl2rQop5eQkAnRoCCcd5AxW&#10;E4Yhq8bBz9+TkhcvlWE24nRYIFSbnhYdFhaAkoPPtMXxc+eL4+NC4+JCS8rqm5o6mU28ijhxx/Yc&#10;uL2MHfCxcmUSZA5kCzMXOaSlRcPehbyMd0xbe29efhUD3L1rJQyShob2srIGPG6YIBAkYiGcXXJy&#10;lJOzQ2VlM4428GwwRTFfTHpRMWwhr+0P5AhQMkNRUlxaD1F67dpUnI5hEYWG+ot6nBzoJKLYsEF4&#10;M90/d6I20vtIAjre9Ig4oOPJqfFebwcq0VyCb4dU71CdvAoTKRX3EOXpgPsGL9asQKz6qDpUhFPK&#10;AEpYU9FVsLrAIViyJBJFQnl5I8stSyD6BcpAQIHviasIx1EecCI0AvQWLG/TBoMeArzCggSDAXYk&#10;ugSQUHlFE3VSEueaAH/vmeNHJVBcUk/cDPrGWzswiJUV/w5KDo8YS0sbYmJCAgNEWzBGAU+UVC/9&#10;9BY9kH2FlM/Pr2ZEtoNgI5xlKEYrZeWN6FoQCO61aC9YKWmosqLZzc05JjYUfoc6S/anjkpYgDGa&#10;QPhFDjA83nrnBJ69VGV/nPIwWAsLayF8oL/gYRQbExoRGTg4MIJfDMQalCXQUakT7xWeU2g1eEaj&#10;zKA5hAlCQs4haJimaipQtNTUtiF5EAx4JSDAJzUlGjsXbQkANySCy4GfmF8UVCA/sBcdBugsWRKB&#10;dzcT3dTc2dMzwFwrbQ3IkvJCr+PgAGTkemC6OZeeBAfRug5sygWDKxBXAiAGIALsUOWpCqCp2lLy&#10;+beffAjwwk9n1qsZBIMfVmpqNOiQdm31UEljUweY2MV5vgF/79DdojWjSeCWSgD2FPmE4Yzd0lq1&#10;yrQ4Jdo1oEnAKgGcaCAF/+f/4zne++9nqQCSiHlz6VLZn/3powopapsmAU0CMyRgFvlx3LT8OLf4&#10;0iBOyd/c4iq16jQJLEwJYM0haAqOvu73e4wNMyYnyC7EkbP5Ii3MKdV6rUngNkoAOw7WXpSj0o4z&#10;G1HuNja+aKvGfEOAB23TJKBJQEiARwycVk0WkmVr1qKyaleCJoEbSkDqSwjGpNlxbiiqeRXQOCXz&#10;EpNWSJOAJgFNApoENAnMKgHJL4G9pnmz3oILRNOU3AIhalVoEtAkoElAk8D9LAGrvkSF/tK2Ly4B&#10;fUufZr754uLTztQkoElAk4AmgftXApbITwKIaLzXW3IZaOabWyJGrRJNApoENAloErjPJaD549yC&#10;C0Czgd0CIWpV3FACBAQj9Ai7iKF+j21EWCF6NJ2C5UoPif9x73SQvhEY5ob9QaqUVJlrtE2TgCaB&#10;uyWBUdO4YUTl7dO2LygBzXzzBQWnnTZ/CbBknj9fQoxU1nvicZECd1peexZUg2FYoQEioRGflED1&#10;Q4MjBFxXrXCQ4G82ZxDjyKhBRnjDYdXXx5NcdNM6Q1VUSIBRIsjN6kJCsFeik/ErWetI8dPZ1f+1&#10;5x8g2uwHH54hHR0BSSlA5DECwYno73dpA2S89fYJ/j715CZIdPa9ICYbYEXJhCBsFy6UEST3kYfX&#10;RkeHzKezDI3hE35XhUrTNk0CmgRuhQTkW4FZr9lxvowwiVPyt1o2Pk0Ct1UCba097394enlO0qOP&#10;rE+IiyA53GS4dZ1+YGDk7Lni/fsvFBTWXsuvJhyql6cHUOPjTy989vnFktKG/PyaK1cqIiOCZWhX&#10;suaOHzqU++FHZ0vLGi/nlgMsgoP8iPhsP4Te3sE3/nCkob5jSWIkKXdnjg6E9PobR4AksbFhtE5Y&#10;1fVrM/p6h06cukZtSUlR+z4+T8T9nGVJZO+7rcK5XuVm3fETeQODRjIG2A8Qhcinn144eDh31YpU&#10;gsZOjJtJe0RY/aysRCK93rC3BFcgwPzv3zxKkqOgQBVnVts1CWgS+PISEC9KImumiEM/ocWh/2LQ&#10;RDPffDG5aWfdhASaW7tHjGNZWfFADSLH26sueN3f/9mF48fzHnl43b//i6fYd25fwUHW3ciIwG98&#10;bSdHvvedh4l5/8FHZ1APTEyYL18uy71a+dKLu//8zx5fuSJl/2cXGxs7Z/RGPzIyhrZjLotGWGjA&#10;ihXJYWEzI7eqpL4i9vwamTfnJsZ5B4uOjpkIcm/X4M2oc8w6NEmEzJ89g+AdHIXWlCaBxSUB221o&#10;1uw4X3hmtYR8C/gtEQ4EuXD3fXzu/IUSsvHxuktWufb2HmKlk+I1PDyARGtkDEbfMDA0Eh7mz1J0&#10;9PjVo8fyUDAQsjMo2IdMNKS1O3zkyolT+VeuVnb39MfHh2KwwG5y8VIpJ165WkF6OdPEeCSpXoZG&#10;Pt1/4fSZgtwrFRwnSxzJ2+zfselPS2vXvo/Pqv4APoKCfEhTd/DgZRLVkhWFLDBYHHx9PdRZvEwU&#10;FdXQ+qZNWctzlpB6F4OLn58nWeIcnRyIKOrn76V3ICexjkoqKhqTkyNJ2gIKoedbtyylDF/JLOjj&#10;6xEfH2brCeYMWj9/oZhkeHV1bWTq8ffzuni5DF0CKfeOn7iGXoSe85f8f4EB3hg+gDvkouMv44qK&#10;DE5KiiDXTHePITExnCDS0Dr277944mQ+ciN9DDmDXN2c+YC6YmBwmOD0584VFRbXBkt5TlM6kH/n&#10;44/PkcwPoRG4nT4jE16hSGHIwPv6B48cvXrhYgnph+gMNhqEAFx474NTpOKjM+QmJFXyqlUpnGir&#10;mTx8x47lkeeIDERX8yqYdDLdMFKy+1IVSqDOzl56juh6+wY+ovWzhbnMY361adwUER5A4c8+v0TG&#10;PgZImiEgYFiYn4OjvfZqAd8UmtJHk8A9IQE4akJfYtb0JTeLTjTzzZdX2d21GuobOt597xQZ2jZv&#10;ynZxdjpxIh8DB2tqe0ff0eN5gYGk4HM7cPASidNIluvl6X7oSC756jZuyCLvGrCDVQjTBoyKri7D&#10;xg2Z4eGBAA7T2AQ1qAV4/boMEuyBLVgykxKj3vzjUcwiD2zNIcsdyyG2j6AgX/LY2VYw0uy9+95J&#10;jm/emOXk5IQpBKNDXFxYb88ASQEf2rs2Iz0W4wg/qVNqa9vee/9UfUM7Kg1Wzbq6dhLdubm6TlsS&#10;SRPIWguJZPWqNFQX9C0qKjgtJVaYckZN+QU1np7uKcnRtkWVDmParapqZvlH74IFhwTCx49fu3ix&#10;JCw8YO2adDICdnYajhy7SnPRUcF516olKMkYMNhASRSwJr+gGrvJuGniw31nyVe3eWM2efUAFq0t&#10;3ehRenoGP91/HpiFPMlcSHo/hpOSFI1Sx77/3d0GsvVST3p6HMM8djwvNMQfo0netapDh3OZICTv&#10;4e568lS+t5dHRHgQaPLtd04wL5s2ZZNpr66+nZRf08w3zDWiJkfxE49tSE6OpjbAVu7V8gA/77Vr&#10;08lWw9DI8ExtEGtKSuqWLUtC8hB3jh7HOOWLloishy0tXZs3Z1MzRhyZu/GuXcZa05oEFp0EWIjF&#10;DWW14xCHXjNKzBecaJKar6TutXKwR69cKScj7q6dK1m9WGDI6FtYVAdFdNfOFayanx+4dOwYWoGe&#10;vbvXkAm2praVd+gtm7IhcsbFhu7ZtSozM548segw0DpkpMexbmWkxaFB6ezsb2rshENKsYT48C2b&#10;s3c9uKqtvZeVD/sLL/Qcf+qJTWmp0dPuNBZmzDQP7lhBal/OiokO4V2fMmhHIFSy/AN37A0iYIKE&#10;hAj69ifffeRPvvPIk49v9PHxnClnelhUVJucFEXiX35F3zPZLgBEr+/pNrDe207kCOCMxLn0luTD&#10;IBjWeJ4Q8fHhWzcvBUCEhPjDnLWWt2pcBUfNmsCCz8qRxawHjpDfGCgGPstZtoRVHAIHuXlFAb1+&#10;1cpURJeaGgNQo5/23VD1s+Q/9+xWRo3+AzmQW6e+vkMZlVCrPLAth7kDDwEZyc/M0LBM9RuGdu4E&#10;S0WQhNkTXZStV9YeQ1BlB5rExYYxF1KkeqDJhvWZqSkxVOjl5YEKBANWSLDfY49uoCGuEwQyMjwK&#10;mgQ2AddQq4SHBjAFJPi9165trT+aBBa4BCbNqaOmiYERE38X+IjuXPcBJeoBrO0LTAIjI0YUGPhQ&#10;oOeHlnHgwCW+YlOAMIDCcPeuVVxEx0/mbX9gWXxCGBYQliVwDI4tMrWLVCo6OrS29wwNGUtL6z8/&#10;cJEXdxbgnh6DcXQU+0VzS9ebbx0ThI8T11hQ/fw8EhPCz54v+nDfGQ5iNcD4Yn/ZjI2NYRBhgfTw&#10;ZB2lfn1AgDfv/YNDwzqhuWDdnC5hLEdYSXr7BrFuYC3iVV71zX6vq29DQxMS6r9pYyZ1WsGCXTG9&#10;zs3NmbFMOdHSlrqRLBADC4irK0oa+/onf7XrnuyqeqrozQbD0Lhp3NtHyI0d5Aefo6m5g1RcVOXi&#10;6qR3EBViDxIWkBn3UUdHD1qrt94+djm3rLSsnvkan7C4+AKe3N1Rq5g5EaGJCvW6np5+IUOBRax9&#10;mHlv2p54diLF6Eb6Dd7HHBwdgDITwilxor9/EGz64UdnLl0upfUR4ygmNst0zDYj2nNAk4AmgVsu&#10;gVGTSTxVxS2pOe3fGNxompIby+geLSHXSDQQ3t4eKBjYeZvf/eBKXqDpsJHlZ4LQIMLVdpJ8NSOO&#10;BTXwxsxrt6qBl/5nnt7C6/Xq1akvfv1BFAO8Xn+y/zzsB08Pt71713z9azt5t4Ydgtnl6tUK+6Aj&#10;LLEgA3tiqVj+0LfQhkXrMF2QuPIq5QcGJkbhMFXDyemNTZ3Yg+geSpTIyCCJEvSYq/BoVXUxRhCD&#10;n5/3NI9ZVfJGE3edApM/TfMoZoD8RlctJQQguV5DFy+V5eVVPv7Yxm98/UGsLUHBeLvYb9PPZVbn&#10;E27kxoPT6UymiTPniuDiPP3UJibuicc2MrOqbeugbiiiG4lQ+12TgCaBeUhgzDShxS+Zh5xEkUlC&#10;wKKz6i1yG7m7mxtesrxVp6XFoLeHmrBieVJ0FGEqHLARHDmaB0fk4b1reU0vKq5ngUelj/toR2e/&#10;RCZ6yuB8ERkehIMuBo4N6zOoYc3q1ISEcEghxhETZAWOUHN6WhzuLd3dA+hWVq9K4SCeMr5+Xo2N&#10;XTKwiEXOMEVokeAiIAwOGo0m1CTwJ0AzssxkSdspsB927liB3QEIhVEJXKJOxO7AB3QksCvozNNP&#10;bsaKpCgjoAGoEtB7ee/gK068WEzgSUy7ehmpl6cbZBQ12Dk6YFmgLb8KbDGL+cbX1wtbT0eHkBvL&#10;POYPdw9XjDJ0xVqtbILTJ2uYvPYGB0dc3VwwsqAHGRw04r47BcSo7tnONesCAnygtqC+4jjWFlqc&#10;5cY065lNgAUEoMlfp49UB2TsaO/DOsNVgVFvYHBExYgj0Tp8IyQJEU+76zUJaBK4IxLQgUsGRsa0&#10;uGo3hCYQXf/mhoW0AvegBHhXRoWAkaW6qhnDBC4V2HEamzpwc93/+YWWlu5nn94MtwNGJFQPuI1h&#10;oX64iuCBgj4Dp4xTZwpRM8QnhOMeAieUt3MO5hfWwO7E+eXgoVz4p/hlQIfEASQ5KdI/wPujj89y&#10;BIcROBbd3f3oUfDatX9lB0DU17fBV6WJy5fLqWHDhkwoI/QBHgb4xssLgDJlA1ThXYLtBv8aVllw&#10;TF5+FUaHoECf37x6AOrGurXp1MboUM9gofDxdsclB+IL0AdvIPihGIloBQuOfb2suFRSWdVM/cAv&#10;Z2fHouI6EAp9lhYcHa4riCItNSY6KmjS+2aS6BpZXtHY2tazdk0q8dP6DYO4rqCUqq5uuXCpNCsj&#10;HghFeJXcK+VwZtmxKwGhIL2uXZ0mLS+T28DQMNYxH28P2MdnzhUi6qSkSGgfFMb/Zf36DOXBBK+W&#10;Ti5dmggAotvot/AhYpjX8qt8fTyE942wT1k2ZM5EIFJwEhYZtFmNjR1IO2dZItJAjcQkojpC72Uc&#10;HSsvb6AYVrmz54roP/SXxIQwTG9oUEAtzLt5wuzp6Tof1cs9eBdoXdIksIAkIHmvwrTtaNG0aqrK&#10;WWYPUPLXC2hSta7aSwCCCGqS5uauhoZ2+BwYErIy47niUWysXJEElcTDwwX7CEYcqA/wTCnMm3p1&#10;TTNQAwUJzM3gIB/oIyxjkDSpAe4INUAO5V5paGynGKFOU5Kjtm/PCfD3AgfU1YliECPgsWZkxEqS&#10;x+RGf/AThibS1NjBcrhtS3ZWRhxlTOPjuJmAbBQgsN9YC3FdTkmJaWrqaGzooHJomFlZcdhooK9S&#10;oaF/EL0Ix2HM4NkbGOjNIo1qB6gEgmENhj3j7zedHkuj/v7eY6MmhtBnGAIY4cOCKGJigvE6pgMo&#10;UVxdnCGT4oHMAg/xE8YMAkTFwhBCQnxxukHHwEFAQ1paLK4uiAigQ7SVjesziLbCao5pCldkzuUJ&#10;wxjBiMKF2HlKeFmsThA9auta8b/lXLir8H9F/ePj2MuWLImgPEKkD6GhAVFRQYwoONgPzkpzcyda&#10;EzrDdKBomQYafP08nZ0cgaRIBmdvUAVUWWpTkAi4GR4WEBkVGBEWgDzBK3hHA0dEVXGheEEjXli3&#10;QBkgKbgNJ2cNlGjPFk0Cd0AChGAyTYjnjOaPM5e0tYR8d+A61JrQJKBJQJOAJgFNAhYJuBBjydXZ&#10;dUZ+DE1ASEAjumqXgSYBTQKaBDQJaBK4cxIg3iv8EuM8cm3euT7dMy1pCfnumanQOqJJQJOAJgFN&#10;AveDBAQDX+Xtw5F/ej7R+0EA1xkj5puB+1wE2vA1CWgS0CSgSUCTwJ2XAMwwbw2XTJW7xim589eh&#10;1qImAU0CmgQ0CWgSEBJwdnRAX6LxS2xXg2a+0W4MTQKaBDQJaBLQJHA3JCADS0reKy6S9qGP7kZn&#10;7o02NaLrvTEPWi80CWgS0CSgSeC+koAKda3Xifw4Ri2ummXuNfPNfXUT3MrBEnqL8BtEJcnOTiBI&#10;xg2rJlwK6VcIyEFQL+Jk3LD8PAuQ4JcwaIT3IOprV1d/aXnDsuxEgnDM8/S7W4yERIRHCwn2J5Du&#10;3e2J1romAU0Cd1UCZsF7dSXq4f2uKdAiut7V63AhNw68uHChhHR9melx5KG94VAInU4mv6rqFtIR&#10;E3zshuXnWYBIr++8d5IA6gRnI0wquXKIdUZ8sHmefoeLgczeff8UYfUjwgNomii6f3zrGOmHiFB3&#10;C3tCoFbC+372+cXcq+XEim1q7iKer8rPTNx6fjpy5ApRdMGUZMOxxlszV1Y2kefo4qUSIsmSd5BI&#10;u7ewS1pVmgQ0CVxfAgR7NZnNTqSBEPFe799grw7W1CV3JPz/Ik9Hc//JUN1kKqfujXeVK/g27Lbc&#10;m9bUvrellVvR8zGTiQTLZGOeTMijOn8rKrdVQlB5mliWs2TXgytJV1RSWvf5wUtDw0bACumCjx3P&#10;W5aTSExe8Bw5n0k+wImEySeNAIF3d2xfDiJ5+53jROK/5R27tcPUatMksEgkYHmQ6sbGxw1G4peI&#10;pGL37Yam5G9v8RNxkVwmt3SVuG0yaW3tqa/vaGvvbW/vI2Geu5sriev6+4dratv4iSx65FJxcyX0&#10;uBgO2fhqalop2dVlEIXdXdFbkCjOw13kzOvpHSRiPepDF2cCk3eQ625wyEgim+GhUVK3GEdNtbXt&#10;zc3dnC7S+3m6Y76pqm5uaupcuTyFX1tbul052Rm7jB6lSG1dO5Hs1Ve1jxpNBYU1vKkHBviyHHZ2&#10;iGQ3HjJdH+Wrawhg30Pl9NnZyYlzSRfH146OPsLbNzd1MUaWb09hJxK1kXqmRoTG7yGxTlFRXURE&#10;UGpKNIVpYuWKFFL9Uaazy6DG29c35O5GXyY7oyohxQzSI2deE/W39ZII0NPDndQzLS09pN0hlSA9&#10;USUbGjoI3k9VQ4NG+oD00HlwUOYd7ENuY2PjyGRsbKKqqqVFDkSvc/BwF9Nhf39VlDddvFjG2o+Y&#10;yc9Hjp7cKxVBQX5ICtn2MHZnMXYkjCmqulp0np1+MkekPCSnV329mBHyAqryJIVG7NNuYS4D0uuQ&#10;r5FY+2FhAYSTJ+vNiuXJxpGx/Z9dJJvgpo1Z4WGBYMlz54rS0uJ8fTzJJ0ydZDOOigxGfXL+Qik5&#10;cRISIxz0Ws7OhfEouLuP8bFxc/eAsXtwxDRudiWE+q2+bGBdtBuG+4ZHRXgPkd5i8U2K5dVEZD43&#10;m5Gg09Ss6fcPRlGgRNsWpARYaT746AxJYTo6e69crSAlDZlN+voG3//wdE1Nc3e3gZxtdXVtZIxj&#10;Pautbdn38Tky2pCEpaSkDnsHuWB+8tOPsGEmJkSQuuXsueIPPjwNuYEl87evHTh1uoAK29p7JswT&#10;JGE5daoAS01f3wAJ3qgWAge8EAVKli1LZKV8861jrH+kXCGry5UrFZhURBo//0kzyujoGIihobHT&#10;ODJKn0kaByRKToqiHrLfYdQgs0x7Ww8DIaULfebm/PSzi/v2ne3uGSAhX35+dUVlE3VihmAIH396&#10;juFzHEDQ2NQZGxsmQEnnJCihEiwjKAxYa8mcB+4hYw5Lvv1Mo7T4+S8/QVCoFoqKas9dKIEiQ9IZ&#10;hiMSFprNMdHBJKkgox7DoQw5hsAQ1EC+Htr63asHqBn0wHBAEkjp8JErx07kDY8YSYJYUdlI2mTw&#10;nK1F0uVcK6hm4BwZG+WlaIJsPthKurr6yHWMruL8hRLAFpluAGQnTlxjCqgKI8v58yXAl/CIQOT/&#10;yq/3UwO5eCbLx4VK8DS5gfZkbg2hOKLb1JOYGJGeHksaxdNni1avSiUFD2XMExO0TnLmiPDA8+eL&#10;AUYkmuYvxjWmeHBoGHaOfSLABXmTaJ2+zRLg+VDX3X+ivOmTwpoDxXWVnX1DoyZPF2fCqHONffnG&#10;CXta0tp9vKLpg/zKkxVNTb0DmDn8PFzhXkhosmg221j03P4ib9/9iksc/+qv/1qq37V9gUnAODoK&#10;aYA17Pnntq5ZnZKcHBUc7MudeuzENV7Wn3l686aNmUGBvseOX4O+4O7m/P5HZ2BaPPvMlhUrkigM&#10;M9TVzfnU6cKY2JDERBCAmYRz6BVAGCR7u3CxFBXLk09sXLcuLS4mlIyyn+6/uGvXij27V5FjD2wB&#10;DIqNDUGPAijBQEBq4oKiGiA+6f2Ghkc+P3g5IiJw7do0J2fsgxbBjhoFKCHn3+OPrcd2QLq7Q0eu&#10;0HRwiC+4hNR3q1enkLKOzydPFy5JDPf19WBppKGHH17zwLYcih0/kU/uPYwLZ84Wlpc3Pv3Uxo0b&#10;MtCRgJOCgnxTUyI7uvoKCmpWrkwmyx0AiwX1a199gPEylnMXihMSwvz8Pe0vdZQflH9o7+pdD65g&#10;YWbU5DF+5pnNy5cv6e01kFg4OzveYBj849vHyRGINPg6ODAMXsnOigczgb3I5/foI+tkNwLPni8+&#10;cTL/a89v27ZlaVxcGHhlbMyUnBxpa5FHNEDw4qUyYMEzT2+Kjw8lbSGcDzr/1BMb6TbJe8+dL0pL&#10;jQas+Pi4L12asGplMqmMgWt516oy0mOo4eLlsmDKP7lx5QpR/qwoH+Pr5zHzFh4dG3v3/ZM0R769&#10;7Q/kUGFXt+Hy5bKVK5NCw/woT+skc/bx9YyNCQYLojnLzIwjwCSPeXBPb98g15WjE0/+BXZraB2+&#10;YxIYN0+Ut/W+cq74rbzqwrbemt6B0i7D5YaO7oEhH1enEG93CYy/+PUzNjF+sa7tp2dKPilrKqX+&#10;noGC1t6ili6eKzEB3m5wQhfJxamM4GoXEuON6L7VlzjozNq+ICXg7OSM1r2mtuXSpfLWll4HB8fw&#10;8KDRsQmsD7wH82tHez82BdT7YJTunsGmxs7kpGgPd3dm3M/XOyw0UGe2YnOuARvHQRzkDUcPoJFl&#10;HEZGTGXlzaxYfr5e2AuGh8dIbwscGRkes76k6P38vNevTS8rb+rqNHR2GlrberIyE4TZyP7qkncb&#10;pgrMN3C5MNygtxgdHacMBghMS6++dugnP9134GAuKW2x8ojumXX+ft44p2AuwbCCNgIQhs6joqJp&#10;yZJI1T07rbXVy98sjDu1dW0xMaF0kj5Tv6F/CCPI9Ktdp/PwdAsNCXB0cMK64+bm6u9Pyl9HJ0dn&#10;Ly9PzEbjJnNHR39f/1DSkihESiiBpKRoGL6IFB2rVJkEMRyZQ0pfUtIQ4O+NcYdTkDyNAnpm3F8M&#10;SmqelWTkidHRIT4+Xk6OTsFBfhhusAExA16eHtfya378k32/+NWnqGfI5GwyidDUnC7Ke4vyzJEs&#10;L2Q4c3d0dFq/NmPjhiwsYkeOXh0aEqpvOWUTP8blAAD/9ElEQVTW1s16Tp8Yx4Bt65X6SUgeRY78&#10;sCDvDq3bd0ACExP6srbeVy+WH6hobh8YHhgdM46b+ds8MPxRWdOPTxefr20bhbo5eb3d3LU0Pq67&#10;WNfx8wvlF1t6u4dGhk3jGIf6RoylHX1vXK44UFzfP0Lti+MStR8Fd6h4LKDMxk/4PsyPc797Hy1c&#10;3R/6/M2bsnOWLuEd+nevHfynf36Xt17TmInVC0sHxpQ3/nAEAgFKAhADw2SNmaGKl0vUJDSxCkN5&#10;z1s3lCgYF7CDfPTxOepkb2npQjFAzZYiZh2mAgwoOLiWljVgBuJVHvvObLIVq51aGnkBdxDaXT0d&#10;wzb0wQenVi5P/s63Hnrs0Q0oUSxrp516VpRXr11yGcbKgIVC9t+uHetYKIOr8OkzharDJ05e8/X1&#10;kvyVaZu9+te6EtsNnLrhjmCQUk2zYQjjLzYyO3qq+kWPTw0mlT++dZwW33n35MDgSGiI/3VbnNEb&#10;vWWMfb2Dr//+MKqaxx/b8CfffQRFkbXoFH012JHLYDY5i2NMCvAFpQ4g9erVSpgoCNzB0YErBEMS&#10;BQTs0Okw3zAoPIDGoQNY60IH4+3lfkvU73N1Tzu+oCXAJVTV0fvK2ZLPyxoHh43iNuTaFBYVvVmv&#10;N4yOn23q+t+ni87UtkGE+gIjRVWQ19z9L2dKclt6R00mqhWVy9uQG7Kqy/DbcyUHS+r6R8amPq6+&#10;QFP32imT97jAJfdf3j6eaMypti9ICfj7e7300q7/4y+f+d53H4LlgFEDDwvomdhBvv9nj/77HzzB&#10;/p/+6tmtW7NhCTg7O4Itpsw1pAKzmRdwy8KO5lCsrVKFKDaLTDDBYDSJjQl98RsPqjr/8j88/dyz&#10;W728rLFJJFQIDfHD7nD02NW8a5UshBhfZr+ulDpXaXRlK/2GQYwF69ZlrFmbxlmenq5WBGArI0+x&#10;lNfBcsOLFYsGBiz7euw/Y3SAzoLvierwv//Bk//lP31FxgK57kRPHbjqHm0Bv9COqHOHh0dAaWAy&#10;2ckptREcBYrM9//UKvm/fAZD1fQW9WbsIwoMWnf1TLT/asYEhvMLZiCsWl6ebsprd5rc5HjVQfvT&#10;pw+QhznG6dEx1CwTnl5ucFxATvB7OLGru58PUG2QOSYk/JPBJXKMxt6eAQx8gq2oPRw0CcyQgFln&#10;ru7s+9fj1w6VNw6OGAUe4aIGH3PFyB2wzNf8zoF/PlN8sLzROK4eMvPdsQpdae760Yn8/PZePlMf&#10;F7GlfgcBejhY1d3/i1MFB4trDSNG+jP/yhdOSXFjQz1T+hI5xvti0zQlC3Wa8Rk5fPQqdgSx3kyY&#10;MRbg/UG8EKgGxdDNKps4zn7lamVxcS2Gj7j48Mu5ZSx1MAlgmKJf4b0ZlQauGRxpa+2+dq0KDoQU&#10;h1XJL79gACLyB3cyNEwsGtTJ6efOl2BGsZcdCycmm77+QdrKzIifTazTWGmWrxhxABBNTR2dHX0w&#10;WC9cLMF8c51ZQeGRkRFXVdWMi9Dg0AidER62Uzd0LXA2CciBbw4dxnBz8nQBDNYbTfYsvLmoyCBY&#10;t5B8O7v6WcWRYVCgT0xMiJ0WwXLWxg2Zqv+0iDYCWi4uLdNaRLGBNaqndwCZ8xo0R3/0yASxw6Wl&#10;WGtr98lT+ZMlbZqtuQfDqA8dzsXFidPr6tvz8qvTUokN4wZVBdFB6aWfTCVYMDjYT40FODU8PFpY&#10;VAOuJZ4buAQlnJOWv/RGV8x9+DtvMtWdvf989OrRiqYRnhgC9kpEInZ0cWjjsIA6YARFLVfZN/TT&#10;i+WfljSMSrXcfLaxiYmLjZ3/cKa4uMtADYKxDawWmhJRvwA98i/QpK538JWzxZ8W1vSL161Fu6Fq&#10;EvFev5DCaSEKRXMJlgb+BbhjvGBhPno873Ju+eXcChgXKAZCQ4X/C1xRQAO8S0iOuKikpsRERgYl&#10;JETgJwKOoTCQJSoqBN0+DiPwMaEswBsNCvQDioMnvL08yiua8MEBZCjJoOHHjxTUgn8KREtsAWGh&#10;ARgFcGyBDpmdlUABYYiZMJeU1C/PSVq6LFGaFaYIlkW4traNbqenxeJBA6iC/pKSHB0RHoRtpaKy&#10;mXBe5WWNDIRuEPUVCktDQydn0SXUPyyZlAcioLOBlIpx5MyZQnrC4sqvHGGA+EKzBtMfyBmMDth0&#10;8lQB9NVLuWU93Ya0lFjYMPa9YtnGGXjp0iWwc1iMkWdICMFVI1CNtLR045XDWOgbrFUQBmPPzS3n&#10;kbt37xqETH/AQxhoVHmqBQkFBvpSDOEzlrKKJvBHvDBjTcqBZyy6CuxKCBMnZArgXIMEqIRioDHc&#10;jDPSYsPCAgF5ly6XI218i+KkaSwrKxEvGzyVmAtpHbOWT4+VFrrJVjBdYUQDRF7KLc/Lq0RoD+1Z&#10;QzA0hI8nMK0A1xALVrA9u1cjOp74dB6L2JmzRZevVCAHriVmXwIvbdckMCkBoEVVR9/PTxcermga&#10;nUBXp6wqSo0hNjSIwu/LuvMcMJjQahh88PIL8HEUepTryRNWyrnGrl9dqS7o7MdSKzQu0oVHXIrC&#10;QmR9X5LH+K/fONbQM+jh7Bjj7+3qLFjZi/GK1d1X/jiEmb/eW+lCxFn3T59N4xO416rx8jIBFpEs&#10;DXEFjxhHUZ+IH/R6jvPSwkdsELzBq/IihIiz4GSwcguGgV7Pqzmv+KrwCLSDCbN93FWKcC7sCnW6&#10;eJV3caID6P9R0sgQhDoWwoOHc7/7rb1YN2adBcHPmJhQ/ZQVjrKcs9NRUbnUHDi7OMF1oBMcZ9Wk&#10;z6I8OltZhg/0U45lgtPF+MQDUIybEfEUw1fWVdBN5HiRD+OV/AmK2fpp6xvvfCPDo9RPeVW/qofB&#10;qKGJuC/yMUggFvg6Qs4OUs70h/6PTpa31QlYwTHHIiUXofCYKQoAmaoKcMYoeOCquPtMBLFSEKzo&#10;D2MZHlXkD3cPV0xvqKBolw+zlrdvRfVNyZMNLEL9NvdMpCrNN0Imqk5VjKmhdSUuVzc6oalRZ72K&#10;79+D+INU4GtzvuRgWdMwxtMZiERoNCRAEaBEKE0UThE3b5yP+5+vTtkcGyJdeWffxibMFxo7f51f&#10;VwBV3AhPRdiXuZn4w0ONdx5xZwluNl+xZqi/Zu6WRH+vF1Yl70mP9XF3mavyRTBtPBW9XHlALjJf&#10;6Okzo4GSRXCt3hNDwHDz2uuHeOF+6slNBA27J/qkdUKTgCaBWyQB8EFlR++vzpUeqmgSzNYbIBIU&#10;KOJlQYITwX6d0DksCfT5k5zYjdFBRFeb2SkQz9XWnp/kVhV3DZrGxDuV2njFktBE/MPfmbiE9wNA&#10;fKyPx8vr0nZnxHq7LmZcwqsaGiFXm5PBLZrce6oaLSHfPTUdC7gz0DuwCmH+wKJhe/lewOPRuq5J&#10;QJOAnQRqYLaeyD9a1TIkNJR2PBKpDZmqIwGECB6IRCXyP4lL0KAkBHi/nBG1LS4EZaO9dEEkhe19&#10;/3SxorRnQAQOA4JIQGIBJdfHJUJ3IjzXY3w9v7shc1ea0Jcs4qlzdnJAX7KIcYkW0XURX713dGjY&#10;KSCaaH6kd1ToWmOaBG6/BLCR1HYZ/uno1SMzma1WHongkFkUI0JHMolIJMfERoPtgQDeO+Tp5BDv&#10;56lsvmwwW6+19//vK1XFPQbxXdBUxHuNxfxss8coconN5czGL5GV0Mm+kVG8lAM83aL9vRbxmm3H&#10;L5nikXD7L4Q71IK+pU/jlNwhWWvNaBLQJKBJYGFJQMR67u7/x8NXT1Y1w0Kdt9VGakikpsSsyKrS&#10;X0YkN9DrI9ydv50VvSsuBOiAV86Vtr6f5deXdg9YTDNoPsxmB8kagedkNd7Y23GkMWcWfskE1LCE&#10;QO9vr0/fmRrj4+ZsJcYuLJHPq7fw4CS/RMUXWFSbZr5ZVNOpDUaTgCYBTQK3SgIYUirae395tuhQ&#10;WQPRVL8AIkFHAgqxxC8RAEXacfT6cDfnP82M2RwVkN9p+E1Za2HPoGl0VAYYtlBZ+UwcJewy88Ml&#10;6iyBZvD9SQzwenF1yp6MOC+Rq3LRbjgbMcDFh0s0882ivWS1gWkS0CSgSeALSwCeR3l7z28vlB2q&#10;aB4eG5uGSOCJTOORWJmtkzqSSUSCsgSHMqU1kZ8NE/raoTH8SD6o6yokXDw5FESqA0vqF4FbRL8l&#10;frGoAuwDAyk7jvgjPeusygL1r9mMn3Bdt8HT2Skm0HtR23HwmFuEefs0880Xvme1EzUJaBLQJLA4&#10;JYDeobyt5xXla0PM1qm+NtLz1977dyqzVf4GMUTqRSyEEpmjRnyWihNBeiVmib+Ha98w0UrBPzIP&#10;k/LyHTeTJxc1CX9F1GLx12rHUV44qE+sbjlT/XEs+hLhj0PiC1+P723M2JEag7uKXb6KxTVfZp3k&#10;vbosJuyFpuRvFtcsaaOZUwKEJKmpbeWRQHiM7i5Dc3MXvFTuXk1kmgQ0CWgSsJdAbWf/vxy/RsxW&#10;Qjh/KUQCKEFHMgWRWGK/0hw59gSOEAHPlLrDoiGx6kFEKj95TASan8Z7VWfM4L1aTgW69A6PVrf3&#10;Bnu5Rfh5zeqEvKBnXESSkwOw8V5FzLoFPSRr57WIrosyAuCUQV24WEZSX4KQ1ta2/u61Q6SxJSjq&#10;kWN5nx+8RDBTIoYRGX3EaCLEyMwwrIsmPGJlZXNxaX1wsD9BUacNiruaKLc9PQb8me+F8dKfvGvV&#10;xHsNCwugP0ajqbCwpqq6NTDARwSIW5wxKxf/bbhQJg6FRXVn//939MpxmK2ENr9xhLSpvjYywKud&#10;jkToS+x0JDIUPesnG1msBAdWABKZO8GKSyyLkx1KkdBDRFyUwEViGBXf9Tp2HH4y95BRvL0nwMM1&#10;hntHBEdZPJeZfexaEJhJ2nEWBy7hmpCpzrR98Urg/IXiYyfy4ItZnelUcjsVLNTc02v4/ODlgsJq&#10;kZlv8QqhoLiGdDCk05s5RoKfHj957fzFkntk+MTVPX2mgF31h7yDhMlnBglPd4/0UOvG4pSADrPI&#10;REVH749PXgORjM7wtRFGGpvVxhKsVQWUn8ojsVltgBECoNisNgqRODo4OTk4O6sce9bzhR+wxU9H&#10;5biRX4kzL/8qWKMC2MvU2IrRoj4KgCPTZUurkAp4b8uSU9c79OtzJZ8WVBtEeJVFutLJzMkDIyJi&#10;tjVD5wLWmTj+1V9r5puFOn9EHCe1GzdaX98AkctJE0P0976+QYNhiK98VtHWecNOT4sJDfXv6uq7&#10;dq06MTEiLjaUZC6Yb9asSSMZXnR0cFpqDEluuclVnYMDI8Rrl08PR7ALa/kAKbTHxkg0Q828ysP5&#10;tiOeWbSI5L0jvP3I8Fi/7IA4nbcTvY60Mr29gxxhRzHD674Mlz5GV1XIds7nfurpGZDh280kZ+Ev&#10;azDdUOUZ0bQ6OUV0tUcMnPoJLc9TiY5RbNRoIlOMfXlgR34+uoeepKRI4W3oKGLY22a9u6efLDO8&#10;tpF4jxOJRk/uGNpFAlSCVAnTTpc4qIbAwJ2cGD5iGeU47fb2GpT8ZTR3MRxCyfUhRlmesTAXxMu3&#10;VUIr1Gnrg6rHVpgPV65WkK4vaUkkn7293YODfVNTognej0ipR07xME0wXhWfnoOIgr9i1PLhxAQp&#10;wTJ2Uv4yfaKHpnERRN9GDJQiQLZIkvEyuUNDIv495yrhcFBJ2L7DtE79BKoXH8ZMBKqfWt9CvZu0&#10;fpPYs6K973fnS0Ve3xk6ElZ6xWy1RGmVyGAWRKJ8bSQykIhEKk4sB/V6HkouLjxWROpqFexVbjbr&#10;jfhsU5rIX2wmHeGOLLgqVjuOVV8yyYW1sWMtlYrTefPqGzU19gx4OjvGBpKBZ5Zgsoth6vXCjiP1&#10;JQ7c+Qt6RJpL8AKePswuH3x4JiUlup/1e3CERY4EcjW1LXwmDeyWTdlbNi/l4K9/+xnr5Uvf3F1T&#10;0/Lq6wd37li5ZXP2p59dIJPfD/78CdahV187uH5d+uZN2RQ7cPAyvBOV2yUlOWrrlmW81Rw5epX0&#10;fuR1Y5VibWaNfOqJTSTzs5fd4ODwH9861tLWQ+ZhVtm+/oHU5OhHHl5HUt+jx6+ePl3o5eXO8gyi&#10;p1crlpPKuPatd0589bkHMtJjedZcy6/++NNzjzy0joQ7r752IDo6lDw7DITFj7zHZP7r7hnAwpKZ&#10;Gffw3rXu7q6sygcPXy4rbyA9DUNYtzZ944YsMu/+8Y/H2tp7gmQfKJ+VGf/Q3jVNTZ2vvnGILMHk&#10;/wN7bdu6jKS4ts4fOXb1ww9PM94lSyIC/L0feGD5gYOXWIyxZzEoTF0kHP79m0dQUhMgzjAwHBMV&#10;snvXqpAQP3L9fPLpOfL/tXf00hyifvqpzbExIcCpTz49T7Y/moDHQw2PP7aBVMbvvneSfEMAFLLP&#10;ADJ2bF/OQBjjgUOX6+rbeBYDDhITIkj1zCyAA5hZ0iI+tHftiRP5HZ29X3t+O50ntS/TodwSSBb4&#10;6CPrQoL9OP1nP98XGxuGhAErhHZ47NENTB/SO34y/2peBaCNRqEQ0UOEYxs7E/rOeyfIAhgW5g/I&#10;4LnG5D72yHoyF/ITHQPMeXm5ce7S7AQkzIXBJUTfwsMDSV9MUkamwx7hLeDb6f7uOsFT8f79NXlt&#10;ymdhtiodieCfqbjxMxGJ4I6IGCRzMFuljgRE4ubKKwGSFnpaGbJVrKUil43McCMDufJZL517re7B&#10;kvdqLTMlfok8QwSAnR75VeXHseO9Ojok+Ht+a236zrQYaKGLg3sx2wVrdnYUvFfSfy3cMWouwQv4&#10;UVRf3557tWLZ0oTnn3sgNTWG3LMtLV2PPrye1K8DhuELl0qXLU1k2ROUkZHRVStTeB0nKz3LXlxs&#10;iNCUtHStWZ3KWy+Wi6jIYPQlly6XnTpT+NwzW6khMNBn3yfnWRTDQv2rq5s5cePGrCcf30Cm+6PH&#10;8jy93KOjgiUHxbJRDzl7W9t6dj+48rFH18fFhJKcj3Wd1Y4Ee2Qqpk76wPp9/nzx0uxEai4qriOh&#10;IPoAXvFPnMongdyWLdkgjLPnS9DlMKgVOUmlZQ1od7Zvz2GlhJ97/MQ1sI4AOseusjw/+fimh/eu&#10;Yane//lFhsCiezWvEo0IoOGxR9ZR/tjxa+g/liyJ7O8bRKHyp999ZOOGzKBA4NTkPQvbprS8MT4+&#10;7E+/9ygd4wcy6yLb7Q/kPPrwOnIas+gClR55aO2mjVlk/T18JJeBJySE19e3XblSkZIa/cLXdmRk&#10;xJGTGZUV5VUS4O98e69CPzwhkCHOBrS7+8FVgD/6+eG+M0mJkWRXZuCFRbXPP7tt544V4DMoL2CR&#10;xqYOCC5/8f0nQJmsBAVFtShjmE0Ax1tvH6eJ557dmpOTxKSITMsp0UCfw4dzlyRGPPPU5pxlS5BM&#10;d3c/oAQW0Yf7znJJPP7oBobm5OwYEOCN9GyzxtTkXauqrmnZ8+AqcAzJhw8ducKiw8Vw5mwhyYS/&#10;8fWdO7evYLKQJDiMq4IEyIC83btWgpaAVkobp20LWgIyZmv/z04X4msjoshP5ZEoHckURGKzuljS&#10;YV7f10b8CqJ39HTnr8W8YlGQTNWKSIWJQDaKX2L1DBZ3qwzbJtDMDN6rTdlinQJbJaoN8Qfs0jM0&#10;WtXeGyjjveKxYqPULuiJm9l58JlpYgJliVBrLUynI41TspCtjDoz7+4sQigzQkP9yE0fHh4QHRPM&#10;S4t/gBdABJ2B8uS33JyWz4LQLpWg1p/ErUtOWmNRcW1aanRMbAg1AFySlkQUFdVikuH3oEDflORI&#10;Vzdn3uMBASz8s3FQdJGRgYlLIliA4xPCgkP8qBAuS3x8KJW88fvDv3v1ABViYhifGA8I9F66NKGq&#10;utkwMNTW3g1IyslZwmot+2rOzIjz9HT18fXgtT4wyAcoQJ1+fp78Bpbq6e0vLK5JSoygOboBPvDy&#10;dC8trRdBHvW6yKigJYmiPIuoo5NDS1s3z1ydXDpF4nQ+iIee/bwrjbH9rzp0ANh6nF1ErnUQSVZW&#10;/GcHLv7ylU/3f3aht2+g3zAo7dM6rCfr1qYh/8AA75BgX/Qroi2dUFeAS4aGR5iIlSuS3NydQQNB&#10;QeC8c7/81SfANWwl6HUGB4cgsYJFwsP9aUjIZFmCl7cFNFh7qzhAOEtOgB4Af9lL4z0Qjo/76tWp&#10;tXVtHR29tAjUSE+P8fXzdPdwiYoKam3rRrDUgHWmvKKRPjOWFSuSEOZ0PoTODCyLiwulMEoR9GGo&#10;ymAaXbxcmpwUGRERwGTRPWw61KnYSAgnLS1mSvcWLxtpcdJH7OaLK7auu/9/H7t6qKx+VkRiYWzY&#10;dCQ2XsesiEREbrX3/rUgEicvDww3yt4jqSSOikEi/GqsB+VX0cwkv0RcZEIrqPglCtBMyFMs/BJ5&#10;grIFWRIAWkknU/klZAQ0V/cYfnaq4EBx3eBi5ZfI5xigxGAcG8UAtzA30hiJmDXaviAlYAHC1umT&#10;3AK5Jooj6DRHR/lqJZyrWVbwxHbQBljMepNpAuaHp4e7Cxw0s97FxYV1DkvE+OTFLU4UjxMbj93+&#10;ypnWGbPeydGBF3HT2MTnBy5jzoiLC9v14Cre7yUNgl+d0lNjiVBw+XJ5bV07hXlNlzWrt5vJQYkO&#10;qEHJFyYGNTY2AXEEi8+vXtn/4598xF/WeJ5SVv2H5XSYH/TWviqbcKZMt+r5lLFYcZw8WF7RRBOd&#10;nf3bH1iOvgdziYRzFidFqzx1woohXvR069ZmoCBBBfKTn+774Y9+j2sPQ6C3v/ndAcpgHlq/LgPL&#10;C1XgEAktA20WDJPJDlh8BKZ3adxkbm/rRURqgtih7BiN0EFMkwMXobyFmUm+WepjokNRzKALof//&#10;8P+988mnF8bUJWHbbW1JgXMuQsNYw7xgIKPPiJf99TeOdHcbBEPIcuVM7Zv2AFmwEgDGV3f2/ctR&#10;4f07MhuPZBarjWX5t/BbhdVmCrN1uq+Ng6sLiARmq6TGWjaVRHheuGQq79WCSyRSUbhEmJam8l5t&#10;ZNhpuISStb0DvzpXfKikYWjUtCCf+de/0qzPMRaCAZ4MJrjKC2/TVK8Lb85uRY+nXaviK3p4rAno&#10;V2CW8JW/8CTQi1iBwgxat/TemdwmNS/iOKcLuqWzExalS5fKsKdg+wCXwLq1RUaJiQ3FtnLmXNHp&#10;0wXYKaApzGNoonIQDDWvWJH88kt7/uS7D7P/zX95HrORgAX2nVKf5V/F1Z+1fo4y9ik/Th1ZWVkj&#10;iA1eCPaRmOgQV7cbxK728fZ48RsP/ue/eg6zTlhIwKf7zzc0duZeLo+NDqWT6J8YqSCTor4RdnYn&#10;48iY8I2ybWbRn5ldpYdYT9AGARrUr2A+bEM2Xqpl7LbOm9HxuD75+Mb/+tdf/fa39mJqOX+hBI3U&#10;9Fmz+07l0FDQDIE/uBhWrkxR4v3+nz763/7rCxs2ZM5jgrQiC0UCIoJ7VUffv53IP1LRODKHr40l&#10;096sPBJ7EqvUm81ktgpE4ikQib1QFDCx4RIJhqfrS1SBWfxxrP41E/KDci6eiUsUC1cqXWz+OFLL&#10;otPV9gz+5kKp1JeMLZSpmnc/bY84/ZjJbBgZW4i4RHGZtX3hSkCturZd8c1tAMHuJ6WwtazS08Yr&#10;zkLtn5oSVVJW39zSSQ0QJqqqmvDKwfRguSVUzbb6JxuyHldWIXm8pLQOLUt6RiyngxWgOMBjw8+l&#10;vKIBfxDVQx5E69enQUeFlov5QGYNnTkRswwQO05KSlRVVTPV0m0YD9BIW1q7JiZIz2FXXjyCLGYa&#10;2C28/mOJmNmEsJsEeGO9wtVHlle+05P1uLrBbx2Co6rG1dXVL8dIsWnylCfpKVNLZ9zdnSPC/WPj&#10;Qng04qyDfmhgcAgTDLAPIcA+oaSnl2tiYnhBUU1nZy+V9/YZSsvq8QHG0EOxgYEhO4HrnJwdoOLS&#10;QklJLWWorbCwOioyMCAApYvd1FgNdpD9autaaQv5+Pt5gqiQsBCRvZAtkygGywTVN7S1d/Tgq+Xn&#10;75GdFQ+XCLsPp7u5OWO7gdlqnf1pk7Jwb5/7tudEthDev6gNjle1zKojsWb6nYPZOsWtxhZF3uZr&#10;IzGHBZFYnLlmxSXKmjMTl0g/X4VLLBFghZev0MpYfIwFwpC8WhnyZAousVqIZsclRIOt7B54BUpv&#10;Se3QKH7C8imxGHc0nrjiSVwy7S103iDnbhTUNCV3Q+q3qE10GMojVG0YXKQfhFhRhZJfeNuK+eVl&#10;2gl9PtGHHBysB8ULuorExUHhTyt1/ngIZ6bHfbTv7M9/+cknn12ASIGbDN4iVMtfq7Melh1SVFoa&#10;shuKaLemuvW1Nw5zOnzJzRuzlmYlBAf5oSPBEAAh48OPzgwNGuGf2s6KiAhGbQBVMz4uXB3kAUN/&#10;bFoN2pVNq58c8NdVo8CFJyM9ft/HUDQ+pTkceYaHxzAsifIiPJosr0c+LkoxA0kFJc0f3z7+u9cO&#10;lJY32M8A5WHgAoywceBl098/rIZso4mhxQkLDYBhSkOlpQ2eHm7C2iItUMoUJWvTk7IT9wI+NDV1&#10;0Z9fiI59WlHRvGP7ipBg/9Wr01C3/O61g6///nBtbRuVUBJ/2m1blqEueufdk1T+6998XlbeiHVm&#10;2dIlmHV+9Zv9v331877eQdUfyqMpQedUUtrAqDEG9fQOwk719fEU0yeEJkZKt9V8ESkTbu97H5ym&#10;5p/98uPDR66sX5cZZ5Wz/cTBq6VXlPns80vLc5KzshLow9bNS2FPvy07xli4KgQaM+v4SXO3sb9+&#10;FuJnoHdNZ/9vWJjLGoXCYAaz1erra0UkM5mtMuvvVF8be0TCveosdSSzIBIkZvHvlZoMhSGs/BJL&#10;9Hobv4Rfp+lLZBSTSX4JJwh9iQWXWH2NLRFQZsUlqBjHq7sHfnkWXFI/IKyfi3PjwQQgESECxhYS&#10;v0RzCV7AlyPepDgD46ahtP0QHrkzWXr5zE8oKnBwBQGwlkDJxlOXICKErEAtz7svJ2Kdwf8T7QEF&#10;CPMKyREowIk46XCQOtEfoP/nDRo3YPw7+Mp6xE/oJ1gCsezYG0Qo8/obh4hxwjIJX5WSrKDKssBL&#10;P0u+aWwc7w/6AwUL+qrqMxzMP/zx6IM7VuKTrGaCG6izq1/1nK9UiCUImq0MbSLieaj+8xO6DTE0&#10;vAcFXtEDbugPDfGVrvI0xX7EVzqjyuOjyyLNcf8Ab4kJJjceUm3tvaKHTo7QY3GO5TeUKzYzCoyK&#10;gcFhHqX+/oJBzOj4dWBwxID8Q/0V7qEtUnQwNI7TTz5zEGowvtOAFXyhqWRkeJSu0h8cbqlBjZGa&#10;ZXkxEOpngAi5o7Nv1AjM0oOHoHeQsYyIMnQP2w3y53TQB/ReRspZmJChHtMQlhfmC3IrRBOq4ifU&#10;G0pEjIW+2aNYDlIPOKyhof2pJzdjdZpWhpEiYTpDSeaOS4uBd3X387Cz9ytewLfQ/dp1eCQ/PnHt&#10;SGWzoFbMhkim+9rY80im5bURLFRLcDPBRZU4QyASL08Rj2S2DfpS4FhfuLHTZcLU7ejV4hI0qHfG&#10;vVelBZYewuqv8OkVbr/SQ1gmwbHkx8Fn2OIkLA86SP9hrFHiphO5cUSmOnWq+CZr44+dn7CgqUGo&#10;jPP3/vPNWduSoxZ1PmHhJ+zp5uK2QGK0AEoG7tcbUxv3rZQAKzGgxDhqevmbu8Ar86maWF5v/vEY&#10;S+x3vrVX4QZtu8MSwJT2+z8cBc5+7zsPAZLucOtac3deAuDT+m7DPxzKPVHVPBeP5LqIRGopLCFW&#10;1Qd7RCJ9ba6LSNCRxBlbX2z+cEPXKbfR4SaX6HciHjsYtKbPwXUuXGKNX2LFJRK1CCyigMssuETg&#10;kHngEmCKOTHQ5/ubsh5Ijfa0xgy885NyB1oU8UvcREjFe99PWEvIdweuh/ukCfFqgnNpdEzIPNX7&#10;EDz7+odwQo6KDp6LhXqfyO5uDVO+TppRe8TFh0nbk7YtZglAp6jC1+ZYHlHkZ0Uk0+ORTIvZqnij&#10;N0AkMFs957LajOsdE0eavtn2wYNdh/yN3a7jI4HDnXGGphEnnzqvqFEHJ8V9UE+Dyex8lvgl8hfr&#10;H/4VTBTrdHGihcqOHkYGPeA3ddBaZFr8EnlcryNvX1Vnr5+7S1ygDyv3Yp1+Fb8EuHnv58fRzDeL&#10;9SLUxqVJQJOAJoFJCWDdIGYrPJLPS+uHceC6odXmCyKSOXkkEzqHJGPj19r37eo65DXaN2FyMEPn&#10;MKHTcKx1i389/rmDoWv69S46uNjClDObHWdavFeMOMqsY9WXiEDUwtyj7DgWfYky3EhTzux2HEKN&#10;LQn0fnFVyp7MOA/BtFusmxm/RfQl97gdR4voulivP21cmgQ0CWgSsEhARZF/9WLZgbLGefFIroNI&#10;pL5kNquN8v6dnUdCPxKNzd/s/HBnzxEfUy+2F90E+VrwfcGLxuw72h810GZw8W/xCDE6WGDBrPoS&#10;oaexUu6VqmOKTsVOmWLTlyidytz6EqEu7DOaiCDn6+YSA3POEi1p8V08SFroS2SsqXs33qu+BddE&#10;bdMkoElAk4AmgUUqARZdfG1+eqrgcEUzSRTFSm7nwCKCfNwgr42d1WYWRDIvZmvsaOu3ut7b3nvU&#10;09hrHnfQjevNJnY0JeQmJgopHxyrPJNfW/L0sbDl/XPzSwRxVdoc5+K9SmWJ4MNO05fcmPeq1yf4&#10;ef7ZlsxtyYJfsmgNymYR5wl9iatwMLwXN818cy/OitYnTQKaBDQJ3CoJkNfmX4/nHa5our7VRqKT&#10;Gbl/58UjuZ6vDQSP+LHml3re3917wH0ULzMHAUFmgBKzyUE/pq/2Snwj+ZlDEav70Zdcxx9HIg8L&#10;LpnBexW4ZDY7zo1wiQjnkRCAP0729pRoj0XNewWQ3LO4RDPf3KobX6tHk4AmAU0C95YE0CrUdPf/&#10;2/Frh8obp0RIk269SkeiUsZ8CURyPWYriGTJWNNLfR/sMXzuYTKYMdkQKF2EK+OvMt+oz8KOwwe/&#10;4Z7o/pZhZ+963ygc4pWl5gvwXqUZx0KXtdpxxL834L0Sg2DYWNne6+PmHBfou6h5ryJFDqRX+DQy&#10;cNw9pDTRzDf31kPky/RGZCdxEqHiF7TikagkxFAhIJgK+HZTGwpbQnpwCiE3RODqRbQReoRgJH6+&#10;XotsXItoiu6xocAfxdemo+9XZ4o+L6mf4mtjiSZyKxCJm4uTx/UipCWZGl/qf2+H4YjnaA86EtQh&#10;wnYzh6ZEh0FnbALea413wh9Tnvw8dt2Ag4hfIpQiGGxmxi+5rr5EhDaZri9R/Nfrxy+BLeOQFOj9&#10;8trUPRmxZAK7x+b1VnYHREKAFlfne8uOo5lvbuUc3926fvzTD7283L/63AMyVOut2Qjq1d7eS/Jh&#10;sM6tqfFGtVRWNf3md59/9bntxGC9UdnpvxPA7c23jmJQRgjWhMOWMiRMJg4YodZvVjigAdBeeESg&#10;yHJn3RoaO5AMTzfAU2RkkL0LNOXr69vxdKA82XSJPsdJIC3S+RLtjc9hYQEEsrs+cAR/EDifBDRI&#10;XoXlfevtYy2t3S+/uNvHR6RKvqmNGGh19W0i3pp1I0gaMdmIbkeWZsLl2Y4Tsy4iIog3Z4ZGFH9i&#10;zdl+ImxaRHggCaJtRyhD7DsCzERFBt9Uf7TCd0ACwtemo/fX54jZKpPP2XxtvgAimYvZCiKB2TpH&#10;hDRevpeYml4aeHf74BHvsR4YJBOCRHIjUGIy68ZgYzrU+CS+kfHM0ZiV/Y5u5rn9cVSINAicyl4j&#10;Y6xN98eR8dNscdWIXyJis1FYhWWbLa4aXiqOSQE+31qbujMtZjH640yqRiS/xPme4pdo5ps78Hy4&#10;Q02cOl3AApazLGnWdG5frBOXLpe99c7x6OjQ0FD/L1bDzZ7V1W04d744OyuBxftmzyWE69WrFQRo&#10;z1maOC10KQHpP9x3ds3qtJuK0sZyfuhI7pkzhQTCt52Ye6V8/2cXDf1DDQ0dFy6VAjtY4FnIecCR&#10;T5hZKK9s7OsdMAwMR0eFELOViKgnT+UfPnrFODJKhPjy8kZW9+vHl+vtG3zj94fb2rpTkmNUlP1r&#10;16q6ugyEw7cP0j9P+dQ3dPzq1/traloJEUucNFAmiMrXz4uQrz/7xce5Vyp4Nnd29BUV113NqyTS&#10;DJFhgSM//ulHxNTn1ZLy7ORhBkvZdxs08w//+NbAwEjOsiXz7IlW7M5IgKW2mijypMMlivytRySK&#10;2Spz/86GSNSKFzPe/tLQ+7uGD3iP90hfG7in0mRzHfON1R8H1OA/2BPb19LvFtjiE2J0lG9ZIm7J&#10;9Pgl8ridP45FPSoNNzLmicwYLv+zxC/hdUB0UMU4Ubsoa3PPkR+4I3pGxqo7eoM83aOFP84ii18y&#10;qUUGmpkmzCo+zT2iW3b8q7/+G8vM2KZI+7BwJMB7wujoqEg1Nz5+4WIpEftychJ5F2JhHud1W26E&#10;Kkfnz8Un0v+K6Ivy1tZTBlWpCCd/nQuAtHwstNlZcaFh/rZinDWzfn6lPVp1dLJUqBLv0brIPTtm&#10;4pkwRpfYJyYwM9lqo1dsqqt0hmDtly6XL82OD/AXKfRkDy0dVn1WhXkzEnEn5UBs/RkeMRYU1iCT&#10;nGWJxHe3Hxfx15OSIuPiQhDFmEnEaKcmS2fs6p88Rae7nCvAx/mLJQTgz8lZ4unlxq/oSN597+SS&#10;JZHPPL0pMyuuu6v//MXSuNhQcgQ2NXd88OHpwCCfJx7fQAZjcAx57HjAVVQ1kSiYBECPPLQ2Pj7s&#10;Um4ZGp30tOjriB11y9WrlaQjTk6OFHnRHPUFBTXkDVi2LBFpMHxGYZtH5Dk2Su4tsdkL1lY/KQ/z&#10;rlWtXpX6xOPrly5NJKVRenqsiE9vNp89VxwVFfzC17YvW5pI385dKGbWsrLiEA6fM9Jjn3tuG+XZ&#10;U1OjBSKxuzV4ehOwn+x9AYHecmom51FdctqD5e5IQGeu7Tb87FQBiGRI3PJWX5svoCNR2fKmx2wl&#10;+5Szk/d1osjroibaXx5+f+/Ifi+FSCQQmTcoEfwSIs77DfXGdjUNuPs3+4YaRbYpMZS5cYmCFfYR&#10;16y4RCASe36JBZfY0MwsuISnFbgEfklHX7C3e5S/h8AlC2dduImuClaPmYey5JfYQNqdAc+zt6JF&#10;dL2b0v+SbbM6l5U1vPPeyXPnSy5eLkPfjnYBTQlpU974/ZEzZ4s4ePJUAWlrIsMDyefy5lvHmlt6&#10;YmNCRSoW0zgnVlQ0JZE8dm6/fCwR5eWAkoTQkElNSWtrzxt/mKx/eGiUV39e6C9eKjtwMDchIdxd&#10;pnShD9XVLazf9Q3tv//DkabmLjpz9nzx+fMlUZG8dHvyrOjs6vvkk/NHj+ehcmCBhDPBWgsaQB9w&#10;4WLZiZP5uVcrSHyDWYHC6B7e/+D0sePXUKXQK/HiLtPEVFa2fPDhmdNnCnNzK7D+EJ+Ud3ey+tmL&#10;Ny+/Oj+/OjUlhkr+8OYxBg704ZRTZwpZaxndzOjLHp5u5NNhpQdDCFAi0+UUFdVeuVoB7BCZaGT+&#10;PzpDT+Liwo4ey0My27YuYwjKJuLs7MxdfulSWVNT55OPbyA7IEn7mpu6kGpGehzZ+Ga9AAQgOF8M&#10;xCQHEPn8KquaoyODq6pbmlu6wCXHT+QfP5nf0zMQHxuG2YhUQYwasVAeJQ1yQ9UxzTZE3j76HB0d&#10;krQkUmRetdu4SDw83Mj/xyOJALvMIKenp8XSB34KCfajn3NdpaCQAwcvswwkJkSggPn4k3NMjZjH&#10;s8WMdGY3vuTVrp0+HwmgBKjrMsBsPVLeOEQ2ti+JSGaPIu9yHURCJ2Mm2r8z8u5e436viV7JbAWU&#10;yKVvvpoSyX6Vu+9gX3RXy7Cbb6Nf+KijiPc6Ny6RSf4syhGL8kPGcLWIbSYuUbxXC5d2mr7EokDR&#10;9QyNVLT3BQt9iRcJTuczBQuojM2KI+OXCDINr4V3XV+ClBcl/LsvBlVR2fzRx+cyMxK+952H//S7&#10;j7IuqtkklHBCfMTXX9jJwR3blgMFCgpq0ckHBfmhnydPL2WqqltRzkdGBjs5qTy3c+y84lju88kC&#10;6G5l/Q9S//Zty4EOBYV1KC8gmbZ39MrEcqIw2AhbDB+MIyaWYVLjPvLwOk4Bsuz//BLv9oNDxvfe&#10;Pz08Mvbyi3s4vnXzMhmDQJzL6v7Yo+tpwsnB6cjRqwMDxqGh0T++dQx88MLXdnz9aw+ScffAodyB&#10;QWNDQyeqC5IMf/vlvS99c1dKUvSsY+nrGyLlHvWbxiba2noxVWxcn4ncyND7yacXenuHZp4FQoqO&#10;Cvb3JePd5NgxRktev0gBxoewMLIAOkh2rb6+sYPufbr/4h/fOv7Krz97+52TrS3dHOegm5urqxvk&#10;EqHg8PH1wuRBLuK5ZA6UWZa9BNNPdmbCyy/t/soz2wIDfWmtu2cgLDSQYW7akA0EaWzspA9X86pB&#10;BiuWpzCWHdtX0np1TZvq25TdrKMzqJHyC8TO8DEGCSW2WYcepbCwljTOnx+8PGAYThBphMW5MAvb&#10;2/tUeXaam1YnwoTmgqWJSjCN9fQMMo9/8p1HNm/KnlSca4+XOygBmBU1nYZ/Ppp3VCASuBVfTkdi&#10;QyR8sGlZ5rbacM0RszXO3PbdsXd2mz73NvdaHx03s0xbMYTlnAlzXGf185fefbDigvf4GPcPgxKW&#10;F6HCmcwVLNSGcrBT8gkTlY1iQsMhQ+NLZozaJBrBYCH/FV+FQkg4ISn/Z1nAElBfr6/u6v/xyYJD&#10;JfXCEHYHZ/MOtGWvzET/PGDEwCvzgt7VTbkDafvCkwCGjLxrlRAdVqxY4u1NIlxXSbcE/ZtDQ3x3&#10;PbiiuLjuyLGrtfVto0ZTS1s3qz3aeF6s4TxClcgvqIIVm5oSLdH/3MMXLxLTC4SG+sn6a6m/rq4N&#10;Jkcr9YumbU8hVaHaRJdgeGPRiIoKop8xMSHNLZ2seah5UKJg1/D18+T42jWpS7MThLFGp9u6ZWlY&#10;qH94mH9CYjhggsHW1LZUVjZv2ZwdGuIXHu6/bGlCY2MHZo6y8gYeJ9g1MKCg23B2kUKY0Wc7C7N4&#10;Oi3LTkSjg10GywurMvXPIQSxOttXCHfVw8P10qVS7mGOI0xEKll25sGBEXig33hhxw/+4olnn9mK&#10;ZNAAUYafeOhZRcGTU48ewjg6eh2xo1BhNjGE0RaSEY9cnQ6EtHJlEnOdmBju7OxYWt4A3LmaVxEW&#10;HrByhTi+elWKn78XShG0O9Mqp7ctrV2FRbWFRTXspWX1PTJqIpY1+L8cKSqu5QqBZYI+BsaJ+Mls&#10;Rv+hyheX1Da3ds3osO3RZUaFQw7qwaERRErC5zWrUqSFeuHdVgu3z3h4lrf3/PTktRPk/r21iESt&#10;09flkXApmHSO8eaWl8fe22U64GMGjt9og75qZrcGiZfMU74qXqolcrwsE9NZ8/z5d3aVnfceHeHu&#10;JQYsQfIneDHgA8nAee2BHStvVEteHgu2EGYbAVMcHTgFBq1w+pFsErFbyosblPcgUa08Mhsu0dX2&#10;DfzibPGh4roRzGGL9qrG/j4xMHL3ccli00fd6D5YPL+PjQrXWagSgloxdUPV/+rrB4Es/n6eQYE+&#10;Nt+QhPgwFAOo5fHsgG65cmWy7/zS+c6ov3my/iDqt0Fb69I7eYLEB+KP7YMO4otKsDU0NMLS5evr&#10;MUNhOAnWWX0lb9cM14E1b/9nF37+y0/YsZVgkBoZMXZ09LFyU6dsyA4JzTrVFoBhWyyxsDiRosoO&#10;Qk07bXqFGJ6eeXozgOCV3+ynG1hMWNcxRXEacoiODsYYxHBiYoJBYCzwA4PDimFnlYBwF2BQlg7P&#10;eT3ao7rJtV99gsMLYqFSBIIQamtbmQ4plo9bWrqGh0ZmvutwDeTkJD3/lW34JbE/9cSmJQloRMzI&#10;Fvvac/I4vz64c+XpMwWV1c3qp4yMWFX+uWe3rV6ZMqOzVvCn1+96cGVbazfd+MnP9uE8BTFo8dxp&#10;C2EkeP8SRf5350uOVDTdSquNWtSlpkEwW+f2tWGNTzI3vTz+3p6JA766LusLytyyIxx97FrntL3O&#10;GXtcMnc7Z+1xXrrbZdkul5zdrit2u67c7bJ6t8ua3a5rdjqGxAhE3lH73IUPHh9q3R3itTvCb3eE&#10;r/gb6bcr0n97hP+mMN+cQK8oTzcuWoEwbKoOoTsRwCXI021jdNCexPDdieF7loQ/lBSxNylyb3LU&#10;w8mRj6REPZoq9odSorLCAgSFa5q+hBomJqp7Bl4hbVBx7bDQlyzaDWg7YBxDX3IXR6iZbxaqoYen&#10;BMv1OK9E9uRMufYVFtZ0dvY/9cTmTRuzl+eId2h5heldXFygCLS2dmNwgeW5JCFSskmuKwGL+Uac&#10;bttR5ov6nxT1Q2ER3sLyXYOmWaHFB0th21n0apoZSPxE67wmYYiZ2ocpbcmfxBGeFbA61q/L3Ltn&#10;DTtGnL/8j8+GBPuDKqRfn/WsmZaLafKZZbyqe/M1YGVmxGOneGjPWroRHx+OXQz1CS9ZXl4e2GUs&#10;9h1p4gE3jJvMXp4e+N2MjXKfC3MJ2h1oHD7e4Jg5G5XMPIk1pwlTfbWADvTPjqCN2JiwnTtW0pmH&#10;9q79i+8/8cjD652FT8SMyq1nzZC2ev6I6cC9GW02PbSKfeZcTKtWFKC3GWlx/+4HT73w1R1LsxNh&#10;Rh85mjdjWhfqjXYHtOhfsgne9Ks7+kEkB0qFr82ttNpYVneJSPC1mTt0UJyu9WXze3vNn/uaOzHi&#10;3GhJM+tdfVy3/MD98R+5P/Ej96d/5PHs33k+90PPr/3Q8+s/9Hzxh14v/9D72z/0/t4Pvb7935xz&#10;NumcyNJnihno+L636YdpoT/KivxRdtSPlkb9aFnM3y+P/adVcf+yJvHvVsT/WVrkjgj/QDcXYeWx&#10;wyWAiKwQ3/9zfcqPtmb+6IHMv9ue/aMdS//nzmV/vzPn7x9c/v/uXvG/dq/4hz0r/9feld9csUS8&#10;A03DJRKToWus7Db84nTRMUxji86OY/8AVHYcdEJ3y45zw6vnRleX9vtdkoCHhwt+E3AhDf2DGAiw&#10;QfDerPoi1Z9mH19IoOPE54DoautjdnYCFp8zZwvhtwYH+6rjhoGh0tJ6Sgr3/WnbDCWGpX4ZooP6&#10;29t7oIYo5IDDC6E40OSjDOjs7MOccX3ZQCMlAQOGA2kK0WFHgPdKz2c9KyjIB9sEigcYlDHRIfw1&#10;jZnQN6D+6eru7xfrqA5HVigON5qQafXLr7MN01LPjJ9QY6s+IMnqmhZItZERQdSALQxCKzQLMZZu&#10;Q3tHT2xsmLePO8AFwWI64TjCaWzqwIClAn6g68I4guSn9dnJ2RFrFHaxcdTX9tukgUwcxdqSEB8+&#10;MDAEgxbjDl2Cr4MTDPKfWuGNxmgpbUbRwmsitOIbyXDK71ijiHcSEuxLBzAkIZzevgFhztO2OyKB&#10;hh7DL04VHCipI6/NzSESoRSwy2sjF3KLr41NR3Ijqw1DjNW1fVf3zh7d5746zLjzW1McnPQefg7e&#10;wQ4+IWL3te5+IQ7s/tY9INjB00cnmfhgAz9nhxAXpxBXpxA3Z7WHujmHubtEe7rmBHl/LTn0/1oR&#10;95X4kCA350l9CVYe/JednQLdXUM92d3YQ/jrZb+7h3qJ3c/dxWKomo1fgr6kqtvwbycLTqCOEq6F&#10;i2ib8pQDgWHHEfqSu3IXay7BX/It5W6e7u7hAnGhprYVdkVJWUNFRSNuIPiJ4IJRUFzLUo0dp6Ky&#10;Cd4G6yLOpcJRU8/ab4CCumPHcmwN6nUaWPDbVw9gfUhaEkEZ+3dsXIKvFdRAm8DiA3uDvbu7Pzwi&#10;ABDDB1V/Q0M7yID6WaRhs1ZWNkExKa+Q/QkWjjAApmv5VYmJwiOXtxAKNDZ1btqUCc7gRR8vGKoi&#10;DNep0/m4tECnuJxbBkckTDohs9rhtrNqZTJfUfngoUPlHIQTk5dflZIazcJMB8Te2IHrDb4q2IPw&#10;ixZxSuxezmFRQJ5duyYNAATrIijYNyUlirW/ubkL1ic0CMgQ05QLnIIvSUlpHVE6oIBgPwoJ8UM+&#10;tH7hYklJaT0xUbCO7dyx3I1nmV5HoDNwFe5FXV19584V8dMDD+TgH+Tj407gMlyKmBEqxGi+/YEc&#10;us0zjggor//+MODSNheqD8wFpt1rBdVgu47O3sBAb+SDpWbVKuKUOIMyiR8TERGAk3NAoA/SI3QK&#10;yIYy6MAg5cTGCs9n23B6egdoHeyCVYUyTCIWH/Acgjp1upD68RXiOLAJHvTatalcQjyMzpyT3jcZ&#10;sXMpdEA/soxvQkLYO++eBGzJeakBOK5ZnYqdazIQhKYluT0SYJrIa/Nvx/Okr831ma2S4Wmf+1co&#10;H6+LSCSZ9DrxSFiTx3WOCbqWb+vef0j3qZe5zxqDxOo+Ay5VgUnEhyneN3onH+eMRx18FDd/7s00&#10;NpZ/cayswGw06l3cXdduc4pfop8tOAoXG483X1fnJF+PliFjlcFoQn0q7cTYtlL8PbZGBvrwTJh7&#10;482hrLN/f3mzDEdv6da0+CWc3T00UtrWG+TlGhuI/93i9ROejF9iE8YdAmFaRNc7JOjb1Azv5SAS&#10;3GKJzmk0jnq4u8YnhHNDsTyzQHJL4iTMksN7OUsmx1lZ337nBEzGb7+8RwUbZQM0AFyCgyGQijL2&#10;XYXqSChS6rcd9PF2X5IUiTfNrPWDDHjbRtsBTRW9BfCI6BfEGaurbwdVgJl4BsG45FwMSXQPXUt1&#10;Dd/7qR+AQjwMuDJ0Pi42zM/Pi4MYm+htYmKEiiEGAgMiKE0Aq35cfBjsCjpJ/8fGxkFFFONJoY7b&#10;D4Qlk/Bf+MQCSnBURs0TERHIU5oVHdCTkhw1M9IrQAfxKs2NiMnh7w0IQD4wRZA5xwFJ0v/ZIkaK&#10;ESgFfjE9EQgvKUpSdoQ8IYHC6h0eHmVZAH+gS+A4c/Ha6wfp1fe++7CXpzKxTW7MGms8+AN0RYyQ&#10;traekZGxJUsiGBcTDRwE1qh6UHSVlTXi4y1l6JCcFCVDnE3OIygBd3Fat9WOjNDWABlLSurpwOTk&#10;+nikpWHCJ5SLqbSsQfkfzXXp2srAniEyG7OgFDRccjHRwSoQrbbdPgkIokOniCJ/sLT+RojEPtOe&#10;TLs3H0RCwevGbAWRJOsaXtR9+JDDfm9zt8i0J/P9Agas6X/5oBe597g2TVhgbBFdzXq3CI9nX3GM&#10;Wmq5UIHqwwPm4UFBO0VkVraSbtQ4+ObPRo7umxgcdvAK8P7B/3DbtkvvKu44oAb+MA2Do0GujjGe&#10;rp7WWOkEXzrW1PN/XqmpNwwLstgE4ZHGH40N+h+rE6MshmzSvpj7RkZHTPRMzI+gout0o6aJ/eVN&#10;/+NEAXoC0QtryFcV/lWFi7UEjdXpEgN9Xl6T+lBm/OKN9ypEo/IJuwkXiju3aaDkzsn6XmgJxcYf&#10;3jzywLYcfF7uhf7cz30AbP3iV5+gSYJeej/LQRv7F5CAiCLf3vvahdL9xXU3w2y9KUTi6uThPheP&#10;RGTa0zW9rHtvt8NBmK0iOw2I5IuCEvNAj/HSp6aaqzqoDEROA8TwHsTf0fGxknxTc4PZOOHg6W8P&#10;SobHJz5q6n2roQebzqZArz3hvuEelsA/pb1Df32p+lKHQUASwksCSmKC/seqBAVKOFLXN/RBWXNl&#10;z4Cg1MlI9RwdG5+o6xm40totIjbKuPWW+PR8nYFLeDdIDPB+aXXK3sx495vP0vUFZvxunSLy4xCH&#10;/g7mx9GCp92tub477aK6p+Ht23NwALk7PdBatUoAGxZainXr0vDN1qSiSWD+EmCNrOrs++05mK0N&#10;gzcRIU0iEqklsQThsLJBp/JIZDwPpSOZbbnlDRq9QoKu9VsWRGJltiq2u8j6Ox/zjbed+cY80ddh&#10;PPHGaO4n43WF43XF7Kba4vGaElNNGeGPcP8lu6Aw36yZNN+MTUyc7hp6v7W/cmC0dtAY7+ma7OOm&#10;1IPDpon8nsGqgRFFoRfmGz+PbRH+ynwD3ijvMvymsP5QXUdZl6FY7P3Fnf2lnYbWwRFhZ5O1KAWp&#10;MrvJr1YlsvwZ1NJrHKvp7Atwd40hrtpii0M/eTEiPRCwo/CruEN2HE3FOv9HwWIouX5t+te/tgMr&#10;z2IYzAIfA9kBX/jqdvLmLPBxaN2/oxJgsSRm66/PFIFIBtArzBUhTfnxTvJIrIhkGrNVRJEXuzXC&#10;hzUeydzev6zJMbr2l3Uf7HX4TOhI5slsvZ6QZGYa0BImVwenqbujBSPMcrqg6RJdAHeZZuN41aBx&#10;1GplJly6D17zMqKaSoU8vRLhu4jrGq42wttGhAQiOjPBAXAIlicIx2Ar11UJUWZ1mBJXDdNzVZfh&#10;J6fgvTZjCbqjF8EdbIzpxp5luIPxSzSX4NvDQJvb2/NuMmO1XmkS0CSwkCWA9299l+GnJ/MPoiO5&#10;DiIREcMsy6paUC08ktl9baxBxubBbEVhEK1rf1H30UMOn3jpeqCS3rL10eKtZe+0NQ8HLpkNB9SA&#10;/oN3etUZNEmjQrVhwRDSx2hqP0UsE+E2TAItiolYajIci8IjAsxJXCIPSLQ0Cy6RQtOZq7v7/+X4&#10;tcOlDSMitseiXU0waeGPwxjnMSVf9orQIroiZG3XJKBJQJPAvS4BtOg1XX0/OZl/uMzOaiM0Iios&#10;ulIKSMWAfMu3frMsqTfytRGrrLDazJH7Vyz2RJHXteJr86jDPi9d740jpM13eZJRjBykmoTEe3LX&#10;q52Dc2/CTAQW0ZldHR0CXJ0JnabKDk+Ym0YISk+dCpdIz2c7XMIhqBJSU0KeY/EvehWZmnQSl0hI&#10;og7MhUuUAkbGoT+RT1y1oTkDQ9/rl9Z8FkEZVw2nQOKX3F5korkEL2J0qw1Nk4AmgUUhAcnYbOwd&#10;+PmpAolIrN6/FjgiUYjCIBxBR2KHSObra2PjkczmcKtIFfBIXta9j9XGT0fOgRk6ki/OKYGJMm42&#10;DhNRzTE02TE8xTE81TEixTEy2cE31GzonxgeEvHhp3JKkEGxYaSwf8TbyWFrkNcj4T7ELKGfHC/s&#10;G97X1Ns9NiGTy+l5u0/xcd8a7uej4j5LKAM7OMTNJT3AK8XPM9XfM83fO9jTrYdgpiZC0lt4JfJs&#10;8T9/RMKdafwSG8ox6/qMY7VdBn9355gAbwxHi1VjIlyZJsySX3Ib8/Zp3jfzBfNaOU0CmgQ0Cdwt&#10;CfQOG9/OLf/thdIu0ghYrTBKDWCHSKw55yxUCkmpmMZsxWYh1SqTPBJJuYDT6uTjhd5grgFG6rq+&#10;rX/vYf0nfrqOWSKk8fr8JbxvcBc2D/ZPjAiXYIvmWqGHzo6B3/z9aN4F87jDNO8bwEdR/3BB30iQ&#10;q1OSl2sMvrlyoWwZHvtJefs7jd3ADtJm4kGD980jkX7/fWlMFLGI5MbK2j0sXILVV4U26vuGfnK5&#10;8kxTl3K6EUl4ZCIeES9aHlB+wnLjEP20+gkLLgtpGRwzQ/z+dtfKnLm96O/WxXNr24Xx6u1KNjOZ&#10;pew2bBrR9TYIVavyZiRAEBSR025mMNmbqUQrO08J8EAlaIp94Jl5nqgVu7sS6B4cOVff2TNC9ke1&#10;jMoXeLmrTX6W7AmFSCyfLB8EAULu6AHkBxuz1VqJs7Pgmc6xuehMu3UXHtQd9BeI5DYsRgR49Q5w&#10;DI4m041jaIxjmGV3CIvSu7rb5bSa7B/v6qk+7k9E+u4I8U70clWIBLTQPjJWPTQ6KgKgWaSjjCz2&#10;EZgoTHTXWF8Ptcf4ekT5ekR4uwn3HMtJQn6WbMLWQ0rmlnqUFkUpS+TfcdN4Q+9geVsPd9fdvVRu&#10;d+s8PQwyDv1tagixy3SJ2q5JYN4SGBoebu/oFtlcJky9vYZ+A3HuZYpNvbmnt7+3z2D7esPrasI8&#10;Tgban/zso4rKxmmFqbyru2/ESAz7u3l90sO+fgO7CGYge9LXP9DZ1WsaN92tjo2Zxjo6e/oNhHK3&#10;dGn+PSHy2y9/9cnpswWId/5naSXvugRME+N4uspEEGpZnEQGVguDeuW3GhWsZSyx/6wLqqWI1UKh&#10;FlS9k6PezXU6G9S65nDRO+tMmbpyX13PJCS6TSvStGpFUqvZGQz029VB7wkjxM6SwBASvFxfiA1Y&#10;G+gJ8pDhZKfFg5yz3zbehyphlepUWcsfVLRk6zb5kcCMzX0DwzBL7uoj6w60Dr1p0Dg2fHv4JeQM&#10;U2GAtV2TwHwlcP5C2f/6x3dKSxu7uwdfe+PwR/vODg3Cdhenv/ve6T++dXyU5HPzvqJGhkebW7oJ&#10;VzrtlLa2vn/7yUdXr1bNv6rbUZKhvf32ybfePjk4aFT17/v43L/9+MPWlp7b0dx86mxq6v7Jzz7e&#10;t++8aUymP7yZnalpbQNIDuN+cFMnaoXvrgSkxUUGFZ2+SEvUYVu4p6gcrUetUGIqRdESzVQsrsIw&#10;MWeiE5nlWt+mCxrV37ZQAphDBvsmulomOpvZxzuse1ujeWR4VtUMvSd+Ws+oqW9snA9K0wpA8HZ2&#10;3Bnm8++TQ3P8PKTmZxZeJqafruHRJsNws2GkWfwdbmEfGDGMEoDWsklBz+IRpKRlB5QmP2Ip83N3&#10;c4auezO35EIrzPjFo4P4OOQTvh3+OJr55s4A/kXVCqHHN2/MCgr05YWBpHFGi0pZjHF0zDQ8MhnO&#10;/EsOmyDrJHv7kpV8+dMZ1MjIqO1pn54Wu3pVmsiNfJc28ukQbyY5OVomeda2+0ICvu4uacE+HiKn&#10;gUoTPbkWiitzcpeRSOUuj6k/8tsEMcgIvGorLIKZWo6gkR8xCp7EHJtR57Jft+mqedmoDjLprXe+&#10;mBjqN17+dOijfxp67x8G3/nHobf+cfDNfxz8/T8Ovf1TU3ONcMyZscELudw99Mvqrl/XdP2hvudo&#10;uwHDjeoZOpIsX/fno/29nESm7mn95UCTYeT1kqb/eanq/71UKfYLFf9wvvyXV2uKOvuRk1BzWCQn&#10;AYhyTVGoR8jRVqOSpAX3YE4K8nRLCSGp35y8nEVxpU5qhrhqpJ/wLc4nrG/pG1gUkrofBwE/oKWl&#10;mzTxg4PDjD8oyHfPrlXuHq6FhTWXcysgahAkbf36DNLsGUdNFy+VURjWNDneWOmXZieQpPfcuWLy&#10;65LVZcf2HLLNdXT0HT58hXrIOGMYGCZn25Yt2a0t3SWlDaSUy8qKW7c2nVQspHEhMd6e3atKyxrf&#10;fvs4OXRIcENeG18/rwMHL5GzPi01hiilO3fkhIYGkHXl2IlrGFxdnJ3XrE3NSIvFyk1il9zcCpU4&#10;l8zA3V2Gl1/aRQZj2yzSw3fePXX4yJW42FA6xt9t25Zx1pEjV1UmYbLYbNyY6eEx/dWNiEZFxfW5&#10;l8thTlCMpDbLli1hmKQjJiUNWXzj4kIf3LGC0aHwMBiGeD/MzIpbsyqVpHpkGTxzthi50Q1S4ZBp&#10;j/w4V69Wog3CwkyLAQHeNNrY2NnQ2P7EYxvISEwPyTpE/0VeXLPu6ac20VtON46M5l6pLCisoQ+e&#10;nq6msXFOTE6Osr9MwXMffHi6u9ugDqalxa5flzYzBQ+5fo4cvUpMesp4eLghdlIB7//8UmRE4Nq1&#10;aYWFtdfyq2NjQ0l/OGo0kdFm27alKkQso/vs80v0jcemu7sLuYQe2rOa5ESv/Oaz9esy9uxayfGi&#10;ojpy9TFkXvIe3LmCebwfb6SFMGYU5uVtvb86V3KkXKaoFSYEGZhV0lQFjYSAm9L7Rv6nnHEmvzC/&#10;MhqHiuWqAqZZ4roqqqwZp1gPd0c3vGtnf1N11k2s0RW/qH9zrf60i457ZCqz5MsRXSc6G4fe//vR&#10;/CO81pA3R+0iaL2RkCO4fOj4O43oSrqf1+q7/7WqEyhFl0NdnB4L8/l6bECgq8AEXNuV/cN/ebk2&#10;v3dweHT80Uj//ysnJlISXdGq5Lb1/j+Xq3Pb+1yQIucD1ySdlaeHSnAj+K0CyIm/7Ah/MhuO5L0K&#10;Bx6RDQeuq/iAwEM8XZ/NSfzqqpTA+yxAM87VnvhjC97rrSEbEWb+bxeFz5wiUN9fe119B6sai+Lm&#10;TdmpqTFkiYuKDCZN7vsfnl69MnV5ThLpYU+cvBYZGeLp4XbhYtnx43npaTHr1mZwg33w4RkWLT6j&#10;9iAr7+CQMT4unJWP1Q5Esm3rsoS4cNbU02cKAwJ8NqzL5LY8eTI/NSWGVHakfzt+4tq6dRloC6pr&#10;Wsjkt+vBlSnJ0bReXd3KwvnYI+tTUqJRpdTUtpH/D4xCQ0CK8+dLyNbm4+158NDlopK6TRuywEYu&#10;Tk71je1LsxNDQ0R6OYthXF7foB/y4m7bsiwmJpQV970PTg8PG7duWRYa4nf2XFFv72B8bJiT8Bew&#10;nMXD4tq16gMHL5PYD2UGPSffHn9PnirIzS2nS2tWp5Hqb2Bg+A9vHkXNsHP7ci9v99OnC0njFxkR&#10;RJZBNCIoIdLT4+ob2s5dKMnKiPfy8iAloaen+549qxkIg7p4uQwogMy7uwc+/fQCyYdXrUxZuTy5&#10;uKSutr4tNTmGJxRIkcy9G9ZnkNrGYBi+eLk0IT4C+dhfouC8vGvVK5Yn5yxNYhQk+CW3X3RUiH0Z&#10;uvrGm0cBguTHiYsLA6D4+HhCfN//2QXgS3paHJmEgSxMypbNAoucPJXv6eUeGRGMUYwx8oDd/sBy&#10;Bn75SgWQFCzSbxi+crWSpICJCRF516o+P3ApOSka5ApKQ0oEmZWpAe+v+2hBjBeA4e/hFubt3t4/&#10;1NQ3yMo6uQQoGgkmAwvzUq4OkxRMCytikjJix9W0Ru+QqgEQOoVkWNOZOG1c59CqC+rUhQXr+iP0&#10;LY5k2JuOS75wmHndxFDfWOGJidYKsueBGiw7VhYTqz7sXFx7ZoaZN+f2Dp/qGkQ9ghmzl1eOodFV&#10;/h7h7i6KRsLToKZ/uLh3iEx7KT5uW6wuwUJTMjByrLGr0TCMomiCR5vY+V9okq6PSKTTjXS9UYhE&#10;aEqEC3GQu+sjGfFP5SSF+Xhapb/obyKuETFGhAHZCUh8q/yENfPNQnhLmq2P3ERXrpRz47EaxceF&#10;gS0ee3QDC9WFi6WJ8REgkvj4cBQbvDIVFNQYjcIIwlKUsyyJwksSItAxrF6VSkrYrKwElnxy2bNG&#10;qqcM6ygKhvT0WNYtby8sBRm8QKenxvLyUV7ZPG6N6cfjy9vLHTWJl6dbZGQwaAMVC3oaXsqjooMj&#10;wgO5YQ8dzuXg9m05qDrWrEml8rq6NnQDV65UZmcmgEjodlCQz8zx8WLHiYQ0CgzwiRJlfFVu3q1b&#10;ltI3RpeTk1RQUD0wOGJ/Lsv/mbOFwAtWenQGy3OW7N61WtlZMjPj161JZ+xUxarc0zOwZ9dqRLR2&#10;TVpkZBA6EsaFcMhTiByAMq4uLqANDDdkHkZW7FGRQeiWyHts16LeydkxOysBiUVHhyxZEolaiIzH&#10;QAdQCGmQ+YnjqItEXKYZG+jt6Sc30b3unn5SEZHmF0XOtFIkx+EgwAhFFNPxxOMbUNhMfSPRg0ge&#10;2LYsQY4FXFJZ0cRVwWXQ3t63a+dKdW2QJlrEyRabWsB01Hz2bBF5hkFOsTGhmzdmExepuFjIYaHe&#10;Eou937ySZkUGfWtd+pqYYBQa4h3dLlGcWCqJaarcVZVPq3jFt9hu1Cu/XHQtb/l6qR6wJL8VSfBY&#10;28fNQ8NjI0bW55myBHEYdY7ndRm/NT9/2bzGpLvV/BKrM9EUjHhdmiqXslIYCUg1YW4dGeswQnWw&#10;XMAujg5hbi4OQkhCUlNHhI1mAodhAsEycD5YzFiz6EgsnsDKSVgl6ZNwxJI0mBMD3Fwey45/flVy&#10;tL/3rHhukV6YU+w4hpExGVftFmxaRFcb53qBfRgZMXZ09np5ubm7Kyuv2cXFEb+M9o7e4BBfTAYc&#10;8fZ2J8F9Y1MHnjKCnuRAGAI54yQYx4nfEucQD3sHNBDcc6oeFlr5pmSG1z46NqZOEe5xOt3AgHS0&#10;sWzSKUbWNjUgoOUrbx/0EAiy//OLH3189tixvLY2fEYGm5o7sBcEB/vKZdLewXDGFFhrHp8Y7+rq&#10;o17Gq55dWFLQIvTh6WPtNlUNDg2DNhi+q1DhCt49MlFjQTktcxCKJnp6DahtTp0poFcff3K+oaG9&#10;rQO3gomq6uZ33j1x6EhuYVGN6qR1XLbVXPXQ9oooPlMtkSc57iltSYixu8cwPGSMCA9AgLIb6lad&#10;Prq+voHDR6+8/8Ep/I+qa5qZUNsU2AozzNiYkKPHrtKxfR+fzS+otshcTYFV/qhSxPw66gCFohK9&#10;mT64uTm7i7ypYposzw/bTOl1A4PDKMa6uvuPHL2CHE6ezjcMDLVLOczsqnbkHpEAniY5MUHf35K9&#10;LjbElSBdM3AJL/2TuESuoOgdVJANhUvEAize8pXNwg6XqM+s6RKXUHjm8gJBA7vRBV3az80v5ppX&#10;j+vEXXYLVqEvUYWF7SGJMgyNG9Gm5ZGQxRJZhIFP8ysWKERKT0jDKpAZVhshNqU7mYJIbAI0m/3d&#10;XJ5YGv/C6hTCpslXjwW2jtyiDgtlCbhE8ku+7CWhaUq+xA1xV09VYQgkbJ9ErCpSgY2SqShZxFG+&#10;VdY+SRS3H7ZVTWw9ZlURW17KgUHAiLBQf3bIHM88vXnNqjSs35PEMQtrbxZR2oIASAyAbpCzJi94&#10;wUcTCbzAHHbDVy9Ngq83i/7Z1ganOLs4oXsQHQvz37F9xROPbRwYGMEmgvbi+ece+Nrz27HOoCMR&#10;TdsauN69NqU5izZ9svzsnblwqfRqXuUjD697/isPPPXkZlRNM7vt6urylWe20h/4KMBNDHPFxXWT&#10;wprx+mdDT/RhEj3ZrhC78mpY6GlCQsTsoDJ55qktG9dnauTZu3pb37hx4mlmRwb9yaasrUsiPFxd&#10;Z+ASYY+YikvEAUs0MKu+ROISsU/Xl0yYHQgpJnDJyFz6kjGdY64u6Wfmb543bzTdGt6rNWCauD4t&#10;RFzLYqm+zbHJx4g0p9Bt80SSh3O4oDZYbjeMP30oTmyYw74SzhQ6EjH8uRGJkJoFkSjusC1gGmeN&#10;o1vSBbq7Pp6d+I016RG+Xtd74tx4VhdwCYXCGL7Ij3Mr/HG0hHwL1fLn5uYaER7Eyy56eBZoroqe&#10;3kG4EaxtjQ2dLLHcrpAeeBVGOc/aZiXt28MI29jVm7z1q3gIyM+2D+Kz7aab/ODm6oIyBmarrSSO&#10;IVZyuoglieEAi1J2diJkDqxFWZnxvr5eMdEhvNm3tvWoNRg2g/W5M2UuWB2BCPLJKKrC7IIpqrML&#10;erxubGwCpUuAvw/0FHtlL8am0BD/+voO3HY4TrE+hDMFo4gmWIaxOmENoUt0bNnSRCw4cFYQGkiF&#10;aqHE8lkBPnd3Nz9/L4xl1jVeDt/ynLR/EFk/m/VYW6i/vaNPKHF0ejQ66sO0nSaYRKTB8b6+QcK+&#10;WCHFZEnIsAx+9aoU+rn7wVVQT3CftsMuttm0frAoZfRIBq8oFEIUxt1aaH0m+yxmlpkSdiUHB5yJ&#10;qJw9NSUa/s19YxFfqDc+E0o62+zI4BdXp25KCPPg1rboSyy2GEkOmakvkXYcFaF00o4zCy4Rq7XQ&#10;l/DaOzsu4Sod1Tle1qW8Yv7qWfMmHHO+tL5EvCU4hsTJ6PJpjpHpjlFyj05zikrWu3vN9fKN5pO2&#10;2X0c9at9Pb4dH0SQEts9OWwar+4jrKtifkxd9RXWuQEisfBLlC1sMoSrVJPw7kdY+key4r++JjXM&#10;+/7hkcxy11gMaPJhLvxxBC75UnYcTVOyUCEqtg/onHAFMAFczau4ll+Fen/MNL5xQyZGEwiPuVcq&#10;jp+8xus+UACwIsY5HcxPvVOVLWAu5dtkJIRJiWEkSkyM6Okx4ABSSkqOwWEYD/BnYcjC+oTKvmP7&#10;crx7YFPSPfrz4Udn8q5Veni6ZqTHQmLlID5BV69ViQfHjA3TQ3RUUHV1C8Vqalp4lU9eEgnBFrbE&#10;seN5GDJWrkz2tMaNVmejlYFXgYXo9JkCGjp2Ig/vGMk7mTJSuCbYRD47eBFFxbVrVbioQLxlLEuW&#10;RJRXNF65WnHmbNH5iyVDnChTccGNHRwaocWS0nqGYyfJ2d7h9DrYJ/BzC4pq6ANk0oLCaqNxdAat&#10;xJwQH8bTDnopZY4ey2tt67apuKzCMGN6+/0fjtAlyqBZ8fHxkCDGvl0LDLGcoqZYb8aXB8vd0aNX&#10;r16tQFxwdUU+NvGrBVzB8N20MZNxHTl2FTnQVSjJpWX1s+rtF+pNsnj77ezosDQq6Bsrk9bHhbhz&#10;d1te4u1xiSVCuoQidvwSKy6RdhwLYXOavkTUJnGJaQ5+CXI16pwu6NJ/Z37ugnnjl8clek8/1/VP&#10;ezz7f3p+9b97vfDfvL7x37xe+m9e32L/W5fsDXonl5n6Egyzm4I8/3tq6N9lRPzP7Mj/khH+QLiv&#10;pzDRig01SVX/cH7PgAherEDbtKed4tbMg9mqaDmTCEbE2NcHerg+mhWHr02Er+dstODFe+XdYGR6&#10;Oz/hL2jHwfvmb+5b+S30gfv5erKwQatsae3u6OyD0hgbG4IqPiIiiMWsowNPDQ+8NvBrlTH+hM8w&#10;BVxdCKWsI9NFQkIEBRAC7wH8hHMHqaSw9UBrDQzy4VWAuzEwwDs+IUywMcxmnD7iYkOCcXk1mzkR&#10;XidVBfh7s4yxoMKiCA0VvrtclE1NHSzeWEYUksANtaWlC/YoxNjMjDi6TRPwSVkpBweGVyxPQj+R&#10;lBShHFltG5Wj9Wlr72EgqGlwbE5KiuSspuZOGDCrV6agP3CdERJAWCLCAxsaO1GlUAx3oXC4HY4O&#10;gqYaEaiQAS61OKSgZGpq7EBurNP0Cg9bGLVwaBAmZZZlJwBcEhPD8YsODPTmucRxeBghwb64MqFN&#10;AcGwyKPywSzFQR5MyAG9ESRiqL746OIFXV/fRv04CeOGjSqCeuwHiMwpT7Wdnb1JyVFMH+Rc+m9f&#10;BkxpkFxX6kFdtP2BHARFAWZKFA7zZy7w6AYaijkCc5h1yBzFj6+PB/OOxQcB+ni7EzwG1UhOTiIY&#10;y030Wbhw0zGG3NwiZEUPvX081q5OnemTvNBvk8Xaf5xkQnw8wr09WvsGWib9cSywVHArRKh19Spi&#10;88fBamcxbopf7E2fNqytYrxK8qiZm3kOfxwKmXQOLbrgDl1YqK4vQtfsKOxB3AYS9/LX8kEF9xNf&#10;sZbgSqPK6J28nTMedfDBBV02B/2KMPNBUSLSvAg2L/fQaIeAEFN1+VhFodk4Oi0hHw+oIFfnTF+3&#10;DF93nGtwuoH8qwZPa40DxjfKWs639ytX3xRfj22RASKKvLT4tPQPn6zvaB0YVslx5vL+VTwSi47E&#10;wmwVlNhAd5fHsuKfW5EEj+R+YrbO804S71ZgWh41EAe+AHNAS8g3T0FrxTQJzF8CZnx9h4ZG8L6B&#10;JvzBR2eg3379azvuZLw1HgyffHoeX2XCkwDj3nv/FDoktGgiHbu2LSIJjI1P5DV2/PxU/oX6Dtxm&#10;pDuKiDsi/8oELpb4JTI3n4xfIlx+1U8ymIklfoksPyV+CTRRIpqwsHi4O88RvwTY46IbX6kr+67u&#10;9dUT553HZZQR8Afefnwg6gchUsf1fODrhElvNjmQWk9nMuvdIjy+8opj5NLr07/MI0ODr/3r0Me/&#10;xxDr4BXg/YP/4bZtF68C15lAwhO1DBrfqmx7o7y1k0COMiHfY3HB//fapEhv8dqDaetyU9cPT5fk&#10;ErdpCgl4SjyS2ZitgoYCj0RYbVanoiOZK6bLIrq+vvhQuMy83JzdnJxuVpOk4pRomyYBTQK3UAL6&#10;svLGU6cLsEwR1ITH/0N71hDN5RY2MJ+qTrBQXSq9lFuen1+N0zL+4ZoWZD5yW1hlhL7E2yM6wLvD&#10;MNw6MIJX3VTViHT/kloRi75EDk9qFJRGxKovmfxd/TipLxFMAeyYU0nlSkoUor02XUCzLibc3B1m&#10;bnEkp5LSl1xfU+Lo6ZT0oN4jUDc+Nn03jemsOzHmR/POm5SmxNldv2LzRGzCmIMj4Vzt9gl8mXFd&#10;GzSNd4yMnWvp+1VJ88d1nT3EOJCsEXQhiT7ua8P83J05kcIT9b2Dp+qEpkRQ52eLkDYdkYh6hO4o&#10;wN3lkcz4l9dnYCmaDyKhegKxE+yOOcCje2FdWl+yt1JfMiH1JXbZieZRqRbRdR5C0opoErhJCbA2&#10;wFFVBA7eR7HyzJXt7CYrvonimLpEhEq5QSqy8IpuogKt6IKRgNKX/PZC2ZmatiHj6KS+ZO54r7Pr&#10;S64T79XTw8nV1RrtZrpknNGXmCu/bXptlem864QRpcj1NSU6B0/ntGcc/OKlZUcESRF/FZSRjkGK&#10;3gYWMZ4+OFaarzOO9/tEFDz9g941m80kNFZeN9L9RliZJsxDY+MtQyNFfUPNAyO9MLuJt2MN1Yp5&#10;JsXH/cHowBB3wU1hq+jsP1zb3jIog6fNiNmqWDjTma1mnb+w2sS9tC49lAhp0/l5s1wq9Ir8fMfL&#10;m2q7+jPCA9cnhod4u99H5h5J43Em3iv6kpuJ94r5Rgszv2AePVpHNQloEtAkMKsE0AFcaxC45GQ1&#10;UcRUHHppx5kTlyjdh4pRb2fHuT4ucSM17ywLslh+dBOrJsq/Pfb6GtMZJ5MJw83c5hsULLBF3c0T&#10;TmhaZElADGYdPpttph8dx0k5NTiiN5q6XIM/zd773srdBk8fGVxEhYkTf6UuRKg7RifGJQ4XsViU&#10;r7BeOO4KjqqzzkwSZIw1Il4CyhLTOBluRQxXhUgm65FV2ZitikdChTpdAMzWzDh8bSL95uv922YY&#10;/vXZoo+L6okp6+fmBDH2KyuS53/6gr7OLcQlOQZUSt5uzq7OIprTfDaNUzIfKWllNAloEtAkcK9L&#10;APJEflPnr88Vn65pwZ1Xxjq14RJBItET5GRKfpw5cMlMfonKj4PPj4e7k5vbHLhE8EvWjRe9OPrm&#10;6tFzjqYxoMYcnBKR18Y8ZsUfgncCHHEwjwFNUPpbc9/wgaCP4w5d7mGfp+16a9nOZk9/uLcq+JvF&#10;p0iAEhFiVcQMxJnZ4lMjCiiXIlukOBVFjjIWB1/lIn1jRCJouvjaPJIhfG3I8Tcfqw2NDBrHTlY2&#10;/duJAgYBq6Kxx+Dn7vrE0oTnViRHzBvW3OsX3Lz7h+nK2w1PiXkZsDTvm3nLVSuoSUCTgCaBe1gC&#10;WGSCvd3D/TxIs9raP2zNj2N9QZ3ij2NhjVgpJZP8EhmcyPLVSj6x1iBWf5LQKLeK6e+9yh+n1SGw&#10;Ux8eOtEdOt5KQDOLu80M7xvpkkOEWBUASX0A9cgPykNH7g4T+i6P0APpu95euqvFy99hYlyFhJeK&#10;EGHvEYFZlaVHIRJ5fBoikehEVip/lYGU7BCJ1St4dl8bndnP1fnhjNivrVIxW2/8tk9vugaG9xfX&#10;vn21ctg4+tK6tE2J4X3DxtpuQ3VnL+qZhEAfMtjNxwB0D19rN9c1hM7VCKadjwAd/+qv/2ZGVKeZ&#10;cZ60I5oENAloEtAkcK9LQPFecQxp7R1sh/cq9CUCZVhiFAmncRvvdXZcYtGCzIZLBBeWBR26hsXd&#10;cxZcQrzXFoegDofwqPH24PE2xwl0ILO4BFvAh4UPq4ixEo5YaSWCWDqh63YP3p+2563sXc0gEhVx&#10;xOKma7Ha2Hiq9pFtVQh5pSO5XsxWyS+Bxjt7FHnQl3nC19X5seyEF9enkddGLKjKxfq6Ox280tDx&#10;s9NFZZ2GcG/3Z5cvWZ8QTqK+tv7B6q6B/hEjCYwi/TwtcYNuVNsNm7vXC1jRC2Khqy6z0aWnARwt&#10;S/CivyjmNUAumNaW7tzcCg93NzLi3vjOu9GtQMDWM2eLyaZLkjwy5H2BCgmrWlLScPZccUVFk5ur&#10;KyFK1dP07u59fUPnzhUTxNYfHSw67bvdn7vSgbb23gsXSv39vElrfFc6oDV6HQlgoiHGKNyFjoGZ&#10;/jgSRszij2OfQtjmj2PDHJP+OALIyPgl18El+OO0OgS0OMZGjreHjbdKcCDQhn2ckhuCElBFr1vw&#10;h+mPvpXxYIsniASXYoVIJOnDEqfV4jkzBZHIHHuzIxJFQrFZbewQyXRmK5XodL5uzsQj+daGzAg/&#10;FY/kBjvNDhpNrX1DwJfW/sH6bkPvsHFgZGxJsF9mRBAOO6hJVseGbUmK8iBY1I1qW1QFZAprho9k&#10;nMAl19WzaOabm1NDLdbS3Kzl5Y0f7DtNstlp8btmHfLYmInwG2TEJcLYzAJEvv/40wsEPSOWGkmA&#10;icD2BeRG1K933j1JyNqYmGDSBX+47wyNEgPtC1Q1/1PAQARXBXD4+RHAfpaNWGfvvn+S+PrEjpvL&#10;E2H+zV2/JDmHP9x3liBsoaH+t7AtxLjv43MkRo6JJgmADPV73Y2HOPFkj5/ICw7yUQHuqqubEUJq&#10;anRQ4CwZnm9Un/b7bZcAV0sw+hIfj74hYwuros1P2GqaseISOyWKXSg1sfYq64KkwcruzopL8HOF&#10;LzGLvmRc59DmGNDmGBky3hduanIQzA9hbLEFT7suKBFJIbvdQvalPvJuyvZWdz95ug2RCBqI4rEq&#10;fCF/sqUYvC4isWe2zopILLHnMSPppPdv3EvryWszL18bTu0cHH4vr2p/YW1isO+6+HBy1JV39FV3&#10;9nUPjUQHeKWG+pO0KCMiMGhqHOrbfjXcCw0oMCydpUhgen0jDhRometV2zUJ2JLZzkMUpvFxAsnX&#10;N7TNeuV0dvXV1LasWZ2ycWOGiEA6jwqnlaF+QtfzDHlg29IVK5J8/TwamzpJY/sFqrqJU3Tmvv6B&#10;ltaukdHROc+azHN32++aoWGjyKt8q0eNbMmKTEJgci/PRzgsAkTsLSyqJSa9pbx6zN38tGqn3DEJ&#10;uDjpl0UHf3118vrYELdZ4tAT5nRaHPoJ1B9qs+XHUbYPi+LBtvYr0gaWoaFh0wgpombJEcHVQRz6&#10;iy5pr3o9d8HtpvL2CWNPp2fYJyl730kWiETHVapcbCQxVScQiSS6qq+TvZJwxC4H8pRMe2pU19eR&#10;KEQiE4mR+/ehjNivr06JEHaWG9/pdK5neORCTcu+wtpDFU2vXijtHRl5clnCA0mRE3qHI2VNnxbU&#10;DBhHw309gr3d7tg1cG81JIEtvutGPLOEM/ecG5qS/7qo1ET3k06st2+wqrLFNDZRU9vW0tJtMIxg&#10;fCEdXX19e2trrzvZ3lxc8AjEklJd3UqB1tae3t5BH28vmQlWT1oZcvj19w3X1rYNDY4OGIZLShsI&#10;QhoWGjhmmuBgZ0c/phySwJHWrrS0gdM7O/vdXLGluFRVtVy8VAqTn0bs66RazC4FBTWkwiEWO7E6&#10;nJ2d6YmtDz09g16eJOtwltHou7q7DP39w3V17QMDRo47OvLiLt7TWIzPXygllV1oSAA/BQUSE90/&#10;JirEx8erra23paVncMBIlHqGOTo67uvjpdqtrGxubOykn+3tfbyKeXkSRF/f1WUgQ+HgoLGuvh0h&#10;DA+PYXdQrQwPj9bUtDU0dHAKcmCwfr5eKIpiY8MQHfXX1iLJHnbOItsf+Y0ZLJlooiKDk5KiiI1p&#10;f+9gqKqoaG5u7qI8yfa8vQiv5GjfKxIE0iWcL5m42pq20bFx6qd7DJBTfH081fDJn1dZ1UL/AwN8&#10;AwK80V3RNPPYwVtXVYuaR56cRLvHfsRX5kL0v3/YE88IJ1ED9av5amvtJWKDko9tR31KW7HRoaQj&#10;4JqpqWkdHhpFbvSc0fn7k2Fgilmqt28Iux6gkOCwiJ1f+weGCciWtCSKSLXNzd2G/mFyEJKiQDVR&#10;UdmsRDoyYhLjdZgiJe1pc8ckgJ8I/JIQT7eW3sE2w9BU3qtMozYZh14oRRTStCo+VMQ1ixbE8o9U&#10;wltKisQKKj8vTj2z814Fv8QpqMshJMTUEzbagsLDjHetJRS9HYPEEmxNHHEYN3e5hX0ev+ut5F3N&#10;Hv4SFQlbjMX7VzrvKkRC0kFrUhvp/TvV12bS6cYWRH42RKKwjUI5EvoAa3QwWx/NSnh+VUpsgC+2&#10;sBvOF6fWdBrey6v8uLCusXeQqG5N/UO9g6PJIX5pYQHthkFiu6E44bO7i/O8aCmLcxVT6jZh/XMh&#10;ntrclGEtouu9oNv6gn1gdfzdawdZGPr6BsormshCR4aU+rr2nt6BU2cKSIzHwomm7ODhXADEiHGs&#10;u9tAlE+eISTvBU+88pvPiDpKQl3Kw7ri1iorB5Qkksnl/PmST/afJw8OdBDy7e3//GJRcd3IyChJ&#10;9bp7BliS6+rb8vIqBXXJQc/iyhFbbC6Kkc0O6wCZcokhFhjg091jeOvtY339gyyWV65UqDQ94JV3&#10;3z35+aHLrKakoUGxB+wQeXnkRrYXEu/RtIiE6ORAKNLXf3/Y3cMVa9Ghw1fefuc4aXWBSuCGCxdK&#10;yPxCBHfUM2++dayHJdIwVFJSR4cxT9CHM+eKX3/jEOmFgTiUP3e+iNaxCjHwo8euMiIUEk3NXSTb&#10;owPoAz77/GJmhsh0+MYfjjBMosUDBegMR0KC/WjUCkow30x6uDGojz85j/aIahsbO6iWSpAPuf2O&#10;HL3CwZraViRGDeTJwxry819+jPGLDMm03tHe++n+8zHRoSJJr15/Obf8nXdPMHfMyx/ePMrB6JiQ&#10;xoYOLCYcQVYAPtAhprHautb3PzzNwIGPly6X8egm0Q94jgyIXA+k/qFAZVUz6Q+ZSttFRlC1t945&#10;jihIklxQWPvKr/eTeZirBdBDcj5S59BJ+yuStqicBD0ANTILQu5hWukkE4fuhHFh8wLlkJ+Z41eu&#10;VH68/9zQoLG+oR1BMS+k+NFi23/BO/xLn8azH4plqLd7c4+hfcDOH8eKQKy4ZKp1Ri4e6v9JO87k&#10;MQsuESUs/JI57TjCH8cxqN0pItzUFTrWKnAJthERG20WUAKztdclaH/c7jeX7G70DHQcN1ky4UkQ&#10;IpUlKmaaHSKxslntvX/nhUgsOiE7RKKYrW4CkbywOjUu0Gc+riLIAOvMq+dL3smrGZ0wb04Mi/P3&#10;buzur+4Z7B4cXhoZtDouLC3Ub2dajL8HoVKuz6b40vN9T1dgueaQOJcluGSuzmreNzfEwfdugYaG&#10;9qLi2p07l+/evSo1NebK1UroAk88voEsJ6Sqv3ylPDMjlmSw0CNIFLx8+ZK01Biy9/GOSwEnZ8ez&#10;Z4ucXZweeXgtKVHIxwsFhNpYwFjGTp7O37wxc9vWpXAOIHOw7L384i7MKLy4nz5bCGrJzIxjZSVD&#10;3leff4CsdSQet4F7TqHy4uK6Jx/fsHlzFqgFBgMHv/LsVnLvkazu2LG8gEDvAH8vkgnT4Yf2rt66&#10;JZsUca6uTrZKfHyx13TwFHrhhe0MbXR0FFgAIiGTH8gJYsfuXSu3P7AMusnpM4VubjA8REa6qMhA&#10;0vOSXY+Y7uAqbx93EhCiCcCW9MC2ZQ/uXMHpCoUkJIShzjlztpDWt21blpkeFx0dzOhIoYeeadWq&#10;ZAFBQnzp8NKsBIZZVtFAcrul2QkGA5qSSvLYkSCQrCK2DhcW1pw5V/jUE5u2bc1OT49FnkHBvtU1&#10;zfs+OUeq5L27V2VkxFXVtIBXkpOjwA1FRbUP7ly+68GVMDNAfqXlIsdyamoUN+rBw5c93F137sjp&#10;6u4nNTGJl5nBjz855+Lq9JWnNy9fnkQ2QVLx8YQGpoAhnn1my7JlCWiemHEGyLgKi2q+/rXt69al&#10;p6XFwOkBBolMhFZdCeYbhACgWr0qubm1CxyWsyzx0YcpHQOnuLa2lWuAtmzlPT1cAU9Alqef2sSl&#10;QoXt7T3M/uZNmQ/tXcOVAMUECMIAgZLvvHeSSX/kIXGcnDtV1c30wX5mF+dL4I1JkHftMcLKGkbe&#10;Pj/PdsNQOzxM5Y9joYzIdeFG/jhTcInUpiiVitKrWHmvc/NL9A5tTgEtzpFhY91ho63CiUZ5/Np8&#10;bSy6E4c+58BPYna/mbi70SPQyYJIlPvu3L42Fh2JCEmitB3zRSRScTJFR4L3rxvev3Hf2pAe5e8l&#10;3uTntxdw2V+t6BszP5UZ862NGTnRwbhk13T1oy8hit2O1GiOkAVmHkzZ+bY4z47do8Wk6cYF/+A5&#10;IJrVU9zqF25zENc+LAAJkGvT0ZE3bHT7vL+yNmOAELYJMym03Hgh7uwy8BmVPur3f/vxRz/+6UdX&#10;86pgoYqrQjyJHFBjhIcF2kY6bpqgwKEjuZvWZ61dk47lBTtOVXVLWGiAccTU3tbHIozjCc4XMrqA&#10;3Ge9cixPLvFrb88AK/2ypUuwzvA1Mz2et2fsLOKJgO3W3zs8PIj+z1KPevbZ6rdrjqpCgv0xdmAG&#10;YuDYO8QwHR2HhkZRLfz4p/ve+0DoD7BcqH6iLwkNDWA4Ls7O0gYxwnDAXt7enigklIgiI4LJo2t5&#10;4Ao/wQnK7//s4k9/vu+3rx7ARDI0OCL5JFbK1tSx0wSPxBMn8xsaOnu6B0JCAiiMCUxEM/Ty6CBr&#10;sjCvuAGnRo2En9d7eLhFRYUIkweGGE+3lORoaK2YUTB8YElBy4Lpx+JLqdNj88LChQw9PIQMMcfQ&#10;W0bd2trN1PT3DXV1GlAyoTPDhIRBjZS/Fy+Xt7YIm05EeBBSmi5euwlCxcU1wFnoMzCTodTB5DSl&#10;vOXZNmUuUL1Ey/5jm8Pig3qMl1rURaNjJrrHePt6h7gIGe8Y4fa1x8tdlYCLo9Oq2LBvr89YFxfq&#10;7uJi4WFY2RhS8WALkKpikil+ifooVu9JfxaLk+0kt9TCLxmU/JLZuAI8BUb1jrluKb8O/Nolr7Um&#10;PSaMWSgFvS4Bn8Tu/UPi7mZ3f6uORIYVkTwSaWSRHbVES7PyPyxWm5tDJIpcYodIBKbxdXXakx73&#10;nY1ZEb5ehIqzRk+Z4xFnN6EDxjES3LDEBni6+bq6+rq5+ntgOnemnmVRQYGe7shfuwXsnuQ6KMA8&#10;YOfSlMwrwto9rRPSOmcnAbnSWzWEcmUdHBxhnWbBe/Th9X/2vUd50wW72JeZ/EzMn+5+VO7o3j08&#10;3STvRBCmqQGVxtvvnmA/dOQKKzdL1w2kLqCASvyiY4UDHtmSv7AEYk2kCZm3Qr2ozVrZDfWcltc1&#10;ZRqgtvyCmt//4QhEh2+/tPdrz21nMbar11abiGipjtMx9AfOgoRh2yaLwXf59W8+w8b0rZf2IjeB&#10;EoS+UUGxWbaM9Lid25dj68Ep6V9/8gEyR7uAHggfogMHLyvpQdrAcDZbDho92h2Wc4aAroIupafF&#10;2ps8RNzJiQkec/bqXxYNbFgoilTl2FPQmjA7K1ckb39gObCPg//7397HeAdimGO+bMOxaFbntLNc&#10;j5emktGKqlgyurr6Dh3OVV3CeARwAdtp9+hdlwDxIVbGhL64OgXeqzszopbkSVwigqJZQp1Kl1sr&#10;LpkH71UZUNDAzI1LGL5R73jZPfV3gc9d9lozDZeAeHpdg/ZH7/5D/K4WN38VNURyTidDrlp9bYQP&#10;juK9fkEeiXWU03gkWG3ItPetDRnh5LWZ4x63n0REhLsvSW0qO3p5pwKIDI2MfFZU+/tLpe9erTxT&#10;0xLu5fZnGzMeyUqQ3r/aZi8BoVwDl8wlFB7QanHQ9oUoATWttp7Lz8KJxraGmBsa2zEWbNmSnZwS&#10;6eEBRVWq5dUpNu8Jy1cdr+zYGnJylnz86bnyigapTjFj1CDB7A/+/HG1/4d/9+TynCVUgkVGqt9m&#10;k5vqg/zr4enq7ePBu7vJJBLU4d7CSh8Y5COITjYj48xKLK5AtvqtI7WMzjZMEZCHasdMY9fyqyKj&#10;gnbuWO7v7+nhyUNYGSymds8qHHru5eU2PGLEHDN1CLIhvbmuvnXMZHrs0fW+vh7IDduQOm6R7YyB&#10;Q/XDQvQf/t1TiIgPBYXVUEawnWHoeeGrD9hE98JXt9Ou/QSp1jEV4e18ObcMCxqmJS8o+haZiNFh&#10;THFzdRYyJFqDVVYMEPIHBhRV+b/7iyf4ixHKx8cdE95f/cenv/fdh4BKuVfKAUZTxmhzs7JrYvJ6&#10;mG0u3FA+I80pwrS/9ixCw0wTER74/HPbVJf+/Q+e/PbLu70nx7IQb7HF02cXJ4eVsSHfXJO8KjrI&#10;lbtDBT+1Lf+s1vP3x1FWEhxhrL64NlzCK8isvhXcMehLLnqmvhrybK73mgmdE/FeMeHwt8c1eH/k&#10;njdi9zS5CkQyCZVkEHibr43yCra0+MWYrbMjEnQkzg9nxrywJiUKX5tpT4zZnm/Iqaar740Lpf99&#10;/8X/+snFA8W1fu4u3k76otbe316qeO1yZd/w2OYl4esSQgWPRFtbZ0hAJhSa0wVH05QsOgw75aVW&#10;DzeC2BLYEbBZYLCACjDHe7O4d7D+4OuxZ/fq2JjQ9z84DdsAu8aqFSmslHzmRGieOMXwFUgBsRHS&#10;JQeNo2OzCdHyFo6FCI+es+eL0eRTGGoI+gM4LgI0XGebHIW9ZkIFpZ66SZMKW3CQX1/vILxLVBQQ&#10;SppbuiatLVPOEDWg9oAggkwuXiqjVxg+zl/AxbndUtCs8/XFY0WH6QouZ15+FUQW4oVMVmOz41gP&#10;5RfWHDtxDSIqtWFIgp3q7uaSnBSNyebEqQKovhyvrmk5fuIamqeZ48autGplCgxWnFboGMpftc6r&#10;v8GBvllZ8TBgwJeinuoWeoviBLoG7OaGxg4OYjo5ciwPH5lzF0oQMkewE1HGy9MNhsqUFi0ynFXl&#10;M4sqCEMS0ApuUHe3GN2celezLiYmlFkg0AuAjJJ0DK0J07Ho7rGFOiCg+vLo0G+tS1tFiBrhfWOH&#10;S5SHy6S+RPrgWuw4Yv1Q3+3jkomsvva4hF/hKw0OmYzG69hxLnmlvR76zCXfNYNOPmMO7q3uUZ9G&#10;7Pl99O4mtwCiyNsjEhauSe9f2TEVnsSqI5mkj8yfRzLD10ZEkX8oHe/f9Fjhd3ZDBa2Y+qbegdcv&#10;lH5wraq5d6Cyo+doZXOAp/uO1JjUEH8fF6cAd+cdKVGPZidixLnlFwqCNRjHWvuH+o2j11Vf3vKW&#10;b2GFQsjicppDSa5FdLVyI+5RUtD1uodbRGt7z/JlSTKklb68ohGyBSxLLC/QEtmxAsREh7A6Xsmr&#10;ZGdJY611cXZi/QNtlJU3ciJlKM9TB9+cppYu3q0xMYSFBUBuKCiq5XQIjChFjhy9evlKRW5uOVTZ&#10;lJQY1h4fHw9cLXKvVsAMjY0Js1qFRIf7+weBQRkZ8Rh6qBzfHAkUis9fLKUVQE9yUhRGaxxAqDkj&#10;jfqnxzfkV7iTPBMBNNQ8PDJaUdkUGxtKVXjKwHvIykyg8yhdampaUBgkJkT4+XvhxgL6gXMqNEJO&#10;jnGxYZSnw2AO7C+wSTDZQHBB8wGHIyjIj+7lXavEPefKlXKceGkLVAHnBhek6OgQQk5dulQGJ5RW&#10;oEf4+HhmZcTTE2qADkLl0thhmSB8mwENly+XX8otB1js2bUaeixskpTkKJjF+Kdw/Nq1asAKvkJ4&#10;3kIHWZqdSJ2qBjbMOjCXWf5XrUqFocJBrDOwfRMTI3Ejio4ONY6MUQ+YgwguePMSvW1JYgR0E4gs&#10;VI5bExwaxmXoH8JBiemmMyAD+MXQfu27io8M8AipMsyubkNLS5dgzoYGIHOYqhIyJiBA29DomyKs&#10;4IMDNqWf/ApjF2SJ1zfFuFSQlZCwrxe9AsCdO1988XJZXl6Vp5d7anK0tFgt4BttMXUe62motwfU&#10;19a+wXbDdfLjWMyjFnAsFWWSVTTDH8feT1gqEyeA77AY5/ATHseP3SWw0S3W6ODd6hpxOGTbB2Fb&#10;W1xEXhubr42IfWKFICLTng2RTFptbgWz1Wz2cXHckx77rY2ZMor8jb1/GZ/RNHGktOHdvCrCwGxP&#10;ie40DHu7OhGnFW+djYnhu9JidqZGP5geG+mrUvdNv+xxDwZV8NM8m7OvAT1RY8/ggZL6z4rqiBsL&#10;6PFxUx49C2sX1xTZk0Te4NlQIFmC8cbUtgUpAcAmWgroGgrgs3aCLfjKZ15n+cqSj0JCFDOSkVME&#10;huZW4I1frnlTyivoOmIcBR/gQ65+5bVHfQXTCiajZLHRFAeVnoM4HxzkHZo3e/uri4L4jrIU2dQh&#10;1AVnQph0HPSiV5LYAUTg6UNts76f8CtnCcOB/BleJ94udIeD/CRGLT3d6Sd/VWRSFlRB0iSLurMj&#10;wxFtOTvZi0KV4SfVKP3ETUm9+tMKbaFU5AjDoXKs5Hymz+L5oRfJ0rGhMF7jqIlH7jRqCHVSWLF3&#10;qQqDiy2bqJCkVcsCVKKrVCV4Ni6WIdguPjFNOh2ASg1Z1ckpyqHX1h85QCdlUbI/CPIQXjNysmx1&#10;gsBmXtx0CdGDVtW1QVWWJpAtMhfZwqa/MnJcUFZl0zhpy7Ms80tdDFDQhmRL6spRb0FopITFUNvu&#10;MQmMjk9crG397bnSS42dUJ/IADwtnzD3GvQr/pf/CSaWxBiCHS8POwjLLnex/MudpsMTTX5Vf81c&#10;Gl4ejq6uc+keuPmcJ0zoWojfR/OSxiKtM5JaK3UklpitKhqKJY7IF7XaqNj01mAkKh6J2dvZ8aHM&#10;uD/ZlEUA+HlpSOQkguT+6cgVsjGjc+ocGO4aGnk6Z0l+Y0dz3+B3NmaujQ/jATBXDA58n/Kbuy7W&#10;tK6ND8+KDHS5vrZ4xjWDU/dvzxZ/WFDXOzTs4ey4Nz32m+vSEzCFz0/Bc89cgwLd8vxGmcw1NbNX&#10;Gii5Z2ZK64gmAU0CmgTulATAJZdr2353sexcXTueqzeJSwRUmQ8uQas269uwgKzS21fyWhSz1YZI&#10;LDwSpS+xqU/mzWxF5SI4soSCldRd9WcGInFx2pseAyKJIInVzcgc8PF3n108W9MKOov29fizLdl0&#10;81+P50Ef+audK3KigueqjF5UtPf+9FTBsbKmdfGh392UmR0RhGPsfBpHXASEPVnR9OMT+Sb89Vyc&#10;qzt6eO3ZnR790rr0pBC/+ZBz59PQHSsDKPF1d5sVTmnmm4Wl+NJ6q0lAk4AmgVsgARHv1ceDuGpd&#10;5O0zDE/xhhCrtCRoyriv8h+1Wk0CDPHLpC1HGhCmxntFFSGCrqJVQVM/ywuxDSgoHYnQhUgdiZXZ&#10;KhmvsyASK7yYg0cyByKxeBtZdCR+RJFPj31pXUaU/7wy7TEOIqRVdfY1dA/QPhrewuaufgj7Hm5B&#10;Xh4nKpoaewb2ZsRvXhIpIvrPZkzpHxk7XdXy3tXKC/UdhrEJSCFdhuFQH89gL/cb2nHQL3cOjEBh&#10;eedqFXmMvrM+fU9GLAre6u7+2u6B3iFjpK93oJf7grLj6PDCdJ0tcZJQr/7Vf/nbOwaOtIY0CWgS&#10;0CSgSeAekQD8EhGH3sutrU/GobdEGbEqDoSB80a4ZCpOsVCzbcHpFS5BqzIVl1j0Fio8q5U+MgWR&#10;KHOLLSSJzWpjCQY/V4Q0iUik9kXGa5WRVsQpFn2Mstr4uDrvzYh9YQ0xWxWP5AYbdZBU7/28qo8K&#10;as5Wt9R1G0ASuDJ1Do50GseLOwf7hke2LYl4fFmCMAMpDDd1o4bTlc0/O11U3NabEOAVF+DVNTiM&#10;DYaQr5B7gr0VLplz4/Ty9p5XzhaVdhp83Vy2p0Stjg2ND/TpHzHW9gwCUzIjAmG0LJxwsUJNhg0f&#10;E/ccnJI+w40mRftdk4AmAU0CmgQWpwRGTRPnq1t/ebrwanMXHDGhG4EjotghMgSNlV9i45PY80uk&#10;HUfySCYUuQQ+hdhlDaISvRnKkoc73CJrSCEVKl7+FflrbDoSC49ExSmx8kgEnrDktZknIlGR0WQl&#10;M3kkXs6Oj2XFf2NNagyIRPTwBnNKm8Qj+emJgo+LG4bGLKFTMkJ9t6dGQxAhbCv0utRQv63JUdHE&#10;TZ6DS9I1MPIvx67tL29dG+n38ro0Tvnd+eKj5c2Ia0Nc8MvrM4ixxgI9a1eE96zZjCbmzUtl5NYh&#10;UNu6uJBvb8xYGhlc1trzcUGNv6fbUzmJId4ifffC2EQYBz0hbj0tPobTe62Zb26BInShkZ+1IWsS&#10;0CSgScAiAV7Tw329gr3xxxlqHxiBAS2X6in6EmWpEauHRQsy1Y4jj1tPsuhXrCVFBjYRIJYyUh+A&#10;e474z6IImY5IJI9kEpHAhL1pRCIiYMyOSGC2PiojpMUEKHLoDXYUNL3Do5hd3swth5S+OzUyM8y/&#10;lRDy3YNYvr65Jm3TkoitSVGrYkMDPBQ9Yva9pX/ocElD04BxfVzIY0sT8X4i6lpRC37zo3gXG0bG&#10;VseFQhOZeTqePs19QzWd/V6uLjnRofDHyzv6qnC67BuMDfDJiAgEmpDnD83NDcdyTxUAvJGbUHlU&#10;zNw0UHLjS/Oemk6tM5oENAloEri1EpC4xBNTTueAyo+DT4zEJerpKPklVlwyB7/Ehlfs+Cg2HCPz&#10;4wgjiiVXjsjKC/gQkZhn+NrYSK8iPZ7MZSNsLiqK6wweidKJWK02MvKxrHIWZisRRB7KiPve5uxI&#10;mK3zQyRdg8Y/5pa/lVveZxx7NDPuW+szl0eHtPUPgQzwHFkZEwy4IeP5XHAENRDdoa3BUdPF2rbq&#10;LnLhGDlS2dn3WXHdwMhYWpg/XJ72/qGUEP/ogCk+yQirurOf4LC/v1R2qKSe01nCNy2JZGAVnYY6&#10;CC3jExnhgZh+PIW75QJbxbjeCHQ7V6JgLSHfgptQrcOaBDQJaBK4xRLAfAC/IcjLDd5r28CIJW+f&#10;0pdMwSVWsKJ+sIVltiXosyuvQvAo/YrAJSr8mno1FjGZpUZE0kAs6GTSDWeeiET4D1t4JNMQyRQe&#10;ic7X1QVfm29vyIj0B5HMS3R0tq67771r1flN3Tg4r4gOyowI4NxrjZ1Fbb0xAd4kBCbZzay1oRYa&#10;NI4VNHeerW7uGzZG+nkOjY6hGmnoGShp682tbwf5bUoMfzQ7vqZ3qMMwnBHhjw1IeOLIvnF6bVcf&#10;Jp4P8qvRr/QaTdiJACKxAd5r4sNw5x8ZNz+QFJkdFehOXID5DeceKiYJJWhK5nJkRlPyNwvDEKX1&#10;UpPAvSeB9o6+hvoOwvNPzaFz73VU65EmgRtJQMVVC/J06zAMtRFXDUWFFZLYcInVH2dOO45KgzTd&#10;AGSHS2SwV6n8kDBFsFAlJLH62siArTN0JIJZosLKKj2I/HcSkaB/sESgVcxWFddE7JwFInk4I/ab&#10;kkcyz5AeIl7R+LgKx1TX3Q+ntYecFGMmEMmR8iY680BSxPqEcNQkswp1eNR0qLT+N+dKj1U246cD&#10;eWVNXJi7kyNeTsNmES0qK9z/0ewEunq6po3cEYSCpR5fd1cilwDzOP2DvKoP8muof3dqdGa4PxFK&#10;mmEiT5gfSI7KjghMCvbdmhzp54679Y0m9d77nT57uDoRXHiurmnmmwWHMyc73NrWe/psIanqS0sb&#10;1E4cVbLmqgCvC2UfHDSeO1+C0TnA31v1mUi1hC6FTUfA07kUrUQR5SzSBF+nzB2QAGHjP/7kXHpa&#10;nAxLPynzuvoOwt0Stp/9DnTjFjZB5FYEC3tRCtahp3fwzJmifsPwtLCwt7BFrap7RwIsw9hxgjzd&#10;W3oN4BJrtPgp/BKJS67HL5kTl1h0JJLfaskppEivImqrLYr8vBGJTIwjiKCSRKJ4rRZfG0uWHKoi&#10;gvXDGXFfX5MaH+QLHLihqOlaz5CxrK0nr7Gzb3g0NSwg0MOdTDd1PUPl7b2FLWhNMAPFPi6pIarC&#10;0XFplrLqTKgBHPPz04XF7X1QY2GNVLb3Upg49JnhgWkhPmsJiO3lXt7W82lxXYdhMC7Ap6Szv7Cl&#10;J9DDJcrfBwRT3zPwDpGyDcaH0mNeXpeOzah/2Fje3ufq6rYpISw5NIBTYJnMxwh1w/He8QI6FEJe&#10;1oCfs+IS9EV2idm0zwtKAi0tnQcPXiYMa0RkYFRUEHt4RIC7h8vCmtPBoeFDR3Irqxpt3W7v7D18&#10;JJf48Txa5hpLY3Pn0eNXifh+nTK3XQ62hHbTLhuduba25cChS20dPbe9D7f6iu3pNRw6fLmyqkkS&#10;HklEPEAiYpIdinXjVrelVXgPSoD1Ym186Mvr01dEBrpCTbXEN1PhQ+Syb8mPYyFv2OXHEaoLW2QR&#10;QVBVCf9s+XGsnr1CKTJmMpvGzERTlifZfG0siESUtGUDljoSqQux05GIXiiliNXXRtRq7a0koJgn&#10;4JGgaXh5fVpckLeM+X6DxQ7lUHVX3y9PF/w/B3P/+UTB3x++8sqZwuQw36+vSYn2dYdiQlzjXamR&#10;X12VHBfkQ4hb2m4zDJ6saCxt6x4jOK3ObDSZ8po6YKI09Bggxr68Oikl2Kelf/C350tOVjZlRwU9&#10;viwxIdj3Qk3LhwXV+NSsjg15MC3aMGyEP0swkuExk3F8nEpQlrBgozZBdeLm7IgHMskLXR0mWNGx&#10;hBGf/YZjuecKyGB5DMqVMVzXBVpySrRtYUqA/ClFRbVbtyxdsTwZRBIZGUTOGqJ9E+ebjGi28OQG&#10;wzD5XAg3zv3b3d1PXHVyx5B+hXucwoRd7+oyUIDMc1wrKno6BUi8Qj29fYOcTthwd3eVIk4EESd/&#10;jSg/KBKtybQ1ojwtUnJgYHh42GiLQ09JQtET9Zzm7Ou3lzcJ6kggFxsTQiYXdZzccqyCZFEh2c3Q&#10;0AhtmUwTPT0G6ucpQHR2XhFIdMev5NBRYdTpLdkBKUBcdhWBnsddb98Ase1JatPXPzhgGCaK/KxZ&#10;AMm+29c3RM/ZeczJ7Md6+syIEIgaF8jP3ZJmQvSQtsiSMzAwRP4gZmHVqhQSH9oGRez/ktJ60ubF&#10;xITI3orQ7MiQIdAQcuPeVNkApm3MhSpDT2xx+umA6hWFRe7A3gER3t3RkQ/DQ0bCvaPbQLb0WZVB&#10;FEyH5fjUtpgLBqvmCD9NNkv5YaOY694B5qKru5+sjUFBPiSyQYZkOIqICExNifb392YuKMNVpOZi&#10;fHxczYVl1jr6mCkqR1ak6XET4lqY99V932s4lYL36uXe1j/cMQDv1eaPYwmmZsd7nbTjzOSXCEHO&#10;5L2Kg/LKkBhDAHsBdy0x0yZ9baQFx2K1mY5I7HgkEtHI/4QVSPFhldXGy9lpV3rMn29dGuXvNRen&#10;0n6qObux1/CbM8X7CmpACURYgfZb3dEHDNidHhfm49nQO4AdZ2BkNMLXE24KBoihMdPbVyr/9URh&#10;+8AQ4d5JRgOm+eejV49WNAX5eL+4JnVnWkyEn2dNZ19tz0BTnwGpEn2VrwRPg5VCuJRnlycRbz7M&#10;yz0nOjg1zP9aYwctBnq55Td2VXX0tfcTBMVY3NL1WVE9Qno0K25VXOhcNqMFcNnK9AMwc68fl0Uz&#10;3ywYM8dMPRuJ3woKa8gSBxZB024rQDbgV187SLY5MtVx/PPPL372+aVVK9NYnl/57Wd5V6tqatvy&#10;efed0AUG+p4+Xfjp/ou8GV+7VoU9iNTzrKBnzhT/4c2jDQ2dgB5S1vGX/HNk+yOzzJmzRZ/uv1BR&#10;0VhcXFdf10H2PsqfPVvy9jvH6+rbiorrSMbG+k0OYfLD/fbVAxhimhq7qITMvf39w3ExYZJ+MSl2&#10;AUoulcZGA0oi1XFSCZK7jq8kKz58+Mrb755sbenOu1ZNatyKimZq8PBwKytrfPf9UzFRwcFB/pT/&#10;41vHyHtHPzmRtZbWWdpff+PwhQslVVUthYW12Fl4bJFmj5y30yT5s198nF9QXV7eSMK5ioqm0JAA&#10;LBcYxZAhKQyv5lVR54WLJeGhgf7+IkJRZVULKZSLiupKSuqpnOV87ep0e/NNS3PXqdOFdXVt4IOa&#10;mlZXFxcsU5dzK/Z9fA4TGyIi+XBURJCnxxTLDrK9cLGMmSotq88vqMnPr8FigiR/+cp+44gJafD4&#10;JcXdG78/EhkRTKo/JujUqfyW1p6rVyswFXExkKSXoX3wwZnDR640N3fl5VUyCjrA3AERwJcHD+Ue&#10;OHiZbHyXLpePm8whwWSK173/4Zkjonw3IyXHMpkFSVZsMAzVN3SAMLAGvvPuSYBs8pKokyfz3/zj&#10;sY7O/ryrlWRX5gIgTaA3oSR1enIEvvveKWSITE6eKmB2VuQkS9CzgO+v+7nz8EvwE8aO0zEw3D5o&#10;5b0qlKkghQpoomwWFvQ5i5/wrLhEXRNJ/l7hbi5kpxPkFYEpZApiC6FE8UJm05HgX6ysNlYdyay+&#10;NiASMu19f/NSGUV+Xhfh8Oj40bLG1y+V+bm7fHVVyu70WOwy9T3CjLU9OXplbKi3q3ND72BFex/x&#10;0yAFR/v7mMbN15q6y9p7I308siODnBwcu4eM8E7w+AXKeTg5Lgn2S8dHxssDX+uEQJ9tydEhXh5h&#10;vp6r48JwpcmKgFjs4u3qmhjkh4vvuerWn58uutrQgXEHc09Tr6Gxd7C0vZ90OUhnfXzY8ytTwrw9&#10;5jmce+/qFVeLh4uT2xyBXG2gSiO6LgB8OVcXeUfPy6+Ck0Fy15KyBt7Oa2tbfbw9eA8mt20aqV8F&#10;WNGxVNc3dmzelEVeuDNnCnn93bt79d49q3mPLyyqYZV64vENjzy0Njws8Oixq7ysx8eF1ta1o6tY&#10;npP01BObli1NpFhdbRuqi+KSuv2fXdi5Y+VTT2xMSAgnMT36mIT4cK42fn304XXLc5bw4n7mXBHZ&#10;cYEOfODl/onHNuzYvpy3auqPjQ0JDvK1H5EFlEzXlABKIijMAslSt3FD5tNPbkIVdPJUvruHKzqS&#10;FsZ+rQpARivvvn+SCl/8xq51a9MxNxw7npe0JIKOIQRsQ489smHP7lXc1UePXUlOikQBMO0NnpJI&#10;gybQu8DRQeuAYgDZXrxcHh4W8PKLe3KWLQHWkLV42dIEdD8AoMiIwG9+48G1a9IYXVNz56qVyfaa&#10;Ej6DVJpbur7yzNZHHl6LpgGA8uFHZ9atTXvmqU1pabHnzhc1t3TTnEqqZ9M0vPXOccpwFmL09fGk&#10;HnLmnTpdEBLsm5wcxXOYiQY/ZWfFk2340uXS7h7DY4+uf3DnytAQv6PH8sAHEeFBiIXmdu9a9egj&#10;6+Ljw48cvcIjHEXa4SNXy8oaXvrmrq1blpEk7/DRK4GBPiEh/qo8l8ejj6xfuSLZy9ujtLT+gW05&#10;zzy1JS01hoGAMgMCvMkmDdgtKqlDLfTsM1uYX7ITszYkLYkkTfTb757YtDGLOVqzOpWLBDSzfl36&#10;rHqpBXy/3Wddx2Ig+CUerjjBtg2gGJO811lwiU1ZIgGLjX9icSK28V4tcegp4ah3yPTz+I9ZUbsj&#10;/XuGR1tGeDKZpMevzub0OyciERxWiUjsvX9tGfssMVuVrw25f6ff7HPNIc8HsuvtL6zNbep8ICX6&#10;pbWpmZGBSKCgqXNg3Lw7NQZFCLWRELiudxDbSnqof0qoP36twV5uiQHe5OHrHhzBd9fX3WVDQjgS&#10;q+024NOLpjZR4pLkYN+VMSHJof7oXQB80iLjiN8NIeqJVoJ7bDPK1yFjZZehqtNQ392fEuq3VKAc&#10;B/KTx/h7ExT/uZXJeN/MR+Vzz16nhHC9oZqEzlt8kOYHJe897DUvBLx4uy3fVwIDvVlyoqPFHmHj&#10;lKjHh9rVJj6YWSfi48MSEsP4SjQCFC0AF9YeiI3wUdLSossqGjB2oE5Fb5+cHAlDxcvbnST1tXWt&#10;HZ29rIj+Ad4pKZHDI6PcHhERQbz0Dw2PREaiX3H8t5989ItffUqZgcFhlnYqoQxIIi4+1NHJISY2&#10;hEZ5BZ/lYrPvreyn3C399/P3ysiIJaxkTHQwvero6BVPJUsBM71qaGxfvSrVi5cOV6dlyxJptLyy&#10;SXEg0LVERQWiRWJdR8MLZBH6YrvLhmKM+uDhXPQl77x3sq29V/ZQBkJ2cVq6NJF2sRCFhPghFs6t&#10;qmnGKrRu2oo77Tq0PRXk8fGJ8fKKRmcXx6zMOGcXJ6AGvYUx09XdN00UzAh6FNAMKunUtGikOm36&#10;VMekZMQH1FqJieH0MDjEj8sA2DQ6JvIDh4b6YQ7jXE9P16jI4Fp0Nv2DzCwTCv3IydkBiOPv54V6&#10;bHSU8ubQUH+uAXqoLhKb5GX3JkXNV4Scg4Qd9QjEP8ALayAyKSiqRlbZ2fEc53RmQaRJvc/vzUUx&#10;fCyZq+NDWaFXRga54okyaR+x8Evgp6s48Yrwofgllix4Vn4Jyg8ylYvdzF+zq94hy9ftu2nhWYFe&#10;sT7u30wJ2xbs6eHopEcBQnwUi/1lDh2JQiTAkVkQiQonbyYQ+5706G+uTY0OkEHfb7QzAuHb0iue&#10;DJJ/q2vpG6jo6CXxHtYcDDQRXm54i1APgGNHavT3NqR/c03KtpQoN1xlHHRYYR5IjcLg8llJ/R+u&#10;Vr92vsRgHIWRA1lkYGzik6L6t69UwBEB4iSH+Yuwrdb+DI6OHS6r/9W5kn85nverM4U/PXkNs/ML&#10;K5ekhPrW9QxgQuI59v0tWX+7c9l/3bX8+VVJ8ZLFcsPh3JMFxDMENEZwfmDWDTET1xlu0dq+MCWg&#10;0wMyeOFeuSJl1YpU9qXZS9C3iwlVC4t0vrO7CKw3hJxxHhqQAOB/sPEVJrm7mxvci5ERk10N4rir&#10;q4tkpJkhJfBW/evfHvjJz/b95ncH+Aw3AnbWhx+d/fiT85kZcY89sp53ZaqUrctdLHPiA/eTRZ8/&#10;7XojqDVrmOqq5RTRT/GeLb5aIZUZzgRmXMfJvsmaIU/AYHAX3nGivJuMZo22RvozTraO1Ua8xIn+&#10;TJnrurqOX73yGRqI3btWP/boBnCPIGGpYtb1n89oU+R3/ajRRAGsKlNB39Trx3aukvO4ubtnAGOq&#10;4N8oObu7Dgkax7j9rRcc5Ldn9+rWtu7X3jj8D//49utvHEHa1uGrebTKc/KDVba8fTo6jqIJN0l5&#10;WQsT5Zt2YeSYxiaYawxJqkVFHuohcYYRPp3tarHKx1KDdUYmxagQi6UYNatnpNFowiQnPlvkNrVC&#10;7fGyYCXA9ePu7Lw2Phx6xLKIABdxn9ryyEzFJTLoiMIlKky8+jjJe5WABsVgmrfriykRK0P8nEX8&#10;eodEP69vpEZsCfZ040qS4cYkQ1bqQizwxur9a9ORKB6JIrqq3ZLSb8LD2fHBlKgX16THB/o66qX1&#10;8LrCx1iEi82H16p/d6GkrssQ4Svy411r6Pj12eJfnC7aV1hnmtBjBopEvSovdUwtO1JinspJCvX2&#10;JKI+lWPBIUsfUVkjfDxcHfWXGzpfPV9Kxr6nlyURjR4jDvTVwdFxLDtAdfvOCHA1PjEyOlrQ3P1h&#10;YT0h0cZMExsTIr62IjnK17O6e+Ddq1XNvUPpYQEJgb6+bm6W+2thXktcSG7OzmhKbohIKHBj2DKf&#10;WrQyd1sC9sjD0hcMMXbL6jR0IhdYvR5bD8XQMfKVOx1jBO7EkxxMucCBRrCwOLsIYiSradKSqO+8&#10;vPfPvvfo9//ksf/yn57/yrNbOQi9IDMzHgU+ehF4KjclDdY2b2+PkRHSXqq4CDrYFTyugnDhU7kk&#10;rNoBu2onx0tvXd1coHbSfwpgbuBRKGw0AlvM1pGpBysrm7B2PfnEpvi4sKjIIMYy/RxV3voXlQDP&#10;QxRFUltj3WY05KQWabkhZ0UaZfFWcgZtAGsUp9i2AcI2rMv4m//81e//yaNbNi8t+v/bew/wuM7z&#10;QBeD3sug994re28iRarasrplOy6SZcWON+vrZJO1n725z929yd29m2w2ju24yXZsWbJlSVav7L2C&#10;BAmQAFGI3nuvc9//nMEAIEERJFHmDL7xmAIG5/zl/c+c/ztfLblWWFiuS5bK0/BTXwwJR1pPT3fn&#10;mZmb6QuvWyaFhgY3FH2h1WwmLEAODKT6xPX+tjj3Wxu5Xpy96WS5MJjddB42VdenD1v+aggC7CUb&#10;kqO+sj6rIFKLx9HzklnTgSjhwKovmS6X6LExulyiiRqatGHJCfB6NjtmfVQQWgZ97jwrJAb4PJcb&#10;tyncz3ViXJlvdNWLrnHR85FM9yOxBgCrv16nuSERCPlIvrElVykV5vBEzvh6BkeK6treuFB5qLwR&#10;fQlp48lpxtP8yeqW90pq+odGdmfE4FyClwlD5RZ1uamjprPHVkkOmeNcbctvTl4hPevTq9Iez0/0&#10;83Q9Wd3865OlXu4uX1yT/tSKlC+s0R1Brn/5U1ovIy4jLJCZ9A0MkUyMQFl/L4+d6bFPrEwxe7oN&#10;jI5Tdofv/qxV6wxx5eg3G/6PVglvkjlOhCtDV8/K26AE9Cf2GYMPDvFnf8JREcNBU1M7lhd2rCk9&#10;vJZMkRXHxx6zCMaC0rJanjV4RsfKgNdFgL+X1UygHdbV1Vt4vjwrMw4DQU52PNaTqmuN3t7uvLt7&#10;+q6WEzs6jlaO0Az+xbUTF1rVndqN9Y7063Lmz9OuNx9fj/TUGEwALQTQOlmwnly8WIlEEhWpHGK0&#10;diZbmDTZTJNT8NYMwHp14mQJ4T2E3uAhwaWflhpljQDUh6H3btUTzWDl4emGUDIyjJAxgYcpriqT&#10;tqFJQcN6upUznjQYqi5dqmTWXd29sCVK8Dr+dIcpDSFjYIAAJQumKwxeCHwll69hOwfaufNXMaIF&#10;BRGwMzUYrEKnzlzhacrPzys1Ncrbi2ipCZOzxYcirs2dQ8OECmLcuaZSgE/B1AWMCQwxvX2D6emx&#10;HuiZJ6fMjKprmlpaurKz4gIDvFNTo8vKahubsA2p47Fk4bXj4WkTjKwj8fXzxJ0Fcw+a+OmcJzFO&#10;v9isSxMdZcZahxGNlvGwaW7qYOQ3MpGbjHEJeLo6b0mNwipREBWs0l5ZNRNWd9RZ5RIlqWhyidKx&#10;akad/FD/b61MXBcV5KYeNqaufH6LD/D+zrrUzVFBeqEc9dZNQrpEMlNHonu4To+14We8SpFIvrk1&#10;N45Ymxl3jNlv7AydkJnfnrr8k6MXOwaG1sWHr4kLI+/7t7bnf2VDxv2ZsZ/Jifvmlpxvb8+LD1aO&#10;KQOjo4cr6v/nJ2f/975CUrWOMSjLRFVb16+Ol1DClxjdMH9P3D4eyU8i9u9oZdMr58oJG35hW25u&#10;tFkTwGYMg9FT47dveAQvk+gAb39P16rWzl+fvEIGWExFjxUkP7cxCzsR0cLs5ca9bPS7roerK843&#10;N6tWeKN0JY6uxpE4bxgpUSeoKOrqWtnFT58tI3jkckk1oZu4GnATOHuuVIWHVDbyXM4XAkfO8bEJ&#10;wjqCgnyzMuLZMtFDBIcE8K0nQAaxg+iV6KiQXbtWeXl7koTtXOFVAjouXKzE7wSPyPt2rwkgC3VI&#10;AM/3Z+hL6474DvwtCAzx8fUiNOZS8bWLxVXYbrBN5OcmEcOCtyziEY6ijB2HXGI0MDbh+Dl9KmhK&#10;8GvBuEBg8JlzZUTicCeju4hIM0/tBNYSxYp9ik2as84VlqNWwQGiva2bSJns7AQCaqIjQ/DB5E8M&#10;iaiTnfeszMiIRWVSUlLj4+2BhybqjY6OPsJ3MzLi8J+YLrBj7SICGZdYCKjY2v4hnC1yc5JI4IYS&#10;JScrIUw7np8JHVKhv/4+2FkOHrl46VLVpeJqLEfcP1etSuPz6ZNCedPYqGKOYML9Mzkpkixq9HK2&#10;sAwImMOwc9HR9FMg8NbbxxjG2cKr+CzHxYazZHj1EvR0jjiaS1WER6GTYPvHxQdH13PnrrK4FVWN&#10;p05dIRhq86bc/Lxk7p5E3DBT/EvOnivD/Rn4a9ZkYNVSkHsHCMxhUQgCWr06nWFzDeD9isC0YkUq&#10;K8V4sDGh0UG2wz8aYSgk2P9yaQ2+yaCjTfxz163N1NfiQlEVaio0ZAyGWzTpTJBHCfZp7+hVfjOr&#10;M8TR1cA3lxuGrsfjUPutlfo4fYjItnyv1jhhpSq7Ph5HSQ7q62YyZYcG/OXalNwwrCqzqHXpzcfd&#10;NT3YH/mguheN3tik7UZPQz+ZIU1PamI12Vijf9mz0To8kBn351u0ujZzg87wy1u7XzxegvWEXXN9&#10;QpiKtnV3I+CIQndriI5JjloRG4bqQld5ooG9UN/2UVldWXMXfqxaSn4vcqy9cb4cd+Ad6bHBPl6Y&#10;umIC/QZHx4n4TQsL3JAYoSVYm2VE1A2mpM5HV2pIzkZStYRgfyrjVHX01nf2mX080iOCUsODiBD2&#10;076Sxn0xdURYZsED8BzXRT1SNXb1G3fOy3zkKv9Hdx+iho0DggaBEsrPg4QWnb18gdmP2cn4khMl&#10;y32ED5EqpoeKaHlHevgTzg7srGRM51l8//4LZNAisoNoUtvnei9oQQj6GNVy+/AnDBPIJZze0tJJ&#10;d+xD+KKSxALZCI0CSS/UkFSqVmVAbWvvRgiwpTyZvnwqMwpP59qdjjEg0Oi2GxQnpHcOVm7n6nFD&#10;z7/C+Jkgx9O7bmxSOTZwrbUo71S65hiVp6Srj/FwMLdFXE84ngnemCAEaaC3b4Bz0UkAE+MF4gIG&#10;mp5p7XMMdhA9bohpsltzd6RxtnDsXwht9Dh9Otw3UV309gzwIVIUyg8tT0kfB/NFRUCZvgT6iTTI&#10;7FgOHay+FlZubd2crtH2QbAICvSj/Z/94l0m9fmn7uEYRoK8yBj45KWX9yKnPvH4NmxzzAX4tikz&#10;qY72Ho63fU47KLdQ9nCYTYZAdcSHAOREVpOftR98iKlB3CTUXF8aApH4IVATrWprW9h4uP+yZbz5&#10;1jGUagTvXMdkmX9bHWP6AyNjJ6oa8cA4V9eOYKLSe/HFRL+nXJtZf3ybuA7UJ9r/1M8urq45wb5/&#10;sTZtdVTwp+9NXDwVHb2/vFC1r6Yd93mrAKKJIHqGNKtEMi3WRpNIPB7IiMPrBavN3LPIdw0MEe18&#10;4Gr9786Ukn0kN9L83MbsTcnRmmZCy/Jls79qK8cQ6rv6SbT6+3NXETs2Kv/frL7h0f/2/slwf5+v&#10;bsgiY6z6tk5M4GJS3dm7IYHUq0GqnM3MFwoWwm0Oldf95GhJXffAysgg9E9E6LxzsYpaxJ1Do9uT&#10;I7+7c6UWNzT3fdwOLy6laWbzIfzAZqqb4ygRSvrmeKgctkwIYMXcf+DC/v2FX/nyHqw5y2TWxpom&#10;gtrPfv4ut62/+OZnp48cyeml3+3DxPaNrz+oiwuL8GIv+dGP30K9hOxFeDAKFWKw0Z8Z+6a6COCM&#10;2QVb8tGK+hePX77Q0I7VU0tXogkluiyi5BBNPlX/Mbm6ueeF+T23MmVjXKhmtbnFC7ViWXv3i4VV&#10;eytbSCCoLBdKIpl0ULE6stg8Wy34YXw2J+ELa9KSQm6qg7muS3ZLUqm+WVRFUMy2lOjjVY2vFlYQ&#10;mbwi2ox8sCkp6kZJQm9BxeR39710qpSqNGRu2ZwYjrLkTRSfri7JYUHsvozT3cVEeZrNyVHE49yo&#10;E8Kida2t562L1w6X15OKfszJGUMV1Ya/vik7NsjvzaKKY5WN21NjPleQQqTxrVDZ+981iYSQvjk5&#10;t06fjJhv7H1pl2J8qpQDT+r4T+j5UuVlbwS4SbNGkVHBJK+bPjbum2wFZB9JiA9fTEUFGprmlk5U&#10;aDzMbtuaS+oaQydUsLfltqvxsGdjJTF7e9R39qJjUO4dyltLj06z/l8F3qtHZVNOmP8Lq1M3KYlk&#10;TkEVNBOEN32QL8lMK9Hg6rqRyVCbyVgbLdmaZUJ5tmbFf209WgpVMmaOlDC4Hiir++2Z0lPVLTSy&#10;OzOeZstbe2q6+lAZrooLJZfGTC2JtWF68PN0Sw4NwLyE6aeivbeqrYek0eRGIb8ccbwtvUOxgb4I&#10;JZhjVF74mS94oJv5Q2HFy2fLcUnZmR6TaPYjAz2Gm9a+odRQ/zXx4StjwjYi0GgqUgO/sNq4YrW5&#10;E4lEXTRivjHw2svQhYAQEAJLQYAqLTzu/+rE5QuNnRTUndSUaP4l2htrYH5k8Hc2UUMn5Ga6h5sN&#10;HDmE3Kn/+8jF98rwo9cEHOUnaotGVj/4uLnsyYj7D9sLSPp+M0sHSl/Oszk00ACxeYzuSlPHL46X&#10;7L1Si2Xh4ZxEPEL2ltaeq219cmUKWgpNKJnlxbk0iLRN0rOXz5S+Wlje2T/s6+G6LTWaWGIyqpl9&#10;PLenxeALMms2DsZytqb5n/ZdOF/f9q0t2Y+vSCWjyS+OFb9fUsMo92TF/8XWXJUebc7S1VIs+y37&#10;VHYvD1dn9EZq0TUr2O2+9DTz8hICQkAICAEhMFcCur4EI0Vr70DbgFYfZ+qlgmtWx4T+zbbcFVHB&#10;tyuRqGdlNLVebvh5tPcM4HgxQr7XyVI4FMrh5etOFvm4byORBN5UIhkYGSU6t6i+jbI1nq4uaFvw&#10;Pz1d3YxUga2HpO8E3Fa0dVe09ZBv7eHcxE0pUZhd8Mq8cRtFCCLo91xNy0eXq8kdQorVrCgzw0DJ&#10;MTA8ipvtQ7mJD+QkrIwLYzyzSiT0Ti0x9CtHqxo6+odJwpaj+fuXNHVcbe0mF/79mXH5McGeM9ME&#10;zHUx7OU4pRzDmGWVSNRC3snItIJ81lDJaemg5BMhIASEgBAQAjcngAYCLYXZ25P8YEouUXYcpSRB&#10;AiiIDPrr7Xn5UeQwvfOk4SghMsIDB4ZGOwdGiHLTw8yxipi9PMki//ymbCrtaR3OsnMRwYvy44eH&#10;LhIyExXgzZE9Q6OvnCt78cRlXFxJw4rFB9GktrMPK4zF2WVXRnQ26bCRCWZrbXB0FHHk344WHyxv&#10;LKxr6Rkczoo0U1qPrGhVXf0dfUPpEYH5MSEYLJQn72wtUMjmw8s1lW3dzIVcsZ39gxT2K25q/+RK&#10;LSV1/sP2fIw+/l6qeKeBt2MnC3FM+JGQ0upOhJHJc6Qgn6GvAhm8EBACQmDJCJCSNSrALzbQh4hZ&#10;4mnD/HyQAFZFmZ/fkFUQHaplMLvzsbG9+3m4Z4YHor5AEePv5R7h5xMf5HNfegyZyuLMxNrM3n7/&#10;8Nj+svoXT1xBEZIYErgpMZJ4XUwtp6tbz9S1VSFEjIxhcAn09ihv7aKcXqzZf2dqjHlmgUzbyMnZ&#10;ShWbX5+4XN7R6+fpge2Gs5CR8qJDlcw0PIqXCQnW0MdA48b5YjOi1N+HJTW/OVM+ODwaF+jbSdhz&#10;18CV1t6ihk6cbR/MTsRmhLrFoDnkbfoQksgjlt2lRKLUK+JTcjcynZwrBISAEFjmBNihW3oHMJeg&#10;K8ElwsfDlXQmd7856VTxL8F/BRdRTERs8Khe8LFlC79ZzlYO3l9Wh0RS0tgeG+BNeG18sP/Fhna8&#10;YoN8PKlEQxgw9RbWxQajL9lXWts9OPy1DdlPrEqjzRvXcWh07ExNy3vF145XNhAXkxMdQtW945T+&#10;dnV5OCfh82vStXxPpuibW20auvqPVDS8fbESYeixgqQHsxMIsdlbVtc1NIpepSDS/IW1GSlhgXdk&#10;6LCP60453Tu53VH076wTMDV299rHzGQUC06ALGrknAgNDViSrFbd3QMk2yC1+bz0ThYN8mTgLc+X&#10;gZwfpCdZcHzSwd0RIBUNuenId2JNO3t3rcnZQmBWAtiSfnSw6I0LVUOjo3nRwV/fnIsvyAdljQkB&#10;XqRnJSjmxWMlhyoaR8YtRIgQtntPavTXN2fHKA/T69tDBrrW3vsPH505VdMW5O351/fk4seKmuTH&#10;hy4eq2oxe7tjQnp8RYpypL2JTIFR691L1f9y4AIJSNJD/RkAmexxicWCg0cLHiSR/t64x95OajH7&#10;WXZ9zsoHeV6sNraJifnmzrWLd6OZXJJzz569+u+/+YR8EqT8ohAdCWFJZUaluhsH09TcRcIJDiMT&#10;6B0PtepaM3lUkRjQslJ8jpxax44Wk1/Vc0Y1u9n5Y52ur29vbu4iA9isI6ysbPrtS3vJRtra2hMR&#10;EUza07mMU1XPqm1DmvGlLund6Zbn0t3iH0Ntgfq6dgoYUSFv8Xu/rkeWhtTAJLgjfR9PUyeOl/zh&#10;j4eoWkz6tSUfmwzAUQmw0yNAkEK+prMPAaWwtuVMDQU3JlZEh2xKigz29UoM9qfiMbnYIv28HsiK&#10;/+LazGiVmf76GxFSCy62RPySUKSitZtImZGx8Xizf3ZkMP/imBIf5LsnK4HKfFrsz+zvkfEJ0r8W&#10;N7aj6SH6BhEET5QALw9MRbjjhPl5+1JA1OCOJJpEonJ0zpeyR4SSZSSUkNWq6GLlxg3Z5C19+ZX9&#10;/ExVYa0E3QwIo6MTe/cWvvn2sfi4iIhwnMzvENHvXtlfcrl61co0rlfS3pNenTwWJIy/sccbuxgd&#10;GX/rneOkrid1+o3Hoyl+572TfP7lL+1euTJ1jhIJvfT1Db3+xhGSrGdmxs+s9HuHc7xjOAtxIg92&#10;f3z9MInkkTsDAsictsSTOni46J13jpPP3ttL5V0gAz3VhfJyk8JCA5d8bDIARyWAiBDi602mkK7B&#10;Ec2xFA9cp63JkV/fnMOUSe6OQy7BMjvT4/ZkxW1Mjg7y9rjRN4VzTl5revN8BULDjrRYLEdV7b2V&#10;rT2EGsWZAzIjgnEoKYgJSwkN1PLxzHjzNSTM50xN87maVvK4kK2Vw6519NR3D9R19mDVIvcrDw2M&#10;81OkGSOszoxYm/mSSLhRSPSNEVb/JpsL+eDJ4Mm3gtRVWEYwvlL7Tf+CEIE2NEwk3ThvpVzUfMLJ&#10;BV5yuWbTpuwAYvnMfhmZcRS9ox4vBw/TkHYweYqoq0dVNjKnUbHF09ONS0+vJMxfSQPv6mbtQu9d&#10;70JdSdY69lae/IXaK5Sizc9N1CpiOFEFhpzx+XlJDFIlTScDpHbK9KFSc06ZaJ2dGDzVXrD45OUm&#10;uqr6xFP3DcZDOvbjJ4op6puQGMFoaYcnIR0Cb5KG2Z49yHyqBj75OVUDEcUYVUZ6LIVzOZG+bBMZ&#10;185VdXktlpHRUf7lTL3Y8vVO9TAZG+PRiZYxJFGVXO9RsRqxsrLNZeZaWCfCiWrtyH+vMQS7be1o&#10;hyT6+nLQqk4J9hzJr/rxKsm9s4lBatMDmpY/U6W0p5hfTEJiONA4i4P1A9RlMI2h7S5KL1Qx1GfB&#10;f/R29A8UBLwEJibQTvOzakojaVtrPuF60IethjvzZw6jviOam5UrU6hswCyqa5opUZSTneAf4H3j&#10;lJdagjLwfUDQXUcAHWiQj4dyKR0crumktOREZIC3r7vb+yXVb5fUoiNZERNCtTyif924A8y8u/IV&#10;Jh9JWXPnb0+XvVtSS4I44nQ2JkUOjoyWd/TVdPZ2U3wqOhgnEvxk+bLw7dYzs1hvvE6U1On6zakr&#10;vztbvq+i8cy1pt7BkfVJEUQRV7X3VHcP1rR3h/l54eai8tsu8VPDXVzzmq1lRvTv/JmVJM38/LFc&#10;9JYo3vbBh6dzshMrqxrZktmQPvPQhqioEO74V65Uf7z3nKpcPzy6oiCZam1+/t7Hjxf/8bXDf/3d&#10;JzGpoIdgy/ncI5u9PN2vljfsP3CeDZu9h8MeemA9tpvTZ6589uFNCQnh1MM7cKiIkm9Yc9izn3pi&#10;G6XdKINCGT/KtrHV8Z2PjQ199JEt0x07Tp0u/c1Ln7CPJSdHUT9l965Vhw7j69WYlRFXW9/GHkiJ&#10;WjqiqEpjY8fPX3yfynPKPjlhWb8uc93aDCSS3796gGIx5AbFGPHA/WsSSRKqWW5xTWBq7753kmaR&#10;S9CUcDyWqWMnihEK8JvZeU8B6hlapmDNn9461tLapc7qH3rowfUM+7U3DjOquNgwCtbs3rU6PDzw&#10;6LFiSHIM3Cjmxyba0z3w+p+OQIMZUZkvLS1m+9Z832mJn7u6+48cuUh1Q3cPFQR4/31rqcGLPYiS&#10;y/v3n69vaKe4DJ9v25pH8bzikupP9p1jbKzFqpWpmzZmUw2HooYffXw2NzexoqIBEYQVYS1UsUBV&#10;R6YVNRUfMp64uLBdO1dSAvBScdV7759KSIig4iASJAX/tm7OvVJK1d+O4aERtF9bt+TS5fsfnKKE&#10;4deffYDpk2L1w4/OUG5Q5YwaHXv4wfXoh6YnWmXF9+4/z/HKNcfNpburn4msWpnyyd7CoktViKQY&#10;X6hic/+eNRTc+fiTs339wwgoYWGB9+9Zi28QyirW7ktf2EklPzhjDfzC5+8hBfDb7xzv6R1cuyYd&#10;Vdm1a01UT+SA7dvyKbHEFPLykrmi2BhQdD3z1I5Fy4W/6N9O6XCJCeB+e7mx46dHLx2ubCKNF36s&#10;A6Pj1Kn5s7VpezLjA7xmcWtFIsHv9WhFwyeldaerW4iNoWrx6tjQr6zPIHD3pVNlx6ubtyZHfGtr&#10;HjHGTK+xu58SwehCSOSqJ3BDNfLDg0VHKhtTQvzJ00q8cV5k0AtbcrDy4O760ukybguUMiadqwo/&#10;NvKLOx9qpDtIQnPLSYv5xrjCqgl9OKVZqbT31JM7EE3Yt6prWiicW1nV9MafjubnJyMoREaaDx4q&#10;GhoaTUqMYj/DnsKmyI5FadnevqEV+cm4j/zh1QOcTt1aKsqyEQYF+DU2daLYwAqAWyL2DgrePvn4&#10;9o0bs1tauqjEm5WZgMxx9HjJo49svnfXqvi4cLb/lJRorWaelSeCS0VlA7Xxnvvq/YgI+HAUl1zD&#10;BWTz5tyHH9yAp8je/YX4FkRFhrD7Ijwh66zIT0FcOHS4KDo6NDUlmg0PGeirX97DjhscHGBzAeGx&#10;myq1V8vrc7MTH39sK8LKpUvX2H03bcx5+OENwWb/9z84jfwUFhqE/EFpwGeevodyuxS3Q9+CiEOz&#10;QUH+X/zCrrVrMhBrkEh479q56oH71tHdR5+cTYyPdHV1PXa8GMmMNh98YD2DoYig7ZFqdGwCkQg1&#10;wBOPbd2yORcBhfrGyUlRKBdee/0wwsfnn75n3ZpMP83Y3NU9gDMNBD73WSVzHDh4YWR0PDEhEvns&#10;6LFLTP+pJ7cnJ0efOHEZDpRQhuSLv/ogLi786Sd3IM9BG98a1rSuvu3wkYshIYFf+PzO5KRozmUA&#10;WzfnIR8gMXCYsnN5ulPbGUli65Y8iuq9/Pv9VGz+wjO7GAzTR6IMDQ1UqiFtjfDy+eiTc6wIo0W+&#10;cXZxKSwsZySIQeeLKihojMbl8Ue3cg1gLEO8iIwI/tIXdlErGOGyqalDH+rZs2XpaXFubm4IIvUN&#10;bYh6FAv86OMz5LlfvzaTkoQUgPz6sw/Cn09qa1opdxwXE/rE41vzcpKQg0eGxzLS4+7iec3AX16Z&#10;9UIT4I6BHQfpob1voLqjv3t4LMrf68trMwjfVfG3s3lykA3lYFk92U1KW3uSg/0ywwK7B4eqOvvb&#10;+wbTw4JWxoVG8OCXl4z9hXsdAUevFZa/dOYquhDik9G7YBi6UNf28tmrCWa/jYmRzd39/h6uOLJQ&#10;oo+v3/rEyBAfz1WxYUTx4IRhWD0JQgU5W5UfyUJIJLTOHUrl75W3MQk44Yi6Y0eBv79XWFgAPqRV&#10;15r6egeulte5e7iiP+DhPjsrPiMjFnkF04s2R+1WYP3XghDA3oZxp6AALwTvoCDfHdvyo6KDbccg&#10;jpSW1bKnojKhRO3mjdlNzZ2VVQ19/YNse+ha2K350wP3r8WMMp0h1hwXzCjOJlQgXuQUclW9xsaG&#10;MUgfNKvxYYych3hOIRpozZq0fQfOU5e4samdLZbyvBgFNCuMiYdsutCcqKauUkxIaGhoX8kKZEW8&#10;XI3ao6AgxdfHc+WKlMTECFQ4vX397IhdXdRBH6WRDesz0QF4UQNUnWttFnPS2UJ23+icnARGtXpV&#10;GqL/pZJrGisnHvER7PicaBHtKcg6AJ74UeTk5SWlpEQBDc59/UO19a0IYXjtrF2bgXbBz4+RJKOj&#10;KrtaC4F1a9NZC3pB6aKthUpLiargnh0F6Lfi48OQVxAZ0R9cuFiJdLJjez4tJMSHrVqVVl5R36ZK&#10;+1o8PNyZHZa1+AR1PAINphBvb3fUVGiPMI5YV00trgXvDdQ2W7fm0j7HoLegd01NYp1FS2snUgij&#10;hT8Y/f28tFo51iuE9lG9MGYPTzea6h8Y3LIll8PMZnWFIMrQOAY+VzdXFFFcQliLaIfLr7WtC6Nb&#10;eloMK6isNs4mTy+1gpTBYFQohFauSqOQNQq5iPCg+sY2Y37v5IZpDAJkbsuLDnl+S+7m5IjUUL8/&#10;W5fxQC5ROEgk1q+zKvc3+Y3gh7a+wf1ltSQRWRUb8h/vWfHdXSt2Z8a5OU2cqG797ZkybmNfWpeR&#10;GRmklf61UJOPIBqStP7xfMXvTpc2dPeRdORyU0fv4BDJS965VDkwOkZsDneqP12oqO3oITfaIwVJ&#10;D+UlBnpz1zIGwNm+nrrVBtXqnIoZ3VIvcuMBd55uz8D2MMd5vtK3EL0glhP3fap7t7V3UyQWS4va&#10;gbTP0Suw03d3TysHzSna9oOXALp0DsDBYmpBrV8Y9cVr72Rzx1JT/MMfv8mbh29sEDgTYIYIDwv8&#10;wx8P8uE//8vrPFhrCRevd/maGp710mOoarSMTbf1sA0jFvz7bz9mGPEJ4VFRwepzNTztrqEatM5u&#10;RuPWv6o/9VOCvK0b3xebUwubfUdnD7oBVDv89TcvffyDH76B+oF9dNoXQJ3LRDBhINP84sX3mcgv&#10;f/1Be3v34ODQZNe2McyYV1+fEptOny61MnllH8IN8hn/IkWhfbENFc+YybVQXzRuhYyNqOyeHtZi&#10;UkDUZERmrVQYaI+7+5TpZ9JBBzELwbGhgc3bJhWpH3SHDyscDePIyMjkMeq/A4PDQGbvv5lrP6cP&#10;DQ0jPylp0ualpgPXX/pqcg10dGM440h+5Q4bGhaAPNrb248ojHhR39BaU9eMtgxxs7q6CQ0Qokxk&#10;ZNDkfX9yBfX5Ti4rf0WbpZp3nC+jzMUeCaC9zYoM+vb2/L/dvfrhvESye006f1gIyiVlyMGr9U29&#10;A7iGcKmT46S9fwi/KjQfaeGBkYE+KWEBlMLhHe7nxU7M85H+heJf0sQ9kp9EjV/a+dPFqlfOlrX2&#10;DdA+UTaU0WkbHH18ZUp8iP/hinpvDzcUNtyR2cipC2Poa16TSHgGWSiJhFsCtjaENnkbloDaNayD&#10;HxulWJQzkQ44YeB1aPsccwMKAG9vIiC0zUd9+6wbDuIBGn4OprLE1GXAYeoAtWOQZYgGCaB45LOb&#10;eT/91I7v/sfHc7KTeEz/yp/t+eYLn+FDTsecgTPHdReS0pNMDW9yo7NdbNoHRNmcOlVK1CiWgtUr&#10;07EiYTrR2kFw0eo5zXpx6l9r7U+MH6FqDM3p5MFYoIisoR3sQd/5y8f/7Iu7N6zPLi9vOHDgwuDA&#10;iGZj0jZDC+Nj+3fJSIt76MEN+gT/j+88cd/uNa4u1jHM2jt2EGBi6tJPwXb23e88saIgFcUAA2Yk&#10;trPQDxAZpK2FdSKMDduZt5cewGxbC32zVpNCHaKJHNbZ4ZPLEH2uyzWp8bGeoh9pnZG+yaumEGw0&#10;V5Lxm327lfOzs4kDJrlNb3BG42q0JhMrpTc1MjSGgsTdnexVLgRnFRfXVFY0YYVh7dAYnTlTZjb7&#10;Y9DR8dqWyXbJTbvMZk5B7kJCYGEIuJpc0rAnJkT4eXjolx/fSEJpfrD/wj98ePa/f3z2f+FEVd+O&#10;D7e3mxu5Xy0T46eqml49W/5xSe3+0jrcyp9ekfTshqy4IH9umFPfbhfX/OjQr6zLpEZP18Dwmxeq&#10;PiiuSTQHoJtRdtuB4VcLK//Hx+dq2nu3pkTnx4SpbHILM8FFa9bDRdW1IZpSv5sv0GsB5Z0FGrE0&#10;OysB9Bk8pEZHh+A3QCoINATY+HFB5Zm+pqYZu4mWcWTaS9vV0KsnJ0fy7F5fh/PpBP6n2GvIcGU9&#10;zuIUFxcaEuKPHSTA3yc6KgT/FQ4bGR7FxYHYk8gIMx+mp8fyNI8n6XUDw4dRBWuoTe8mL015yiD5&#10;DqOqYSvGS0YpANjKTCZzkD9/Qpkxy8nTmsS8kpgQgaKlubkTwYSh1tW18QmunRBA08AI8TaNjQll&#10;y8RCERISoBIOUNfUyQlrQkJcOLolMrBFRQZzJFs6ATu6gHOzUQeHBERHBXd29fn5eulM8M/F2xSP&#10;CgQOTBtawI6FbChtbV2Qx7VCmWYmJrq6+/BT0Q6b6eM2rauE+HBugviHcjxGmbKyOnOQL/adqcFc&#10;P67Joc78HBdghCS8bfSZtrR0ah6vUwcxeHx6SsvqhklaOTZOQNOsqHkixEzDBLGI0Q5TO322LDQk&#10;AB8RYOIMixaHJeMiMQf5EeuLrYeLECGYg7Ecoa3BGmXt9yZEVUnY2pbLV2qmLjz5kguBeSWAqs+W&#10;AZZvd0VrF/WN3ympRZ/RNjC2t6zhrYuVzb39pFZbHRcW7e+F++qvTpX+6+GLhfUdCBmkMyEG57pK&#10;e1y3+H1TQCc3Kpj8tS39w38srDhX20JlvvWkL/HyrOsf7R+zPJiTiBGHwGObOnJeZ7YIjVktTR5u&#10;1tq/Cz0RHF2/twjTki4WgkBtXQtREmxdRHCQ0oONkOARTPt4pw4ODOO/2dTUieUFlTu+CyHB/nV1&#10;rXpIMJsikbE80+P0EGT2o4XCC+VsDPii4tMQGRHEjsu+WFCQzDZDnEVJSTUhJCjnL1yoOHf+KpJK&#10;cfE1HBXZ9a9cqSF8A9cH5bIwM68hm9bps6U0VV3djLcK4aDo/NesTkMSGhwaPnfuakSkGbcMvFyL&#10;iioa6tvYz3CMwH8iJzs+JiYUswLhLUhLNXUtQYE+mGNszff2DeDRiXiRkR5DLzh2cBZOl2yQBw9d&#10;wB9ix4585Ix33j3JVsqwOZgND2sOI+c+wq9NzR3EreCJgkMMrq8XiipUvPSVGhxRI8IDMcGcP19B&#10;IAmTwhB23drBk+28vLL+/PlyhIyiosqzhWV0Gkvjrs4XLlReq24mLgadAX4VtIC4xirQ49GjxZBn&#10;LczBfkiKHKN74KLdACxb+6pVqcS28CCCFzA+xWcUvd4d2wuQqLA9wZyAahWhY3LC0ZhRAZPBNDR1&#10;sHBZmXHRMSEcQxQMriRMzcPd9dSZUvpl0Q8fwSE6kMZtDJkdMhmXjXIbKq3FIYYeV69KjYoOuVxa&#10;w8/r12XgOUsvmGkIzzlzprS5uaPoUiUj37N7dVJihF4LDR9bpBZGToNIXfRFCA8dcaIuorH6ONzw&#10;M5YproH8fPKUBCAAs7gIuEwBp5833jx64NCFtNRoJJuF+KZIm0JAJ8AGW9nW9euTVz64UutqsjyW&#10;lxgd4FXe0tU7PErQ7/na1hA/L8J9+RV5YtzilGj2/dLa9LyYkBsNFjxSkX3klXNXD1c0IvrjN9Wp&#10;ZUZJMPvvyY7PiQhaE2OmlPE96THks79ZylejrMsCRf/OOn2pfWOUq2KWcbLVvfL7/YSHsAPxZ3Zc&#10;Ykf1yDT2YBwkUf5P/7y9o4e4CWJJ2MlwyeSxmVALtkCEkmvVTfzLwWxUbIH4oOAMwVO7j48Xph22&#10;KNQP+gh4/CWGpbunn8hVZZhwcmJbRbbQUojOeKGO4EGfZnGYIJa1q6tvaHCYYBme4NmHCBJBUmHA&#10;/IxYQ1ozxAUesnmgx7MEgw4P5exnxLaox5HkSJLP2lrHV4PTER1wltTNMTTOFJTpxMmJvQ2xjB8Q&#10;2sgJq59F6C+6EIw1PLgjNBAbzKhwifXz9Z5+Lu5b+EbwDEQcE/so47lZiQ1UMhWVjXrjEEA3gzst&#10;Kgc6bW9XpRu09iNRSKDEwnikJx3BwxeBhjVSqp2WTmJYlNHHyUI+Dw5gPOzz/IBzsTKHMeywQMbA&#10;HOkO4QmfVsKJOZ4AK/6qH4/YV1/fhmoE8ZEfCMfFtZnPuVEyU8KqOVLNKyv+ujVCQ6KRH2Q8tE/g&#10;9/PPPoBqB1mT60f5sU7qaRGY1JH9Q2g+kG65bHQ7EZ8DgctPy4fmxEjQCSUmhGu2QpWAuroaGj1c&#10;kpwC1Zbmrvj4cN28iIjMMyvc9J/R7XG96SfKSwgsEAGslS+dukKccGvfcFKwL+V567r6fnHsMt4k&#10;3m4uw+OWlNCAp1alxAf5t/TyvXCKDfIl4nfW8N2+4RFcXH94uMTf3fRwTiJpZD++UnOurjUywJcY&#10;nz1ZsWRuxUX/pinoF2iG896syYkEuJrV5sZE/PPemWpQhJIFwbo4jSKU/PG1Q3/13SfZbhenR+nF&#10;kQig5EAaIJYYcQpFBeIagdmIoY40R5mLEJhOAMn4amvXT45c3HulDpk4NSSAilwtPQMJwQH4qF5q&#10;7OgfGXtiZeo3t+SYvVHNmjDo6I95171op7K9+0eHLr5TXP35lSkvbMnzdHV582Llz48VI82siY/4&#10;650FOdHBWt1gg76s1taFy0dyMy5ivjHoFaOG3dc/gC6EuFAMIgaehgx9iQgQ24ylBq0M/6J2unfX&#10;ysAg34U2GC/RXKVbIaA9hZucyMSaEOzXOzJG5njieImdyYo0//W9K3FHvUbS1c6+5NAAnEICvHHl&#10;nlUg0UiaVPDOyermq63dId4eaWGBaJTPU8ejviMxNOCJgqTV8eEGT4+GUGJafIlE15RMixSV61YI&#10;CAEhIASEgEMTwIhDMvhfnSh991IVXu8rYoK/uiF7bGL8X/YXtQ0Mf2NT9jNr0nw0Z+3rFSROluae&#10;QXQkZCLBsEs48esXqpxNKuurn5c7xW6wWX7v/tWbk6NmPd1YUD3cXH093Nywjy/uk4qYb4x1ncho&#10;hYAQEAJC4G4JUOCGvGe/OlHyYUk1OYuSlC+qqa6n/57UmK9uyEoOIYX09Vsxp1AumCyuR681949N&#10;hHm5RQf4NHb3lbb1TBDcYzJ5OVseyU382sbsEF/j2kCXzGpjW1ERSu724pbzhYAQEAJCwHAEyPeI&#10;XPKzo5f2ldUNjk34uLvuSI3+2oasVCLgrNmMLKRw0kpdIqBY6rv6f3q0+GhVU6SfF7lcibXZkBC2&#10;Nj78cnNne/8w4TlZEYEPZCfgnmJk51aV9YgE8gtU12YuF4kJQW8ux8kxQmBBCRBKV9HWzfef0lZk&#10;OrpZX9hxKbZJOXJuKLiDU5CChAA3N/wu6JClcSEgBIxNgHwEV1u6fnL44slrLZuSI7+yITM9PFAP&#10;uMOVFadX/oo6hDhhsgftLa395wOX0sP818WHv08GIMsEbiikkk4PNxP0i1BCAnsVbrNIQSoLQF7T&#10;klCmhwy2C5qz9dOHLpqSBVhaafL2Cfz3T87+8PBFvuFfXpv5/d2rZ22gY2DoxRMlb1+6VtfZNzox&#10;EeTl8XcPrP1MTuJ1SY1uv/N5OKO2s6+wvrWesGfyybq5hvt550cHk7HgumemV8+XM/gb++MW8MU1&#10;6YEUGmzt3n+1rn94Rso4bhPJIf4bSEmpJQ7hhQD3SWntwAhZ2ma8eKZLCQ3ckxG3hPeUeaApTQiB&#10;xSJADA55Siiklx8TkhIWaPvC9g6NEOL76rmrBdGhX96QyU3ml8dL3iyqyI0K4aEIJ1iS1vNd/qCk&#10;+i93FOzJir9Z7oDFmsfd96N5tro6c5Mh+vfum7vjFkQouWN0cuJ8EpiLUPJeybX/+sFpFKd8Z0jm&#10;w97/t/eu+lxe0tIKJdyhPrxS86eiyurOnr4hlQ2W2xOF/+KC/B7OSXgkN8kmSfDs9cXffHy4ouFG&#10;cDxjvfuNhznl/ZLq/+v9U409/dOPQcII8/Xisey7O1aE+Xlx8/joSs3fvHWs44Ysuli2kUj+92Nb&#10;4TOfyyNtCQHHJcB3Fs0rX9vpEslHl2tePF5S3dW3Ky3mO/es8PFw/e3JK789XTY6Ph5j9v/Lbbnu&#10;Lq4/PHgeR5P/vGfNqvhwrSiOcV9Lb7WxscOxVq+RJm8hsKQEpr7ONx0GCQZa+gaRSO5Ji/n3L+16&#10;9dk992XGUkt4Ca/ersGhX54s+V/7Cxt6+u/Piv/HRzf/6fkHfvTk1kfzk8it9OMjl357prSPUnm2&#10;79dk9vpgMs6FBEx/T01EOwZBJCrAhwMi/X34vb67H5nsSFU9MQIU4LNlwUcgQ5SZ1k5ghL+PSb7O&#10;QkAIzJkA5hpVwFRValI3n97h4XcvVf761GXCg1fHhDy+Iplw37qO3oyIwHizz8j4RPfg8HslNb84&#10;TkqSga0pUekR6FeW9OY5D70vsR/JdGlONCVGlW1R3V9u7qCmJbtXKvVuAn3ZuoizJ1wN5yzyEsYH&#10;+SH713f3lbV0Ua4u3NcrzN+7tLlzeGycVIM5kWaC1vj5UmM7jfCVpGAVz/fgUCUu+wcxjhJ8T6LD&#10;6o5engYi/L0zwoP4sHtohFOwL/h5uK2JD+dEFADHqpr6R0ZRXeRHh/hPmhiuI9s3PEpW5ra+oZHx&#10;cR5Jgr09sW5QEkI/zKYpeWZV+lfWZWANYWwEpMWb/TCFMIDLTZ0/PFz0weUaPiR/Ik7y4f7eWRFq&#10;SDcuIY8+zb0DNR29pIsGCzrJCD/veLO/rj9o7RvEN42SLwGe7lmRwUyEaV4gF+rQCI9KGxMjdQ5z&#10;ef376Ss/OFiE1fmbW3JBxOw4C/Gid2iUAaDPwAPm/35w/c60GB2UTVPyn3aupJTX9C7ws8M5xqYp&#10;YeJ/d9/aNXHhZ2tb/uHjM6UtXShVv70lj44Qy2yaEgSXf350S8607HlMQR8/E2/s7q/t6mUwdI0N&#10;CJIYv8nyxF+ZbElTB//yeXaEGSGJYwrr27gYMKeTZQHr2FwIyDFCwMEIHCmv/+f954ubu71dTXzd&#10;NiRF/YkyFF0Du9Kih8fGfn/2akP/iIurm7+baUdyBJnWSPlqaCUJy4fdHD+SRcvZ+ukXDMnTvu9g&#10;l9QymQ4un//rwIX/ua8Q9yuSD1JHioB7Kkj9tw/P/OliJfnf2c+41H53tux7bx9/51IVW5S/p8f3&#10;3znOsztSBcezRWEK+Y+vH8FRAz+GlbGhSDZt/UP/+e1jPOKTFyg70owo8F/ePYEnBCqKdQnhCByI&#10;LH/52uGXz5YV1rZuTY42+3iywf/FqwdfOlOGxLMhMSJ0tnC42s5eetE0B1dev1D5bnH18WtNXYMj&#10;CDp6QP/RysbTNS3syuhR+fkXJ0peO19x4Go9hozsyGCeTv7+o7PsxBzJz4z/7UtVbKibk6JuFCCQ&#10;SI5UNv7roYs/P1Hy+8KrbxZVfnyltrCujY4SglVVrSMVjXBgwGWtXYgg7Mdw+M4bR3554jI9PpKX&#10;hG/HXK6ims5eJBKkw+/eswK2/3Lwwk+PFZPV8cMrte8UX0MifGpl6sHyesS4zUmRWiYl0+tFFZxF&#10;49tTo+kaOcP21t11CQc4UF6PABfk5bknIx7hkhWhuAb8GdVX12UlBvuRAUr3KUGWYkU+l5eMssTW&#10;js2bhLkgxv38eMnvz11981LVx6W1CF5ooRPMftx9WKzvv3sCzievNa2IDaOFvpExsODZg9fOtpSo&#10;WClDM5eLQI5xOAL4t1KQD2ke51Ymd6ameW9pfcfgCOVsdmfylQyMD/RZFW1+MDv+3sx4HnUMLJFQ&#10;aoQs8no+ksXKIn/L60XMN0ZVu6HoWBETwpY8ODrOV4hqu0Njo5ca29jUWfXz9a0oIdv6B3gaRuWA&#10;FJwTZSZHELsyf23vG2JrRCeJrkX3uxwcGz9c2UAJqivNHU29A3wS6e/Njrg1JTLIR+3QKDnwMx0c&#10;Gy1u4mF6UDUyMHyiugltJ4/yfSOjfDNxXA/1o7zc9Uib+/rZHV88cRn7C7YWvgDsv6gQfnP6yh8o&#10;ladbN7QXd4ErzZ2Fda0oe/i2sBO/dbHqD+evkrmW/Io23xEUHqg31BP/bHrLI5UN/9/ec++XXOsc&#10;GEIU4M1dhkH+6MjFogbqrUzYulNdmrRfJwegfTLXS4K71bWO3oKYEBJEojJBqLo/O+7//ewGJDOy&#10;U6MNAghSF9PpGRrWmp0yu/zxfPnXfrfX9v7xkYs9w/ox1qq/aIb/cX8hB/yf750sbelEb4GIsyou&#10;RMtbPdVOx8Dwf/3wtK2dF36//3CFMvEcrWr4x32FH16uweUFxzUgoDQ6XdtMR+VtXddPGa2K6ldd&#10;OZOvuUKYOy45UggYgkBaeMDXN+fsTIvmK8ED0v6yOn7YnRa1JTUqxM9ja2rUF9elf3Ft+s6MmKhA&#10;b0PMaPZBqm/9lERyS1lh0Q5wdsLBRd4GJOBiUuYV1BIqpQ/ZkTv6zta28S97IZs3MkdNZ5+WfLCH&#10;iwlVytq48EAvTxT17E+dg8MYZYbGJo5XNQ+NjSEjT0xMFDd2jIxNcJbuW54ZYebpOdTXOyMsCBma&#10;uJKmnoGewdFT1aqSH6cMjI4hQCACETAyNKrknhUxYcHeXjdeToTb7btaT0epoQH/7cF1L395z7Pr&#10;s9BboA8gQ0Dv8Jg6RXuhXVibEPHzZ3b+6gs7H8xKYCIEs6DY8HBx+f7uNU+uSOEYJJJH85Pfev4h&#10;vFxRJ1zXHVP4U1EVc0FzgMvni8/s/NcntqGT4MTqjp5jlU1YsmzdqS6tSz/9GzfXb0R99wA2oLyo&#10;kKaewTM1LYggf74579G8FHRUSl1hQbDzSQoOQKd1saFjjJKjKtuBdaaYY1B12N4U3VAH6IPRjgEv&#10;ghR8ECtHx5E4xxAf6RGZano7KEtOVTfb2kHL0tgzgHUNPVNxU7u7qzOeLr98ZucPHt9G0kkkwrKW&#10;bhItDI7gmDLzAW+y30kQc4Ugdw8h4GAEuLVmhJuf25hDTA23UzSvAZ5uqJZjAv34E48bPu7uXmQ6&#10;dTLu7qkZd5VEQj4SZbVZNIFjLh3Z12jmMmI5xkYAVxJcCtA6tPUNImScrWlhm48O8EXDgZTANonm&#10;v6mnHycDPokK8OVEnA9QrrDJlTR1YgJAoYK+AeHG292NFgjKxw8D7xB+5REfmYA3my7/oo85X9+G&#10;eoP9HkcQEoSwp3E8Qg+n4CYS4uOZFHx9BKw+VNIgMkJqU0UG+CC74GzBbu3vqaw2OMEMa6WM9Rfe&#10;GOlhgaQBWBUXhhlFt0RUt/eMjlvw2NCtKswXXxBSLmJ+ujFJEbNAr4CgRke4ZXSz/U5YEIY4kVkz&#10;ZU2RNFMEUb9N26GtWptbX2i9wyNEJuOgg+MbfipMCggMSVOEqgaRsfjCI8MhYajmJmUvfsQ1dXdG&#10;7OQ7Dl+c65xjkB0xqHHAjtQYnG+GxyaI8fmnfYWs6fTRsnw4A9ma2pUeGx3oi4YJMxATpxGuB8xk&#10;CE8xQap+Ooo0fIxQnk163OrT1KdvYD30rVdLjhACcybAHS8tPOi5Ddn3ZsThdIXa8s0LlRisuYfM&#10;uQ27PpCvuqerq58HadLsLq0KN31dXSxv4xHAwpIbFYzmgF2HJ28eqXnW3pIcuSYuDOkeawL1HbDU&#10;cNmtjg1zc1VJCVfGhmjZxpywmB6paMCfFI+K3RlxBJp2Dw2/W3LtSksnm1mwtwclqTjezcWku5Lw&#10;DUMvcuJaE7tvYrD/zvQYdv267r63L1XiS8tf8VTIjCDp2SwYRyfG0U8gKODl8MLvDzz38r6/e/8k&#10;D/ScRRI0DE+2WBI+4SvCG/NHXJCvLnNMHTPdyHKTKxZPNP3GQbgs7hFff2Uf71+evKxEAppiM77O&#10;WDPVzuRNxGpAufX1QBAg48NWoscn0zjYJwmoLX5wdBSPYGZh9vZQX/1p48cW8/PP3zP53vH8xixf&#10;D5xOpk5nmf7qnhUc8NOnt397Wy4hwbRPYfSihrapLpycWL7v715la+pfH9+6KTECl1VkMeaD0gt7&#10;zfOv7PvWqwffuFChYAMBEU/T3E57TRu29dNbT19uGkLAgQlwC0qLCHx+S87O9FhXV5fj1S2E21xt&#10;6VT2X8Nvl1arjb3pSPR7j2hK7FqeveXglObDTdlBPimrRQ3g7ea6Lj6CmBT2yOKmDowmlJ5CsbEh&#10;MVzVVdL2sIwIM0oLxBFU/Thpomv5bG5CotlvcGQMMQW1B3ttRkQQMoEmIpiiA32SQpQnCk6vR6sa&#10;2dgyw4MezIoP9fFE4qEkFb4mCN24o6In4DA2ZnQtaBF4I4jwCToA2uRLjsD0b09u/8Uz9/D+2dM7&#10;fvTktv/5yCZCWKemOamlwGqDN6t+utnH42aJidhcsWvoffEDB+Pbq+tXmDWFtX769I4Xn1F7/0+e&#10;2v6Dx7Z+fWM2kTg2JYHKT6CZQ1B4EHJyS9rXHYDcwFMUuplAL3cUOXj2nKxuIvoJZRICBCIKaWqv&#10;tnUxEvQ6moA1vYu5dKeOwQSDykdPdkKbaGVuOU5ESR0CuqVvbLRCgDkQ/vWJrc9tyMIjxybZ0Afq&#10;E0iSgEETquQlBISAIsBdCyXr1zdnb0+J4raBuhctL3dUY9PRrDZ6rI19TkSFZsvbuAQ2JkSg5GAv&#10;ISimrqs/zM8b/4nU0CB8TTr7h87XtXLZYeUJ92PjVwvt6uyyJlZ5PPAMzSmciDCRYA7IiQxxc3Gp&#10;aOshDoVEyflRoVhP9VP83N1XROOO4EQgzPm6NmyQGHQIzciKUEExV5q70NNwiWdFmPXjUYEQnvPw&#10;T9994sUPP7hci44kKSSAClXseLR/oaGNnTI20A8FKY4UBKf0DJG91PrYzhdeNz0QnvObM6W0zx9o&#10;WQ9dmeELovVF3PAvjl+mr0d+9v7ff3QOo1V8kH9WuJkJEpuDJwfGDoQe1AwMkpAcPkFNoIW+qR6J&#10;mN1fVn+hvv294mrNLKK9rN4Vt/5epIeZmcvJa83IZGRYYiJ/996pr720b9/VOuxZx6oa/8Nrh1Wm&#10;yOgQzfA0Y/xt/cNMc/pbObtMfRmVsam+a4ADztW2vXquok6r5o2piMoa031KtBFfP9RwX5+00EBu&#10;qUirFxvbWWsuDKxdHYPD+6/WFzd3jIyT4Q3HYRUbjIWLDyHzbnENvaBlmbVN435HZORC4I4J8B3B&#10;VI1/CQ5tX1qbURAT5qa+Nbe+OdjfMfrdjZytrjzh2HPGZwkJtk9hca6jwg8Lf0a8F9nDMBBsSY56&#10;IDsedcjxqqYqXD2wVjg58XXC7UB3WWA3JoyF9Mls0kgJPOI/sSKFXZ9NlKhg/DvYGjn9zzfnRgX6&#10;6I4R2Cb4q/JU1R6lSXTx5MpUMnOw1ZGclLAdJBvcOV/YlK0/zePX+dvTpXi/siMSh0JccYiPF0ZZ&#10;FDmcgmPKmwTUFJZjKjpT04qa4qHsBEybekgwTRGh88fzFXhuUv6KXxG5eLJHckJZcqRKHYNEQeJn&#10;ZkpfKCQY9t6yOmxPHPlAVjxfOVxoMWY19w6yxTLC1y5UvH6hgvHja4LGYqMWnYtzKO0TlcMPbxRV&#10;EkeDxygiES4az2jp3ueyAHjiIDSQ2wMXHPxJQ3xR0zgjrq2Pj8B7BuMaoiHhTo8XJOMoo5Q9JifC&#10;ofWQYKwwBFq/fO6q/n6vpPqBrATMZLaQYOgdqmj4fWE5w0NppGdtISfbZ3JJq09IcI8tJPihnET0&#10;NNMH7OWunoRYgpa+gdquftqhXzjAivhtpMlVsaG4FvGznrcGiYReYIUkxwWAVeqxgmQJCZ7LNSDH&#10;ODwBHmD4IuPlho6ZiHr9rmi0l3rSUH4kbviR2K+ORKcqPiXGtp3jGboyJkwlA9XcKlfEhLJjsXtl&#10;RZrZIZkb+ctXxYWSmMtmB8VLFN9yfflRYBDRyp+w+GDH0fUHaBow2WjfPCucyAAyj/mpy8VkIidb&#10;Sog/PRJgHOSt7DWaM2xwsC8/z+6aEOrr+cLmnK+tz8yLDsHAhHDDjovAEWf2XR8f7uWGtGTViCIz&#10;IaBgtUFEQN7CY+ZbW3K3JkcRDTTdkUIb+4196U4blrUJYf9p1wqkBCxQ/I5XB1YqHzcXIo+yI1Uk&#10;ERLV51elYoSiWQQRdnQORpcweaOZ6yXB1/vL6zLYvMnawqbO7P7+ofX/9LnNJH97JC+RWjY/fmo7&#10;Vqp702O155IZWl+ESCBMvXGZnWGrVkdjw9IPYGXxOwbFsxuy9NRnN1iCrhuz06akyL/ZtfK+TAWB&#10;pcSgBgRfd7fcyOCcyCBMQsQYP5aftDpO8VfxBV7uD2WTdEEVcJ+Jd640jG9ol5kKgdkJ8J1AiOd2&#10;Mf2uaKgLXn2n9Xwkdmu1scl5ktHVaCLvzPGibG/tG0JFzw/sfLiYoOfgkOrO3qq2HnZ3vkt8OD3L&#10;KvoONCvYYth+EFB4aOYHjrzY0I53CMp7pBPicaYXlBkYGSVaBxUIQglbuGapwYtzDGsOux1fVTYz&#10;vF/1Zwjb58qDPUzFB2lbqAXhAEcW8mqw1+qjxdmCiBUGTLOEhKBC4AdkKTZs3jRLXwSeaLYb9dKP&#10;4XMqCZPCiE8YdmVbj34iigqEGH0MdNDaO8gcSVyGKkdPckpcdEygD1oNDmBG5W09KuGKxQlxikHC&#10;hA8JJCb2Z+6FYxgAuhZSsBC+y75O3lg9IwjuwMTO/MPDG7DsTFsxrGxtQL7xmqNf5DP+xWiNrgi5&#10;bfoxsFLBTSEBNhRonkqaO5kanzDrWbPoImoQxc1bRQlNg4CYwgMT7XMlEDzFASi7aAEZsaajD50T&#10;wt3KmFBbsl1jf0Nk9EJACCiJxNnXQ1Xas389jwglcsEKgbsiwN6PIw4Z28i7Sl4ytn98ijHfEJ37&#10;9MrUpS0WeFcTk5OFgBAwPAGloOUhxBA6Eh22qVGL55SXEBACd0MAZQOKB81ZVb3QzWBH48HkbtqU&#10;c4WAEBACd05AC/xXVhukEi360hAvNCUilBhipWSQQkAICAEhIATmTMCkMqQZSEeiT0zMN3NeYDlQ&#10;CAgBISAEhIC9E9BjbUz2mUX+lvBEU3JLRHKAEBACQkAICAHDELBabYwQa3MjU/EpMcx1JgMVAkJA&#10;CAgBIXBLAka02tgmJeabW66vHCAEhIAQEAJCwP4JqKzQZFUwnB/JdLKG8ci1/8vBbkeol2G73Rep&#10;RO64Egon3kmXtztEOV4ICAEhIASsBPToXxcVa2OvdW3mslZivpkLJeMeQ8qysdKmjlizP7nFJpN1&#10;3no6CBUU26vt7E0I8Sfn+txPpGlSlV9r6w7zV8VWbuvEWw9LjhACQkAICIGbEFBWG0NF/846DzHf&#10;OPIFTorSdy9VvVZYsT4x4vNr0pES5jjbjv6h1wrLP75Suycr7nP5yUE+nnPMA0hO9HcuVb1VVLU+&#10;Iezp1enUjBC5ZI7M5TAhIASEwB0ToF6EVvtXLxZo4JcU5DPw4n360IdGxz4sqfnp4YtkZyebONdp&#10;SliAnmT901/dg8NvXqh86dRlErFXtXWToJ0U8npi8k9/DY6MvV987Zcnr1xp6qxo7UaDmBIa5OlO&#10;CSt5CQEhIASEwEIQmMzZarXaGP52K+abhbhKlr5NJJKPiqt/evgStXmxxZicnUN9vZ9alfL5telm&#10;rTjOrC+O7B0aeetC5b+fLK3t6MWrxNnkHB3k+6X1GY+tSPbxUEWAb3Km08Do6L4rtT85XIw4MjEx&#10;7mQyUeLuC2vTn1qdFug9p6K7S09NRiAEhIAQMBABY+Zs/XTAYr4x0AU416EOj419VFL98yPF6EgQ&#10;LPTTTCbnUH9vStc+vjI1yMdjtgLclp6h0Q+Kq35zsrSyrXt83FoTjhNjgnyf3Zj1UF4yTt2zDgIZ&#10;aF9p7Y8PX6xs6RqfsPVoigjw+bP1mfRI7d+5jl6OEwJCQAgIgVsQ0GIJqGDqqirtUUjcWt7b+NzE&#10;fGP8NZw5A10++MXRS+Wt3epSdTZNRt9Y+kfGqjp6vVxdE0MCbjTH8NePL9f88XxlrNnPx921vW9w&#10;MvoGYWUEAxAer/Fm/xvruVCr9mBZ3Y8OFlW0dE1MykD6oHAxoVixt5tbcmiAFIJxtEtN5iMEhMDS&#10;EcBOQ5FwXwzk1P41vNFmiiNCyfeWjqr0PM8EhsfHD1+t/+mRS2UtncHens9tyTF7e1S1d0+TS0bR&#10;gvi6u+Ff4jYtbGx4bHxfad3PjpZwcX///jUYXM5ca0a+wU1VD+7FrFPZ3ouKhXgcSs3Zxm1xsiAD&#10;/fBgUWlz5zjmHiWwT3upYJzh8tYuL3fX1LDA6T3O88ylOSEgBITAsiHALZgHSx/jx9rcuGIilDjO&#10;VTwyPnG8ovFnRy6VNLVPTFjSw83/z2c3urm4nKxqGhwZtc7TorQXle3d3h5oL6xSwsjYxMGrdT8/&#10;VlLa2GGZmMCIc762tamn34vaCSYTETR+Xh4E8nQPDVd39Jp9PBKDAxDNaXCUHisb//XAhbLmjphA&#10;3+e35n51Y/Zn8pNs74fyEtHKFNa0Xm5s93FX+hKRSxzngpOZCAEhsBQEeHRUdW08NavNUgxgQfvU&#10;zTd6EJG8DUxgbNxyorLp50cvFdW3jY9PoKyIC/YnDBgTTP/oaFSgCl/vHBjSLTK9Q6NoL4K8PBOC&#10;A8isdqyiAQfVy40dY2NjCBzPbs7x93SPDPL9T7vX7EiP/bMNWZ8rSB4YHSffSXv/UE1nX5ivd0yQ&#10;Hw2dutb8L/sLrzR20uq2tJj/8uC6FbFhaWGB0YG+6RHmnOjgzEgzwsrFhrZLDR1oaPw8PZJCAlxd&#10;XORiEwJCQAgIgdskoAsD5GzVrDaOKJEwPdGULKjMt0iNj01MnK9rxWpTWNc6OqYcVBFKkBueWJUa&#10;H+yPuHBfVkJskO/pa80d/cO6+RG5BCkh0MejtW/wx4eLShracVBFv4J15pk16QMjY92DI4+tSHFx&#10;cb7W3lsQGxrs43mkvL57YESTS3oiA3wauvp/cqioqF6daHI2rYwPe2xFKhqUrsGR350qJZY4zuyP&#10;dgSv28NXG8qaO/m8pqOHlCfxZj8tmF5eQkAICAEhcBsEJv1I3JBIbuM0Qx3KxHjilbexCeD8cepa&#10;U3Fjx4gmkegv4nuZVWN3/yeXa0ihdqi8Hn9Vmz8UfyTo983Civ2ltcWaYGE9S5NoeKsiCibTa+fK&#10;/8eHp680dSCFkOMEDxLCeUqaOo+UN+y9UlPcOHWifh4vJJuiutbXzl1t7OrjePX55Hiw/hwsq+0c&#10;HJJLTggIASEgBOZGYPKejtXG3TH9SKZLTQgl8jY8AS83t22psRsTI73IjWaVOyxIKsTFNHX3v3j0&#10;0t+/d+qV06VdA1Y1CVcAHqmZUcFf2pD12fzkTSnRrq6z50brHx4dHR/HoUR3YEXAcHd1XRsfvicr&#10;/rMFKesTI/FZuU4Kp/jC51Yk/819a5LDAq1O4ZpUgtUmKzL4wdwks7eXXHVCQAgIASEwNwLWJ0Vr&#10;7V/H1ZHoW4nDqoAMpa+628Hi7pQRYf7KhswNiRFarK8JJUlb/yC6k7TwoKdWpz+Ul7Q7KyHG7Kf3&#10;xPHpYYHf3Jq3JSWqICb0+c056xIj3N00gcaiVB16QT1bQT5+0zQpJpIYF8SFfXNb3oq4sLzokOe3&#10;5nEiH3IW6VxJBYvrKwFqW1KjV8aGomDkVyKN+4bHkIEyIoJIdrIpOcqD4+UlBISAEBACcyPAfVnz&#10;bHVkq42NhMtf/efviYerAxBAeg7x9VKuHt0DTT0DxAAT5ds/PIKwsjIubDPCR2xoVXtPaVMn8gGS&#10;yl9sz0NBwoWOCiTC35t3fXd/c9+gj7tLnNkPN9g65dDqdbSiAStPYmhA38jo4fIGPFT+fGvOmoRw&#10;PTI+3N871uxb39lLj0Nj47Tc1jeIq0p1ew//VrR2XW3pPHi1fn9pXVSgzze25G5Pj1ESiYH9iW/T&#10;L01mKgSEgBC4SwLkI3F3hEp7cxPAnMjo2jfHQ+Uw+ycwOm45V9Pyb4eKztS0YL1BAkClsTo+nPwi&#10;1Nj7qKSGHPBEAqMa2Z0VN11jgUqDyOEfH76E+4jZ231kdHx4YpwCfq29g2QoCfdXlZ6Cfby+tjFz&#10;S0q0Hg9sexHx+8/7Ck9XN5Nyzc9zRspXVCyoSZB4vrk9/570WA9X0czZ/0UkIxQCQsB+CJiI/CWV&#10;tgN7tl7HWtLM28/FNz8jwQXkTHXLvx0uOltDJM4Yhhiy/qHYQHcyMmFJCvZ/blP2nqwERO/r+kOz&#10;cqyy8SeHL16oI6h4HIUh0cKIH8qVxGRKDw/69o6CrSnRs2R0nZg4V93ygwPnT1e3qKo3017oTpCB&#10;XtiSd29m7FxK+s0PAmlFCAgBIWB4AhbuvMvHamNbLinIZ/gr98YJWNUeB4sQL8bGx/WUrMgHCSEB&#10;z23MxEeVGPdZp41v7KGr9T87UlzS1DE+GcjDiUgkL2zN3ZoWjXwz64n0SM4SMs0TmWw7EWkmKTQA&#10;Gei+nETKajsgaJmSEBACQmAhCGiV9hw1Z+unA9N8SuTlWAQwr0T6+4T5edW097T0DRHG6+zsQi61&#10;r23I3JOdoGrj3SRLCAqV6EC/AE/36o6+zoFhVV7YhAOK+dlN2fdkxFI052Ynqh4D6NG7rrO/tX+I&#10;hCcoVxLM/px4f3aC9w1aGcfiLbMRAkJACMwfASQSkxPZ0ZaJZ+t14MR8M39Xkp21hPaCVK1kXL3c&#10;3IVXx1fWZz66IvVmZX6nj71/ZJTUJj89crGyrZfE8N/YkrMrI+5mOpLpJ2I5OlrR+MPDF4sbOiJ8&#10;PTmRAOC59Ghn5GQ4QkAICIGlIqCsNrofCWEISzWIJexXMrouIfyF7VrXXhAgQ66Rh3ISHylI9p/p&#10;hXqz7imoQJ54fy+30QnLU6tSd2XEzlHVQY90F+LjiXvKg9kJxCHPsceFBSGtCwEhIAQMQkBJJFr0&#10;7/KUSFgl8SkxyKV6p8NEPiCpK4Ez18XF3KI9omZGRtv7hkJ8PUkVfzOrzSyNWJyIDW7uGaDOMAV0&#10;HKmg9p2ugJwnBISAEJgTAd2PZNnqSHRGYr6Z07Vi6IOIy70z4WDxTzQ0Zxm8EBACQuCOCSg/EnQk&#10;HqiqVRLL23gUvOMu7fJEyVNil8sigxICQkAICIFlQ2CZ+5FMX2fMN73LZt1lokJACAgBISAE7ImA&#10;0mSbVF2bZexHMlMo6eq3p/WRsQgBISAEhIAQWC4ElB+JFmuj1Ty9SbaG5QJDzXM5Rhwtp/WVuQoB&#10;ISAEhIB9EiARlC6R4EeiZBL7HOUij0p8ShYZuHQnBISAEBACQkDL2erupsXaiDgydT2IpkS+G0JA&#10;CAgBISAEFpWA8iMhZytFSkVBMhO8hAQv6oUonQkBISAEhMAyJqBqkSmJxBb9u4xZzDp1Md/IFSEE&#10;hIAQEAJCYHEI6Fnkl3uGtE9hLeabxbkQpRchIASEgBBY7gQmrTbLN4v8La8AMd/cEpEcIASEgBAQ&#10;AkLgbgjYrDa6jkQ8W28KUzQld3OdyblCQAgIASEgBD6dgMXJgtVGzyIvEsktrhYpyCdfJyEgBISA&#10;EBACC0hAk0iI/nVdtrV/5w5XzDdzZyVHCgEhIASEgBC4LQJkSDN5ubn4WHUkYri5BT0x39zW5SUH&#10;CwEhIASEgBCYCwHdaqNLJCpn6/Kt/DsXWpPHSEG+26ElxwoBISAEhIAQmBsBk4XoX8nZOjdYU0JJ&#10;V9/tnSFHCwEhIASEgBAQAp9KgEytXm5umtWG48RqM9fLRXxK5kpKjhMCQkAICAEhcCsCWvQvVht3&#10;10k/kludIX+fRkCib+RysHcCQ0Oj4+MTPHZ48MyhPXTISwgIASFgpwQsIpHc1cpImvm7wre0Jw8N&#10;jXR09rJh24ZBwFl4hNkoFZ56ewe6u/sjI4M/RdQYHBp57fXDzc2dnp7uO7YXZGXGLTTzsbHxtrbu&#10;gAAfLy8P+hoZGe3o6PXy9vT381ry2uKsdXtHj5enu5+f9+1yGB0bb1fz8vXycr/dc+V4ISAE5khg&#10;0moj0b9zBHb9YWK+uUNw9nDa+QsVL/3uk6Agv8BAX73SZHBwwOc+u8nNzdUehnfLMbzz7omPPzn7&#10;vb99Jjw86GYHHztezDHPfvX+kJAAV1cX3rds9i4PqKlt+fFP3nrysW0rVqTS1NWrdT//5fvr12bd&#10;f98aBKO7bPwuT29t6/7Zz99duTL1vt1rbrep6urmf/vp2089uaMgP/l2z5XjhYAQmAsBbsNe7nqs&#10;jTiRzAXYLMegDMcAJm9DErBYlI7kvt2rX3j+oT//xsO8n3x8q5sb27YxppOeHvPgA+t8fT0/ZcAt&#10;rV2IXH5+Xp6ebq6ui3O5Og0PoVaArcKIMLR716qMjFhNHlp6sGhuxkbH7mgkTsPDGMLG7+jcpZ+4&#10;DFsI2DkBTSLBj0QkkjsUR/TTxKfkrvAt7cmFheW/e3nf55/eUVCQ4jxNMGfv+fiTc9euNWGJCAsN&#10;3LlzBaoIbBAffnTG3897YHC4qakzMyN28+Yc26P/6OjY2++c6B8Y8vbyqK9vw06xamWat7fHyVNX&#10;BgeHo6NDHv3cZowslgnLtZrmgweLenr62aSzsuK3bM7FWnS1vP7Q4YuxMaGNTR1smZs35yYlRaLk&#10;uHKllk3U29vz3l0r4+PDr8N1/nzF2cKrjz6yeWJigrEF+Pt0dPV1dvTy6wP3r01Li6moaPzRj99i&#10;F05KjIiLC0M4QFb405tHsfuMjU3k5iZu3JDl4+NZXt6w/8D5zIy40rK6/v7B+/asQdvRUN8eGOQL&#10;BIvFCZEiPi78xImSru5+RJz771sbHh7Y1zv48d5z6A90dImJkXQKsV//+0dHjxUnJ0WZzX6cmJEe&#10;+8kn5+grHwWDxenc+fJz565CGDhbt+Smp8UODY9wfFNTB+Ye/h0cHFm9Om3blrwb3e0568DBCxUV&#10;DfQyOjr+mc9sSEmKamruPHioqKW5k3LmSUkRjA3O2I/efOt4WFhgZ2cvC4exBoCRkeYPPzzz1jvH&#10;Q0MCWFCkpccf3XL0eElRUSV6svFxS0REEIfxucViwREHRVRjYztTc3d3u2/P6g8+PHP8RElycpQ5&#10;yC8zM44R1je0ffjR2bjY0F07V7oqWVZeQkAI3CEBJZGoWBux2twhQNtpLn/1t9/XopXkbTwCyBYX&#10;L1VFhJs93N16egd6egawb7CU7EaVVY3371mblhpbcrnm8uWaNPbOodFP9p1j287PS0GSSEyMwE8C&#10;F3F96dkj3//w9LWqpvXrstauyWC7+njvWVdX121b8xE19h047+3lGRsThrzy8u/3x8SE7tm9NjjY&#10;//0PTru4uCCyVFe3vPX2MWdn5+1b8wsKUs3B/keOXmKrZgyrV2c0NLafPl2amR7v6YmXxhTni8VV&#10;Z86WrVubSe+f7D1XXtGwaUMOcgaSzbnCq1lZCSHB/pyLwPTY57YiAA0MjPzu5b2+Pl4P3LfObPY/&#10;euzSwMBwUmIUctJHH5/t7x+i9zVrMth0T54qPXX6Sn5e8tbNeYgC771/ir9u2ZyXkhx16nTp+NhE&#10;SnL00PAow87KjN+4MSc0NJAWuJ0kJkS6ubpcKa3duWPFPdtXIMoM9A9/+MnZ8LCguNjwwgsV7753&#10;Yvu2Anrp6upDmAAOZBDdmG96Wtz2rXnuHu779p+HFcOw4WXWIxD+4FR1TcvuXatXrkijr/ExC6LA&#10;628cmZiw7L53NULb4aOXEJUQj7q7Bv74+mGWDDea9PTYixerMNykpcbQFyuYk5P40IMbUlKi/f18&#10;ikuuIb1t2pgbFWE+faasrbUbcaq/f/jVPx4aGx3ffe8aBFauDSSVkOCA0rLae3eu3LGtIC4unKZa&#10;W7svXqyEZ3pGnLNJz+wkbyEgBG6bgJazVUX/cg8Us81dSiUSy3CXAJf49OGR0dNnSt957ySCCMoG&#10;NAS1tS34mrA9p6ZGp6ZGbdqYXVffyhO8ZWKCB3326TWr06Kigv39fWb4w1qc+DolJUetXpUaHRWM&#10;1sHH2xPnA1QU7LvoV2rrWoeHRy4UVU6MT2xcnx0RHoSSICcnAWmjs1OlugkM8EXWYYPk+Z4N+8TJ&#10;EnQtKSlRHFmQn8LjPoYYnuBn8Jr5W35ucm5OIn6viA7IW7jx8oiPIgSRizaDzf7sqb29g/fuWoVU&#10;tHpVGoNkt0baoE0Cc+gdxQbd8TNqXkSl/Lwk9W9+MpqGvNyktNRo1C3RUSHl5fU42KKYQUPAn6qr&#10;m9rbe8i3eO1aM3odJCp+RqGCNgJ3V9uAUQ6dUaJVXE52Akw2rM/i/oNQyCkckxAfvnZ1WmxsaHJi&#10;JIhoE3XI9MnW1DSfPVu2ZVMOs2OQ27flr1qZikaEpUEOQ7GEeMRfWc3mpk5OxJt1w/pM9DSJCRHp&#10;KI0qG5Et/Py59bn6+XrTAvoSDrt/zxpEt5qalt6+QSx39chwY+Poh6prmtFXJSSEc+SD969LSIgA&#10;4NS8/NW80Jp8+1uPPPTgelcXUZMs8RdZujcmAWXWNDlZND8SVWlPJJK7X0eEEmzn8jYoAQsbNkaH&#10;F77x4J9/46HnvnZfZkbMAPEqI6M+Ph4mk/rCBAZ6s+VUVjaMI5SYnFxcTC6ufHFumK92MEI+B/AD&#10;/44R6TExrhoxWdh9e3v6abmhsY2Ww8L8acHDwyUuLrStvQuLibL1mpzw+VCZlJ0mhoaGeeJn7ydw&#10;5uVX9h04eL67px/ZaMLCPj2ta9UpL91fwYmBOavNkZYZshqGdrDtgIm29m72XU8vZA4ihC1BQb4I&#10;Cs0tHfrp7m4u6mlfnaJXCVcN8isbLo4UTEYbm8XZxYTBBb+M3r7+Dz8+jYKnsqqhta1zZHRUJYWe&#10;PH2yd6BZ3Sk4oK2jOzjE30sbAK4w/v7eqJT4XOsOsMrlxdXN2d3DdYKW1IlTk8UKxt3L27ouajD0&#10;VVnZiBUsIMBbW6wJGsS41j84qM5V41c83dycg8y+yHOaSKc3a225v3/g8JGLr/xhf2VVPRzArkRP&#10;J8vgoBLUvL3d9WYhoCKpJydiG5WzyeLu7sJb7gBCQAjcEQHq2uBH4ubDt0hUJHcvj2gtiM72tjV1&#10;9qTitm3ZU7NwceZ5eOpXXTfh7s7+pAvxiPVzmPL0Y9TP+svEY/qEtQq32jYnxi0YjLTHgxlv+mI7&#10;jYsNw+bCG6XC888+uCI/hbHdQE8bktX/YtaB6QeofxFV1Gwmx4bVg7liY5rtdJ3M9AZtHanWJsad&#10;LhVX49Ryz44Vjz269b49axmtJh0xGc3qYpvRZCPMifHjVaP/CbC80eXwuRXs1Cm6oHU9EyVVaPKS&#10;/qYbTlcHTn7IAS7YdWhwSodka8R6oj44vYW6+vb9By9s2pjz+GPbPvvwxvT0OE0qVPindzQ1lxtW&#10;yp4u5jlclmJdEgL2RIAvmpebypAmKpLJPWIe/itCidFvhVZxwba7YEbBXaChoR3PR971DcrVMTUl&#10;GuePya1utinP2AVtF9Z0cYGnbef4+Iie7v6qa010h+NCaWkdliBfvykbhz4MbCJ4nKCcwB8CgxHv&#10;iAizlvZjZtczzTfTdnFdpLheXsGyMzw00tbewy4+PDxWV99GL5gnpr4HVjlg5olWoWr67u6EJmNk&#10;eIztOzQk0N3Nra93iOnomz1iAZ65WvYX2/TVH7Cn4GqKUwgmJAaAQwY2qYT4CJRVk1KR3q/t3+li&#10;kIkEIXSkr4uiNzA8ODiKKQcrT2NjBwIWPryNTZ3+vt6+vuQg0dqxiTWToBABfX29cE/heI7BF4dx&#10;4lTE0tBab8+AfiAaFxpoaelSehMnU0/PIKcg0s2clwmGDQ0dHZ19NqlIZBQhIATmRkA9u0xW2lvy&#10;BEbzIArYTxOLE2NpVYDbeUCXMYenX0tThCOjzNu25eHSQaAHMSnHjxfjGhISgsFFWQSuO3jqRJs2&#10;ZNpDus2wogsIGBry8xJx7zh0qOjEycuHjxRhkdm6NTcwYHoiLzWS8LDAnfcUVFU14v7Jkbx//+qB&#10;+oZWqwHCNtqpTvWt3DYL286uf2KdIJnT0LvganrseAk+NHhjbFiXOSN3iLWFSSCqfd3eMR2R+gVL&#10;U1patJen2/GTJQxy3/5Chqcfhl0mPi7sUnHVyVOXrWYv7Q9IA7itYELCjxUfXthCNSc7XotbsYlX&#10;2g/WHmesS0xMyNYtOSdPXzl0RNF7440jxZevYQxiUoQpHThYtHfvubPnynbtWhEWFmBt0AZkcuG8&#10;vN1xFcIuduBQUdHFSrPZF88SxklYDVMovVqLOwu94nODP83BQxdYI/p69bWDdXUtvn64KofiBKPm&#10;VdVIiFN5Rf0PfvTGO+8cx1RnzItfbixCYGkI8I308pDo3wWRZIi++d6CNCyNLjwBzDQEoSQlRvqS&#10;bHSyO34gZoSnbZw3iVvJyIjbuDEbd1EORoOCP2ZYaIDu+jH9xTebJ/7Y2LDICDOfE5WKxiU5OZIT&#10;eQrw8HCPjw/D8ZNIDTZFYl4IVUVjuWVzDt6myntDOz4pKYrj9WbRaqBXaG7pInwXX1RCSzLS47Qc&#10;KlMvzkLEwRmTromw5YdQbWy88MrkV3dSk7i6REUGMzB+wIOVkBN8ZtDWcO769VlE6vKDfjwcfHwV&#10;B2wkbm5uDACXF87CkkScc3JSJJ6tqEbc3V1pkG0bJ9aoqJDurj7Cc3CALShIxk0VcYqDUf90d+Ha&#10;MeLphXYkGMdSgpXMQb7EsHAijr240YSGBWL6YfyKj7ub1mYIA4YzPsJwxuVl+gMUA8NlFZdhVCx9&#10;fYMMFYdZhk3LzKC7uw/lzZpV6SsLUjTjl4nYKOJolM5DWw5zkD8GJh9vDwKFOKC/bxBtSU5WfEx0&#10;KB7BQEZphGcx8b0x0SEMgHXnRHQ5wI+MCMaRlukzSDx81bw83dEwmZxNjAcfWBZdnvUW/vsqPTgI&#10;ARVrgx+JRP8uzHpKRteF4SqtCgEhIASEgEMR0CzKKvpXKu0t4LpKSPACwpWmhYAQEAJCwCEIKC91&#10;zY9EJJKFXU/J6LqwfKV1ISAEhIAQcAACWGC93dy8tXwkDjAdu52CmG/sdmlkYEJACAgBIWAPBEgV&#10;YPJ2d/UmGxISiZ4WQF4LQ0DMNwvDVVoVAkJACAgBwxPQ8jIpz9ZJiYQZiUSykMsq5puFpCttCwEh&#10;IASEgIEJkCzIWtdGrDaLs4xivlkcztKLEBACQkAIGIwA+Q4mrTaiIVmktRPzzSKBlm6EgBAQAkLA&#10;IAR0q41NIpmR3NkgUzDqMMV8Y9SVk3ELASEgBITAghBAInFyVjlbdc9WeS0iAcw3qu68vISAEBAC&#10;QkAILHsCSgShvLZW+5fymGJMWOwrQnxKFpu49CcEhIAQEAJ2ScCas1X5kZCPxFpZ3S5H6riDEk2J&#10;466tzEwICAEhIARuh4A1H4lIJLcDbX6PFd3U/PKU1oSAEBACQsCQBNCMqHwkVNoTHcnSLaCYb5aO&#10;vfQsBISAEBAC9kHAGmsjOpKlXg7RlCz1Ckj/QkAICAEhsGQE8COZ0CUSH5FIlmwVpjqWkGA7WAQZ&#10;ghAQAkJACCwRAVVpz90NoURibZZoBWZ0K+Ybe1gFGYMQEAJCQAgsAQGbjsRZ/EiWAP8sXYr5xj7W&#10;QUYhBISAEBACi0cAq401ZysZ0kQiWTzwt+pJQoJvRUj+LgSEgBAQAg5HQI/+xY9EJBK7WlvRlNjV&#10;cshghIAQEAJCYMEJWPORiI5kwUnfdgfiU3LbyOQEISAEhIAQMCYBKu05mZxFR2K/qyfmG/tdGxmZ&#10;EBACQkAIzCcBkUjmk+aCtCUhwQuCVRoVAkJACAgB+yKARGIy4dZKzlbxI7GvpZk2GjHf2O3SyMCE&#10;gBAQAkJgXghMVdoTz9Z5AbpwjYij68KxlZaFgBAQAkJgyQngR2IxOYkfyZIvxJwGIOabOWGSg4SA&#10;EBACQsCQBCwWZ5MzlfZUPhJn0rfKy64JiPnGrpdHBicEhIAQEAJ3QYAMafiRUPtX8pHcBcVFPFXM&#10;N4sIW7oSAkJACAiBRSKgWW20DGkikSwS8vnoRsw380FR2hACQkAICAG7IqAkEmfJ2WpXazKXwYj5&#10;Zi6U5BghIASEgBAwEAGrjkRibQy0ZvpQxXxjuCWTAQsBISAEhMCnEND9SNxEIjHiVSIZXY24ajJm&#10;ISAEhIAQmJ2Aiv71QCKRDGmGvEJEU2LIZZNBCwEhIASEwI0EiPkVicTQF4b4lBh6+WTwQkAICAEh&#10;AAGVs5Xk8RJrY/SrQcw3Rl9BGb8QEAJCYLkTQCRxQSLxcEMokbo2hr4axHxj6OWTwQsBISAEhIDF&#10;BasNlfZEIjH+tSDmG+OvocxACAgBIbCMCSg/Ej1DmpOWRV5SyRv5YhBNiZFXT8YuBISAEFi+BDDa&#10;UNdmUiIxEXYjEonhrwbJ6Gr4JZQJCAEhIASWIwGL7tnq5i3Rvw60/GK+caDFlKkIASEgBJYLAXQk&#10;mkSCH4nU/nWgRRfzjQMtpkxFCAgBIbAsCGgSiQd+JCKRONp6S0iwo62ozEcICAEh4NgExGrjwOsr&#10;PiUOvLgyNSEgBISAoxHQPFvdJfrX0dZ1cj7iU+KoKyvzEgJCQAg4FgGLBfcRZbVxd5MMaY61tFOz&#10;EfONo66szEsICAEh4EAEiLVBIpFYGwda0lmngvmm19HnKPMTAkJACAgBIxNQ0b/OUtfGyEs417GL&#10;+WaupOQ4ISAEhIAQWHQCZEgz6bV/xY9k0eEvQYcSErwE0KVLISAEhIAQmAMBC9V/RSKZAyjHOUSi&#10;bxxnLWUmQkAICAGHIoBnK1Yb0ZE41KLeYjJivllOqy1zFQJCQAgYhoCeIU2sNoZZsHkZqJhv5gWj&#10;NCIEhIAQEALzSEBJJD4ikcwjUYM0JSHBBlkoGaYQEAJCYNkQEB3Jslnq6ycqmpJlu/QycSEgBISA&#10;PRLQMqSJ1cYel2YRxiQ+JYsAWboQAkJACAiBWxIg+pdYG5FIbgnKkQ8Q840jr67MTQgIASFgIAI2&#10;PxKTyWSgYctQ55GAmG/mEaY0JQSEgBAQAndIQM9H4uXuKhLJHRJ0iNPEfOMQyyiTEAJCQAgYmIBE&#10;/xp48eZ36KIpmV+e0poQEAJCQAjMnQA5W3WJhNq/rlL7d+7gHPVIKcjnqCsr8xICQkAI2DMBvEb0&#10;LPLO5CPBaiMSiT2v1qKNTcw3i4ZaOhICQkAICAEbAWusjUgkck1MJyDmG7kehIAQEAJCYJEJTEkk&#10;YrVZZPR23p0U5LPzBZLhCQEhIAQcjoBWaU/PIi+xNg63unc1IclTclf45GQhIASEgBC4XQIqH4mn&#10;m7ebSCS3S87xjxefEsdfY5mhEBACQsA+CEjOVvtYBzsehZhv7HhxZGhCQAgIAUciIFYbR1rNhZmL&#10;OLouDFdpVQgIASEgBGYSoNKeHmsjfiRyadyMgJhv5NoQAkJACAiBhSagMqSJZ+tCU3aA9sXR1QEW&#10;UaYgBISAELBjAmRI03QkEmtjx4tkL0MTnxJ7WQkZhxAQAkLAIQk4O4lE4pALuyCTEvPNgmCVRoWA&#10;EBACQgACSkfiruraiB+JXA9zISCOrnOhJMcIASEgBITAbRHQK+05+WqV9kQiuS12y/lgNCW9y3n+&#10;MnchIASEgBBYCAKSs3UhqDp8m+Lo6vBLLBMUAkJACCw2ARdnk7e71P5dbOwO0J/4lDjAIsoUhIAQ&#10;EAJ2QgCrjcTa2MlaGHIYoikx5LLJoIWAEBAC9klAy0fi7u3uIn4k9rlAdj4qcXS18wWS4QkBISAE&#10;DENAxdp4YrURicQwS2ZvAxXzjb2tiIxHCAgBIWA4AqrSnu5HYo214QOT4WYhA156AqIpWfo1kBEI&#10;ASEgBIxMQPMjMU2TSJiMSCRGXtElHLtkdF1C+NK1EBACQsD4BDSJxNfT3ctNrDbGX82lnoGYb5Z6&#10;BaR/ISAEhICBCVjwI/Gl9q+bZEgz8Craz9DFfGM/ayEjEQJCQAgYiABuIyKRGGi9jDFUMd8YY51k&#10;lEJACAgB+yJgsbg4OxP9K1Yb+1oXg49GzDcGX0AZvhAQAkJgKQi4mJxU9K9YbZYCvgP3KeYbB15c&#10;mZoQEAJCYN4JqEp7IpHMO1ZpUCcg5hu5EoSAEBACQmDOBFTtX2df0ZHMGZgceFsEJM38beGSg4WA&#10;EBACy5qAxNos6+Vf+MmLT8nCM5YehIAQEAKGJ6BStJKHxMfTVfxIDL+YdjwB0ZTY8eLI0ISAEBAC&#10;9kJAj7URz1Z7WQ9HHYc4ujrqysq8hIAQEALzRkAkknlDKQ19KgEx38gFIgSEgBAQAp9GwNnkJJ6t&#10;coksDgHRlCwOZ+lFCAgBIWA4Alr0r7NIJIZbOAMPWHxKDLx4MnQhIASEwIIScHE2iR/JghKWxq8j&#10;IOYbuSSEgBAQAkJgFgKaRCKxNnJtLCoBMd8sKm7pTAgIASFg9wSsVhuRSOx+pRxwgGK+ccBFlSkJ&#10;ASEgBO6UAPlInIi18fVw85S6NncKUc67YwKiKbljdHKiEBACQsDxCJj06F8PkUgcb22NMCPxKTHC&#10;KskYhYAQEAILTsCqIxGrzYKTlg5uTkA0JXJ1CAEhIASEgC6RSKyNXAlLTECqBC/xAkj3QkAICIGl&#10;J2BREomvh7unG/VtTEs/HhnBciUg5pvluvIybyEgBISAlYCtro1IJHJNLDEBMd8s8QJI90JACAiB&#10;pSOA1QaJRKw2S7cC0vNMAmK+kStCCAgBIbBcCags8sTauHuJ1Wa5XgL2Nm8x39jbish4hIAQEAKL&#10;REDzIyEfiVhtFgm41wMh6QAABtNJREFUdHNLAmK+uSUiOUAICAEh4GAEdKuNE/lIRCJxsKU1+nTE&#10;fGP0FZTxCwEhIARuk8CU1cZVQm1uk50cvrAExHyzsHyldSEgBISAnRHQPVvFj8TOlkWGoxEQ841c&#10;CEJACAiBZULAGmtDPhIvPYu8SpkmLyFgRwTEfGNHiyFDEQJCQAgsFAElf6AjcRHP1oUiLO3OBwGp&#10;EjwfFKUNISAEhIDdExCrjd0vkQzQSXxK5CIQAkJACDg2AWtdGy2LvHi2OvZaG3524lNi+CWUCQgB&#10;ISAEbk5A9yNx9vUUiUQuEwMQEPONARZJhigEhIAQuGMCUmnvjtHJiYtPQMw3i89cehQCQkAILBIB&#10;MqSJ1WaRWEs380FAzDfzQVHaEAJCQAjYFwGLk8qQRhZ5rDZkkbevwclohMDNCEhIsFwbQkAICAGH&#10;I2BxcqXSnqebp6t4tjrc4jr0hMR849DLK5MTAkJgWRLQK+15uPFfUZIsyyvAsJMW841hl04GLgSE&#10;gBC4noButcGPhEp7riKRyAViOAISfWO4JZMBCwEhIARuSkBF/2oSiahI5CoxIgHxKTHiqsmYhYAQ&#10;EAKzEMCjVeUjceW/YrWRK8SQBMSnxJDLJoMWAkJACEwjoOds1XUkIpHIpWFgAmK+MfDiydCFgBAQ&#10;AoqAxcnFRaw2ci04AgHMN72OMA+ZgxAQAkJgeRJQ0b8uPqIjWZ6r73CzFvONwy2pTEgICIHlREBF&#10;/6p8JGK1WU6r7rhzlZBgx11bmZkQEAKOTECvtKfykWgZ0sSz1ZEXe/nMTaJvls9ay0yFgBBwIAIq&#10;H4mLRP860IrKVBQBMd/IdSAEhIAQMB4BzDXKj4T/OKn/yUsIOAYBMd84xjrKLISAEFg+BGZabUQi&#10;WT4rvwxmKuabZbDIMkUhIAQcg4BKR6LlI5FKe46xoDKLGwhInhK5KISAEBAChiGgeba6e7q7in7E&#10;MGsmA70dAuJTcju05FghIASEwNIQUEoSVxdnzY9E6toszRpIr4tAQDQliwBZuhACQkAI3CUBCxnS&#10;sNp4UGnvLluS04WAHRMQR1c7XhwZmhAQAkJAI+Cq+ZF4oCMRIELAoQmI+cahl1cmJwSEgLEJaFYb&#10;Z2cfPFtFR2LspZTRz4mAaErmhEkOEgJCQAgsOgELlfasEonoSBadvnS4JAQkJHhJsEunQkAICIFb&#10;EdAkEvEjuRUm+btDERDzjUMtp0xGCAgBhyHgqlXa85BKew6zojKRORAQ880cIMkhQkAICIHFI6Aq&#10;7VklEvxIpNLe4pGXnpaegJhvln4NZARCQAgIgSkCWG1cnMmQ5uFGXRt5CYHlRUA0JctrvWW2QkAI&#10;2DUB3Y8EiQRViV0PVAYnBBaEgPiULAhWaVQICAEhcJsErDlbfT20fCQiktwmPjncMQhIRlfHWEeZ&#10;hRAQAgYnoFttJGerwZdRhn+XBMSn5C4ByulCQAgIgXkgMGW1ESXJPOCUJoxKQMw3Rl05GbcQEAIO&#10;QQCrjYmwX2W1kZytDrGiMom7ISDmm7uhJ+cKASEgBO6WwFRdG/EjuVuWcr7hCWC+6TX8JGQCQkAI&#10;CAEjElB+JC6iIzHi0smYF4iAmG8WCKw0KwSEgBC4BYHJDGnkIxEliVwtQkARkDwlch0IASEgBBaZ&#10;gJazFT8Sa6yNSCSLzF+6s18CEn1jv2sjIxMCQsABCah0JEgkWG3IkOYioTYOuMQypbsgIOabu4An&#10;pwoBISAEboOAkkd4aVnktUp7WG1ES3IbAOVQxycg5hvHX2OZoRAQAvZDYLKujVZpTyQS+1kYGYl9&#10;EJCQYPtYBxmFEBACy4AAEomfh7u7VNpbBmstU7wzAqIpuTNucpYQEAJC4PYI6DoSd2W1kZcQEAKz&#10;ExCfErkyhIAQEAILSsBWac/dQ3QkC0paGjc+AdGUGH8NZQZCQAjYLwGrROKnssiLjsR+10lGZicE&#10;JCTYThZChiEEhIAjErBo0b+eWvSvI85P5iQE5peAmG/ml6e0JgSEgBDQCdisNlr0ryQkketCCMyB&#10;gJhv5gBJDhECQkAI3B4BCzKJNR8JtX9FIrk9enL08iUgBfmW79rLzIWAEFgoAkgkzi5+XhJrs1CA&#10;pV1HJSB5Shx1ZWVeQkAILBkBlY/EE4nEWfKjLdkaSMfGJCA+JcZcNxm1EBAC9khA+ZG4kY9ESSTi&#10;2WqPKyRjsnMCppVffHHWIVqLNMzn8OezyflsiznOc3M6tflp1DI/zcxYyAVokunOT6vz08rM63ae&#10;hnbdl2HeRroww5vPr660JQSEgBBYHAKmnKd/ujg9zd82vSDjnbcdZkFGJ40KASEgBISAEHB8Av8/&#10;O0ZO5ZZPy0gAAAAASUVORK5CYIJQSwECLQAUAAYACAAAACEAsYJntgoBAAATAgAAEwAAAAAAAAAA&#10;AAAAAAAAAAAAW0NvbnRlbnRfVHlwZXNdLnhtbFBLAQItABQABgAIAAAAIQA4/SH/1gAAAJQBAAAL&#10;AAAAAAAAAAAAAAAAADsBAABfcmVscy8ucmVsc1BLAQItABQABgAIAAAAIQBk9dauzgMAAA4JAAAO&#10;AAAAAAAAAAAAAAAAADoCAABkcnMvZTJvRG9jLnhtbFBLAQItABQABgAIAAAAIQCqJg6+vAAAACEB&#10;AAAZAAAAAAAAAAAAAAAAADQGAABkcnMvX3JlbHMvZTJvRG9jLnhtbC5yZWxzUEsBAi0AFAAGAAgA&#10;AAAhALtz6AffAAAACAEAAA8AAAAAAAAAAAAAAAAAJwcAAGRycy9kb3ducmV2LnhtbFBLAQItAAoA&#10;AAAAAAAAIQCpb6+X7wYCAO8GAgAUAAAAAAAAAAAAAAAAADMIAABkcnMvbWVkaWEvaW1hZ2UxLnBu&#10;Z1BLBQYAAAAABgAGAHwBAABUDw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57315;height:61569;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CeLTAAAAA2gAAAA8AAABkcnMvZG93bnJldi54bWxET02LwjAQvQv+hzCCN5tWUNxqFNlFELys&#10;dXfxODRjW2wmpYm2/vuNIHgaHu9zVpve1OJOrassK0iiGARxbnXFhYKf026yAOE8ssbaMil4kIPN&#10;ejhYYaptx0e6Z74QIYRdigpK75tUSpeXZNBFtiEO3MW2Bn2AbSF1i10IN7WcxvFcGqw4NJTY0GdJ&#10;+TW7GQUz+fj4Pf7NO84Se+m/k/3i8HVWajzqt0sQnnr/Fr/cex3mw/OV55X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MJ4tMAAAADaAAAADwAAAAAAAAAAAAAAAACfAgAA&#10;ZHJzL2Rvd25yZXYueG1sUEsFBgAAAAAEAAQA9wAAAIwDAAAAAA==&#10;">
                  <v:imagedata cropbottom="716f" o:title="" r:id="rId13"/>
                  <v:path arrowok="t"/>
                </v:shape>
                <v:shapetype id="_x0000_t202" coordsize="21600,21600" o:spt="202" path="m,l,21600r21600,l21600,xe">
                  <v:stroke joinstyle="miter"/>
                  <v:path gradientshapeok="t" o:connecttype="rect"/>
                </v:shapetype>
                <v:shape id="Text Box 2" style="position:absolute;left:10363;top:50139;width:22930;height:8420;visibility:visible;mso-wrap-style:square;v-text-anchor:top" o:spid="_x0000_s1028"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v:textbox style="mso-fit-shape-to-text:t">
                    <w:txbxContent>
                      <w:p w:rsidRPr="00100233" w:rsidR="00100233" w:rsidP="00100233" w:rsidRDefault="0050632C">
                        <w:pPr>
                          <w:pStyle w:val="Footnote"/>
                          <w:rPr>
                            <w:rFonts w:eastAsia="Verdana" w:cs="Verdana"/>
                            <w:b/>
                            <w:color w:val="056F95"/>
                            <w:sz w:val="16"/>
                            <w:szCs w:val="16"/>
                          </w:rPr>
                        </w:pPr>
                        <w:r>
                          <w:rPr>
                            <w:rFonts w:eastAsia="Verdana" w:cs="Verdana"/>
                            <w:b/>
                            <w:color w:val="056F95"/>
                            <w:sz w:val="16"/>
                            <w:szCs w:val="16"/>
                          </w:rPr>
                          <w:t>Timothy Buenker</w:t>
                        </w:r>
                      </w:p>
                      <w:p w:rsidR="0050632C" w:rsidP="00100233" w:rsidRDefault="0050632C">
                        <w:pPr>
                          <w:widowControl w:val="0"/>
                          <w:autoSpaceDE w:val="0"/>
                          <w:autoSpaceDN w:val="0"/>
                          <w:adjustRightInd w:val="0"/>
                          <w:spacing w:line="190" w:lineRule="atLeast"/>
                          <w:jc w:val="left"/>
                          <w:textAlignment w:val="center"/>
                          <w:rPr>
                            <w:rFonts w:eastAsia="Verdana" w:cs="Verdana"/>
                            <w:color w:val="3F4B79"/>
                            <w:sz w:val="16"/>
                            <w:szCs w:val="16"/>
                          </w:rPr>
                        </w:pPr>
                        <w:r>
                          <w:rPr>
                            <w:rFonts w:eastAsia="Verdana" w:cs="Verdana"/>
                            <w:color w:val="3F4B79"/>
                            <w:sz w:val="16"/>
                            <w:szCs w:val="16"/>
                          </w:rPr>
                          <w:t xml:space="preserve">Senior Policy Advisor </w:t>
                        </w:r>
                      </w:p>
                      <w:p w:rsidRPr="00100233" w:rsidR="00100233" w:rsidP="00100233" w:rsidRDefault="0050632C">
                        <w:pPr>
                          <w:widowControl w:val="0"/>
                          <w:autoSpaceDE w:val="0"/>
                          <w:autoSpaceDN w:val="0"/>
                          <w:adjustRightInd w:val="0"/>
                          <w:spacing w:line="190" w:lineRule="atLeast"/>
                          <w:jc w:val="left"/>
                          <w:textAlignment w:val="center"/>
                          <w:rPr>
                            <w:rFonts w:eastAsia="Verdana" w:cs="Verdana"/>
                            <w:color w:val="3F4B79"/>
                            <w:sz w:val="16"/>
                            <w:szCs w:val="16"/>
                          </w:rPr>
                        </w:pPr>
                        <w:r>
                          <w:rPr>
                            <w:rFonts w:eastAsia="Verdana" w:cs="Verdana"/>
                            <w:color w:val="3F4B79"/>
                            <w:sz w:val="16"/>
                            <w:szCs w:val="16"/>
                          </w:rPr>
                          <w:t>Banking Supervision</w:t>
                        </w:r>
                      </w:p>
                      <w:p w:rsidRPr="00100233" w:rsidR="00100233" w:rsidP="00100233" w:rsidRDefault="0050632C">
                        <w:pPr>
                          <w:widowControl w:val="0"/>
                          <w:autoSpaceDE w:val="0"/>
                          <w:autoSpaceDN w:val="0"/>
                          <w:adjustRightInd w:val="0"/>
                          <w:spacing w:line="190" w:lineRule="atLeast"/>
                          <w:jc w:val="left"/>
                          <w:textAlignment w:val="center"/>
                          <w:rPr>
                            <w:rFonts w:eastAsia="Verdana" w:cs="Verdana"/>
                            <w:color w:val="056F95"/>
                            <w:sz w:val="16"/>
                            <w:szCs w:val="16"/>
                          </w:rPr>
                        </w:pPr>
                        <w:hyperlink w:history="1" r:id="rId14">
                          <w:r w:rsidRPr="00D311ED">
                            <w:rPr>
                              <w:rStyle w:val="Hyperlink"/>
                              <w:rFonts w:eastAsia="Verdana" w:cs="Verdana"/>
                              <w:sz w:val="16"/>
                              <w:szCs w:val="16"/>
                            </w:rPr>
                            <w:t>t.buenker@ebf.</w:t>
                          </w:r>
                        </w:hyperlink>
                        <w:r>
                          <w:rPr>
                            <w:rFonts w:eastAsia="Verdana" w:cs="Verdana"/>
                            <w:color w:val="056F95"/>
                            <w:sz w:val="16"/>
                            <w:szCs w:val="16"/>
                          </w:rPr>
                          <w:t>eu</w:t>
                        </w:r>
                      </w:p>
                      <w:p w:rsidRPr="00100233" w:rsidR="00100233" w:rsidP="00100233" w:rsidRDefault="0050632C">
                        <w:pPr>
                          <w:widowControl w:val="0"/>
                          <w:autoSpaceDE w:val="0"/>
                          <w:autoSpaceDN w:val="0"/>
                          <w:adjustRightInd w:val="0"/>
                          <w:spacing w:line="190" w:lineRule="atLeast"/>
                          <w:jc w:val="left"/>
                          <w:textAlignment w:val="center"/>
                          <w:rPr>
                            <w:rFonts w:eastAsia="Verdana" w:cs="Verdana"/>
                            <w:color w:val="3F4B79"/>
                            <w:sz w:val="16"/>
                            <w:szCs w:val="16"/>
                          </w:rPr>
                        </w:pPr>
                        <w:r>
                          <w:rPr>
                            <w:rFonts w:eastAsia="Verdana" w:cs="Verdana"/>
                            <w:color w:val="3F4B79"/>
                            <w:sz w:val="16"/>
                            <w:szCs w:val="16"/>
                          </w:rPr>
                          <w:t>+32 2 508 37 22</w:t>
                        </w:r>
                      </w:p>
                      <w:p w:rsidRPr="00100233" w:rsidR="00100233" w:rsidP="00100233" w:rsidRDefault="00100233">
                        <w:pPr>
                          <w:rPr>
                            <w:sz w:val="16"/>
                            <w:szCs w:val="16"/>
                          </w:rPr>
                        </w:pPr>
                        <w:r w:rsidRPr="00100233">
                          <w:rPr>
                            <w:rFonts w:eastAsia="Verdana" w:cs="Times New Roman"/>
                            <w:color w:val="3F4B79"/>
                            <w:sz w:val="16"/>
                            <w:szCs w:val="16"/>
                            <w:lang w:val="en-US"/>
                          </w:rPr>
                          <w:t>+32 496 5</w:t>
                        </w:r>
                        <w:r w:rsidR="0050632C">
                          <w:rPr>
                            <w:rFonts w:eastAsia="Verdana" w:cs="Times New Roman"/>
                            <w:color w:val="3F4B79"/>
                            <w:sz w:val="16"/>
                            <w:szCs w:val="16"/>
                            <w:lang w:val="en-US"/>
                          </w:rPr>
                          <w:t xml:space="preserve">0 12 </w:t>
                        </w:r>
                        <w:bookmarkStart w:name="_GoBack" w:id="1"/>
                        <w:bookmarkEnd w:id="1"/>
                        <w:r w:rsidR="0050632C">
                          <w:rPr>
                            <w:rFonts w:eastAsia="Verdana" w:cs="Times New Roman"/>
                            <w:color w:val="3F4B79"/>
                            <w:sz w:val="16"/>
                            <w:szCs w:val="16"/>
                            <w:lang w:val="en-US"/>
                          </w:rPr>
                          <w:t>56</w:t>
                        </w:r>
                      </w:p>
                    </w:txbxContent>
                  </v:textbox>
                </v:shape>
                <w10:wrap anchorx="page"/>
              </v:group>
            </w:pict>
          </mc:Fallback>
        </mc:AlternateContent>
      </w:r>
    </w:p>
    <w:p w14:paraId="65D1AABD" w14:textId="77777777" w:rsidR="00100233" w:rsidRDefault="00100233" w:rsidP="005055CA"/>
    <w:p w14:paraId="65D1AABE" w14:textId="77777777" w:rsidR="00100233" w:rsidRDefault="00100233" w:rsidP="005055CA"/>
    <w:p w14:paraId="65D1AABF" w14:textId="77777777" w:rsidR="00100233" w:rsidRDefault="00100233" w:rsidP="005055CA"/>
    <w:p w14:paraId="65D1AAC0" w14:textId="77777777" w:rsidR="00100233" w:rsidRDefault="00100233" w:rsidP="005055CA"/>
    <w:p w14:paraId="65D1AAC1" w14:textId="77777777" w:rsidR="00100233" w:rsidRDefault="00100233" w:rsidP="005055CA"/>
    <w:p w14:paraId="65D1AAC2" w14:textId="77777777" w:rsidR="00100233" w:rsidRDefault="00100233" w:rsidP="005055CA"/>
    <w:p w14:paraId="65D1AAC3" w14:textId="77777777" w:rsidR="00100233" w:rsidRDefault="00100233" w:rsidP="005055CA"/>
    <w:p w14:paraId="65D1AAC4" w14:textId="77777777" w:rsidR="00100233" w:rsidRDefault="00100233" w:rsidP="005055CA"/>
    <w:p w14:paraId="65D1AAC5" w14:textId="77777777" w:rsidR="00100233" w:rsidRDefault="00100233" w:rsidP="005055CA"/>
    <w:p w14:paraId="65D1AAC6" w14:textId="77777777" w:rsidR="00100233" w:rsidRDefault="00100233" w:rsidP="005055CA"/>
    <w:p w14:paraId="65D1AAC7" w14:textId="77777777" w:rsidR="00100233" w:rsidRDefault="00100233" w:rsidP="005055CA"/>
    <w:p w14:paraId="65D1AAC8" w14:textId="77777777" w:rsidR="00100233" w:rsidRDefault="00100233" w:rsidP="005055CA"/>
    <w:p w14:paraId="65D1AAC9" w14:textId="77777777" w:rsidR="00100233" w:rsidRDefault="00100233" w:rsidP="005055CA"/>
    <w:p w14:paraId="65D1AACA" w14:textId="77777777" w:rsidR="00100233" w:rsidRDefault="00100233" w:rsidP="005055CA"/>
    <w:p w14:paraId="65D1AACB" w14:textId="77777777" w:rsidR="00100233" w:rsidRDefault="00100233" w:rsidP="005055CA"/>
    <w:sectPr w:rsidR="00100233" w:rsidSect="006A7B96">
      <w:headerReference w:type="default" r:id="rId15"/>
      <w:footerReference w:type="default" r:id="rId16"/>
      <w:headerReference w:type="first" r:id="rId17"/>
      <w:footerReference w:type="first" r:id="rId18"/>
      <w:pgSz w:w="11906" w:h="16838"/>
      <w:pgMar w:top="2559" w:right="1440" w:bottom="1440" w:left="1440" w:header="1752"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1AAD0" w14:textId="77777777" w:rsidR="005C2158" w:rsidRDefault="005C2158" w:rsidP="00A45CEA">
      <w:r>
        <w:separator/>
      </w:r>
    </w:p>
  </w:endnote>
  <w:endnote w:type="continuationSeparator" w:id="0">
    <w:p w14:paraId="65D1AAD1" w14:textId="77777777" w:rsidR="005C2158" w:rsidRDefault="005C2158" w:rsidP="00A45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Bold">
    <w:altName w:val="Verdan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0A0" w:firstRow="1" w:lastRow="0" w:firstColumn="1" w:lastColumn="0" w:noHBand="0" w:noVBand="0"/>
    </w:tblPr>
    <w:tblGrid>
      <w:gridCol w:w="6862"/>
      <w:gridCol w:w="2494"/>
    </w:tblGrid>
    <w:tr w:rsidR="00A45CEA" w:rsidRPr="00A45CEA" w14:paraId="65D1AAE0" w14:textId="77777777" w:rsidTr="006A7B96">
      <w:trPr>
        <w:cnfStyle w:val="100000000000" w:firstRow="1" w:lastRow="0" w:firstColumn="0" w:lastColumn="0" w:oddVBand="0" w:evenVBand="0" w:oddHBand="0" w:evenHBand="0" w:firstRowFirstColumn="0" w:firstRowLastColumn="0" w:lastRowFirstColumn="0" w:lastRowLastColumn="0"/>
        <w:trHeight w:val="1380"/>
      </w:trPr>
      <w:tc>
        <w:tcPr>
          <w:tcW w:w="3667" w:type="pct"/>
          <w:tcBorders>
            <w:top w:val="nil"/>
            <w:left w:val="nil"/>
            <w:bottom w:val="nil"/>
            <w:right w:val="nil"/>
            <w:tl2br w:val="nil"/>
            <w:tr2bl w:val="nil"/>
          </w:tcBorders>
          <w:shd w:val="clear" w:color="auto" w:fill="auto"/>
        </w:tcPr>
        <w:p w14:paraId="65D1AAD4" w14:textId="77777777" w:rsidR="00A45CEA" w:rsidRDefault="00A45CEA" w:rsidP="00A45CEA">
          <w:pPr>
            <w:pStyle w:val="Footnote"/>
            <w:tabs>
              <w:tab w:val="left" w:pos="260"/>
            </w:tabs>
            <w:rPr>
              <w:rFonts w:ascii="Verdana-Bold" w:hAnsi="Verdana-Bold" w:cs="Verdana-Bold"/>
              <w:b/>
              <w:bCs/>
              <w:color w:val="0A77A8"/>
              <w:sz w:val="17"/>
              <w:szCs w:val="17"/>
            </w:rPr>
          </w:pPr>
        </w:p>
        <w:p w14:paraId="65D1AAD5" w14:textId="77777777" w:rsidR="00A45CEA" w:rsidRPr="00A45CEA" w:rsidRDefault="00A45CEA" w:rsidP="00A45CEA">
          <w:pPr>
            <w:pStyle w:val="Footnote"/>
            <w:tabs>
              <w:tab w:val="left" w:pos="260"/>
            </w:tabs>
            <w:rPr>
              <w:sz w:val="17"/>
              <w:szCs w:val="17"/>
            </w:rPr>
          </w:pPr>
        </w:p>
        <w:p w14:paraId="65D1AAD6" w14:textId="77777777" w:rsidR="00A45CEA" w:rsidRDefault="00A45CEA" w:rsidP="00A45CEA">
          <w:pPr>
            <w:pStyle w:val="Footnote"/>
            <w:tabs>
              <w:tab w:val="left" w:pos="260"/>
            </w:tabs>
            <w:rPr>
              <w:sz w:val="17"/>
              <w:szCs w:val="17"/>
            </w:rPr>
          </w:pPr>
        </w:p>
        <w:p w14:paraId="65D1AAD7" w14:textId="77777777" w:rsidR="0085549F" w:rsidRPr="00A45CEA" w:rsidRDefault="0085549F" w:rsidP="00A45CEA">
          <w:pPr>
            <w:pStyle w:val="Footnote"/>
            <w:tabs>
              <w:tab w:val="left" w:pos="260"/>
            </w:tabs>
            <w:rPr>
              <w:sz w:val="17"/>
              <w:szCs w:val="17"/>
            </w:rPr>
          </w:pPr>
        </w:p>
        <w:p w14:paraId="65D1AAD8" w14:textId="77777777" w:rsidR="00A45CEA" w:rsidRPr="00A45CEA" w:rsidRDefault="00A45CEA" w:rsidP="00A45CEA">
          <w:pPr>
            <w:pStyle w:val="Footer"/>
            <w:shd w:val="clear" w:color="auto" w:fill="FFFFFF" w:themeFill="background1"/>
            <w:rPr>
              <w:rStyle w:val="PageNumber"/>
              <w:rFonts w:cs="Verdana"/>
              <w:sz w:val="17"/>
              <w:szCs w:val="17"/>
              <w:lang w:val="en-GB"/>
            </w:rPr>
          </w:pPr>
          <w:r w:rsidRPr="00A45CEA">
            <w:rPr>
              <w:rStyle w:val="PageNumber"/>
              <w:sz w:val="17"/>
              <w:szCs w:val="17"/>
            </w:rPr>
            <w:fldChar w:fldCharType="begin"/>
          </w:r>
          <w:r w:rsidRPr="00A45CEA">
            <w:rPr>
              <w:rStyle w:val="PageNumber"/>
              <w:sz w:val="17"/>
              <w:szCs w:val="17"/>
            </w:rPr>
            <w:instrText xml:space="preserve">PAGE  </w:instrText>
          </w:r>
          <w:r w:rsidRPr="00A45CEA">
            <w:rPr>
              <w:rStyle w:val="PageNumber"/>
              <w:sz w:val="17"/>
              <w:szCs w:val="17"/>
            </w:rPr>
            <w:fldChar w:fldCharType="separate"/>
          </w:r>
          <w:r w:rsidR="00700350">
            <w:rPr>
              <w:rStyle w:val="PageNumber"/>
              <w:noProof/>
              <w:sz w:val="17"/>
              <w:szCs w:val="17"/>
            </w:rPr>
            <w:t>7</w:t>
          </w:r>
          <w:r w:rsidRPr="00A45CEA">
            <w:rPr>
              <w:rStyle w:val="PageNumber"/>
              <w:sz w:val="17"/>
              <w:szCs w:val="17"/>
            </w:rPr>
            <w:fldChar w:fldCharType="end"/>
          </w:r>
        </w:p>
        <w:p w14:paraId="65D1AAD9" w14:textId="77777777" w:rsidR="00A45CEA" w:rsidRPr="00A45CEA" w:rsidRDefault="00A45CEA" w:rsidP="00A45CEA">
          <w:pPr>
            <w:pStyle w:val="Footnote"/>
            <w:tabs>
              <w:tab w:val="left" w:pos="260"/>
            </w:tabs>
            <w:rPr>
              <w:sz w:val="17"/>
              <w:szCs w:val="17"/>
            </w:rPr>
          </w:pPr>
        </w:p>
      </w:tc>
      <w:tc>
        <w:tcPr>
          <w:tcW w:w="1333" w:type="pct"/>
          <w:tcBorders>
            <w:top w:val="nil"/>
            <w:left w:val="nil"/>
            <w:bottom w:val="nil"/>
            <w:right w:val="nil"/>
          </w:tcBorders>
          <w:shd w:val="clear" w:color="auto" w:fill="auto"/>
        </w:tcPr>
        <w:p w14:paraId="65D1AADA" w14:textId="77777777" w:rsidR="00A45CEA" w:rsidRPr="00A45CEA" w:rsidRDefault="00A45CEA" w:rsidP="00A45CEA">
          <w:pPr>
            <w:pStyle w:val="Footnote"/>
            <w:tabs>
              <w:tab w:val="left" w:pos="260"/>
            </w:tabs>
            <w:jc w:val="right"/>
            <w:rPr>
              <w:rFonts w:ascii="Verdana-Bold" w:hAnsi="Verdana-Bold" w:cs="Verdana-Bold"/>
              <w:b/>
              <w:bCs/>
              <w:color w:val="0A77A8"/>
              <w:sz w:val="17"/>
              <w:szCs w:val="17"/>
            </w:rPr>
          </w:pPr>
        </w:p>
        <w:p w14:paraId="65D1AADB" w14:textId="77777777" w:rsidR="00A45CEA" w:rsidRPr="00A45CEA" w:rsidRDefault="00A45CEA" w:rsidP="00A45CEA">
          <w:pPr>
            <w:pStyle w:val="Footnote"/>
            <w:tabs>
              <w:tab w:val="left" w:pos="260"/>
            </w:tabs>
            <w:jc w:val="right"/>
            <w:rPr>
              <w:rFonts w:ascii="Verdana-Bold" w:hAnsi="Verdana-Bold" w:cs="Verdana-Bold"/>
              <w:b/>
              <w:bCs/>
              <w:color w:val="0A77A8"/>
              <w:sz w:val="17"/>
              <w:szCs w:val="17"/>
            </w:rPr>
          </w:pPr>
        </w:p>
        <w:p w14:paraId="65D1AADC" w14:textId="77777777" w:rsidR="00A45CEA" w:rsidRPr="00A45CEA" w:rsidRDefault="00A45CEA" w:rsidP="00A45CEA">
          <w:pPr>
            <w:pStyle w:val="Footnote"/>
            <w:tabs>
              <w:tab w:val="left" w:pos="260"/>
            </w:tabs>
            <w:jc w:val="right"/>
            <w:rPr>
              <w:rFonts w:ascii="Verdana-Bold" w:hAnsi="Verdana-Bold" w:cs="Verdana-Bold"/>
              <w:b/>
              <w:bCs/>
              <w:color w:val="0A77A8"/>
              <w:sz w:val="17"/>
              <w:szCs w:val="17"/>
            </w:rPr>
          </w:pPr>
        </w:p>
        <w:p w14:paraId="65D1AADD" w14:textId="77777777" w:rsidR="00A45CEA" w:rsidRPr="00A45CEA" w:rsidRDefault="00A45CEA" w:rsidP="00A45CEA">
          <w:pPr>
            <w:pStyle w:val="Footnote"/>
            <w:tabs>
              <w:tab w:val="left" w:pos="260"/>
            </w:tabs>
            <w:jc w:val="right"/>
            <w:rPr>
              <w:rFonts w:ascii="Verdana-Bold" w:hAnsi="Verdana-Bold" w:cs="Verdana-Bold"/>
              <w:b/>
              <w:bCs/>
              <w:color w:val="0A77A8"/>
              <w:sz w:val="17"/>
              <w:szCs w:val="17"/>
            </w:rPr>
          </w:pPr>
        </w:p>
        <w:p w14:paraId="65D1AADE" w14:textId="77777777" w:rsidR="00A45CEA" w:rsidRPr="00A45CEA" w:rsidRDefault="00A45CEA" w:rsidP="00A45CEA">
          <w:pPr>
            <w:pStyle w:val="Footnote"/>
            <w:tabs>
              <w:tab w:val="left" w:pos="260"/>
            </w:tabs>
            <w:jc w:val="right"/>
            <w:rPr>
              <w:rFonts w:ascii="Verdana-Bold" w:hAnsi="Verdana-Bold" w:cs="Verdana-Bold"/>
              <w:b/>
              <w:bCs/>
              <w:color w:val="0A77A8"/>
              <w:sz w:val="17"/>
              <w:szCs w:val="17"/>
            </w:rPr>
          </w:pPr>
          <w:r w:rsidRPr="00A45CEA">
            <w:rPr>
              <w:rFonts w:ascii="Verdana-Bold" w:hAnsi="Verdana-Bold" w:cs="Verdana-Bold"/>
              <w:b/>
              <w:bCs/>
              <w:noProof/>
              <w:color w:val="0A77A8"/>
              <w:sz w:val="17"/>
              <w:szCs w:val="17"/>
              <w:lang w:val="nl-BE" w:eastAsia="nl-BE"/>
            </w:rPr>
            <w:drawing>
              <wp:inline distT="0" distB="0" distL="0" distR="0" wp14:anchorId="65D1AAF7" wp14:editId="65D1AAF8">
                <wp:extent cx="443711" cy="176530"/>
                <wp:effectExtent l="0" t="0" r="0" b="0"/>
                <wp:docPr id="12" name="Image 4" descr="so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png"/>
                        <pic:cNvPicPr/>
                      </pic:nvPicPr>
                      <pic:blipFill>
                        <a:blip r:embed="rId1"/>
                        <a:stretch>
                          <a:fillRect/>
                        </a:stretch>
                      </pic:blipFill>
                      <pic:spPr>
                        <a:xfrm>
                          <a:off x="0" y="0"/>
                          <a:ext cx="443711" cy="176530"/>
                        </a:xfrm>
                        <a:prstGeom prst="rect">
                          <a:avLst/>
                        </a:prstGeom>
                      </pic:spPr>
                    </pic:pic>
                  </a:graphicData>
                </a:graphic>
              </wp:inline>
            </w:drawing>
          </w:r>
        </w:p>
        <w:p w14:paraId="65D1AADF" w14:textId="77777777" w:rsidR="00A45CEA" w:rsidRPr="00A45CEA" w:rsidRDefault="00A45CEA" w:rsidP="00A45CEA">
          <w:pPr>
            <w:pStyle w:val="Footnote"/>
            <w:tabs>
              <w:tab w:val="left" w:pos="260"/>
            </w:tabs>
            <w:jc w:val="right"/>
            <w:rPr>
              <w:rFonts w:ascii="Verdana-Bold" w:hAnsi="Verdana-Bold" w:cs="Verdana-Bold"/>
              <w:b/>
              <w:bCs/>
              <w:color w:val="0A77A8"/>
              <w:sz w:val="17"/>
              <w:szCs w:val="17"/>
            </w:rPr>
          </w:pPr>
          <w:r w:rsidRPr="00A45CEA">
            <w:rPr>
              <w:rFonts w:ascii="Verdana-Bold" w:hAnsi="Verdana-Bold" w:cs="Verdana-Bold"/>
              <w:b/>
              <w:bCs/>
              <w:color w:val="0A77A8"/>
              <w:sz w:val="17"/>
              <w:szCs w:val="17"/>
            </w:rPr>
            <w:t>www.ebf.eu</w:t>
          </w:r>
        </w:p>
      </w:tc>
    </w:tr>
  </w:tbl>
  <w:p w14:paraId="65D1AAE1" w14:textId="77777777" w:rsidR="00A45CEA" w:rsidRDefault="00A45CEA" w:rsidP="00A45CEA">
    <w:pPr>
      <w:pStyle w:val="Footer"/>
      <w:tabs>
        <w:tab w:val="clear" w:pos="4513"/>
        <w:tab w:val="clear" w:pos="9026"/>
        <w:tab w:val="left" w:pos="90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1AAE3" w14:textId="77777777" w:rsidR="00D82B63" w:rsidRDefault="00D82B63"/>
  <w:tbl>
    <w:tblPr>
      <w:tblStyle w:val="TableGrid"/>
      <w:tblW w:w="4947" w:type="pct"/>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0A0" w:firstRow="1" w:lastRow="0" w:firstColumn="1" w:lastColumn="0" w:noHBand="0" w:noVBand="0"/>
    </w:tblPr>
    <w:tblGrid>
      <w:gridCol w:w="7371"/>
      <w:gridCol w:w="1559"/>
    </w:tblGrid>
    <w:tr w:rsidR="00A45CEA" w:rsidRPr="00A45CEA" w14:paraId="65D1AAF3" w14:textId="77777777" w:rsidTr="00C54502">
      <w:trPr>
        <w:cnfStyle w:val="100000000000" w:firstRow="1" w:lastRow="0" w:firstColumn="0" w:lastColumn="0" w:oddVBand="0" w:evenVBand="0" w:oddHBand="0" w:evenHBand="0" w:firstRowFirstColumn="0" w:firstRowLastColumn="0" w:lastRowFirstColumn="0" w:lastRowLastColumn="0"/>
        <w:trHeight w:val="1272"/>
      </w:trPr>
      <w:tc>
        <w:tcPr>
          <w:tcW w:w="4127" w:type="pct"/>
          <w:tcBorders>
            <w:top w:val="nil"/>
            <w:left w:val="nil"/>
            <w:bottom w:val="nil"/>
            <w:right w:val="nil"/>
            <w:tl2br w:val="nil"/>
            <w:tr2bl w:val="nil"/>
          </w:tcBorders>
          <w:shd w:val="clear" w:color="auto" w:fill="auto"/>
        </w:tcPr>
        <w:p w14:paraId="65D1AAE4" w14:textId="77777777" w:rsidR="00A45CEA" w:rsidRPr="003830A6" w:rsidRDefault="00A45CEA" w:rsidP="00CE29A9">
          <w:pPr>
            <w:pStyle w:val="Footnote"/>
            <w:tabs>
              <w:tab w:val="left" w:pos="260"/>
            </w:tabs>
            <w:rPr>
              <w:rFonts w:ascii="Verdana-Bold" w:hAnsi="Verdana-Bold" w:cs="Verdana-Bold"/>
              <w:b/>
              <w:bCs/>
              <w:color w:val="0A77A8"/>
              <w:sz w:val="15"/>
              <w:szCs w:val="17"/>
              <w:lang w:val="de-DE"/>
            </w:rPr>
          </w:pPr>
          <w:r w:rsidRPr="003830A6">
            <w:rPr>
              <w:rFonts w:ascii="Verdana-Bold" w:hAnsi="Verdana-Bold" w:cs="Verdana-Bold"/>
              <w:b/>
              <w:bCs/>
              <w:color w:val="0A77A8"/>
              <w:sz w:val="15"/>
              <w:szCs w:val="17"/>
              <w:lang w:val="de-DE"/>
            </w:rPr>
            <w:t>European Banking Federation aisbl</w:t>
          </w:r>
        </w:p>
        <w:p w14:paraId="65D1AAE5" w14:textId="77777777" w:rsidR="00CE29A9" w:rsidRPr="003830A6" w:rsidRDefault="00CE29A9" w:rsidP="00CE29A9">
          <w:pPr>
            <w:pStyle w:val="Footnote"/>
            <w:tabs>
              <w:tab w:val="left" w:pos="260"/>
            </w:tabs>
            <w:rPr>
              <w:rFonts w:ascii="Verdana-Bold" w:hAnsi="Verdana-Bold" w:cs="Verdana-Bold"/>
              <w:b/>
              <w:bCs/>
              <w:color w:val="0A77A8"/>
              <w:sz w:val="15"/>
              <w:szCs w:val="17"/>
              <w:lang w:val="de-DE"/>
            </w:rPr>
          </w:pPr>
        </w:p>
        <w:p w14:paraId="65D1AAE6" w14:textId="77777777" w:rsidR="00A45CEA" w:rsidRPr="003830A6" w:rsidRDefault="00A45CEA" w:rsidP="00417419">
          <w:pPr>
            <w:pStyle w:val="Footnote"/>
            <w:tabs>
              <w:tab w:val="left" w:pos="260"/>
            </w:tabs>
            <w:ind w:left="34"/>
            <w:rPr>
              <w:sz w:val="16"/>
              <w:szCs w:val="17"/>
              <w:lang w:val="de-DE"/>
            </w:rPr>
          </w:pPr>
          <w:r w:rsidRPr="003830A6">
            <w:rPr>
              <w:rFonts w:ascii="Verdana-Bold" w:hAnsi="Verdana-Bold" w:cs="Verdana-Bold"/>
              <w:b/>
              <w:bCs/>
              <w:color w:val="0A77A8"/>
              <w:sz w:val="15"/>
              <w:szCs w:val="17"/>
              <w:lang w:val="de-DE"/>
            </w:rPr>
            <w:t xml:space="preserve">Brussels / </w:t>
          </w:r>
          <w:r w:rsidRPr="003830A6">
            <w:rPr>
              <w:sz w:val="16"/>
              <w:szCs w:val="17"/>
              <w:lang w:val="de-DE"/>
            </w:rPr>
            <w:t>Avenue des Arts 56, 1000 Brussels, Belgium / +32 2 508 3711 / info@ebf.eu</w:t>
          </w:r>
        </w:p>
        <w:p w14:paraId="65D1AAE7" w14:textId="77777777" w:rsidR="00A45CEA" w:rsidRPr="003830A6" w:rsidRDefault="00A45CEA" w:rsidP="00417419">
          <w:pPr>
            <w:pStyle w:val="Footnote"/>
            <w:tabs>
              <w:tab w:val="left" w:pos="260"/>
            </w:tabs>
            <w:ind w:left="34"/>
            <w:rPr>
              <w:sz w:val="16"/>
              <w:szCs w:val="17"/>
              <w:lang w:val="de-DE"/>
            </w:rPr>
          </w:pPr>
          <w:r w:rsidRPr="003830A6">
            <w:rPr>
              <w:rFonts w:ascii="Verdana-Bold" w:hAnsi="Verdana-Bold" w:cs="Verdana-Bold"/>
              <w:b/>
              <w:bCs/>
              <w:color w:val="0A77A8"/>
              <w:sz w:val="15"/>
              <w:szCs w:val="17"/>
              <w:lang w:val="de-DE"/>
            </w:rPr>
            <w:t xml:space="preserve">Frankfurt / </w:t>
          </w:r>
          <w:r w:rsidRPr="003830A6">
            <w:rPr>
              <w:sz w:val="16"/>
              <w:szCs w:val="17"/>
              <w:lang w:val="de-DE"/>
            </w:rPr>
            <w:t>Weißfrauenstraße 12-16, 60311 Frankfurt, Germany</w:t>
          </w:r>
        </w:p>
        <w:p w14:paraId="65D1AAE8" w14:textId="77777777" w:rsidR="00C54502" w:rsidRDefault="00A45CEA" w:rsidP="00D82B63">
          <w:pPr>
            <w:pStyle w:val="Footnote"/>
            <w:tabs>
              <w:tab w:val="left" w:pos="260"/>
            </w:tabs>
            <w:ind w:left="34"/>
            <w:rPr>
              <w:sz w:val="16"/>
              <w:szCs w:val="17"/>
            </w:rPr>
          </w:pPr>
          <w:r w:rsidRPr="0085549F">
            <w:rPr>
              <w:rFonts w:ascii="Verdana-Bold" w:hAnsi="Verdana-Bold" w:cs="Verdana-Bold"/>
              <w:b/>
              <w:bCs/>
              <w:color w:val="0A77A8"/>
              <w:sz w:val="15"/>
              <w:szCs w:val="17"/>
            </w:rPr>
            <w:t>EU Transparency Register /</w:t>
          </w:r>
          <w:r w:rsidRPr="0085549F">
            <w:rPr>
              <w:sz w:val="16"/>
              <w:szCs w:val="17"/>
            </w:rPr>
            <w:t xml:space="preserve"> ID number: 4722660838-23</w:t>
          </w:r>
        </w:p>
        <w:p w14:paraId="65D1AAE9" w14:textId="77777777" w:rsidR="00D82B63" w:rsidRPr="00D82B63" w:rsidRDefault="00D82B63" w:rsidP="00D82B63">
          <w:pPr>
            <w:pStyle w:val="Footnote"/>
            <w:tabs>
              <w:tab w:val="left" w:pos="260"/>
            </w:tabs>
            <w:ind w:left="34"/>
            <w:rPr>
              <w:sz w:val="16"/>
              <w:szCs w:val="17"/>
            </w:rPr>
          </w:pPr>
        </w:p>
        <w:p w14:paraId="65D1AAEA" w14:textId="77777777" w:rsidR="00A45CEA" w:rsidRPr="00A45CEA" w:rsidRDefault="00A45CEA" w:rsidP="00C54502">
          <w:pPr>
            <w:pStyle w:val="Footer"/>
            <w:shd w:val="clear" w:color="auto" w:fill="FFFFFF" w:themeFill="background1"/>
            <w:rPr>
              <w:rStyle w:val="PageNumber"/>
              <w:rFonts w:cs="Verdana"/>
              <w:sz w:val="17"/>
              <w:szCs w:val="17"/>
              <w:lang w:val="en-GB"/>
            </w:rPr>
          </w:pPr>
          <w:r w:rsidRPr="00A45CEA">
            <w:rPr>
              <w:rStyle w:val="PageNumber"/>
              <w:sz w:val="17"/>
              <w:szCs w:val="17"/>
            </w:rPr>
            <w:fldChar w:fldCharType="begin"/>
          </w:r>
          <w:r w:rsidRPr="00A45CEA">
            <w:rPr>
              <w:rStyle w:val="PageNumber"/>
              <w:sz w:val="17"/>
              <w:szCs w:val="17"/>
            </w:rPr>
            <w:instrText xml:space="preserve">PAGE  </w:instrText>
          </w:r>
          <w:r w:rsidRPr="00A45CEA">
            <w:rPr>
              <w:rStyle w:val="PageNumber"/>
              <w:sz w:val="17"/>
              <w:szCs w:val="17"/>
            </w:rPr>
            <w:fldChar w:fldCharType="separate"/>
          </w:r>
          <w:r w:rsidR="00700350">
            <w:rPr>
              <w:rStyle w:val="PageNumber"/>
              <w:noProof/>
              <w:sz w:val="17"/>
              <w:szCs w:val="17"/>
            </w:rPr>
            <w:t>1</w:t>
          </w:r>
          <w:r w:rsidRPr="00A45CEA">
            <w:rPr>
              <w:rStyle w:val="PageNumber"/>
              <w:sz w:val="17"/>
              <w:szCs w:val="17"/>
            </w:rPr>
            <w:fldChar w:fldCharType="end"/>
          </w:r>
        </w:p>
        <w:p w14:paraId="65D1AAEB" w14:textId="77777777" w:rsidR="00A45CEA" w:rsidRPr="00A45CEA" w:rsidRDefault="00A45CEA" w:rsidP="00A45CEA">
          <w:pPr>
            <w:pStyle w:val="Footnote"/>
            <w:tabs>
              <w:tab w:val="left" w:pos="260"/>
            </w:tabs>
            <w:rPr>
              <w:sz w:val="17"/>
              <w:szCs w:val="17"/>
            </w:rPr>
          </w:pPr>
        </w:p>
      </w:tc>
      <w:tc>
        <w:tcPr>
          <w:tcW w:w="873" w:type="pct"/>
          <w:tcBorders>
            <w:top w:val="nil"/>
            <w:left w:val="nil"/>
            <w:bottom w:val="nil"/>
            <w:right w:val="nil"/>
          </w:tcBorders>
          <w:shd w:val="clear" w:color="auto" w:fill="auto"/>
        </w:tcPr>
        <w:p w14:paraId="65D1AAEC" w14:textId="77777777" w:rsidR="00A45CEA" w:rsidRPr="00A45CEA" w:rsidRDefault="00A45CEA" w:rsidP="00A45CEA">
          <w:pPr>
            <w:pStyle w:val="Footnote"/>
            <w:tabs>
              <w:tab w:val="left" w:pos="260"/>
            </w:tabs>
            <w:jc w:val="right"/>
            <w:rPr>
              <w:rFonts w:ascii="Verdana-Bold" w:hAnsi="Verdana-Bold" w:cs="Verdana-Bold"/>
              <w:b/>
              <w:bCs/>
              <w:color w:val="0A77A8"/>
              <w:sz w:val="17"/>
              <w:szCs w:val="17"/>
            </w:rPr>
          </w:pPr>
        </w:p>
        <w:p w14:paraId="65D1AAED" w14:textId="77777777" w:rsidR="00A45CEA" w:rsidRPr="00A45CEA" w:rsidRDefault="00A45CEA" w:rsidP="00A45CEA">
          <w:pPr>
            <w:pStyle w:val="Footnote"/>
            <w:tabs>
              <w:tab w:val="left" w:pos="260"/>
            </w:tabs>
            <w:jc w:val="right"/>
            <w:rPr>
              <w:rFonts w:ascii="Verdana-Bold" w:hAnsi="Verdana-Bold" w:cs="Verdana-Bold"/>
              <w:b/>
              <w:bCs/>
              <w:color w:val="0A77A8"/>
              <w:sz w:val="17"/>
              <w:szCs w:val="17"/>
            </w:rPr>
          </w:pPr>
        </w:p>
        <w:p w14:paraId="65D1AAEE" w14:textId="77777777" w:rsidR="00A45CEA" w:rsidRPr="00A45CEA" w:rsidRDefault="00A45CEA" w:rsidP="00A45CEA">
          <w:pPr>
            <w:pStyle w:val="Footnote"/>
            <w:tabs>
              <w:tab w:val="left" w:pos="260"/>
            </w:tabs>
            <w:jc w:val="right"/>
            <w:rPr>
              <w:rFonts w:ascii="Verdana-Bold" w:hAnsi="Verdana-Bold" w:cs="Verdana-Bold"/>
              <w:b/>
              <w:bCs/>
              <w:color w:val="0A77A8"/>
              <w:sz w:val="17"/>
              <w:szCs w:val="17"/>
            </w:rPr>
          </w:pPr>
        </w:p>
        <w:p w14:paraId="65D1AAEF" w14:textId="77777777" w:rsidR="00D82B63" w:rsidRDefault="00D82B63" w:rsidP="00C54502">
          <w:pPr>
            <w:pStyle w:val="Footnote"/>
            <w:jc w:val="right"/>
            <w:rPr>
              <w:rFonts w:ascii="Verdana-Bold" w:hAnsi="Verdana-Bold" w:cs="Verdana-Bold"/>
              <w:b/>
              <w:bCs/>
              <w:color w:val="0A77A8"/>
              <w:sz w:val="17"/>
              <w:szCs w:val="17"/>
            </w:rPr>
          </w:pPr>
        </w:p>
        <w:p w14:paraId="65D1AAF0" w14:textId="77777777" w:rsidR="00D82B63" w:rsidRDefault="00D82B63" w:rsidP="00C54502">
          <w:pPr>
            <w:pStyle w:val="Footnote"/>
            <w:jc w:val="right"/>
            <w:rPr>
              <w:rFonts w:ascii="Verdana-Bold" w:hAnsi="Verdana-Bold" w:cs="Verdana-Bold"/>
              <w:b/>
              <w:bCs/>
              <w:color w:val="0A77A8"/>
              <w:sz w:val="17"/>
              <w:szCs w:val="17"/>
            </w:rPr>
          </w:pPr>
        </w:p>
        <w:p w14:paraId="65D1AAF1" w14:textId="77777777" w:rsidR="00A45CEA" w:rsidRPr="00A45CEA" w:rsidRDefault="00A45CEA" w:rsidP="00C54502">
          <w:pPr>
            <w:pStyle w:val="Footnote"/>
            <w:jc w:val="right"/>
            <w:rPr>
              <w:rFonts w:ascii="Verdana-Bold" w:hAnsi="Verdana-Bold" w:cs="Verdana-Bold"/>
              <w:b/>
              <w:bCs/>
              <w:color w:val="0A77A8"/>
              <w:sz w:val="17"/>
              <w:szCs w:val="17"/>
            </w:rPr>
          </w:pPr>
          <w:r w:rsidRPr="00A45CEA">
            <w:rPr>
              <w:rFonts w:ascii="Verdana-Bold" w:hAnsi="Verdana-Bold" w:cs="Verdana-Bold"/>
              <w:b/>
              <w:bCs/>
              <w:noProof/>
              <w:color w:val="0A77A8"/>
              <w:sz w:val="17"/>
              <w:szCs w:val="17"/>
              <w:lang w:val="nl-BE" w:eastAsia="nl-BE"/>
            </w:rPr>
            <w:drawing>
              <wp:inline distT="0" distB="0" distL="0" distR="0" wp14:anchorId="65D1AAFB" wp14:editId="65D1AAFC">
                <wp:extent cx="443711" cy="176530"/>
                <wp:effectExtent l="0" t="0" r="0" b="0"/>
                <wp:docPr id="14" name="Image 4" descr="so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png"/>
                        <pic:cNvPicPr/>
                      </pic:nvPicPr>
                      <pic:blipFill>
                        <a:blip r:embed="rId1"/>
                        <a:stretch>
                          <a:fillRect/>
                        </a:stretch>
                      </pic:blipFill>
                      <pic:spPr>
                        <a:xfrm>
                          <a:off x="0" y="0"/>
                          <a:ext cx="443711" cy="176530"/>
                        </a:xfrm>
                        <a:prstGeom prst="rect">
                          <a:avLst/>
                        </a:prstGeom>
                      </pic:spPr>
                    </pic:pic>
                  </a:graphicData>
                </a:graphic>
              </wp:inline>
            </w:drawing>
          </w:r>
        </w:p>
        <w:p w14:paraId="65D1AAF2" w14:textId="77777777" w:rsidR="00A45CEA" w:rsidRPr="00A45CEA" w:rsidRDefault="00A45CEA" w:rsidP="00A45CEA">
          <w:pPr>
            <w:pStyle w:val="Footnote"/>
            <w:tabs>
              <w:tab w:val="left" w:pos="260"/>
            </w:tabs>
            <w:jc w:val="right"/>
            <w:rPr>
              <w:rFonts w:ascii="Verdana-Bold" w:hAnsi="Verdana-Bold" w:cs="Verdana-Bold"/>
              <w:b/>
              <w:bCs/>
              <w:color w:val="0A77A8"/>
              <w:sz w:val="17"/>
              <w:szCs w:val="17"/>
            </w:rPr>
          </w:pPr>
          <w:r w:rsidRPr="00A45CEA">
            <w:rPr>
              <w:rFonts w:ascii="Verdana-Bold" w:hAnsi="Verdana-Bold" w:cs="Verdana-Bold"/>
              <w:b/>
              <w:bCs/>
              <w:color w:val="0A77A8"/>
              <w:sz w:val="17"/>
              <w:szCs w:val="17"/>
            </w:rPr>
            <w:t>www.ebf.eu</w:t>
          </w:r>
        </w:p>
      </w:tc>
    </w:tr>
  </w:tbl>
  <w:p w14:paraId="65D1AAF4" w14:textId="77777777" w:rsidR="00A45CEA" w:rsidRPr="00A45CEA" w:rsidRDefault="00A45CEA">
    <w:pPr>
      <w:pStyle w:val="Footer"/>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1AACE" w14:textId="77777777" w:rsidR="005C2158" w:rsidRDefault="005C2158" w:rsidP="00A45CEA">
      <w:r>
        <w:separator/>
      </w:r>
    </w:p>
  </w:footnote>
  <w:footnote w:type="continuationSeparator" w:id="0">
    <w:p w14:paraId="65D1AACF" w14:textId="77777777" w:rsidR="005C2158" w:rsidRDefault="005C2158" w:rsidP="00A45C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1AAD2" w14:textId="77777777" w:rsidR="0085549F" w:rsidRDefault="0085549F" w:rsidP="00515C60">
    <w:pPr>
      <w:pStyle w:val="Bold"/>
    </w:pPr>
    <w:r>
      <w:rPr>
        <w:noProof/>
        <w:lang w:val="nl-BE" w:eastAsia="nl-BE"/>
      </w:rPr>
      <w:drawing>
        <wp:anchor distT="0" distB="0" distL="114300" distR="114300" simplePos="0" relativeHeight="251663360" behindDoc="0" locked="0" layoutInCell="1" allowOverlap="1" wp14:anchorId="65D1AAF5" wp14:editId="65D1AAF6">
          <wp:simplePos x="0" y="0"/>
          <wp:positionH relativeFrom="page">
            <wp:align>right</wp:align>
          </wp:positionH>
          <wp:positionV relativeFrom="paragraph">
            <wp:posOffset>-1118870</wp:posOffset>
          </wp:positionV>
          <wp:extent cx="2578100" cy="1511300"/>
          <wp:effectExtent l="0" t="0" r="0" b="0"/>
          <wp:wrapNone/>
          <wp:docPr id="11" name="Image 3" descr="top-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letterhead.jpg"/>
                  <pic:cNvPicPr/>
                </pic:nvPicPr>
                <pic:blipFill>
                  <a:blip r:embed="rId1"/>
                  <a:stretch>
                    <a:fillRect/>
                  </a:stretch>
                </pic:blipFill>
                <pic:spPr>
                  <a:xfrm>
                    <a:off x="0" y="0"/>
                    <a:ext cx="2578100" cy="1511300"/>
                  </a:xfrm>
                  <a:prstGeom prst="rect">
                    <a:avLst/>
                  </a:prstGeom>
                </pic:spPr>
              </pic:pic>
            </a:graphicData>
          </a:graphic>
        </wp:anchor>
      </w:drawing>
    </w:r>
  </w:p>
  <w:p w14:paraId="65D1AAD3" w14:textId="77777777" w:rsidR="00A45CEA" w:rsidRDefault="00A45C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1AAE2" w14:textId="77777777" w:rsidR="00A45CEA" w:rsidRDefault="00417419">
    <w:pPr>
      <w:pStyle w:val="Header"/>
    </w:pPr>
    <w:r>
      <w:rPr>
        <w:noProof/>
        <w:lang w:val="nl-BE" w:eastAsia="nl-BE"/>
      </w:rPr>
      <w:drawing>
        <wp:anchor distT="0" distB="0" distL="114300" distR="114300" simplePos="0" relativeHeight="251665408" behindDoc="1" locked="0" layoutInCell="1" allowOverlap="1" wp14:anchorId="65D1AAF9" wp14:editId="65D1AAFA">
          <wp:simplePos x="0" y="0"/>
          <wp:positionH relativeFrom="page">
            <wp:align>right</wp:align>
          </wp:positionH>
          <wp:positionV relativeFrom="paragraph">
            <wp:posOffset>-1113155</wp:posOffset>
          </wp:positionV>
          <wp:extent cx="4813300" cy="4102100"/>
          <wp:effectExtent l="0" t="0" r="6350" b="0"/>
          <wp:wrapNone/>
          <wp:docPr id="13" name="Image 0" descr="logo-on-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n-top.jpg"/>
                  <pic:cNvPicPr/>
                </pic:nvPicPr>
                <pic:blipFill>
                  <a:blip r:embed="rId1"/>
                  <a:stretch>
                    <a:fillRect/>
                  </a:stretch>
                </pic:blipFill>
                <pic:spPr>
                  <a:xfrm>
                    <a:off x="0" y="0"/>
                    <a:ext cx="4813300" cy="41021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B40B9"/>
    <w:multiLevelType w:val="hybridMultilevel"/>
    <w:tmpl w:val="7EBEC32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 w15:restartNumberingAfterBreak="0">
    <w:nsid w:val="5C417F1E"/>
    <w:multiLevelType w:val="hybridMultilevel"/>
    <w:tmpl w:val="601EB258"/>
    <w:lvl w:ilvl="0" w:tplc="4AD41C9C">
      <w:start w:val="1"/>
      <w:numFmt w:val="bullet"/>
      <w:pStyle w:val="Liststyle"/>
      <w:lvlText w:val=""/>
      <w:lvlJc w:val="left"/>
      <w:pPr>
        <w:ind w:left="720" w:hanging="360"/>
      </w:pPr>
      <w:rPr>
        <w:rFonts w:ascii="Wingdings" w:hAnsi="Wingdings" w:hint="default"/>
        <w:u w:color="4288C8" w:themeColor="accent5"/>
      </w:rPr>
    </w:lvl>
    <w:lvl w:ilvl="1" w:tplc="030422EA">
      <w:start w:val="1"/>
      <w:numFmt w:val="bullet"/>
      <w:lvlText w:val=""/>
      <w:lvlJc w:val="left"/>
      <w:pPr>
        <w:ind w:left="1440" w:hanging="360"/>
      </w:pPr>
      <w:rPr>
        <w:rFonts w:ascii="Wingdings" w:hAnsi="Wingdings" w:hint="default"/>
        <w:u w:color="4288C8" w:themeColor="accent5"/>
      </w:rPr>
    </w:lvl>
    <w:lvl w:ilvl="2" w:tplc="030422EA">
      <w:start w:val="1"/>
      <w:numFmt w:val="bullet"/>
      <w:lvlText w:val=""/>
      <w:lvlJc w:val="left"/>
      <w:pPr>
        <w:ind w:left="2160" w:hanging="360"/>
      </w:pPr>
      <w:rPr>
        <w:rFonts w:ascii="Wingdings" w:hAnsi="Wingdings" w:hint="default"/>
        <w:u w:color="4288C8" w:themeColor="accent5"/>
      </w:rPr>
    </w:lvl>
    <w:lvl w:ilvl="3" w:tplc="030422EA">
      <w:start w:val="1"/>
      <w:numFmt w:val="bullet"/>
      <w:lvlText w:val=""/>
      <w:lvlJc w:val="left"/>
      <w:pPr>
        <w:ind w:left="2880" w:hanging="360"/>
      </w:pPr>
      <w:rPr>
        <w:rFonts w:ascii="Wingdings" w:hAnsi="Wingdings" w:hint="default"/>
        <w:u w:color="4288C8" w:themeColor="accent5"/>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attachedTemplate r:id="rId1"/>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158"/>
    <w:rsid w:val="00100233"/>
    <w:rsid w:val="001B7AA3"/>
    <w:rsid w:val="00245242"/>
    <w:rsid w:val="002A4669"/>
    <w:rsid w:val="002C1854"/>
    <w:rsid w:val="002D6A6F"/>
    <w:rsid w:val="0031560F"/>
    <w:rsid w:val="0034717D"/>
    <w:rsid w:val="003830A6"/>
    <w:rsid w:val="00400E5C"/>
    <w:rsid w:val="00417419"/>
    <w:rsid w:val="005055CA"/>
    <w:rsid w:val="0050632C"/>
    <w:rsid w:val="00515C60"/>
    <w:rsid w:val="00526D80"/>
    <w:rsid w:val="005B6A5B"/>
    <w:rsid w:val="005C2158"/>
    <w:rsid w:val="005F5166"/>
    <w:rsid w:val="006135EA"/>
    <w:rsid w:val="00656A2C"/>
    <w:rsid w:val="006A356A"/>
    <w:rsid w:val="006A7B96"/>
    <w:rsid w:val="006C0D87"/>
    <w:rsid w:val="00700350"/>
    <w:rsid w:val="00772344"/>
    <w:rsid w:val="007B05D1"/>
    <w:rsid w:val="007C118B"/>
    <w:rsid w:val="00852E5F"/>
    <w:rsid w:val="0085549F"/>
    <w:rsid w:val="0087544D"/>
    <w:rsid w:val="008A14C1"/>
    <w:rsid w:val="009F4F49"/>
    <w:rsid w:val="00A24F8F"/>
    <w:rsid w:val="00A35F5C"/>
    <w:rsid w:val="00A45CEA"/>
    <w:rsid w:val="00B32A79"/>
    <w:rsid w:val="00BD096D"/>
    <w:rsid w:val="00C119B3"/>
    <w:rsid w:val="00C54502"/>
    <w:rsid w:val="00CA154F"/>
    <w:rsid w:val="00CD54B9"/>
    <w:rsid w:val="00CE29A9"/>
    <w:rsid w:val="00D82B63"/>
    <w:rsid w:val="00E26741"/>
    <w:rsid w:val="00E36A60"/>
    <w:rsid w:val="00EC2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5D1AA20"/>
  <w15:chartTrackingRefBased/>
  <w15:docId w15:val="{D7D41A3E-C008-475F-B8F2-EF6868BEF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C60"/>
    <w:pPr>
      <w:spacing w:after="0" w:line="240" w:lineRule="auto"/>
      <w:jc w:val="both"/>
    </w:pPr>
    <w:rPr>
      <w:rFonts w:ascii="Verdana" w:eastAsiaTheme="minorEastAsia" w:hAnsi="Verdana"/>
      <w:color w:val="3F4B79" w:themeColor="text2"/>
      <w:sz w:val="20"/>
    </w:rPr>
  </w:style>
  <w:style w:type="paragraph" w:styleId="Heading1">
    <w:name w:val="heading 1"/>
    <w:basedOn w:val="Normal"/>
    <w:next w:val="Normal"/>
    <w:link w:val="Heading1Char"/>
    <w:autoRedefine/>
    <w:uiPriority w:val="9"/>
    <w:qFormat/>
    <w:rsid w:val="005C2158"/>
    <w:pPr>
      <w:keepNext/>
      <w:keepLines/>
      <w:spacing w:before="400"/>
      <w:outlineLvl w:val="0"/>
    </w:pPr>
    <w:rPr>
      <w:rFonts w:eastAsiaTheme="majorEastAsia" w:cstheme="majorBidi"/>
      <w:b/>
      <w:color w:val="2D659A" w:themeColor="accent5" w:themeShade="BF"/>
      <w:sz w:val="28"/>
      <w:szCs w:val="28"/>
    </w:rPr>
  </w:style>
  <w:style w:type="paragraph" w:styleId="Heading2">
    <w:name w:val="heading 2"/>
    <w:basedOn w:val="Normal"/>
    <w:next w:val="Normal"/>
    <w:link w:val="Heading2Char"/>
    <w:autoRedefine/>
    <w:uiPriority w:val="9"/>
    <w:unhideWhenUsed/>
    <w:qFormat/>
    <w:rsid w:val="005C2158"/>
    <w:pPr>
      <w:keepNext/>
      <w:keepLines/>
      <w:spacing w:before="40"/>
      <w:outlineLvl w:val="1"/>
    </w:pPr>
    <w:rPr>
      <w:rFonts w:eastAsiaTheme="minorHAnsi" w:cstheme="majorBidi"/>
      <w:color w:val="2D659A" w:themeColor="accent5" w:themeShade="BF"/>
      <w:sz w:val="24"/>
      <w:szCs w:val="24"/>
      <w:lang w:val="en-US"/>
    </w:rPr>
  </w:style>
  <w:style w:type="paragraph" w:styleId="Heading3">
    <w:name w:val="heading 3"/>
    <w:basedOn w:val="Normal"/>
    <w:next w:val="Normal"/>
    <w:link w:val="Heading3Char"/>
    <w:autoRedefine/>
    <w:uiPriority w:val="9"/>
    <w:unhideWhenUsed/>
    <w:qFormat/>
    <w:rsid w:val="005C2158"/>
    <w:pPr>
      <w:keepNext/>
      <w:keepLines/>
      <w:spacing w:before="40"/>
      <w:outlineLvl w:val="2"/>
    </w:pPr>
    <w:rPr>
      <w:rFonts w:asciiTheme="majorHAnsi" w:eastAsiaTheme="majorEastAsia" w:hAnsiTheme="majorHAnsi" w:cstheme="majorBidi"/>
      <w:color w:val="4288C8" w:themeColor="accent5"/>
      <w:sz w:val="24"/>
      <w:szCs w:val="24"/>
    </w:rPr>
  </w:style>
  <w:style w:type="paragraph" w:styleId="Heading4">
    <w:name w:val="heading 4"/>
    <w:basedOn w:val="Normal"/>
    <w:next w:val="Normal"/>
    <w:link w:val="Heading4Char"/>
    <w:uiPriority w:val="9"/>
    <w:semiHidden/>
    <w:unhideWhenUsed/>
    <w:qFormat/>
    <w:rsid w:val="00A35F5C"/>
    <w:pPr>
      <w:keepNext/>
      <w:keepLines/>
      <w:spacing w:before="40"/>
      <w:outlineLvl w:val="3"/>
    </w:pPr>
    <w:rPr>
      <w:rFonts w:asciiTheme="majorHAnsi" w:eastAsiaTheme="majorEastAsia" w:hAnsiTheme="majorHAnsi" w:cstheme="majorBidi"/>
      <w:i/>
      <w:iCs/>
      <w:color w:val="006E8C"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8A14C1"/>
    <w:pPr>
      <w:spacing w:after="0" w:line="240" w:lineRule="auto"/>
    </w:pPr>
    <w:rPr>
      <w:rFonts w:ascii="Segoe UI Semilight" w:eastAsiaTheme="minorEastAsia" w:hAnsi="Segoe UI Semilight"/>
    </w:rPr>
  </w:style>
  <w:style w:type="character" w:customStyle="1" w:styleId="Heading1Char">
    <w:name w:val="Heading 1 Char"/>
    <w:basedOn w:val="DefaultParagraphFont"/>
    <w:link w:val="Heading1"/>
    <w:uiPriority w:val="9"/>
    <w:rsid w:val="005C2158"/>
    <w:rPr>
      <w:rFonts w:ascii="Verdana" w:eastAsiaTheme="majorEastAsia" w:hAnsi="Verdana" w:cstheme="majorBidi"/>
      <w:b/>
      <w:color w:val="2D659A" w:themeColor="accent5" w:themeShade="BF"/>
      <w:sz w:val="28"/>
      <w:szCs w:val="28"/>
    </w:rPr>
  </w:style>
  <w:style w:type="character" w:customStyle="1" w:styleId="Heading2Char">
    <w:name w:val="Heading 2 Char"/>
    <w:basedOn w:val="DefaultParagraphFont"/>
    <w:link w:val="Heading2"/>
    <w:uiPriority w:val="9"/>
    <w:rsid w:val="005C2158"/>
    <w:rPr>
      <w:rFonts w:ascii="Verdana" w:hAnsi="Verdana" w:cstheme="majorBidi"/>
      <w:color w:val="2D659A" w:themeColor="accent5" w:themeShade="BF"/>
      <w:sz w:val="24"/>
      <w:szCs w:val="24"/>
      <w:lang w:val="en-US"/>
    </w:rPr>
  </w:style>
  <w:style w:type="paragraph" w:styleId="Title">
    <w:name w:val="Title"/>
    <w:basedOn w:val="Normal"/>
    <w:next w:val="Normal"/>
    <w:link w:val="TitleChar"/>
    <w:autoRedefine/>
    <w:uiPriority w:val="10"/>
    <w:qFormat/>
    <w:rsid w:val="00515C60"/>
    <w:pPr>
      <w:spacing w:line="204" w:lineRule="auto"/>
      <w:contextualSpacing/>
    </w:pPr>
    <w:rPr>
      <w:rFonts w:eastAsiaTheme="majorEastAsia" w:cstheme="majorBidi"/>
      <w:b/>
      <w:caps/>
      <w:color w:val="4288C8" w:themeColor="accent5"/>
      <w:spacing w:val="-15"/>
      <w:sz w:val="36"/>
      <w:szCs w:val="72"/>
    </w:rPr>
  </w:style>
  <w:style w:type="character" w:customStyle="1" w:styleId="TitleChar">
    <w:name w:val="Title Char"/>
    <w:basedOn w:val="DefaultParagraphFont"/>
    <w:link w:val="Title"/>
    <w:uiPriority w:val="10"/>
    <w:rsid w:val="00515C60"/>
    <w:rPr>
      <w:rFonts w:ascii="Verdana" w:eastAsiaTheme="majorEastAsia" w:hAnsi="Verdana" w:cstheme="majorBidi"/>
      <w:b/>
      <w:caps/>
      <w:color w:val="4288C8" w:themeColor="accent5"/>
      <w:spacing w:val="-15"/>
      <w:sz w:val="36"/>
      <w:szCs w:val="72"/>
    </w:rPr>
  </w:style>
  <w:style w:type="paragraph" w:styleId="Subtitle">
    <w:name w:val="Subtitle"/>
    <w:basedOn w:val="Normal"/>
    <w:next w:val="Normal"/>
    <w:link w:val="SubtitleChar"/>
    <w:autoRedefine/>
    <w:uiPriority w:val="11"/>
    <w:qFormat/>
    <w:rsid w:val="0085549F"/>
    <w:pPr>
      <w:numPr>
        <w:ilvl w:val="1"/>
      </w:numPr>
      <w:tabs>
        <w:tab w:val="left" w:pos="6663"/>
      </w:tabs>
      <w:spacing w:after="240"/>
    </w:pPr>
    <w:rPr>
      <w:rFonts w:eastAsiaTheme="majorEastAsia" w:cstheme="majorBidi"/>
      <w:i/>
      <w:color w:val="006E8C" w:themeColor="text1"/>
      <w:szCs w:val="28"/>
    </w:rPr>
  </w:style>
  <w:style w:type="character" w:customStyle="1" w:styleId="SubtitleChar">
    <w:name w:val="Subtitle Char"/>
    <w:basedOn w:val="DefaultParagraphFont"/>
    <w:link w:val="Subtitle"/>
    <w:uiPriority w:val="11"/>
    <w:rsid w:val="0085549F"/>
    <w:rPr>
      <w:rFonts w:ascii="Verdana" w:eastAsiaTheme="majorEastAsia" w:hAnsi="Verdana" w:cstheme="majorBidi"/>
      <w:i/>
      <w:color w:val="006E8C" w:themeColor="text1"/>
      <w:sz w:val="18"/>
      <w:szCs w:val="28"/>
    </w:rPr>
  </w:style>
  <w:style w:type="paragraph" w:styleId="Header">
    <w:name w:val="header"/>
    <w:basedOn w:val="Normal"/>
    <w:link w:val="HeaderChar"/>
    <w:uiPriority w:val="99"/>
    <w:unhideWhenUsed/>
    <w:rsid w:val="00A45CEA"/>
    <w:pPr>
      <w:tabs>
        <w:tab w:val="center" w:pos="4513"/>
        <w:tab w:val="right" w:pos="9026"/>
      </w:tabs>
    </w:pPr>
  </w:style>
  <w:style w:type="character" w:customStyle="1" w:styleId="HeaderChar">
    <w:name w:val="Header Char"/>
    <w:basedOn w:val="DefaultParagraphFont"/>
    <w:link w:val="Header"/>
    <w:uiPriority w:val="99"/>
    <w:rsid w:val="00A45CEA"/>
    <w:rPr>
      <w:rFonts w:ascii="Segoe UI Semilight" w:eastAsiaTheme="minorEastAsia" w:hAnsi="Segoe UI Semilight"/>
    </w:rPr>
  </w:style>
  <w:style w:type="paragraph" w:styleId="Footer">
    <w:name w:val="footer"/>
    <w:basedOn w:val="Normal"/>
    <w:link w:val="FooterChar"/>
    <w:uiPriority w:val="99"/>
    <w:unhideWhenUsed/>
    <w:rsid w:val="00A45CEA"/>
    <w:pPr>
      <w:tabs>
        <w:tab w:val="center" w:pos="4513"/>
        <w:tab w:val="right" w:pos="9026"/>
      </w:tabs>
    </w:pPr>
  </w:style>
  <w:style w:type="character" w:customStyle="1" w:styleId="FooterChar">
    <w:name w:val="Footer Char"/>
    <w:basedOn w:val="DefaultParagraphFont"/>
    <w:link w:val="Footer"/>
    <w:uiPriority w:val="99"/>
    <w:rsid w:val="00A45CEA"/>
    <w:rPr>
      <w:rFonts w:ascii="Segoe UI Semilight" w:eastAsiaTheme="minorEastAsia" w:hAnsi="Segoe UI Semilight"/>
    </w:rPr>
  </w:style>
  <w:style w:type="paragraph" w:customStyle="1" w:styleId="Footnote">
    <w:name w:val="Footnote"/>
    <w:basedOn w:val="Normal"/>
    <w:uiPriority w:val="99"/>
    <w:rsid w:val="00A45CEA"/>
  </w:style>
  <w:style w:type="character" w:styleId="PageNumber">
    <w:name w:val="page number"/>
    <w:basedOn w:val="DefaultParagraphFont"/>
    <w:uiPriority w:val="99"/>
    <w:semiHidden/>
    <w:unhideWhenUsed/>
    <w:rsid w:val="00A45CEA"/>
  </w:style>
  <w:style w:type="table" w:styleId="TableGrid">
    <w:name w:val="Table Grid"/>
    <w:basedOn w:val="TableNormal"/>
    <w:uiPriority w:val="59"/>
    <w:rsid w:val="00CE29A9"/>
    <w:pPr>
      <w:spacing w:after="0" w:line="240" w:lineRule="auto"/>
    </w:pPr>
    <w:rPr>
      <w:rFonts w:ascii="Verdana" w:hAnsi="Verdana"/>
      <w:color w:val="006E8C" w:themeColor="text1"/>
      <w:sz w:val="20"/>
      <w:szCs w:val="24"/>
      <w:lang w:val="en-US"/>
    </w:rPr>
    <w:tblPr>
      <w:tblStyleRowBandSize w:val="1"/>
      <w:tblBorders>
        <w:top w:val="single" w:sz="4" w:space="0" w:color="006E8C" w:themeColor="text1"/>
        <w:left w:val="single" w:sz="4" w:space="0" w:color="006E8C" w:themeColor="text1"/>
        <w:bottom w:val="single" w:sz="4" w:space="0" w:color="006E8C" w:themeColor="text1"/>
        <w:right w:val="single" w:sz="4" w:space="0" w:color="006E8C" w:themeColor="text1"/>
        <w:insideH w:val="single" w:sz="4" w:space="0" w:color="006E8C" w:themeColor="text1"/>
        <w:insideV w:val="single" w:sz="4" w:space="0" w:color="006E8C" w:themeColor="text1"/>
      </w:tblBorders>
    </w:tblPr>
    <w:tblStylePr w:type="firstRow">
      <w:rPr>
        <w:rFonts w:ascii="Verdana" w:hAnsi="Verdana"/>
        <w:b w:val="0"/>
        <w:i w:val="0"/>
        <w:color w:val="FFFFFF" w:themeColor="background1"/>
        <w:sz w:val="18"/>
        <w:u w:color="FFFFFF" w:themeColor="background1"/>
      </w:rPr>
      <w:tblPr/>
      <w:tcPr>
        <w:shd w:val="clear" w:color="auto" w:fill="2D659A" w:themeFill="accent5" w:themeFillShade="BF"/>
      </w:tcPr>
    </w:tblStylePr>
    <w:tblStylePr w:type="band1Horz">
      <w:tblPr/>
      <w:tcPr>
        <w:shd w:val="clear" w:color="auto" w:fill="D9E7F4" w:themeFill="accent5" w:themeFillTint="33"/>
      </w:tcPr>
    </w:tblStylePr>
  </w:style>
  <w:style w:type="character" w:customStyle="1" w:styleId="Heading3Char">
    <w:name w:val="Heading 3 Char"/>
    <w:basedOn w:val="DefaultParagraphFont"/>
    <w:link w:val="Heading3"/>
    <w:uiPriority w:val="9"/>
    <w:rsid w:val="005C2158"/>
    <w:rPr>
      <w:rFonts w:asciiTheme="majorHAnsi" w:eastAsiaTheme="majorEastAsia" w:hAnsiTheme="majorHAnsi" w:cstheme="majorBidi"/>
      <w:color w:val="4288C8" w:themeColor="accent5"/>
      <w:sz w:val="24"/>
      <w:szCs w:val="24"/>
    </w:rPr>
  </w:style>
  <w:style w:type="character" w:customStyle="1" w:styleId="Heading4Char">
    <w:name w:val="Heading 4 Char"/>
    <w:basedOn w:val="DefaultParagraphFont"/>
    <w:link w:val="Heading4"/>
    <w:uiPriority w:val="9"/>
    <w:semiHidden/>
    <w:rsid w:val="00A35F5C"/>
    <w:rPr>
      <w:rFonts w:asciiTheme="majorHAnsi" w:eastAsiaTheme="majorEastAsia" w:hAnsiTheme="majorHAnsi" w:cstheme="majorBidi"/>
      <w:i/>
      <w:iCs/>
      <w:color w:val="006E8C" w:themeColor="text1"/>
    </w:rPr>
  </w:style>
  <w:style w:type="character" w:styleId="Emphasis">
    <w:name w:val="Emphasis"/>
    <w:basedOn w:val="DefaultParagraphFont"/>
    <w:uiPriority w:val="20"/>
    <w:qFormat/>
    <w:rsid w:val="00A35F5C"/>
    <w:rPr>
      <w:rFonts w:ascii="Verdana" w:hAnsi="Verdana"/>
      <w:i/>
      <w:iCs/>
      <w:color w:val="3F4B79" w:themeColor="text2"/>
      <w:sz w:val="18"/>
    </w:rPr>
  </w:style>
  <w:style w:type="paragraph" w:customStyle="1" w:styleId="Normal2">
    <w:name w:val="Normal 2"/>
    <w:basedOn w:val="Normal"/>
    <w:link w:val="Normal2Char"/>
    <w:autoRedefine/>
    <w:rsid w:val="00A35F5C"/>
    <w:rPr>
      <w:rFonts w:ascii="Segoe UI Semilight" w:hAnsi="Segoe UI Semilight"/>
      <w:sz w:val="22"/>
      <w:lang w:val="fr-BE"/>
    </w:rPr>
  </w:style>
  <w:style w:type="paragraph" w:styleId="BalloonText">
    <w:name w:val="Balloon Text"/>
    <w:basedOn w:val="Normal"/>
    <w:link w:val="BalloonTextChar"/>
    <w:uiPriority w:val="99"/>
    <w:semiHidden/>
    <w:unhideWhenUsed/>
    <w:rsid w:val="00A35F5C"/>
    <w:rPr>
      <w:rFonts w:ascii="Segoe UI" w:hAnsi="Segoe UI" w:cs="Segoe UI"/>
      <w:szCs w:val="18"/>
    </w:rPr>
  </w:style>
  <w:style w:type="character" w:customStyle="1" w:styleId="Normal2Char">
    <w:name w:val="Normal 2 Char"/>
    <w:basedOn w:val="DefaultParagraphFont"/>
    <w:link w:val="Normal2"/>
    <w:rsid w:val="00A35F5C"/>
    <w:rPr>
      <w:rFonts w:ascii="Segoe UI Semilight" w:eastAsiaTheme="minorEastAsia" w:hAnsi="Segoe UI Semilight"/>
      <w:color w:val="3F4B79" w:themeColor="text2"/>
      <w:lang w:val="fr-BE"/>
    </w:rPr>
  </w:style>
  <w:style w:type="character" w:customStyle="1" w:styleId="BalloonTextChar">
    <w:name w:val="Balloon Text Char"/>
    <w:basedOn w:val="DefaultParagraphFont"/>
    <w:link w:val="BalloonText"/>
    <w:uiPriority w:val="99"/>
    <w:semiHidden/>
    <w:rsid w:val="00A35F5C"/>
    <w:rPr>
      <w:rFonts w:ascii="Segoe UI" w:eastAsiaTheme="minorEastAsia" w:hAnsi="Segoe UI" w:cs="Segoe UI"/>
      <w:color w:val="3F4B79" w:themeColor="text2"/>
      <w:sz w:val="18"/>
      <w:szCs w:val="18"/>
    </w:rPr>
  </w:style>
  <w:style w:type="character" w:styleId="IntenseEmphasis">
    <w:name w:val="Intense Emphasis"/>
    <w:basedOn w:val="DefaultParagraphFont"/>
    <w:uiPriority w:val="21"/>
    <w:qFormat/>
    <w:rsid w:val="0085549F"/>
    <w:rPr>
      <w:i/>
      <w:iCs/>
      <w:color w:val="4288C8" w:themeColor="accent5"/>
    </w:rPr>
  </w:style>
  <w:style w:type="paragraph" w:styleId="IntenseQuote">
    <w:name w:val="Intense Quote"/>
    <w:basedOn w:val="Normal"/>
    <w:next w:val="Normal"/>
    <w:link w:val="IntenseQuoteChar"/>
    <w:autoRedefine/>
    <w:uiPriority w:val="30"/>
    <w:qFormat/>
    <w:rsid w:val="0085549F"/>
    <w:pPr>
      <w:pBdr>
        <w:top w:val="single" w:sz="4" w:space="10" w:color="4288C8" w:themeColor="accent5"/>
        <w:bottom w:val="single" w:sz="4" w:space="10" w:color="4288C8" w:themeColor="accent5"/>
      </w:pBdr>
      <w:spacing w:before="360" w:after="360"/>
      <w:ind w:left="864" w:right="864"/>
      <w:jc w:val="center"/>
    </w:pPr>
    <w:rPr>
      <w:i/>
      <w:iCs/>
      <w:color w:val="4288C8" w:themeColor="accent5"/>
    </w:rPr>
  </w:style>
  <w:style w:type="character" w:customStyle="1" w:styleId="IntenseQuoteChar">
    <w:name w:val="Intense Quote Char"/>
    <w:basedOn w:val="DefaultParagraphFont"/>
    <w:link w:val="IntenseQuote"/>
    <w:uiPriority w:val="30"/>
    <w:rsid w:val="0085549F"/>
    <w:rPr>
      <w:rFonts w:ascii="Verdana" w:eastAsiaTheme="minorEastAsia" w:hAnsi="Verdana"/>
      <w:i/>
      <w:iCs/>
      <w:color w:val="4288C8" w:themeColor="accent5"/>
      <w:sz w:val="18"/>
    </w:rPr>
  </w:style>
  <w:style w:type="character" w:styleId="IntenseReference">
    <w:name w:val="Intense Reference"/>
    <w:basedOn w:val="DefaultParagraphFont"/>
    <w:uiPriority w:val="32"/>
    <w:qFormat/>
    <w:rsid w:val="0085549F"/>
    <w:rPr>
      <w:b/>
      <w:bCs/>
      <w:smallCaps/>
      <w:color w:val="4288C8" w:themeColor="accent5"/>
      <w:spacing w:val="5"/>
    </w:rPr>
  </w:style>
  <w:style w:type="paragraph" w:customStyle="1" w:styleId="Bold">
    <w:name w:val="Bold"/>
    <w:basedOn w:val="Normal"/>
    <w:autoRedefine/>
    <w:qFormat/>
    <w:rsid w:val="00515C60"/>
    <w:pPr>
      <w:tabs>
        <w:tab w:val="left" w:pos="2127"/>
      </w:tabs>
      <w:suppressAutoHyphens/>
      <w:spacing w:after="120"/>
      <w:jc w:val="left"/>
      <w:outlineLvl w:val="0"/>
    </w:pPr>
    <w:rPr>
      <w:rFonts w:eastAsiaTheme="minorHAnsi"/>
      <w:b/>
      <w:color w:val="4288C8" w:themeColor="accent5"/>
      <w:szCs w:val="24"/>
      <w:lang w:val="en-US"/>
    </w:rPr>
  </w:style>
  <w:style w:type="table" w:styleId="GridTable6Colorful-Accent5">
    <w:name w:val="Grid Table 6 Colorful Accent 5"/>
    <w:basedOn w:val="TableNormal"/>
    <w:uiPriority w:val="51"/>
    <w:rsid w:val="005B6A5B"/>
    <w:pPr>
      <w:spacing w:after="0" w:line="240" w:lineRule="auto"/>
    </w:pPr>
    <w:rPr>
      <w:rFonts w:ascii="Verdana" w:hAnsi="Verdana"/>
      <w:color w:val="006E8C" w:themeColor="text1"/>
      <w:sz w:val="18"/>
    </w:rPr>
    <w:tblPr>
      <w:tblStyleRowBandSize w:val="1"/>
      <w:tblStyleColBandSize w:val="1"/>
      <w:tblBorders>
        <w:top w:val="single" w:sz="4" w:space="0" w:color="8DB7DE" w:themeColor="accent5" w:themeTint="99"/>
        <w:left w:val="single" w:sz="4" w:space="0" w:color="8DB7DE" w:themeColor="accent5" w:themeTint="99"/>
        <w:bottom w:val="single" w:sz="4" w:space="0" w:color="8DB7DE" w:themeColor="accent5" w:themeTint="99"/>
        <w:right w:val="single" w:sz="4" w:space="0" w:color="8DB7DE" w:themeColor="accent5" w:themeTint="99"/>
        <w:insideH w:val="single" w:sz="4" w:space="0" w:color="8DB7DE" w:themeColor="accent5" w:themeTint="99"/>
        <w:insideV w:val="single" w:sz="4" w:space="0" w:color="8DB7DE" w:themeColor="accent5" w:themeTint="99"/>
      </w:tblBorders>
    </w:tblPr>
    <w:tblStylePr w:type="firstRow">
      <w:rPr>
        <w:rFonts w:ascii="Verdana" w:hAnsi="Verdana"/>
        <w:b w:val="0"/>
        <w:bCs/>
        <w:color w:val="FFFFFF" w:themeColor="background1"/>
      </w:rPr>
      <w:tblPr/>
      <w:tcPr>
        <w:shd w:val="clear" w:color="auto" w:fill="2D659A" w:themeFill="accent5" w:themeFillShade="BF"/>
      </w:tcPr>
    </w:tblStylePr>
    <w:tblStylePr w:type="lastRow">
      <w:rPr>
        <w:b/>
        <w:bCs/>
      </w:rPr>
      <w:tblPr/>
      <w:tcPr>
        <w:tcBorders>
          <w:top w:val="double" w:sz="4" w:space="0" w:color="8DB7DE" w:themeColor="accent5" w:themeTint="99"/>
        </w:tcBorders>
      </w:tcPr>
    </w:tblStylePr>
    <w:tblStylePr w:type="firstCol">
      <w:rPr>
        <w:b/>
        <w:bCs/>
      </w:rPr>
    </w:tblStylePr>
    <w:tblStylePr w:type="lastCol">
      <w:rPr>
        <w:b/>
        <w:bCs/>
      </w:rPr>
    </w:tblStylePr>
    <w:tblStylePr w:type="band1Vert">
      <w:tblPr/>
      <w:tcPr>
        <w:shd w:val="clear" w:color="auto" w:fill="D9E7F4" w:themeFill="accent5" w:themeFillTint="33"/>
      </w:tcPr>
    </w:tblStylePr>
    <w:tblStylePr w:type="band1Horz">
      <w:tblPr/>
      <w:tcPr>
        <w:shd w:val="clear" w:color="auto" w:fill="D9E7F4" w:themeFill="accent5" w:themeFillTint="33"/>
      </w:tcPr>
    </w:tblStylePr>
  </w:style>
  <w:style w:type="table" w:styleId="TableGridLight">
    <w:name w:val="Grid Table Light"/>
    <w:basedOn w:val="TableNormal"/>
    <w:uiPriority w:val="40"/>
    <w:rsid w:val="005B6A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2D6A6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5D6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5D6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5D6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5D6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
    <w:name w:val="Style1"/>
    <w:basedOn w:val="TableNormal"/>
    <w:uiPriority w:val="99"/>
    <w:rsid w:val="002D6A6F"/>
    <w:pPr>
      <w:spacing w:after="0" w:line="240" w:lineRule="auto"/>
    </w:pPr>
    <w:rPr>
      <w:rFonts w:ascii="Verdana" w:hAnsi="Verdana"/>
      <w:sz w:val="18"/>
    </w:rPr>
    <w:tblPr>
      <w:tblStyleRowBandSize w:val="1"/>
      <w:tblBorders>
        <w:top w:val="single" w:sz="4" w:space="0" w:color="4288C8" w:themeColor="accent5"/>
        <w:left w:val="single" w:sz="4" w:space="0" w:color="4288C8" w:themeColor="accent5"/>
        <w:bottom w:val="single" w:sz="4" w:space="0" w:color="4288C8" w:themeColor="accent5"/>
        <w:right w:val="single" w:sz="4" w:space="0" w:color="4288C8" w:themeColor="accent5"/>
        <w:insideH w:val="single" w:sz="4" w:space="0" w:color="4288C8" w:themeColor="accent5"/>
        <w:insideV w:val="single" w:sz="4" w:space="0" w:color="4288C8" w:themeColor="accent5"/>
      </w:tblBorders>
    </w:tblPr>
    <w:tblStylePr w:type="firstRow">
      <w:rPr>
        <w:color w:val="FFFFFF" w:themeColor="background1"/>
      </w:rPr>
    </w:tblStylePr>
  </w:style>
  <w:style w:type="table" w:styleId="GridTable1Light">
    <w:name w:val="Grid Table 1 Light"/>
    <w:basedOn w:val="TableNormal"/>
    <w:uiPriority w:val="46"/>
    <w:rsid w:val="002D6A6F"/>
    <w:pPr>
      <w:spacing w:after="0" w:line="240" w:lineRule="auto"/>
    </w:pPr>
    <w:tblPr>
      <w:tblStyleRowBandSize w:val="1"/>
      <w:tblStyleColBandSize w:val="1"/>
      <w:tblBorders>
        <w:top w:val="single" w:sz="4" w:space="0" w:color="6BDFFF" w:themeColor="text1" w:themeTint="66"/>
        <w:left w:val="single" w:sz="4" w:space="0" w:color="6BDFFF" w:themeColor="text1" w:themeTint="66"/>
        <w:bottom w:val="single" w:sz="4" w:space="0" w:color="6BDFFF" w:themeColor="text1" w:themeTint="66"/>
        <w:right w:val="single" w:sz="4" w:space="0" w:color="6BDFFF" w:themeColor="text1" w:themeTint="66"/>
        <w:insideH w:val="single" w:sz="4" w:space="0" w:color="6BDFFF" w:themeColor="text1" w:themeTint="66"/>
        <w:insideV w:val="single" w:sz="4" w:space="0" w:color="6BDFFF" w:themeColor="text1" w:themeTint="66"/>
      </w:tblBorders>
    </w:tblPr>
    <w:tblStylePr w:type="firstRow">
      <w:rPr>
        <w:b/>
        <w:bCs/>
      </w:rPr>
      <w:tblPr/>
      <w:tcPr>
        <w:tcBorders>
          <w:bottom w:val="single" w:sz="12" w:space="0" w:color="21CFFF" w:themeColor="text1" w:themeTint="99"/>
        </w:tcBorders>
      </w:tcPr>
    </w:tblStylePr>
    <w:tblStylePr w:type="lastRow">
      <w:rPr>
        <w:b/>
        <w:bCs/>
      </w:rPr>
      <w:tblPr/>
      <w:tcPr>
        <w:tcBorders>
          <w:top w:val="double" w:sz="2" w:space="0" w:color="21CFFF"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417419"/>
    <w:pPr>
      <w:spacing w:before="240" w:line="259" w:lineRule="auto"/>
      <w:jc w:val="left"/>
      <w:outlineLvl w:val="9"/>
    </w:pPr>
    <w:rPr>
      <w:b w:val="0"/>
      <w:sz w:val="32"/>
      <w:szCs w:val="32"/>
      <w:lang w:val="en-US"/>
    </w:rPr>
  </w:style>
  <w:style w:type="paragraph" w:styleId="TOC1">
    <w:name w:val="toc 1"/>
    <w:basedOn w:val="Normal"/>
    <w:next w:val="Normal"/>
    <w:autoRedefine/>
    <w:uiPriority w:val="39"/>
    <w:unhideWhenUsed/>
    <w:rsid w:val="005055CA"/>
    <w:pPr>
      <w:spacing w:after="100"/>
    </w:pPr>
  </w:style>
  <w:style w:type="paragraph" w:styleId="TOC2">
    <w:name w:val="toc 2"/>
    <w:basedOn w:val="Normal"/>
    <w:next w:val="Normal"/>
    <w:autoRedefine/>
    <w:uiPriority w:val="39"/>
    <w:unhideWhenUsed/>
    <w:rsid w:val="005055CA"/>
    <w:pPr>
      <w:spacing w:after="100"/>
      <w:ind w:left="180"/>
    </w:pPr>
  </w:style>
  <w:style w:type="paragraph" w:styleId="TOC3">
    <w:name w:val="toc 3"/>
    <w:basedOn w:val="Normal"/>
    <w:next w:val="Normal"/>
    <w:autoRedefine/>
    <w:uiPriority w:val="39"/>
    <w:unhideWhenUsed/>
    <w:rsid w:val="005055CA"/>
    <w:pPr>
      <w:spacing w:after="100"/>
      <w:ind w:left="360"/>
    </w:pPr>
  </w:style>
  <w:style w:type="character" w:styleId="Hyperlink">
    <w:name w:val="Hyperlink"/>
    <w:basedOn w:val="DefaultParagraphFont"/>
    <w:uiPriority w:val="99"/>
    <w:unhideWhenUsed/>
    <w:rsid w:val="005055CA"/>
    <w:rPr>
      <w:color w:val="0563C1" w:themeColor="hyperlink"/>
      <w:u w:val="single"/>
    </w:rPr>
  </w:style>
  <w:style w:type="paragraph" w:styleId="ListParagraph">
    <w:name w:val="List Paragraph"/>
    <w:basedOn w:val="Normal"/>
    <w:link w:val="ListParagraphChar"/>
    <w:uiPriority w:val="34"/>
    <w:qFormat/>
    <w:rsid w:val="00515C60"/>
    <w:pPr>
      <w:ind w:left="720"/>
      <w:contextualSpacing/>
    </w:pPr>
  </w:style>
  <w:style w:type="paragraph" w:customStyle="1" w:styleId="Liststyle">
    <w:name w:val="List style"/>
    <w:basedOn w:val="ListParagraph"/>
    <w:link w:val="ListstyleChar"/>
    <w:qFormat/>
    <w:rsid w:val="00526D80"/>
    <w:pPr>
      <w:numPr>
        <w:numId w:val="1"/>
      </w:numPr>
    </w:pPr>
    <w:rPr>
      <w:szCs w:val="20"/>
      <w:lang w:val="fr-BE"/>
    </w:rPr>
  </w:style>
  <w:style w:type="character" w:customStyle="1" w:styleId="ListParagraphChar">
    <w:name w:val="List Paragraph Char"/>
    <w:basedOn w:val="DefaultParagraphFont"/>
    <w:link w:val="ListParagraph"/>
    <w:uiPriority w:val="34"/>
    <w:rsid w:val="00526D80"/>
    <w:rPr>
      <w:rFonts w:ascii="Verdana" w:eastAsiaTheme="minorEastAsia" w:hAnsi="Verdana"/>
      <w:color w:val="3F4B79" w:themeColor="text2"/>
      <w:sz w:val="20"/>
    </w:rPr>
  </w:style>
  <w:style w:type="character" w:customStyle="1" w:styleId="ListstyleChar">
    <w:name w:val="List style Char"/>
    <w:basedOn w:val="ListParagraphChar"/>
    <w:link w:val="Liststyle"/>
    <w:rsid w:val="00526D80"/>
    <w:rPr>
      <w:rFonts w:ascii="Verdana" w:eastAsiaTheme="minorEastAsia" w:hAnsi="Verdana"/>
      <w:color w:val="3F4B79" w:themeColor="text2"/>
      <w:sz w:val="20"/>
      <w:szCs w:val="20"/>
      <w:lang w:val="fr-BE"/>
    </w:rPr>
  </w:style>
  <w:style w:type="paragraph" w:customStyle="1" w:styleId="Default">
    <w:name w:val="Default"/>
    <w:rsid w:val="005C2158"/>
    <w:pPr>
      <w:autoSpaceDE w:val="0"/>
      <w:autoSpaceDN w:val="0"/>
      <w:adjustRightInd w:val="0"/>
      <w:spacing w:after="0" w:line="240" w:lineRule="auto"/>
    </w:pPr>
    <w:rPr>
      <w:rFonts w:ascii="Calibri" w:hAnsi="Calibri" w:cs="Calibri"/>
      <w:color w:val="000000"/>
      <w:sz w:val="24"/>
      <w:szCs w:val="24"/>
      <w:lang w:val="it-IT"/>
    </w:rPr>
  </w:style>
  <w:style w:type="paragraph" w:styleId="NormalWeb">
    <w:name w:val="Normal (Web)"/>
    <w:basedOn w:val="Normal"/>
    <w:uiPriority w:val="99"/>
    <w:semiHidden/>
    <w:unhideWhenUsed/>
    <w:rsid w:val="005C2158"/>
    <w:pPr>
      <w:jc w:val="left"/>
    </w:pPr>
    <w:rPr>
      <w:rFonts w:ascii="Times New Roman" w:eastAsiaTheme="minorHAnsi" w:hAnsi="Times New Roman" w:cs="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buenker@eb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buenker@eb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ebf-file-01\EBF\EBF%20Staff\D&#233;mal\0_Infographic%20communication%20tools\Templates\Office\Consultation%20response.dotx" TargetMode="External"/></Relationships>
</file>

<file path=word/theme/theme1.xml><?xml version="1.0" encoding="utf-8"?>
<a:theme xmlns:a="http://schemas.openxmlformats.org/drawingml/2006/main" name="Office Theme">
  <a:themeElements>
    <a:clrScheme name="EBF New colour scheme">
      <a:dk1>
        <a:srgbClr val="006E8C"/>
      </a:dk1>
      <a:lt1>
        <a:sysClr val="window" lastClr="FFFFFF"/>
      </a:lt1>
      <a:dk2>
        <a:srgbClr val="3F4B79"/>
      </a:dk2>
      <a:lt2>
        <a:srgbClr val="B2B2B2"/>
      </a:lt2>
      <a:accent1>
        <a:srgbClr val="EE751E"/>
      </a:accent1>
      <a:accent2>
        <a:srgbClr val="6DBE93"/>
      </a:accent2>
      <a:accent3>
        <a:srgbClr val="26B8D5"/>
      </a:accent3>
      <a:accent4>
        <a:srgbClr val="FABA00"/>
      </a:accent4>
      <a:accent5>
        <a:srgbClr val="4288C8"/>
      </a:accent5>
      <a:accent6>
        <a:srgbClr val="FFFFFF"/>
      </a:accent6>
      <a:hlink>
        <a:srgbClr val="0563C1"/>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BF Document" ma:contentTypeID="0x0101004BE274EDB6DB4922B212C2A6A2929FFF00147B177DF688F2469E3E195D01387B2B" ma:contentTypeVersion="13" ma:contentTypeDescription="Create a new document." ma:contentTypeScope="" ma:versionID="747c1c964afde1666742cfc2c891faf9">
  <xsd:schema xmlns:xsd="http://www.w3.org/2001/XMLSchema" xmlns:xs="http://www.w3.org/2001/XMLSchema" xmlns:p="http://schemas.microsoft.com/office/2006/metadata/properties" xmlns:ns2="8b76e640-9ff4-4d3b-a80d-ae743ace85eb" targetNamespace="http://schemas.microsoft.com/office/2006/metadata/properties" ma:root="true" ma:fieldsID="4ee2c8f01523db21b62f778de683bc6e" ns2:_="">
    <xsd:import namespace="8b76e640-9ff4-4d3b-a80d-ae743ace85eb"/>
    <xsd:element name="properties">
      <xsd:complexType>
        <xsd:sequence>
          <xsd:element name="documentManagement">
            <xsd:complexType>
              <xsd:all>
                <xsd:element ref="ns2:DocRef" minOccurs="0"/>
                <xsd:element ref="ns2:DocType" minOccurs="0"/>
                <xsd:element ref="ns2:DocSource" minOccurs="0"/>
                <xsd:element ref="ns2:ReviewURL" minOccurs="0"/>
                <xsd:element ref="ns2:OriginalDocUrl" minOccurs="0"/>
                <xsd:element ref="ns2:DocSnippet" minOccurs="0"/>
                <xsd:element ref="ns2:ReferenceVersion" minOccurs="0"/>
                <xsd:element ref="ns2:ReferenceFil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76e640-9ff4-4d3b-a80d-ae743ace85eb" elementFormDefault="qualified">
    <xsd:import namespace="http://schemas.microsoft.com/office/2006/documentManagement/types"/>
    <xsd:import namespace="http://schemas.microsoft.com/office/infopath/2007/PartnerControls"/>
    <xsd:element name="DocRef" ma:index="8" nillable="true" ma:displayName="Document Ref" ma:internalName="DocRef" ma:readOnly="false">
      <xsd:simpleType>
        <xsd:restriction base="dms:Text"/>
      </xsd:simpleType>
    </xsd:element>
    <xsd:element name="DocType" ma:index="9" nillable="true" ma:displayName="Document Type" ma:internalName="DocType" ma:readOnly="false">
      <xsd:simpleType>
        <xsd:restriction base="dms:Text"/>
      </xsd:simpleType>
    </xsd:element>
    <xsd:element name="DocSource" ma:index="10" nillable="true" ma:displayName="Document Source" ma:format="Dropdown" ma:internalName="DocSource">
      <xsd:simpleType>
        <xsd:restriction base="dms:Choice">
          <xsd:enumeration value="Internal"/>
          <xsd:enumeration value="External"/>
          <xsd:enumeration value="External without reference"/>
        </xsd:restriction>
      </xsd:simpleType>
    </xsd:element>
    <xsd:element name="ReviewURL" ma:index="11" nillable="true" ma:displayName="Review Location" ma:internalName="Review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OriginalDocUrl" ma:index="12" nillable="true" ma:displayName="Original Document Location" ma:internalName="OriginalDoc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cSnippet" ma:index="13" nillable="true" ma:displayName="Snippet" ma:format="Dropdown" ma:internalName="DocSnippet">
      <xsd:simpleType>
        <xsd:restriction base="dms:Choice">
          <xsd:enumeration value="Agenda"/>
          <xsd:enumeration value="Agenda Item"/>
          <xsd:enumeration value="Blank"/>
          <xsd:enumeration value="Letter"/>
          <xsd:enumeration value="Chief Executive Letter"/>
          <xsd:enumeration value="ExCo Chair Letter"/>
          <xsd:enumeration value="Fax"/>
          <xsd:enumeration value="Letter President"/>
          <xsd:enumeration value="Master Document"/>
          <xsd:enumeration value="Memo"/>
          <xsd:enumeration value="Minutes"/>
          <xsd:enumeration value="Press Release"/>
          <xsd:enumeration value="Public Document"/>
          <xsd:enumeration value="Statement"/>
          <xsd:enumeration value="TWG Template"/>
        </xsd:restriction>
      </xsd:simpleType>
    </xsd:element>
    <xsd:element name="ReferenceVersion" ma:index="14" nillable="true" ma:displayName="Reference Version" ma:internalName="ReferenceVersion" ma:readOnly="false">
      <xsd:simpleType>
        <xsd:restriction base="dms:Text"/>
      </xsd:simpleType>
    </xsd:element>
    <xsd:element name="ReferenceFileID" ma:index="15" nillable="true" ma:displayName="Reference File ID" ma:internalName="ReferenceFileID" ma:readOnly="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ferenceFileID xmlns="8b76e640-9ff4-4d3b-a80d-ae743ace85eb" xsi:nil="true"/>
    <DocRef xmlns="8b76e640-9ff4-4d3b-a80d-ae743ace85eb">EBF_022387</DocRef>
    <DocSnippet xmlns="8b76e640-9ff4-4d3b-a80d-ae743ace85eb" xsi:nil="true"/>
    <ReferenceVersion xmlns="8b76e640-9ff4-4d3b-a80d-ae743ace85eb" xsi:nil="true"/>
    <DocSource xmlns="8b76e640-9ff4-4d3b-a80d-ae743ace85eb" xsi:nil="true"/>
    <ReviewURL xmlns="8b76e640-9ff4-4d3b-a80d-ae743ace85eb">
      <Url xsi:nil="true"/>
      <Description xsi:nil="true"/>
    </ReviewURL>
    <DocType xmlns="8b76e640-9ff4-4d3b-a80d-ae743ace85eb" xsi:nil="true"/>
    <OriginalDocUrl xmlns="8b76e640-9ff4-4d3b-a80d-ae743ace85eb">
      <Url xsi:nil="true"/>
      <Description xsi:nil="true"/>
    </OriginalDoc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E3F7C-CD98-4942-8DA5-01965B781DBC}"/>
</file>

<file path=customXml/itemProps2.xml><?xml version="1.0" encoding="utf-8"?>
<ds:datastoreItem xmlns:ds="http://schemas.openxmlformats.org/officeDocument/2006/customXml" ds:itemID="{F640B7F8-513D-4832-BCA5-1642C8DDCDC1}"/>
</file>

<file path=customXml/itemProps3.xml><?xml version="1.0" encoding="utf-8"?>
<ds:datastoreItem xmlns:ds="http://schemas.openxmlformats.org/officeDocument/2006/customXml" ds:itemID="{67B3B41F-C5C2-48B7-AD0F-278879480CE2}"/>
</file>

<file path=customXml/itemProps4.xml><?xml version="1.0" encoding="utf-8"?>
<ds:datastoreItem xmlns:ds="http://schemas.openxmlformats.org/officeDocument/2006/customXml" ds:itemID="{6C3028CB-D8C3-418A-98AF-613C464E3D67}"/>
</file>

<file path=docProps/app.xml><?xml version="1.0" encoding="utf-8"?>
<Properties xmlns="http://schemas.openxmlformats.org/officeDocument/2006/extended-properties" xmlns:vt="http://schemas.openxmlformats.org/officeDocument/2006/docPropsVTypes">
  <Template>Consultation response.dotx</Template>
  <TotalTime>3</TotalTime>
  <Pages>7</Pages>
  <Words>3264</Words>
  <Characters>17954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Buenker</dc:creator>
  <cp:keywords/>
  <dc:description/>
  <cp:lastModifiedBy>Timothy Buenker</cp:lastModifiedBy>
  <cp:revision>4</cp:revision>
  <cp:lastPrinted>2016-07-14T12:41:00Z</cp:lastPrinted>
  <dcterms:created xsi:type="dcterms:W3CDTF">2016-07-20T14:44:00Z</dcterms:created>
  <dcterms:modified xsi:type="dcterms:W3CDTF">2016-07-20T14:48:00Z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0x0101004BE274EDB6DB4922B212C2A6A2929FFF00147B177DF688F2469E3E195D01387B2B</vt:lpwstr>
  </property>
</Properties>
</file>