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102"/>
        <w:gridCol w:w="4649"/>
      </w:tblGrid>
      <w:tr w:rsidR="00642235" w:rsidRPr="00C4114B" w:rsidTr="006E3A9D">
        <w:trPr>
          <w:trHeight w:hRule="exact" w:val="2836"/>
        </w:trPr>
        <w:tc>
          <w:tcPr>
            <w:tcW w:w="5102" w:type="dxa"/>
          </w:tcPr>
          <w:p w:rsidR="00B51CB0" w:rsidRPr="00805DBB" w:rsidRDefault="00650AE5" w:rsidP="00CE5D6F">
            <w:r>
              <w:rPr>
                <w:lang w:val="fi-FI"/>
              </w:rPr>
              <w:br/>
            </w:r>
          </w:p>
          <w:p w:rsidR="00B51CB0" w:rsidRDefault="00B51CB0" w:rsidP="00CE5D6F">
            <w:pPr>
              <w:rPr>
                <w:lang w:val="fi-FI"/>
              </w:rPr>
            </w:pPr>
          </w:p>
          <w:p w:rsidR="00CB2954" w:rsidRPr="00B22761" w:rsidRDefault="00CB2954" w:rsidP="00CE5D6F">
            <w:pPr>
              <w:rPr>
                <w:sz w:val="52"/>
                <w:szCs w:val="52"/>
                <w:lang w:val="fi-FI"/>
              </w:rPr>
            </w:pPr>
          </w:p>
        </w:tc>
        <w:tc>
          <w:tcPr>
            <w:tcW w:w="4649" w:type="dxa"/>
          </w:tcPr>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C47B46" w:rsidRPr="00D364F4" w:rsidRDefault="00C47B46" w:rsidP="00CE5D6F">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Wiedner Hauptstraße 63 | P.O. Box 320</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1045 Vienna</w:t>
            </w:r>
          </w:p>
          <w:p w:rsidR="00642235" w:rsidRPr="00D364F4" w:rsidRDefault="00642235" w:rsidP="00CE5D6F">
            <w:pPr>
              <w:spacing w:line="260" w:lineRule="atLeast"/>
              <w:jc w:val="right"/>
              <w:rPr>
                <w:color w:val="000000"/>
                <w:sz w:val="18"/>
                <w:szCs w:val="18"/>
              </w:rPr>
            </w:pPr>
            <w:r w:rsidRPr="00B51CB0">
              <w:rPr>
                <w:noProof/>
                <w:color w:val="000000"/>
                <w:sz w:val="18"/>
                <w:szCs w:val="18"/>
                <w:lang w:val="de-AT"/>
              </w:rPr>
              <w:t>T +43 (0)5 90 900-DW | F +43 (0)5 90 900-27</w:t>
            </w:r>
            <w:r w:rsidRPr="00D364F4">
              <w:rPr>
                <w:noProof/>
                <w:color w:val="000000"/>
                <w:sz w:val="18"/>
                <w:szCs w:val="18"/>
              </w:rPr>
              <w:t>2</w:t>
            </w:r>
          </w:p>
          <w:p w:rsidR="00642235" w:rsidRPr="00D364F4" w:rsidRDefault="00642235" w:rsidP="00CE5D6F">
            <w:pPr>
              <w:spacing w:line="260" w:lineRule="atLeast"/>
              <w:jc w:val="right"/>
              <w:rPr>
                <w:color w:val="000000"/>
                <w:sz w:val="18"/>
                <w:szCs w:val="18"/>
              </w:rPr>
            </w:pPr>
            <w:r w:rsidRPr="00D364F4">
              <w:rPr>
                <w:noProof/>
                <w:color w:val="000000"/>
                <w:sz w:val="18"/>
                <w:szCs w:val="18"/>
              </w:rPr>
              <w:t>E  bsbv@wko.at</w:t>
            </w:r>
          </w:p>
          <w:p w:rsidR="00642235" w:rsidRPr="00D364F4" w:rsidRDefault="00642235" w:rsidP="00CE5D6F">
            <w:pPr>
              <w:spacing w:line="260" w:lineRule="atLeast"/>
              <w:jc w:val="right"/>
              <w:rPr>
                <w:lang w:val="en-GB"/>
              </w:rPr>
            </w:pPr>
            <w:r w:rsidRPr="00D364F4">
              <w:rPr>
                <w:noProof/>
                <w:color w:val="000000"/>
                <w:sz w:val="18"/>
                <w:szCs w:val="18"/>
                <w:lang w:val="en-GB"/>
              </w:rPr>
              <w:t>W  http://wko.at/bsbv</w:t>
            </w:r>
          </w:p>
        </w:tc>
      </w:tr>
    </w:tbl>
    <w:p w:rsidR="00642235" w:rsidRPr="00C21BF0" w:rsidRDefault="00642235" w:rsidP="00CE5D6F">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rsidR="00642235" w:rsidRPr="00DC0A36" w:rsidRDefault="00642235" w:rsidP="00CE5D6F">
      <w:pPr>
        <w:tabs>
          <w:tab w:val="left" w:pos="2892"/>
          <w:tab w:val="left" w:pos="5783"/>
          <w:tab w:val="left" w:pos="7655"/>
        </w:tabs>
        <w:rPr>
          <w:color w:val="000000"/>
          <w:lang w:val="en-GB"/>
        </w:rPr>
      </w:pPr>
      <w:r w:rsidRPr="00C21BF0">
        <w:rPr>
          <w:color w:val="000000"/>
          <w:lang w:val="en-GB"/>
        </w:rPr>
        <w:tab/>
      </w:r>
      <w:r w:rsidRPr="00DC0A36">
        <w:rPr>
          <w:noProof/>
          <w:color w:val="000000"/>
          <w:lang w:val="en-GB"/>
        </w:rPr>
        <w:t>BSBV</w:t>
      </w:r>
      <w:r w:rsidR="00CE5D6F">
        <w:rPr>
          <w:noProof/>
          <w:color w:val="000000"/>
          <w:lang w:val="en-GB"/>
        </w:rPr>
        <w:t xml:space="preserve"> </w:t>
      </w:r>
      <w:r w:rsidR="00C4114B">
        <w:rPr>
          <w:noProof/>
          <w:color w:val="000000"/>
          <w:lang w:val="en-GB"/>
        </w:rPr>
        <w:t>145</w:t>
      </w:r>
      <w:r w:rsidR="00641DC4" w:rsidRPr="00DC0A36">
        <w:rPr>
          <w:noProof/>
          <w:color w:val="000000"/>
          <w:lang w:val="en-GB"/>
        </w:rPr>
        <w:t>/</w:t>
      </w:r>
      <w:r w:rsidR="00CE5D6F">
        <w:rPr>
          <w:noProof/>
          <w:color w:val="000000"/>
          <w:lang w:val="en-GB"/>
        </w:rPr>
        <w:t>Horvath</w:t>
      </w:r>
      <w:r w:rsidR="00641DC4" w:rsidRPr="00DC0A36">
        <w:rPr>
          <w:noProof/>
          <w:color w:val="000000"/>
          <w:lang w:val="en-GB"/>
        </w:rPr>
        <w:tab/>
        <w:t>31</w:t>
      </w:r>
      <w:r w:rsidR="00CE5D6F">
        <w:rPr>
          <w:noProof/>
          <w:color w:val="000000"/>
          <w:lang w:val="en-GB"/>
        </w:rPr>
        <w:t>41</w:t>
      </w:r>
      <w:r w:rsidRPr="00DC0A36">
        <w:rPr>
          <w:color w:val="000000"/>
          <w:lang w:val="en-GB"/>
        </w:rPr>
        <w:tab/>
      </w:r>
      <w:r w:rsidR="00C4114B">
        <w:rPr>
          <w:color w:val="000000"/>
          <w:lang w:val="en-GB"/>
        </w:rPr>
        <w:t>4</w:t>
      </w:r>
      <w:r w:rsidR="00E46914" w:rsidRPr="00E46914">
        <w:rPr>
          <w:color w:val="000000"/>
          <w:vertAlign w:val="superscript"/>
          <w:lang w:val="en-GB"/>
        </w:rPr>
        <w:t>th</w:t>
      </w:r>
      <w:r w:rsidR="00E46914">
        <w:rPr>
          <w:color w:val="000000"/>
          <w:lang w:val="en-GB"/>
        </w:rPr>
        <w:t xml:space="preserve"> </w:t>
      </w:r>
      <w:r w:rsidR="00C4114B">
        <w:rPr>
          <w:color w:val="000000"/>
          <w:lang w:val="en-GB"/>
        </w:rPr>
        <w:t>March</w:t>
      </w:r>
      <w:r w:rsidR="00C737BA">
        <w:rPr>
          <w:color w:val="000000"/>
          <w:lang w:val="en-GB"/>
        </w:rPr>
        <w:t xml:space="preserve"> </w:t>
      </w:r>
      <w:r w:rsidR="00D82226" w:rsidRPr="00DC0A36">
        <w:rPr>
          <w:color w:val="000000"/>
          <w:lang w:val="en-GB"/>
        </w:rPr>
        <w:t>201</w:t>
      </w:r>
      <w:r w:rsidR="00C4114B">
        <w:rPr>
          <w:color w:val="000000"/>
          <w:lang w:val="en-GB"/>
        </w:rPr>
        <w:t>9</w:t>
      </w:r>
    </w:p>
    <w:p w:rsidR="00E754C8" w:rsidRPr="00C45348" w:rsidRDefault="00E754C8" w:rsidP="00C45348">
      <w:pPr>
        <w:spacing w:line="240" w:lineRule="auto"/>
        <w:rPr>
          <w:color w:val="000000"/>
          <w:sz w:val="20"/>
          <w:szCs w:val="24"/>
          <w:lang w:val="en-GB"/>
        </w:rPr>
      </w:pPr>
    </w:p>
    <w:p w:rsidR="006E3A9D" w:rsidRPr="00C45348" w:rsidRDefault="006E3A9D" w:rsidP="00C45348">
      <w:pPr>
        <w:spacing w:line="240" w:lineRule="auto"/>
        <w:rPr>
          <w:rFonts w:cs="Calibri"/>
          <w:b/>
          <w:sz w:val="14"/>
          <w:u w:val="single"/>
          <w:lang w:val="en-US"/>
        </w:rPr>
      </w:pPr>
    </w:p>
    <w:p w:rsidR="00C4114B" w:rsidRPr="00B6399F" w:rsidRDefault="00C4114B" w:rsidP="00B6399F">
      <w:pPr>
        <w:rPr>
          <w:rFonts w:cs="Calibri"/>
          <w:b/>
          <w:snapToGrid/>
          <w:lang w:val="en-US"/>
        </w:rPr>
      </w:pPr>
      <w:r>
        <w:rPr>
          <w:rFonts w:cs="Calibri"/>
          <w:b/>
          <w:u w:val="single"/>
          <w:lang w:val="en-US"/>
        </w:rPr>
        <w:t>EBA Consultation Paper – EBA draft Guidelines on ICT and security risk management</w:t>
      </w:r>
    </w:p>
    <w:p w:rsidR="00E46914" w:rsidRPr="00080C92" w:rsidRDefault="00E46914" w:rsidP="00E46914">
      <w:pPr>
        <w:jc w:val="center"/>
        <w:rPr>
          <w:lang w:val="en-US"/>
        </w:rPr>
      </w:pPr>
    </w:p>
    <w:p w:rsidR="00E46914" w:rsidRPr="00BA147F" w:rsidRDefault="00E46914" w:rsidP="00BA147F">
      <w:pPr>
        <w:spacing w:line="264" w:lineRule="auto"/>
        <w:rPr>
          <w:rFonts w:cs="Arial"/>
          <w:lang w:val="en-GB" w:eastAsia="en-US"/>
        </w:rPr>
      </w:pPr>
      <w:r w:rsidRPr="00080C92">
        <w:rPr>
          <w:lang w:val="en-GB"/>
        </w:rPr>
        <w:t xml:space="preserve">The Division Bank and Insurance of the Austrian Federal Economic Chamber, as legal </w:t>
      </w:r>
      <w:r w:rsidRPr="00BA147F">
        <w:rPr>
          <w:lang w:val="en-GB"/>
        </w:rPr>
        <w:t>representative of the entire Austrian banking industry, appreciates the possibility to</w:t>
      </w:r>
      <w:r w:rsidRPr="00BA147F">
        <w:rPr>
          <w:rFonts w:cs="Arial"/>
          <w:lang w:val="en-GB" w:eastAsia="en-US"/>
        </w:rPr>
        <w:t xml:space="preserve"> comment on the above cited </w:t>
      </w:r>
      <w:r w:rsidR="00B6399F" w:rsidRPr="00BA147F">
        <w:rPr>
          <w:rFonts w:cs="Arial"/>
          <w:lang w:val="en-GB" w:eastAsia="en-US"/>
        </w:rPr>
        <w:t>consultation paper</w:t>
      </w:r>
      <w:r w:rsidRPr="00BA147F">
        <w:rPr>
          <w:rFonts w:cs="Arial"/>
          <w:lang w:val="en-GB" w:eastAsia="en-US"/>
        </w:rPr>
        <w:t xml:space="preserve"> and would like to submit the following position:</w:t>
      </w:r>
      <w:bookmarkStart w:id="0" w:name="_Toc455495118"/>
      <w:bookmarkStart w:id="1" w:name="_Toc461114362"/>
    </w:p>
    <w:bookmarkEnd w:id="0"/>
    <w:bookmarkEnd w:id="1"/>
    <w:p w:rsidR="00E46914" w:rsidRDefault="00E46914" w:rsidP="00BA147F">
      <w:pPr>
        <w:pStyle w:val="Listenabsatz"/>
        <w:spacing w:line="264" w:lineRule="auto"/>
        <w:jc w:val="both"/>
        <w:rPr>
          <w:b/>
          <w:u w:val="single"/>
          <w:lang w:val="en-GB"/>
        </w:rPr>
      </w:pPr>
    </w:p>
    <w:tbl>
      <w:tblPr>
        <w:tblW w:w="0" w:type="auto"/>
        <w:tblCellMar>
          <w:left w:w="0" w:type="dxa"/>
          <w:right w:w="0" w:type="dxa"/>
        </w:tblCellMar>
        <w:tblLook w:val="04A0" w:firstRow="1" w:lastRow="0" w:firstColumn="1" w:lastColumn="0" w:noHBand="0" w:noVBand="1"/>
      </w:tblPr>
      <w:tblGrid>
        <w:gridCol w:w="5679"/>
        <w:gridCol w:w="3938"/>
      </w:tblGrid>
      <w:tr w:rsidR="006E3A9D" w:rsidRPr="006E3A9D" w:rsidTr="006E3A9D">
        <w:tc>
          <w:tcPr>
            <w:tcW w:w="5825"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rsidR="00C4114B" w:rsidRPr="006E3A9D" w:rsidRDefault="00C4114B" w:rsidP="006E3A9D">
            <w:pPr>
              <w:spacing w:after="120" w:line="240" w:lineRule="auto"/>
              <w:jc w:val="center"/>
              <w:rPr>
                <w:rFonts w:cs="Calibri"/>
                <w:b/>
                <w:bCs/>
                <w:snapToGrid/>
                <w:lang w:val="en-GB"/>
              </w:rPr>
            </w:pPr>
            <w:r w:rsidRPr="006E3A9D">
              <w:rPr>
                <w:b/>
                <w:bCs/>
                <w:lang w:val="en-GB"/>
              </w:rPr>
              <w:t>GLs Section - Article - Paragraph</w:t>
            </w:r>
          </w:p>
        </w:tc>
        <w:tc>
          <w:tcPr>
            <w:tcW w:w="4028"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rsidR="00C4114B" w:rsidRPr="006E3A9D" w:rsidRDefault="00C4114B" w:rsidP="006E3A9D">
            <w:pPr>
              <w:spacing w:after="120" w:line="240" w:lineRule="auto"/>
              <w:jc w:val="center"/>
              <w:rPr>
                <w:b/>
                <w:bCs/>
                <w:lang w:val="en-GB"/>
              </w:rPr>
            </w:pPr>
            <w:r w:rsidRPr="006E3A9D">
              <w:rPr>
                <w:b/>
                <w:bCs/>
                <w:lang w:val="en-GB"/>
              </w:rPr>
              <w:t>Proposal for amendment</w:t>
            </w:r>
          </w:p>
        </w:tc>
      </w:tr>
      <w:tr w:rsidR="006E3A9D" w:rsidRPr="006E3A9D" w:rsidTr="006E3A9D">
        <w:tc>
          <w:tcPr>
            <w:tcW w:w="582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rsidR="00C4114B" w:rsidRPr="006E3A9D" w:rsidRDefault="00C4114B" w:rsidP="006E3A9D">
            <w:pPr>
              <w:spacing w:after="120" w:line="240" w:lineRule="auto"/>
              <w:rPr>
                <w:bCs/>
                <w:lang w:val="en-GB"/>
              </w:rPr>
            </w:pPr>
            <w:r w:rsidRPr="006E3A9D">
              <w:rPr>
                <w:bCs/>
                <w:lang w:val="en-GB"/>
              </w:rPr>
              <w:t xml:space="preserve">Subsection 4.6.1 (ICT </w:t>
            </w:r>
            <w:proofErr w:type="spellStart"/>
            <w:r w:rsidRPr="006E3A9D">
              <w:rPr>
                <w:bCs/>
                <w:lang w:val="en-GB"/>
              </w:rPr>
              <w:t>projectmanagement</w:t>
            </w:r>
            <w:proofErr w:type="spellEnd"/>
            <w:r w:rsidRPr="006E3A9D">
              <w:rPr>
                <w:bCs/>
                <w:lang w:val="en-GB"/>
              </w:rPr>
              <w:t>) paragraph 66 – “Financial institutions should implement a governance process with an adequate project implementation leadership to effectively support the implementation of the ICT strategy through ICT projects.”</w:t>
            </w:r>
          </w:p>
        </w:tc>
        <w:tc>
          <w:tcPr>
            <w:tcW w:w="4028" w:type="dxa"/>
            <w:tcBorders>
              <w:top w:val="nil"/>
              <w:left w:val="nil"/>
              <w:bottom w:val="single" w:sz="8" w:space="0" w:color="999999"/>
              <w:right w:val="single" w:sz="8" w:space="0" w:color="999999"/>
            </w:tcBorders>
            <w:tcMar>
              <w:top w:w="0" w:type="dxa"/>
              <w:left w:w="108" w:type="dxa"/>
              <w:bottom w:w="0" w:type="dxa"/>
              <w:right w:w="108" w:type="dxa"/>
            </w:tcMar>
            <w:hideMark/>
          </w:tcPr>
          <w:p w:rsidR="00C4114B" w:rsidRPr="006E3A9D" w:rsidRDefault="00C4114B" w:rsidP="006E3A9D">
            <w:pPr>
              <w:spacing w:after="120" w:line="240" w:lineRule="auto"/>
              <w:rPr>
                <w:lang w:val="en-GB"/>
              </w:rPr>
            </w:pPr>
            <w:r w:rsidRPr="006E3A9D">
              <w:rPr>
                <w:lang w:val="en-GB"/>
              </w:rPr>
              <w:t xml:space="preserve">EBA should </w:t>
            </w:r>
            <w:proofErr w:type="spellStart"/>
            <w:r w:rsidRPr="006E3A9D">
              <w:rPr>
                <w:lang w:val="en-GB"/>
              </w:rPr>
              <w:t>prodive</w:t>
            </w:r>
            <w:proofErr w:type="spellEnd"/>
            <w:r w:rsidRPr="006E3A9D">
              <w:rPr>
                <w:lang w:val="en-GB"/>
              </w:rPr>
              <w:t xml:space="preserve"> a clear defi</w:t>
            </w:r>
            <w:r w:rsidR="006E3A9D">
              <w:rPr>
                <w:lang w:val="en-GB"/>
              </w:rPr>
              <w:t>ni</w:t>
            </w:r>
            <w:r w:rsidRPr="006E3A9D">
              <w:rPr>
                <w:lang w:val="en-GB"/>
              </w:rPr>
              <w:t>tion of “project implementation leadership”</w:t>
            </w:r>
          </w:p>
        </w:tc>
      </w:tr>
      <w:tr w:rsidR="006E3A9D" w:rsidRPr="006E3A9D" w:rsidTr="006E3A9D">
        <w:tc>
          <w:tcPr>
            <w:tcW w:w="5825" w:type="dxa"/>
            <w:tcBorders>
              <w:top w:val="nil"/>
              <w:left w:val="single" w:sz="8" w:space="0" w:color="999999"/>
              <w:bottom w:val="single" w:sz="4" w:space="0" w:color="auto"/>
              <w:right w:val="single" w:sz="8" w:space="0" w:color="999999"/>
            </w:tcBorders>
            <w:tcMar>
              <w:top w:w="0" w:type="dxa"/>
              <w:left w:w="108" w:type="dxa"/>
              <w:bottom w:w="0" w:type="dxa"/>
              <w:right w:w="108" w:type="dxa"/>
            </w:tcMar>
            <w:hideMark/>
          </w:tcPr>
          <w:p w:rsidR="00C4114B" w:rsidRPr="006E3A9D" w:rsidRDefault="00C4114B" w:rsidP="006E3A9D">
            <w:pPr>
              <w:spacing w:after="120" w:line="240" w:lineRule="auto"/>
              <w:rPr>
                <w:bCs/>
                <w:lang w:val="en-GB"/>
              </w:rPr>
            </w:pPr>
            <w:r w:rsidRPr="006E3A9D">
              <w:rPr>
                <w:bCs/>
                <w:lang w:val="en-GB"/>
              </w:rPr>
              <w:t xml:space="preserve">Subsection 4.6.1 (ICT </w:t>
            </w:r>
            <w:proofErr w:type="spellStart"/>
            <w:r w:rsidRPr="006E3A9D">
              <w:rPr>
                <w:bCs/>
                <w:lang w:val="en-GB"/>
              </w:rPr>
              <w:t>projectmanagement</w:t>
            </w:r>
            <w:proofErr w:type="spellEnd"/>
            <w:r w:rsidRPr="006E3A9D">
              <w:rPr>
                <w:bCs/>
                <w:lang w:val="en-GB"/>
              </w:rPr>
              <w:t>) paragraph 70 – “Financial institutions should ensure that all areas impacted by an ICT project are represented in the project team and that the project team has an adequate knowledge required to ensure secure and successful project implementation.”</w:t>
            </w:r>
          </w:p>
        </w:tc>
        <w:tc>
          <w:tcPr>
            <w:tcW w:w="4028" w:type="dxa"/>
            <w:tcBorders>
              <w:top w:val="nil"/>
              <w:left w:val="nil"/>
              <w:bottom w:val="single" w:sz="4" w:space="0" w:color="auto"/>
              <w:right w:val="single" w:sz="8" w:space="0" w:color="999999"/>
            </w:tcBorders>
            <w:tcMar>
              <w:top w:w="0" w:type="dxa"/>
              <w:left w:w="108" w:type="dxa"/>
              <w:bottom w:w="0" w:type="dxa"/>
              <w:right w:w="108" w:type="dxa"/>
            </w:tcMar>
            <w:hideMark/>
          </w:tcPr>
          <w:p w:rsidR="00C4114B" w:rsidRPr="006E3A9D" w:rsidRDefault="00C4114B" w:rsidP="006E3A9D">
            <w:pPr>
              <w:spacing w:after="120" w:line="240" w:lineRule="auto"/>
              <w:jc w:val="both"/>
              <w:rPr>
                <w:lang w:val="en-GB"/>
              </w:rPr>
            </w:pPr>
            <w:r w:rsidRPr="006E3A9D">
              <w:rPr>
                <w:lang w:val="en-GB"/>
              </w:rPr>
              <w:t>EBA should provide a clear defi</w:t>
            </w:r>
            <w:r w:rsidR="006E3A9D">
              <w:rPr>
                <w:lang w:val="en-GB"/>
              </w:rPr>
              <w:t>ni</w:t>
            </w:r>
            <w:r w:rsidRPr="006E3A9D">
              <w:rPr>
                <w:lang w:val="en-GB"/>
              </w:rPr>
              <w:t>tion of “adequate knowledge”.</w:t>
            </w:r>
          </w:p>
        </w:tc>
      </w:tr>
      <w:tr w:rsidR="006E3A9D" w:rsidRPr="006E3A9D" w:rsidTr="006E3A9D">
        <w:trPr>
          <w:trHeight w:val="2615"/>
        </w:trPr>
        <w:tc>
          <w:tcPr>
            <w:tcW w:w="5825" w:type="dxa"/>
            <w:tcBorders>
              <w:top w:val="single" w:sz="4" w:space="0" w:color="auto"/>
              <w:left w:val="single" w:sz="8" w:space="0" w:color="999999"/>
              <w:bottom w:val="single" w:sz="8" w:space="0" w:color="999999"/>
              <w:right w:val="single" w:sz="8" w:space="0" w:color="999999"/>
            </w:tcBorders>
            <w:tcMar>
              <w:top w:w="0" w:type="dxa"/>
              <w:left w:w="108" w:type="dxa"/>
              <w:bottom w:w="0" w:type="dxa"/>
              <w:right w:w="108" w:type="dxa"/>
            </w:tcMar>
          </w:tcPr>
          <w:p w:rsidR="00C4114B" w:rsidRPr="006E3A9D" w:rsidRDefault="00C4114B" w:rsidP="006E3A9D">
            <w:pPr>
              <w:spacing w:after="120" w:line="240" w:lineRule="auto"/>
              <w:rPr>
                <w:bCs/>
                <w:lang w:val="en-GB"/>
              </w:rPr>
            </w:pPr>
            <w:r w:rsidRPr="006E3A9D">
              <w:rPr>
                <w:bCs/>
                <w:lang w:val="en-GB"/>
              </w:rPr>
              <w:t xml:space="preserve">Subsection 4.6.2 (ICT systems acquisition and development) </w:t>
            </w:r>
          </w:p>
        </w:tc>
        <w:tc>
          <w:tcPr>
            <w:tcW w:w="4028" w:type="dxa"/>
            <w:tcBorders>
              <w:top w:val="single" w:sz="4" w:space="0" w:color="auto"/>
              <w:left w:val="nil"/>
              <w:bottom w:val="single" w:sz="8" w:space="0" w:color="999999"/>
              <w:right w:val="single" w:sz="8" w:space="0" w:color="999999"/>
            </w:tcBorders>
            <w:tcMar>
              <w:top w:w="0" w:type="dxa"/>
              <w:left w:w="108" w:type="dxa"/>
              <w:bottom w:w="0" w:type="dxa"/>
              <w:right w:w="108" w:type="dxa"/>
            </w:tcMar>
          </w:tcPr>
          <w:p w:rsidR="00C4114B" w:rsidRPr="006E3A9D" w:rsidRDefault="006E3A9D" w:rsidP="006E3A9D">
            <w:pPr>
              <w:spacing w:line="240" w:lineRule="auto"/>
              <w:rPr>
                <w:lang w:val="en-GB"/>
              </w:rPr>
            </w:pPr>
            <w:r w:rsidRPr="006E3A9D">
              <w:rPr>
                <w:lang w:val="en-US"/>
              </w:rPr>
              <w:t xml:space="preserve">Referring to the section on “ICT Project and Change Management”, in particular section 4.6.2. on “ICT systems acquisition and development”, we suggest adding a reference to ISO 27001 A.14 on system/software development life cycle (SDLC) as ISO 27001 can be considered as an appropriate software solution. </w:t>
            </w:r>
          </w:p>
        </w:tc>
      </w:tr>
    </w:tbl>
    <w:p w:rsidR="00C4114B" w:rsidRPr="00C45348" w:rsidRDefault="00C4114B" w:rsidP="006E3A9D">
      <w:pPr>
        <w:spacing w:line="240" w:lineRule="auto"/>
        <w:rPr>
          <w:rFonts w:cs="Calibri"/>
          <w:sz w:val="18"/>
          <w:lang w:val="en-GB"/>
        </w:rPr>
      </w:pPr>
    </w:p>
    <w:p w:rsidR="006E3A9D" w:rsidRPr="00C45348" w:rsidRDefault="006E3A9D" w:rsidP="00ED0AED">
      <w:pPr>
        <w:spacing w:line="240" w:lineRule="auto"/>
        <w:rPr>
          <w:rFonts w:cs="Arial"/>
          <w:color w:val="000000"/>
          <w:sz w:val="18"/>
          <w:lang w:val="en-GB" w:eastAsia="en-US"/>
        </w:rPr>
      </w:pPr>
    </w:p>
    <w:p w:rsidR="00C84D8A" w:rsidRPr="00ED0AED" w:rsidRDefault="00686189" w:rsidP="00ED0AED">
      <w:pPr>
        <w:spacing w:line="240" w:lineRule="auto"/>
        <w:rPr>
          <w:rFonts w:cs="Arial"/>
          <w:color w:val="000000"/>
          <w:lang w:val="en-GB" w:eastAsia="en-US"/>
        </w:rPr>
      </w:pPr>
      <w:r w:rsidRPr="00ED0AED">
        <w:rPr>
          <w:rFonts w:cs="Arial"/>
          <w:color w:val="000000"/>
          <w:lang w:val="en-GB" w:eastAsia="en-US"/>
        </w:rPr>
        <w:t>Y</w:t>
      </w:r>
      <w:r w:rsidR="00C84D8A" w:rsidRPr="00ED0AED">
        <w:rPr>
          <w:rFonts w:cs="Arial"/>
          <w:color w:val="000000"/>
          <w:lang w:val="en-GB" w:eastAsia="en-US"/>
        </w:rPr>
        <w:t xml:space="preserve">ours </w:t>
      </w:r>
      <w:r w:rsidR="004A01A9" w:rsidRPr="00ED0AED">
        <w:rPr>
          <w:rFonts w:cs="Arial"/>
          <w:color w:val="000000"/>
          <w:lang w:val="en-GB" w:eastAsia="en-US"/>
        </w:rPr>
        <w:t>sincerely</w:t>
      </w:r>
      <w:r w:rsidR="00C84D8A" w:rsidRPr="00ED0AED">
        <w:rPr>
          <w:rFonts w:cs="Arial"/>
          <w:color w:val="000000"/>
          <w:lang w:val="en-GB" w:eastAsia="en-US"/>
        </w:rPr>
        <w:t>,</w:t>
      </w:r>
    </w:p>
    <w:p w:rsidR="00F31CB0" w:rsidRPr="00C45348" w:rsidRDefault="00F31CB0" w:rsidP="00CE5D6F">
      <w:pPr>
        <w:spacing w:line="240" w:lineRule="auto"/>
        <w:rPr>
          <w:rFonts w:cs="Arial"/>
          <w:color w:val="000000"/>
          <w:sz w:val="18"/>
          <w:lang w:val="en-GB" w:eastAsia="en-US"/>
        </w:rPr>
      </w:pPr>
      <w:bookmarkStart w:id="2" w:name="_GoBack"/>
      <w:bookmarkEnd w:id="2"/>
    </w:p>
    <w:p w:rsidR="00C84D8A" w:rsidRPr="00767DA3" w:rsidRDefault="00C84D8A" w:rsidP="00CE5D6F">
      <w:pPr>
        <w:spacing w:line="240" w:lineRule="auto"/>
        <w:rPr>
          <w:rFonts w:cs="Arial"/>
          <w:color w:val="000000"/>
          <w:lang w:val="en-GB" w:eastAsia="en-US"/>
        </w:rPr>
      </w:pPr>
      <w:proofErr w:type="spellStart"/>
      <w:r w:rsidRPr="00767DA3">
        <w:rPr>
          <w:rFonts w:cs="Arial"/>
          <w:color w:val="000000"/>
          <w:lang w:val="en-GB" w:eastAsia="en-US"/>
        </w:rPr>
        <w:t>Dr.</w:t>
      </w:r>
      <w:proofErr w:type="spellEnd"/>
      <w:r w:rsidRPr="00767DA3">
        <w:rPr>
          <w:rFonts w:cs="Arial"/>
          <w:color w:val="000000"/>
          <w:lang w:val="en-GB" w:eastAsia="en-US"/>
        </w:rPr>
        <w:t xml:space="preserve"> Franz Rudorfer</w:t>
      </w:r>
    </w:p>
    <w:p w:rsidR="00C84D8A" w:rsidRPr="00767DA3" w:rsidRDefault="00C84D8A" w:rsidP="00CE5D6F">
      <w:pPr>
        <w:spacing w:line="240" w:lineRule="auto"/>
        <w:rPr>
          <w:rFonts w:cs="Arial"/>
          <w:color w:val="000000"/>
          <w:lang w:val="en-GB" w:eastAsia="en-US"/>
        </w:rPr>
      </w:pPr>
      <w:r w:rsidRPr="00767DA3">
        <w:rPr>
          <w:rFonts w:cs="Arial"/>
          <w:color w:val="000000"/>
          <w:lang w:val="en-GB" w:eastAsia="en-US"/>
        </w:rPr>
        <w:t>Managing Director</w:t>
      </w:r>
    </w:p>
    <w:p w:rsidR="00346DF4" w:rsidRPr="007C2846" w:rsidRDefault="00C84D8A" w:rsidP="00CE5D6F">
      <w:pPr>
        <w:spacing w:line="240" w:lineRule="auto"/>
        <w:rPr>
          <w:noProof/>
          <w:lang w:val="en-GB"/>
        </w:rPr>
      </w:pPr>
      <w:r w:rsidRPr="00767DA3">
        <w:rPr>
          <w:rFonts w:cs="Arial"/>
          <w:color w:val="000000"/>
          <w:lang w:val="en-GB" w:eastAsia="en-US"/>
        </w:rPr>
        <w:t>Division Bank and Insurance</w:t>
      </w:r>
    </w:p>
    <w:sectPr w:rsidR="00346DF4" w:rsidRPr="007C2846" w:rsidSect="00BA147F">
      <w:headerReference w:type="default" r:id="rId8"/>
      <w:headerReference w:type="first" r:id="rId9"/>
      <w:pgSz w:w="11906" w:h="16838"/>
      <w:pgMar w:top="1701" w:right="851" w:bottom="1276" w:left="1418"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709" w:rsidRDefault="008B1709">
      <w:r>
        <w:separator/>
      </w:r>
    </w:p>
  </w:endnote>
  <w:endnote w:type="continuationSeparator" w:id="0">
    <w:p w:rsidR="008B1709" w:rsidRDefault="008B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709" w:rsidRDefault="008B1709">
      <w:r>
        <w:separator/>
      </w:r>
    </w:p>
  </w:footnote>
  <w:footnote w:type="continuationSeparator" w:id="0">
    <w:p w:rsidR="008B1709" w:rsidRDefault="008B1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8E" w:rsidRDefault="0014018E">
    <w:pPr>
      <w:pStyle w:val="Kopfzeile"/>
      <w:jc w:val="center"/>
    </w:pPr>
    <w:r>
      <w:t xml:space="preserve">- </w:t>
    </w:r>
    <w:r w:rsidR="008D5D3B">
      <w:rPr>
        <w:rStyle w:val="Seitenzahl"/>
      </w:rPr>
      <w:fldChar w:fldCharType="begin"/>
    </w:r>
    <w:r>
      <w:rPr>
        <w:rStyle w:val="Seitenzahl"/>
      </w:rPr>
      <w:instrText xml:space="preserve"> PAGE </w:instrText>
    </w:r>
    <w:r w:rsidR="008D5D3B">
      <w:rPr>
        <w:rStyle w:val="Seitenzahl"/>
      </w:rPr>
      <w:fldChar w:fldCharType="separate"/>
    </w:r>
    <w:r w:rsidR="00C45348">
      <w:rPr>
        <w:rStyle w:val="Seitenzahl"/>
        <w:noProof/>
      </w:rPr>
      <w:t>2</w:t>
    </w:r>
    <w:r w:rsidR="008D5D3B">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8E" w:rsidRDefault="0014018E">
    <w:pPr>
      <w:pStyle w:val="Kopfzeile"/>
      <w:jc w:val="right"/>
    </w:pPr>
    <w:r>
      <w:rPr>
        <w:noProof/>
        <w:snapToGrid/>
        <w:lang w:val="de-AT"/>
      </w:rPr>
      <w:drawing>
        <wp:anchor distT="0" distB="0" distL="114300" distR="114300" simplePos="0" relativeHeight="251657728" behindDoc="0" locked="1" layoutInCell="0" allowOverlap="1">
          <wp:simplePos x="0" y="0"/>
          <wp:positionH relativeFrom="page">
            <wp:posOffset>4859655</wp:posOffset>
          </wp:positionH>
          <wp:positionV relativeFrom="page">
            <wp:posOffset>197485</wp:posOffset>
          </wp:positionV>
          <wp:extent cx="2210435" cy="861695"/>
          <wp:effectExtent l="19050" t="0" r="0" b="0"/>
          <wp:wrapTopAndBottom/>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379"/>
    <w:multiLevelType w:val="hybridMultilevel"/>
    <w:tmpl w:val="21AAB92E"/>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62F63C5"/>
    <w:multiLevelType w:val="hybridMultilevel"/>
    <w:tmpl w:val="758CF3B8"/>
    <w:lvl w:ilvl="0" w:tplc="42760B6C">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0AF578A7"/>
    <w:multiLevelType w:val="hybridMultilevel"/>
    <w:tmpl w:val="A74EFC70"/>
    <w:lvl w:ilvl="0" w:tplc="719E4B78">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0E8D70F6"/>
    <w:multiLevelType w:val="hybridMultilevel"/>
    <w:tmpl w:val="94E20B0E"/>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6880E9B"/>
    <w:multiLevelType w:val="hybridMultilevel"/>
    <w:tmpl w:val="19B0B4CA"/>
    <w:lvl w:ilvl="0" w:tplc="1CD2FC34">
      <w:start w:val="1"/>
      <w:numFmt w:val="upperLetter"/>
      <w:lvlText w:val="%1."/>
      <w:lvlJc w:val="left"/>
      <w:pPr>
        <w:ind w:left="720" w:hanging="360"/>
      </w:pPr>
      <w:rPr>
        <w:rFonts w:ascii="Trebuchet MS" w:eastAsiaTheme="minorHAnsi" w:hAnsi="Trebuchet MS" w:cs="Arial" w:hint="default"/>
        <w:u w:val="single"/>
        <w:lang w:val="en-G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ABC437B"/>
    <w:multiLevelType w:val="hybridMultilevel"/>
    <w:tmpl w:val="034003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003BED"/>
    <w:multiLevelType w:val="hybridMultilevel"/>
    <w:tmpl w:val="6A6293A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EA979A8"/>
    <w:multiLevelType w:val="hybridMultilevel"/>
    <w:tmpl w:val="07A235E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0510C88"/>
    <w:multiLevelType w:val="hybridMultilevel"/>
    <w:tmpl w:val="BAFAAA72"/>
    <w:lvl w:ilvl="0" w:tplc="2A10F854">
      <w:numFmt w:val="bullet"/>
      <w:lvlText w:val="-"/>
      <w:lvlJc w:val="left"/>
      <w:pPr>
        <w:ind w:left="360" w:hanging="360"/>
      </w:pPr>
      <w:rPr>
        <w:rFonts w:ascii="Arial" w:eastAsia="Times New Roman" w:hAnsi="Arial" w:cs="Times New Roman"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9" w15:restartNumberingAfterBreak="0">
    <w:nsid w:val="21FB435A"/>
    <w:multiLevelType w:val="hybridMultilevel"/>
    <w:tmpl w:val="430A2FC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0" w15:restartNumberingAfterBreak="0">
    <w:nsid w:val="25920B5A"/>
    <w:multiLevelType w:val="hybridMultilevel"/>
    <w:tmpl w:val="458C926E"/>
    <w:lvl w:ilvl="0" w:tplc="15FEF840">
      <w:numFmt w:val="bullet"/>
      <w:lvlText w:val="-"/>
      <w:lvlJc w:val="left"/>
      <w:pPr>
        <w:ind w:left="1776" w:hanging="360"/>
      </w:pPr>
      <w:rPr>
        <w:rFonts w:ascii="Arial" w:eastAsia="Calibri" w:hAnsi="Arial" w:cs="Aria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1" w15:restartNumberingAfterBreak="0">
    <w:nsid w:val="2E7B5DE9"/>
    <w:multiLevelType w:val="hybridMultilevel"/>
    <w:tmpl w:val="12188C80"/>
    <w:lvl w:ilvl="0" w:tplc="2A10F854">
      <w:numFmt w:val="bullet"/>
      <w:lvlText w:val="-"/>
      <w:lvlJc w:val="left"/>
      <w:pPr>
        <w:ind w:left="360" w:hanging="360"/>
      </w:pPr>
      <w:rPr>
        <w:rFonts w:ascii="Arial" w:eastAsia="Times New Roman" w:hAnsi="Arial" w:cs="Times New Roman"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2" w15:restartNumberingAfterBreak="0">
    <w:nsid w:val="2F7E33E9"/>
    <w:multiLevelType w:val="hybridMultilevel"/>
    <w:tmpl w:val="AE08DD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38D75D37"/>
    <w:multiLevelType w:val="hybridMultilevel"/>
    <w:tmpl w:val="A6160BC2"/>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4" w15:restartNumberingAfterBreak="0">
    <w:nsid w:val="3E5F78DB"/>
    <w:multiLevelType w:val="hybridMultilevel"/>
    <w:tmpl w:val="5ED0D75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6A97C8C"/>
    <w:multiLevelType w:val="hybridMultilevel"/>
    <w:tmpl w:val="A09AD710"/>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48D71814"/>
    <w:multiLevelType w:val="hybridMultilevel"/>
    <w:tmpl w:val="FD02C0A0"/>
    <w:lvl w:ilvl="0" w:tplc="2B72F944">
      <w:start w:val="2"/>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B0135A3"/>
    <w:multiLevelType w:val="hybridMultilevel"/>
    <w:tmpl w:val="FACE7CFC"/>
    <w:lvl w:ilvl="0" w:tplc="E57EB9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BA0C21"/>
    <w:multiLevelType w:val="hybridMultilevel"/>
    <w:tmpl w:val="EA7EAC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36F1603"/>
    <w:multiLevelType w:val="hybridMultilevel"/>
    <w:tmpl w:val="526A3F40"/>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587A10D2"/>
    <w:multiLevelType w:val="hybridMultilevel"/>
    <w:tmpl w:val="1D8E3446"/>
    <w:lvl w:ilvl="0" w:tplc="61902CC4">
      <w:numFmt w:val="bullet"/>
      <w:lvlText w:val="-"/>
      <w:lvlJc w:val="left"/>
      <w:pPr>
        <w:ind w:left="720" w:hanging="360"/>
      </w:pPr>
      <w:rPr>
        <w:rFonts w:ascii="Trebuchet MS" w:eastAsia="Times New Roman" w:hAnsi="Trebuchet M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8D53930"/>
    <w:multiLevelType w:val="hybridMultilevel"/>
    <w:tmpl w:val="4E128B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A61DB9"/>
    <w:multiLevelType w:val="hybridMultilevel"/>
    <w:tmpl w:val="3A0650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5C210E1"/>
    <w:multiLevelType w:val="hybridMultilevel"/>
    <w:tmpl w:val="D2EC6886"/>
    <w:lvl w:ilvl="0" w:tplc="516AC5AA">
      <w:start w:val="1"/>
      <w:numFmt w:val="lowerRoman"/>
      <w:lvlText w:val="(%1)"/>
      <w:lvlJc w:val="left"/>
      <w:pPr>
        <w:ind w:left="1440" w:hanging="720"/>
      </w:pPr>
      <w:rPr>
        <w:rFonts w:ascii="Trebuchet MS" w:eastAsia="Calibri" w:hAnsi="Trebuchet MS" w:cs="Times New Roman"/>
      </w:r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24" w15:restartNumberingAfterBreak="0">
    <w:nsid w:val="6DFA673E"/>
    <w:multiLevelType w:val="hybridMultilevel"/>
    <w:tmpl w:val="E04C417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5" w15:restartNumberingAfterBreak="0">
    <w:nsid w:val="6F7E1336"/>
    <w:multiLevelType w:val="hybridMultilevel"/>
    <w:tmpl w:val="CF7A09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20A428C"/>
    <w:multiLevelType w:val="hybridMultilevel"/>
    <w:tmpl w:val="9514CBB0"/>
    <w:lvl w:ilvl="0" w:tplc="567C697E">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7" w15:restartNumberingAfterBreak="0">
    <w:nsid w:val="72462943"/>
    <w:multiLevelType w:val="hybridMultilevel"/>
    <w:tmpl w:val="384ADF1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C004F2D"/>
    <w:multiLevelType w:val="hybridMultilevel"/>
    <w:tmpl w:val="6E82D81A"/>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2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4"/>
  </w:num>
  <w:num w:numId="5">
    <w:abstractNumId w:val="28"/>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6"/>
  </w:num>
  <w:num w:numId="9">
    <w:abstractNumId w:val="5"/>
  </w:num>
  <w:num w:numId="10">
    <w:abstractNumId w:val="25"/>
  </w:num>
  <w:num w:numId="11">
    <w:abstractNumId w:val="21"/>
  </w:num>
  <w:num w:numId="12">
    <w:abstractNumId w:val="27"/>
  </w:num>
  <w:num w:numId="13">
    <w:abstractNumId w:val="4"/>
  </w:num>
  <w:num w:numId="14">
    <w:abstractNumId w:val="0"/>
  </w:num>
  <w:num w:numId="15">
    <w:abstractNumId w:val="22"/>
  </w:num>
  <w:num w:numId="16">
    <w:abstractNumId w:val="26"/>
  </w:num>
  <w:num w:numId="17">
    <w:abstractNumId w:val="2"/>
  </w:num>
  <w:num w:numId="18">
    <w:abstractNumId w:val="1"/>
  </w:num>
  <w:num w:numId="19">
    <w:abstractNumId w:val="10"/>
  </w:num>
  <w:num w:numId="20">
    <w:abstractNumId w:val="16"/>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1"/>
  </w:num>
  <w:num w:numId="24">
    <w:abstractNumId w:val="8"/>
  </w:num>
  <w:num w:numId="25">
    <w:abstractNumId w:val="17"/>
  </w:num>
  <w:num w:numId="26">
    <w:abstractNumId w:val="18"/>
  </w:num>
  <w:num w:numId="27">
    <w:abstractNumId w:val="3"/>
  </w:num>
  <w:num w:numId="28">
    <w:abstractNumId w:val="7"/>
  </w:num>
  <w:num w:numId="29">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hideSpellingErrors/>
  <w:activeWritingStyle w:appName="MSWord" w:lang="de-AT" w:vendorID="64" w:dllVersion="131078" w:nlCheck="1" w:checkStyle="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CC"/>
    <w:rsid w:val="00001730"/>
    <w:rsid w:val="00013086"/>
    <w:rsid w:val="000135FB"/>
    <w:rsid w:val="000163E0"/>
    <w:rsid w:val="00021DBA"/>
    <w:rsid w:val="00024D8C"/>
    <w:rsid w:val="00026657"/>
    <w:rsid w:val="00035D58"/>
    <w:rsid w:val="00041C1E"/>
    <w:rsid w:val="00044A71"/>
    <w:rsid w:val="00053316"/>
    <w:rsid w:val="00057439"/>
    <w:rsid w:val="00061814"/>
    <w:rsid w:val="000619FB"/>
    <w:rsid w:val="0006215B"/>
    <w:rsid w:val="00071436"/>
    <w:rsid w:val="00071BF7"/>
    <w:rsid w:val="00076F33"/>
    <w:rsid w:val="00080C92"/>
    <w:rsid w:val="00080E83"/>
    <w:rsid w:val="0008171B"/>
    <w:rsid w:val="0008527D"/>
    <w:rsid w:val="0008698A"/>
    <w:rsid w:val="00086BFB"/>
    <w:rsid w:val="00090592"/>
    <w:rsid w:val="000919C4"/>
    <w:rsid w:val="00094EB8"/>
    <w:rsid w:val="0009753B"/>
    <w:rsid w:val="000A0183"/>
    <w:rsid w:val="000A205C"/>
    <w:rsid w:val="000A4FC6"/>
    <w:rsid w:val="000A55AE"/>
    <w:rsid w:val="000A771B"/>
    <w:rsid w:val="000A7D13"/>
    <w:rsid w:val="000B2CE7"/>
    <w:rsid w:val="000B449E"/>
    <w:rsid w:val="000B4D96"/>
    <w:rsid w:val="000B572C"/>
    <w:rsid w:val="000D7538"/>
    <w:rsid w:val="000E511B"/>
    <w:rsid w:val="000F1070"/>
    <w:rsid w:val="000F2220"/>
    <w:rsid w:val="000F28BB"/>
    <w:rsid w:val="000F3572"/>
    <w:rsid w:val="000F74C7"/>
    <w:rsid w:val="00101144"/>
    <w:rsid w:val="00101383"/>
    <w:rsid w:val="001042B8"/>
    <w:rsid w:val="00105F0E"/>
    <w:rsid w:val="0011743A"/>
    <w:rsid w:val="00121770"/>
    <w:rsid w:val="00121CBD"/>
    <w:rsid w:val="001276A5"/>
    <w:rsid w:val="00127F3B"/>
    <w:rsid w:val="00131416"/>
    <w:rsid w:val="00131A98"/>
    <w:rsid w:val="00135A40"/>
    <w:rsid w:val="00137EF5"/>
    <w:rsid w:val="0014018E"/>
    <w:rsid w:val="0014746B"/>
    <w:rsid w:val="00151673"/>
    <w:rsid w:val="00151A78"/>
    <w:rsid w:val="00155AEE"/>
    <w:rsid w:val="00161914"/>
    <w:rsid w:val="00163CC0"/>
    <w:rsid w:val="00163DDA"/>
    <w:rsid w:val="00174D0C"/>
    <w:rsid w:val="00183969"/>
    <w:rsid w:val="00196D5C"/>
    <w:rsid w:val="00196EB4"/>
    <w:rsid w:val="001974F7"/>
    <w:rsid w:val="001B0788"/>
    <w:rsid w:val="001B4AB0"/>
    <w:rsid w:val="001C4931"/>
    <w:rsid w:val="001C49F8"/>
    <w:rsid w:val="001D2667"/>
    <w:rsid w:val="001D40CC"/>
    <w:rsid w:val="001E0374"/>
    <w:rsid w:val="001F3545"/>
    <w:rsid w:val="002045CC"/>
    <w:rsid w:val="00205DE9"/>
    <w:rsid w:val="002061DD"/>
    <w:rsid w:val="00207AC9"/>
    <w:rsid w:val="00210FDF"/>
    <w:rsid w:val="00224981"/>
    <w:rsid w:val="00236C5A"/>
    <w:rsid w:val="00240D9B"/>
    <w:rsid w:val="00250CBA"/>
    <w:rsid w:val="0026358F"/>
    <w:rsid w:val="00264C67"/>
    <w:rsid w:val="00265C18"/>
    <w:rsid w:val="002711FC"/>
    <w:rsid w:val="00272C43"/>
    <w:rsid w:val="00280548"/>
    <w:rsid w:val="00282636"/>
    <w:rsid w:val="002830FB"/>
    <w:rsid w:val="0028446E"/>
    <w:rsid w:val="00287819"/>
    <w:rsid w:val="00293410"/>
    <w:rsid w:val="00296269"/>
    <w:rsid w:val="002A00E4"/>
    <w:rsid w:val="002A15C7"/>
    <w:rsid w:val="002A3540"/>
    <w:rsid w:val="002B08BD"/>
    <w:rsid w:val="002B3BF4"/>
    <w:rsid w:val="002B4B41"/>
    <w:rsid w:val="002D14BF"/>
    <w:rsid w:val="002D4A90"/>
    <w:rsid w:val="002D69C4"/>
    <w:rsid w:val="002E4BD0"/>
    <w:rsid w:val="002F1DC4"/>
    <w:rsid w:val="003104AE"/>
    <w:rsid w:val="00312578"/>
    <w:rsid w:val="00316718"/>
    <w:rsid w:val="0031680D"/>
    <w:rsid w:val="00317CA7"/>
    <w:rsid w:val="00320A42"/>
    <w:rsid w:val="00325FCF"/>
    <w:rsid w:val="00327DD3"/>
    <w:rsid w:val="003303C4"/>
    <w:rsid w:val="00344DB8"/>
    <w:rsid w:val="00346DF4"/>
    <w:rsid w:val="00356254"/>
    <w:rsid w:val="003568E9"/>
    <w:rsid w:val="00361B24"/>
    <w:rsid w:val="003814C3"/>
    <w:rsid w:val="00384948"/>
    <w:rsid w:val="00390AC7"/>
    <w:rsid w:val="003933A5"/>
    <w:rsid w:val="0039371D"/>
    <w:rsid w:val="003A5633"/>
    <w:rsid w:val="003B3D28"/>
    <w:rsid w:val="003B6B36"/>
    <w:rsid w:val="003C35DC"/>
    <w:rsid w:val="003C5804"/>
    <w:rsid w:val="003C622F"/>
    <w:rsid w:val="003C7778"/>
    <w:rsid w:val="003D07A4"/>
    <w:rsid w:val="003E09A5"/>
    <w:rsid w:val="003E6845"/>
    <w:rsid w:val="003F44A2"/>
    <w:rsid w:val="003F5EEF"/>
    <w:rsid w:val="003F6706"/>
    <w:rsid w:val="00404863"/>
    <w:rsid w:val="004235FB"/>
    <w:rsid w:val="00425684"/>
    <w:rsid w:val="00430245"/>
    <w:rsid w:val="004302FD"/>
    <w:rsid w:val="004339AE"/>
    <w:rsid w:val="004400CB"/>
    <w:rsid w:val="00445FAF"/>
    <w:rsid w:val="0044708F"/>
    <w:rsid w:val="00450B6F"/>
    <w:rsid w:val="00461F65"/>
    <w:rsid w:val="004632A4"/>
    <w:rsid w:val="00470480"/>
    <w:rsid w:val="004745CD"/>
    <w:rsid w:val="00480120"/>
    <w:rsid w:val="00482639"/>
    <w:rsid w:val="00485220"/>
    <w:rsid w:val="0048523B"/>
    <w:rsid w:val="00487A00"/>
    <w:rsid w:val="004926F1"/>
    <w:rsid w:val="004A01A9"/>
    <w:rsid w:val="004A115F"/>
    <w:rsid w:val="004B2194"/>
    <w:rsid w:val="004C0E9B"/>
    <w:rsid w:val="004C5E94"/>
    <w:rsid w:val="004C6FA4"/>
    <w:rsid w:val="004D1102"/>
    <w:rsid w:val="004D1A1E"/>
    <w:rsid w:val="004E2249"/>
    <w:rsid w:val="004E2A45"/>
    <w:rsid w:val="004E51E5"/>
    <w:rsid w:val="004F1B60"/>
    <w:rsid w:val="004F53C0"/>
    <w:rsid w:val="004F6198"/>
    <w:rsid w:val="00505343"/>
    <w:rsid w:val="0051495A"/>
    <w:rsid w:val="00517690"/>
    <w:rsid w:val="00521B7F"/>
    <w:rsid w:val="00535CF4"/>
    <w:rsid w:val="00550380"/>
    <w:rsid w:val="005548F9"/>
    <w:rsid w:val="00556359"/>
    <w:rsid w:val="00560A66"/>
    <w:rsid w:val="00562C44"/>
    <w:rsid w:val="00576F32"/>
    <w:rsid w:val="00590AAE"/>
    <w:rsid w:val="00596B5B"/>
    <w:rsid w:val="005A2D33"/>
    <w:rsid w:val="005B1218"/>
    <w:rsid w:val="005B2525"/>
    <w:rsid w:val="005B2844"/>
    <w:rsid w:val="005B3FB7"/>
    <w:rsid w:val="005C04FF"/>
    <w:rsid w:val="005C218C"/>
    <w:rsid w:val="005C7948"/>
    <w:rsid w:val="005D0470"/>
    <w:rsid w:val="005D08DC"/>
    <w:rsid w:val="005D0B33"/>
    <w:rsid w:val="005D1620"/>
    <w:rsid w:val="005D442D"/>
    <w:rsid w:val="005D4F47"/>
    <w:rsid w:val="005E1BA5"/>
    <w:rsid w:val="005E7180"/>
    <w:rsid w:val="005F5B48"/>
    <w:rsid w:val="005F632A"/>
    <w:rsid w:val="006065F4"/>
    <w:rsid w:val="00606AFA"/>
    <w:rsid w:val="00622B51"/>
    <w:rsid w:val="00623752"/>
    <w:rsid w:val="00623872"/>
    <w:rsid w:val="006261AF"/>
    <w:rsid w:val="00641DC4"/>
    <w:rsid w:val="00642235"/>
    <w:rsid w:val="00642A57"/>
    <w:rsid w:val="006471E3"/>
    <w:rsid w:val="00650AE5"/>
    <w:rsid w:val="006518A3"/>
    <w:rsid w:val="0065464B"/>
    <w:rsid w:val="00677F47"/>
    <w:rsid w:val="00683614"/>
    <w:rsid w:val="0068403B"/>
    <w:rsid w:val="00686189"/>
    <w:rsid w:val="0069309F"/>
    <w:rsid w:val="00694B28"/>
    <w:rsid w:val="006A55B4"/>
    <w:rsid w:val="006B05A1"/>
    <w:rsid w:val="006C33D2"/>
    <w:rsid w:val="006D109C"/>
    <w:rsid w:val="006D6427"/>
    <w:rsid w:val="006E0163"/>
    <w:rsid w:val="006E3A9D"/>
    <w:rsid w:val="006E5185"/>
    <w:rsid w:val="0070253E"/>
    <w:rsid w:val="007053E7"/>
    <w:rsid w:val="007114EC"/>
    <w:rsid w:val="00711C4D"/>
    <w:rsid w:val="007203E6"/>
    <w:rsid w:val="007230AC"/>
    <w:rsid w:val="00724C39"/>
    <w:rsid w:val="0072798F"/>
    <w:rsid w:val="00732AFB"/>
    <w:rsid w:val="0073402F"/>
    <w:rsid w:val="0073440E"/>
    <w:rsid w:val="00743A63"/>
    <w:rsid w:val="00754BAF"/>
    <w:rsid w:val="00766B69"/>
    <w:rsid w:val="00767DA3"/>
    <w:rsid w:val="007755BF"/>
    <w:rsid w:val="007757A9"/>
    <w:rsid w:val="007762A4"/>
    <w:rsid w:val="00776348"/>
    <w:rsid w:val="007816E4"/>
    <w:rsid w:val="00782541"/>
    <w:rsid w:val="00783F4D"/>
    <w:rsid w:val="007846C2"/>
    <w:rsid w:val="00795782"/>
    <w:rsid w:val="007A01B8"/>
    <w:rsid w:val="007A1751"/>
    <w:rsid w:val="007B32D2"/>
    <w:rsid w:val="007B3A82"/>
    <w:rsid w:val="007B3EA1"/>
    <w:rsid w:val="007B641D"/>
    <w:rsid w:val="007C2846"/>
    <w:rsid w:val="007C2F92"/>
    <w:rsid w:val="007D0A79"/>
    <w:rsid w:val="007D3573"/>
    <w:rsid w:val="007D4FE3"/>
    <w:rsid w:val="007E1AC2"/>
    <w:rsid w:val="007E6B3B"/>
    <w:rsid w:val="007F5F54"/>
    <w:rsid w:val="00801234"/>
    <w:rsid w:val="0080414A"/>
    <w:rsid w:val="0081169B"/>
    <w:rsid w:val="00811CE5"/>
    <w:rsid w:val="00812F74"/>
    <w:rsid w:val="00815C5E"/>
    <w:rsid w:val="00816598"/>
    <w:rsid w:val="008255E7"/>
    <w:rsid w:val="008351DF"/>
    <w:rsid w:val="008406BB"/>
    <w:rsid w:val="0084684D"/>
    <w:rsid w:val="0086077B"/>
    <w:rsid w:val="00864AF6"/>
    <w:rsid w:val="008720A6"/>
    <w:rsid w:val="008745CD"/>
    <w:rsid w:val="00881BC0"/>
    <w:rsid w:val="00884544"/>
    <w:rsid w:val="0088500E"/>
    <w:rsid w:val="0089476E"/>
    <w:rsid w:val="008953FC"/>
    <w:rsid w:val="008B1362"/>
    <w:rsid w:val="008B1709"/>
    <w:rsid w:val="008B1D1A"/>
    <w:rsid w:val="008C0AE8"/>
    <w:rsid w:val="008C0C66"/>
    <w:rsid w:val="008C679C"/>
    <w:rsid w:val="008D1E25"/>
    <w:rsid w:val="008D469D"/>
    <w:rsid w:val="008D5D3B"/>
    <w:rsid w:val="008D70E6"/>
    <w:rsid w:val="008D77D7"/>
    <w:rsid w:val="008E02AC"/>
    <w:rsid w:val="008F1DD3"/>
    <w:rsid w:val="008F3076"/>
    <w:rsid w:val="008F3EA3"/>
    <w:rsid w:val="0091585E"/>
    <w:rsid w:val="009303DC"/>
    <w:rsid w:val="00935B03"/>
    <w:rsid w:val="00935BB6"/>
    <w:rsid w:val="0093708A"/>
    <w:rsid w:val="00942F6C"/>
    <w:rsid w:val="0094333B"/>
    <w:rsid w:val="0094518B"/>
    <w:rsid w:val="009458C0"/>
    <w:rsid w:val="009572BB"/>
    <w:rsid w:val="009632CC"/>
    <w:rsid w:val="00965380"/>
    <w:rsid w:val="009853E1"/>
    <w:rsid w:val="009922DC"/>
    <w:rsid w:val="009A6947"/>
    <w:rsid w:val="009B6C3A"/>
    <w:rsid w:val="009C1E08"/>
    <w:rsid w:val="009C6136"/>
    <w:rsid w:val="009D188F"/>
    <w:rsid w:val="009D58FA"/>
    <w:rsid w:val="009E1189"/>
    <w:rsid w:val="009E5929"/>
    <w:rsid w:val="009E5A12"/>
    <w:rsid w:val="009E66CA"/>
    <w:rsid w:val="009F4450"/>
    <w:rsid w:val="009F57DA"/>
    <w:rsid w:val="009F6A00"/>
    <w:rsid w:val="00A01B18"/>
    <w:rsid w:val="00A0265B"/>
    <w:rsid w:val="00A04A94"/>
    <w:rsid w:val="00A06DE5"/>
    <w:rsid w:val="00A07FE0"/>
    <w:rsid w:val="00A147F7"/>
    <w:rsid w:val="00A21AEC"/>
    <w:rsid w:val="00A23371"/>
    <w:rsid w:val="00A23661"/>
    <w:rsid w:val="00A23779"/>
    <w:rsid w:val="00A36834"/>
    <w:rsid w:val="00A42F7B"/>
    <w:rsid w:val="00A437DE"/>
    <w:rsid w:val="00A44D5F"/>
    <w:rsid w:val="00A500F1"/>
    <w:rsid w:val="00A5381E"/>
    <w:rsid w:val="00A54C2F"/>
    <w:rsid w:val="00A55757"/>
    <w:rsid w:val="00A64C34"/>
    <w:rsid w:val="00A705F5"/>
    <w:rsid w:val="00A707A7"/>
    <w:rsid w:val="00A70C7D"/>
    <w:rsid w:val="00A81341"/>
    <w:rsid w:val="00A82C13"/>
    <w:rsid w:val="00A8532A"/>
    <w:rsid w:val="00A912E3"/>
    <w:rsid w:val="00A955F6"/>
    <w:rsid w:val="00A97AE7"/>
    <w:rsid w:val="00AA0432"/>
    <w:rsid w:val="00AB5857"/>
    <w:rsid w:val="00AB59B3"/>
    <w:rsid w:val="00AD053F"/>
    <w:rsid w:val="00AE02B3"/>
    <w:rsid w:val="00AE1B6A"/>
    <w:rsid w:val="00AE457B"/>
    <w:rsid w:val="00AE6511"/>
    <w:rsid w:val="00B020A3"/>
    <w:rsid w:val="00B10218"/>
    <w:rsid w:val="00B17B80"/>
    <w:rsid w:val="00B22761"/>
    <w:rsid w:val="00B32456"/>
    <w:rsid w:val="00B33A2C"/>
    <w:rsid w:val="00B36C46"/>
    <w:rsid w:val="00B447AA"/>
    <w:rsid w:val="00B467F0"/>
    <w:rsid w:val="00B46C57"/>
    <w:rsid w:val="00B51CB0"/>
    <w:rsid w:val="00B532F2"/>
    <w:rsid w:val="00B55633"/>
    <w:rsid w:val="00B57C55"/>
    <w:rsid w:val="00B6209E"/>
    <w:rsid w:val="00B6213F"/>
    <w:rsid w:val="00B6399F"/>
    <w:rsid w:val="00B63C71"/>
    <w:rsid w:val="00B64838"/>
    <w:rsid w:val="00B6488D"/>
    <w:rsid w:val="00B6710C"/>
    <w:rsid w:val="00B67CEF"/>
    <w:rsid w:val="00B85379"/>
    <w:rsid w:val="00B8623F"/>
    <w:rsid w:val="00B93882"/>
    <w:rsid w:val="00B960F5"/>
    <w:rsid w:val="00BA147F"/>
    <w:rsid w:val="00BA5BEC"/>
    <w:rsid w:val="00BA5E95"/>
    <w:rsid w:val="00BA6878"/>
    <w:rsid w:val="00BA7A5E"/>
    <w:rsid w:val="00BB344D"/>
    <w:rsid w:val="00BC6569"/>
    <w:rsid w:val="00BD2D5E"/>
    <w:rsid w:val="00BD3A1D"/>
    <w:rsid w:val="00BD7362"/>
    <w:rsid w:val="00BE0E6A"/>
    <w:rsid w:val="00BE7A33"/>
    <w:rsid w:val="00BF1820"/>
    <w:rsid w:val="00BF2A57"/>
    <w:rsid w:val="00BF3BB7"/>
    <w:rsid w:val="00C02F42"/>
    <w:rsid w:val="00C044AE"/>
    <w:rsid w:val="00C11030"/>
    <w:rsid w:val="00C21BF0"/>
    <w:rsid w:val="00C23AED"/>
    <w:rsid w:val="00C3459A"/>
    <w:rsid w:val="00C34E41"/>
    <w:rsid w:val="00C358D5"/>
    <w:rsid w:val="00C376E8"/>
    <w:rsid w:val="00C406D2"/>
    <w:rsid w:val="00C4114B"/>
    <w:rsid w:val="00C45348"/>
    <w:rsid w:val="00C47B46"/>
    <w:rsid w:val="00C519C2"/>
    <w:rsid w:val="00C543F8"/>
    <w:rsid w:val="00C619D3"/>
    <w:rsid w:val="00C64B6E"/>
    <w:rsid w:val="00C66013"/>
    <w:rsid w:val="00C728A8"/>
    <w:rsid w:val="00C737BA"/>
    <w:rsid w:val="00C84D8A"/>
    <w:rsid w:val="00C97D15"/>
    <w:rsid w:val="00CA1356"/>
    <w:rsid w:val="00CA6A50"/>
    <w:rsid w:val="00CB2954"/>
    <w:rsid w:val="00CB797F"/>
    <w:rsid w:val="00CC1072"/>
    <w:rsid w:val="00CD2A67"/>
    <w:rsid w:val="00CD4E8C"/>
    <w:rsid w:val="00CD4ED3"/>
    <w:rsid w:val="00CE1526"/>
    <w:rsid w:val="00CE1A19"/>
    <w:rsid w:val="00CE3F94"/>
    <w:rsid w:val="00CE4DD7"/>
    <w:rsid w:val="00CE5D6F"/>
    <w:rsid w:val="00CF63BD"/>
    <w:rsid w:val="00D10757"/>
    <w:rsid w:val="00D1088D"/>
    <w:rsid w:val="00D164AD"/>
    <w:rsid w:val="00D35759"/>
    <w:rsid w:val="00D364F4"/>
    <w:rsid w:val="00D371BE"/>
    <w:rsid w:val="00D37B81"/>
    <w:rsid w:val="00D42F9C"/>
    <w:rsid w:val="00D44582"/>
    <w:rsid w:val="00D51EC2"/>
    <w:rsid w:val="00D55968"/>
    <w:rsid w:val="00D57833"/>
    <w:rsid w:val="00D614D3"/>
    <w:rsid w:val="00D61E2F"/>
    <w:rsid w:val="00D63F9C"/>
    <w:rsid w:val="00D6614C"/>
    <w:rsid w:val="00D679C5"/>
    <w:rsid w:val="00D708D7"/>
    <w:rsid w:val="00D76BDD"/>
    <w:rsid w:val="00D77C55"/>
    <w:rsid w:val="00D82226"/>
    <w:rsid w:val="00D84A26"/>
    <w:rsid w:val="00D90D34"/>
    <w:rsid w:val="00D90EF8"/>
    <w:rsid w:val="00D9226A"/>
    <w:rsid w:val="00DA13B9"/>
    <w:rsid w:val="00DA5251"/>
    <w:rsid w:val="00DB117B"/>
    <w:rsid w:val="00DB4FF8"/>
    <w:rsid w:val="00DC0A36"/>
    <w:rsid w:val="00DC2F9C"/>
    <w:rsid w:val="00DD4E27"/>
    <w:rsid w:val="00DE0704"/>
    <w:rsid w:val="00E0664D"/>
    <w:rsid w:val="00E2444D"/>
    <w:rsid w:val="00E25162"/>
    <w:rsid w:val="00E260A8"/>
    <w:rsid w:val="00E376EA"/>
    <w:rsid w:val="00E40277"/>
    <w:rsid w:val="00E41DFD"/>
    <w:rsid w:val="00E4233B"/>
    <w:rsid w:val="00E45332"/>
    <w:rsid w:val="00E46914"/>
    <w:rsid w:val="00E505CF"/>
    <w:rsid w:val="00E51B60"/>
    <w:rsid w:val="00E72490"/>
    <w:rsid w:val="00E754C8"/>
    <w:rsid w:val="00E8006A"/>
    <w:rsid w:val="00E81371"/>
    <w:rsid w:val="00E82191"/>
    <w:rsid w:val="00E87DCD"/>
    <w:rsid w:val="00E95C5D"/>
    <w:rsid w:val="00EA1FF4"/>
    <w:rsid w:val="00EB13E2"/>
    <w:rsid w:val="00EB2182"/>
    <w:rsid w:val="00EB3B01"/>
    <w:rsid w:val="00EC6597"/>
    <w:rsid w:val="00ED0561"/>
    <w:rsid w:val="00ED0AED"/>
    <w:rsid w:val="00ED171E"/>
    <w:rsid w:val="00ED2466"/>
    <w:rsid w:val="00EE33EF"/>
    <w:rsid w:val="00EF39D4"/>
    <w:rsid w:val="00F039F2"/>
    <w:rsid w:val="00F06018"/>
    <w:rsid w:val="00F17F3D"/>
    <w:rsid w:val="00F21921"/>
    <w:rsid w:val="00F253EA"/>
    <w:rsid w:val="00F26986"/>
    <w:rsid w:val="00F31CB0"/>
    <w:rsid w:val="00F37341"/>
    <w:rsid w:val="00F42876"/>
    <w:rsid w:val="00F472AC"/>
    <w:rsid w:val="00F57342"/>
    <w:rsid w:val="00F700E4"/>
    <w:rsid w:val="00F71922"/>
    <w:rsid w:val="00F744E0"/>
    <w:rsid w:val="00F77CC4"/>
    <w:rsid w:val="00F77E12"/>
    <w:rsid w:val="00F8025E"/>
    <w:rsid w:val="00F83CF8"/>
    <w:rsid w:val="00F878D2"/>
    <w:rsid w:val="00F90148"/>
    <w:rsid w:val="00F9470D"/>
    <w:rsid w:val="00F9528C"/>
    <w:rsid w:val="00FB464A"/>
    <w:rsid w:val="00FB6113"/>
    <w:rsid w:val="00FC5F01"/>
    <w:rsid w:val="00FD1999"/>
    <w:rsid w:val="00FD1D18"/>
    <w:rsid w:val="00FD48B2"/>
    <w:rsid w:val="00FD4B23"/>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D06B220"/>
  <w15:docId w15:val="{0D2A17A6-5C88-4FA6-9DDD-948BB5E3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aliases w:val="Paragraphe EI,Paragraphe de liste1,EC,List Paragraph Main,List first level"/>
    <w:basedOn w:val="Standard"/>
    <w:link w:val="ListenabsatzZchn"/>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uiPriority w:val="99"/>
    <w:rsid w:val="007755BF"/>
    <w:pPr>
      <w:widowControl w:val="0"/>
      <w:autoSpaceDE w:val="0"/>
      <w:autoSpaceDN w:val="0"/>
      <w:adjustRightInd w:val="0"/>
    </w:pPr>
    <w:rPr>
      <w:rFonts w:ascii="Arial" w:eastAsiaTheme="minorHAnsi" w:hAnsi="Arial" w:cs="Arial"/>
      <w:color w:val="000000"/>
      <w:sz w:val="24"/>
      <w:szCs w:val="24"/>
      <w:lang w:val="de-DE" w:eastAsia="en-US"/>
    </w:rPr>
  </w:style>
  <w:style w:type="character" w:customStyle="1" w:styleId="ListenabsatzZchn">
    <w:name w:val="Listenabsatz Zchn"/>
    <w:aliases w:val="Paragraphe EI Zchn,Paragraphe de liste1 Zchn,EC Zchn,List Paragraph Main Zchn,List first level Zchn"/>
    <w:link w:val="Listenabsatz"/>
    <w:uiPriority w:val="34"/>
    <w:rsid w:val="005C7948"/>
    <w:rPr>
      <w:rFonts w:ascii="Trebuchet MS" w:hAnsi="Trebuchet MS" w:cs="Trebuchet MS"/>
      <w:snapToGrid w:val="0"/>
      <w:sz w:val="22"/>
      <w:szCs w:val="22"/>
      <w:lang w:val="de-DE"/>
    </w:rPr>
  </w:style>
  <w:style w:type="character" w:customStyle="1" w:styleId="paragraph2">
    <w:name w:val="paragraph2"/>
    <w:basedOn w:val="Absatz-Standardschriftart"/>
    <w:rsid w:val="00C737BA"/>
    <w:rPr>
      <w:b w:val="0"/>
      <w:bCs w:val="0"/>
      <w:vanish w:val="0"/>
      <w:webHidden w:val="0"/>
      <w:sz w:val="18"/>
      <w:szCs w:val="18"/>
      <w:specVanish w:val="0"/>
    </w:rPr>
  </w:style>
  <w:style w:type="table" w:styleId="Tabellenraster">
    <w:name w:val="Table Grid"/>
    <w:basedOn w:val="NormaleTabelle"/>
    <w:rsid w:val="00E4691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54276874">
      <w:bodyDiv w:val="1"/>
      <w:marLeft w:val="0"/>
      <w:marRight w:val="0"/>
      <w:marTop w:val="0"/>
      <w:marBottom w:val="0"/>
      <w:divBdr>
        <w:top w:val="none" w:sz="0" w:space="0" w:color="auto"/>
        <w:left w:val="none" w:sz="0" w:space="0" w:color="auto"/>
        <w:bottom w:val="none" w:sz="0" w:space="0" w:color="auto"/>
        <w:right w:val="none" w:sz="0" w:space="0" w:color="auto"/>
      </w:divBdr>
    </w:div>
    <w:div w:id="78412682">
      <w:bodyDiv w:val="1"/>
      <w:marLeft w:val="0"/>
      <w:marRight w:val="0"/>
      <w:marTop w:val="0"/>
      <w:marBottom w:val="0"/>
      <w:divBdr>
        <w:top w:val="none" w:sz="0" w:space="0" w:color="auto"/>
        <w:left w:val="none" w:sz="0" w:space="0" w:color="auto"/>
        <w:bottom w:val="none" w:sz="0" w:space="0" w:color="auto"/>
        <w:right w:val="none" w:sz="0" w:space="0" w:color="auto"/>
      </w:divBdr>
    </w:div>
    <w:div w:id="117992046">
      <w:bodyDiv w:val="1"/>
      <w:marLeft w:val="0"/>
      <w:marRight w:val="0"/>
      <w:marTop w:val="0"/>
      <w:marBottom w:val="0"/>
      <w:divBdr>
        <w:top w:val="none" w:sz="0" w:space="0" w:color="auto"/>
        <w:left w:val="none" w:sz="0" w:space="0" w:color="auto"/>
        <w:bottom w:val="none" w:sz="0" w:space="0" w:color="auto"/>
        <w:right w:val="none" w:sz="0" w:space="0" w:color="auto"/>
      </w:divBdr>
    </w:div>
    <w:div w:id="161164005">
      <w:bodyDiv w:val="1"/>
      <w:marLeft w:val="0"/>
      <w:marRight w:val="0"/>
      <w:marTop w:val="0"/>
      <w:marBottom w:val="0"/>
      <w:divBdr>
        <w:top w:val="none" w:sz="0" w:space="0" w:color="auto"/>
        <w:left w:val="none" w:sz="0" w:space="0" w:color="auto"/>
        <w:bottom w:val="none" w:sz="0" w:space="0" w:color="auto"/>
        <w:right w:val="none" w:sz="0" w:space="0" w:color="auto"/>
      </w:divBdr>
    </w:div>
    <w:div w:id="198661731">
      <w:bodyDiv w:val="1"/>
      <w:marLeft w:val="0"/>
      <w:marRight w:val="0"/>
      <w:marTop w:val="0"/>
      <w:marBottom w:val="0"/>
      <w:divBdr>
        <w:top w:val="none" w:sz="0" w:space="0" w:color="auto"/>
        <w:left w:val="none" w:sz="0" w:space="0" w:color="auto"/>
        <w:bottom w:val="none" w:sz="0" w:space="0" w:color="auto"/>
        <w:right w:val="none" w:sz="0" w:space="0" w:color="auto"/>
      </w:divBdr>
    </w:div>
    <w:div w:id="224804073">
      <w:bodyDiv w:val="1"/>
      <w:marLeft w:val="0"/>
      <w:marRight w:val="0"/>
      <w:marTop w:val="0"/>
      <w:marBottom w:val="0"/>
      <w:divBdr>
        <w:top w:val="none" w:sz="0" w:space="0" w:color="auto"/>
        <w:left w:val="none" w:sz="0" w:space="0" w:color="auto"/>
        <w:bottom w:val="none" w:sz="0" w:space="0" w:color="auto"/>
        <w:right w:val="none" w:sz="0" w:space="0" w:color="auto"/>
      </w:divBdr>
    </w:div>
    <w:div w:id="234628101">
      <w:bodyDiv w:val="1"/>
      <w:marLeft w:val="0"/>
      <w:marRight w:val="0"/>
      <w:marTop w:val="0"/>
      <w:marBottom w:val="0"/>
      <w:divBdr>
        <w:top w:val="none" w:sz="0" w:space="0" w:color="auto"/>
        <w:left w:val="none" w:sz="0" w:space="0" w:color="auto"/>
        <w:bottom w:val="none" w:sz="0" w:space="0" w:color="auto"/>
        <w:right w:val="none" w:sz="0" w:space="0" w:color="auto"/>
      </w:divBdr>
    </w:div>
    <w:div w:id="283467458">
      <w:bodyDiv w:val="1"/>
      <w:marLeft w:val="0"/>
      <w:marRight w:val="0"/>
      <w:marTop w:val="0"/>
      <w:marBottom w:val="0"/>
      <w:divBdr>
        <w:top w:val="none" w:sz="0" w:space="0" w:color="auto"/>
        <w:left w:val="none" w:sz="0" w:space="0" w:color="auto"/>
        <w:bottom w:val="none" w:sz="0" w:space="0" w:color="auto"/>
        <w:right w:val="none" w:sz="0" w:space="0" w:color="auto"/>
      </w:divBdr>
    </w:div>
    <w:div w:id="302588301">
      <w:bodyDiv w:val="1"/>
      <w:marLeft w:val="0"/>
      <w:marRight w:val="0"/>
      <w:marTop w:val="0"/>
      <w:marBottom w:val="0"/>
      <w:divBdr>
        <w:top w:val="none" w:sz="0" w:space="0" w:color="auto"/>
        <w:left w:val="none" w:sz="0" w:space="0" w:color="auto"/>
        <w:bottom w:val="none" w:sz="0" w:space="0" w:color="auto"/>
        <w:right w:val="none" w:sz="0" w:space="0" w:color="auto"/>
      </w:divBdr>
    </w:div>
    <w:div w:id="337125047">
      <w:bodyDiv w:val="1"/>
      <w:marLeft w:val="0"/>
      <w:marRight w:val="0"/>
      <w:marTop w:val="0"/>
      <w:marBottom w:val="0"/>
      <w:divBdr>
        <w:top w:val="none" w:sz="0" w:space="0" w:color="auto"/>
        <w:left w:val="none" w:sz="0" w:space="0" w:color="auto"/>
        <w:bottom w:val="none" w:sz="0" w:space="0" w:color="auto"/>
        <w:right w:val="none" w:sz="0" w:space="0" w:color="auto"/>
      </w:divBdr>
    </w:div>
    <w:div w:id="351954080">
      <w:bodyDiv w:val="1"/>
      <w:marLeft w:val="0"/>
      <w:marRight w:val="0"/>
      <w:marTop w:val="0"/>
      <w:marBottom w:val="0"/>
      <w:divBdr>
        <w:top w:val="none" w:sz="0" w:space="0" w:color="auto"/>
        <w:left w:val="none" w:sz="0" w:space="0" w:color="auto"/>
        <w:bottom w:val="none" w:sz="0" w:space="0" w:color="auto"/>
        <w:right w:val="none" w:sz="0" w:space="0" w:color="auto"/>
      </w:divBdr>
    </w:div>
    <w:div w:id="427432364">
      <w:bodyDiv w:val="1"/>
      <w:marLeft w:val="0"/>
      <w:marRight w:val="0"/>
      <w:marTop w:val="0"/>
      <w:marBottom w:val="0"/>
      <w:divBdr>
        <w:top w:val="none" w:sz="0" w:space="0" w:color="auto"/>
        <w:left w:val="none" w:sz="0" w:space="0" w:color="auto"/>
        <w:bottom w:val="none" w:sz="0" w:space="0" w:color="auto"/>
        <w:right w:val="none" w:sz="0" w:space="0" w:color="auto"/>
      </w:divBdr>
    </w:div>
    <w:div w:id="450175200">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537739201">
      <w:bodyDiv w:val="1"/>
      <w:marLeft w:val="0"/>
      <w:marRight w:val="0"/>
      <w:marTop w:val="0"/>
      <w:marBottom w:val="0"/>
      <w:divBdr>
        <w:top w:val="none" w:sz="0" w:space="0" w:color="auto"/>
        <w:left w:val="none" w:sz="0" w:space="0" w:color="auto"/>
        <w:bottom w:val="none" w:sz="0" w:space="0" w:color="auto"/>
        <w:right w:val="none" w:sz="0" w:space="0" w:color="auto"/>
      </w:divBdr>
    </w:div>
    <w:div w:id="546066532">
      <w:bodyDiv w:val="1"/>
      <w:marLeft w:val="0"/>
      <w:marRight w:val="0"/>
      <w:marTop w:val="0"/>
      <w:marBottom w:val="0"/>
      <w:divBdr>
        <w:top w:val="none" w:sz="0" w:space="0" w:color="auto"/>
        <w:left w:val="none" w:sz="0" w:space="0" w:color="auto"/>
        <w:bottom w:val="none" w:sz="0" w:space="0" w:color="auto"/>
        <w:right w:val="none" w:sz="0" w:space="0" w:color="auto"/>
      </w:divBdr>
    </w:div>
    <w:div w:id="601913484">
      <w:bodyDiv w:val="1"/>
      <w:marLeft w:val="0"/>
      <w:marRight w:val="0"/>
      <w:marTop w:val="0"/>
      <w:marBottom w:val="0"/>
      <w:divBdr>
        <w:top w:val="none" w:sz="0" w:space="0" w:color="auto"/>
        <w:left w:val="none" w:sz="0" w:space="0" w:color="auto"/>
        <w:bottom w:val="none" w:sz="0" w:space="0" w:color="auto"/>
        <w:right w:val="none" w:sz="0" w:space="0" w:color="auto"/>
      </w:divBdr>
    </w:div>
    <w:div w:id="674309752">
      <w:bodyDiv w:val="1"/>
      <w:marLeft w:val="0"/>
      <w:marRight w:val="0"/>
      <w:marTop w:val="0"/>
      <w:marBottom w:val="0"/>
      <w:divBdr>
        <w:top w:val="none" w:sz="0" w:space="0" w:color="auto"/>
        <w:left w:val="none" w:sz="0" w:space="0" w:color="auto"/>
        <w:bottom w:val="none" w:sz="0" w:space="0" w:color="auto"/>
        <w:right w:val="none" w:sz="0" w:space="0" w:color="auto"/>
      </w:divBdr>
    </w:div>
    <w:div w:id="678191585">
      <w:bodyDiv w:val="1"/>
      <w:marLeft w:val="0"/>
      <w:marRight w:val="0"/>
      <w:marTop w:val="0"/>
      <w:marBottom w:val="0"/>
      <w:divBdr>
        <w:top w:val="none" w:sz="0" w:space="0" w:color="auto"/>
        <w:left w:val="none" w:sz="0" w:space="0" w:color="auto"/>
        <w:bottom w:val="none" w:sz="0" w:space="0" w:color="auto"/>
        <w:right w:val="none" w:sz="0" w:space="0" w:color="auto"/>
      </w:divBdr>
    </w:div>
    <w:div w:id="769204917">
      <w:bodyDiv w:val="1"/>
      <w:marLeft w:val="0"/>
      <w:marRight w:val="0"/>
      <w:marTop w:val="0"/>
      <w:marBottom w:val="0"/>
      <w:divBdr>
        <w:top w:val="none" w:sz="0" w:space="0" w:color="auto"/>
        <w:left w:val="none" w:sz="0" w:space="0" w:color="auto"/>
        <w:bottom w:val="none" w:sz="0" w:space="0" w:color="auto"/>
        <w:right w:val="none" w:sz="0" w:space="0" w:color="auto"/>
      </w:divBdr>
    </w:div>
    <w:div w:id="771054331">
      <w:bodyDiv w:val="1"/>
      <w:marLeft w:val="0"/>
      <w:marRight w:val="0"/>
      <w:marTop w:val="0"/>
      <w:marBottom w:val="0"/>
      <w:divBdr>
        <w:top w:val="none" w:sz="0" w:space="0" w:color="auto"/>
        <w:left w:val="none" w:sz="0" w:space="0" w:color="auto"/>
        <w:bottom w:val="none" w:sz="0" w:space="0" w:color="auto"/>
        <w:right w:val="none" w:sz="0" w:space="0" w:color="auto"/>
      </w:divBdr>
    </w:div>
    <w:div w:id="815998986">
      <w:bodyDiv w:val="1"/>
      <w:marLeft w:val="0"/>
      <w:marRight w:val="0"/>
      <w:marTop w:val="0"/>
      <w:marBottom w:val="0"/>
      <w:divBdr>
        <w:top w:val="none" w:sz="0" w:space="0" w:color="auto"/>
        <w:left w:val="none" w:sz="0" w:space="0" w:color="auto"/>
        <w:bottom w:val="none" w:sz="0" w:space="0" w:color="auto"/>
        <w:right w:val="none" w:sz="0" w:space="0" w:color="auto"/>
      </w:divBdr>
    </w:div>
    <w:div w:id="855340421">
      <w:bodyDiv w:val="1"/>
      <w:marLeft w:val="0"/>
      <w:marRight w:val="0"/>
      <w:marTop w:val="0"/>
      <w:marBottom w:val="0"/>
      <w:divBdr>
        <w:top w:val="none" w:sz="0" w:space="0" w:color="auto"/>
        <w:left w:val="none" w:sz="0" w:space="0" w:color="auto"/>
        <w:bottom w:val="none" w:sz="0" w:space="0" w:color="auto"/>
        <w:right w:val="none" w:sz="0" w:space="0" w:color="auto"/>
      </w:divBdr>
    </w:div>
    <w:div w:id="862595549">
      <w:bodyDiv w:val="1"/>
      <w:marLeft w:val="0"/>
      <w:marRight w:val="0"/>
      <w:marTop w:val="0"/>
      <w:marBottom w:val="0"/>
      <w:divBdr>
        <w:top w:val="none" w:sz="0" w:space="0" w:color="auto"/>
        <w:left w:val="none" w:sz="0" w:space="0" w:color="auto"/>
        <w:bottom w:val="none" w:sz="0" w:space="0" w:color="auto"/>
        <w:right w:val="none" w:sz="0" w:space="0" w:color="auto"/>
      </w:divBdr>
    </w:div>
    <w:div w:id="883759583">
      <w:bodyDiv w:val="1"/>
      <w:marLeft w:val="0"/>
      <w:marRight w:val="0"/>
      <w:marTop w:val="0"/>
      <w:marBottom w:val="0"/>
      <w:divBdr>
        <w:top w:val="none" w:sz="0" w:space="0" w:color="auto"/>
        <w:left w:val="none" w:sz="0" w:space="0" w:color="auto"/>
        <w:bottom w:val="none" w:sz="0" w:space="0" w:color="auto"/>
        <w:right w:val="none" w:sz="0" w:space="0" w:color="auto"/>
      </w:divBdr>
    </w:div>
    <w:div w:id="903637825">
      <w:bodyDiv w:val="1"/>
      <w:marLeft w:val="0"/>
      <w:marRight w:val="0"/>
      <w:marTop w:val="0"/>
      <w:marBottom w:val="0"/>
      <w:divBdr>
        <w:top w:val="none" w:sz="0" w:space="0" w:color="auto"/>
        <w:left w:val="none" w:sz="0" w:space="0" w:color="auto"/>
        <w:bottom w:val="none" w:sz="0" w:space="0" w:color="auto"/>
        <w:right w:val="none" w:sz="0" w:space="0" w:color="auto"/>
      </w:divBdr>
    </w:div>
    <w:div w:id="914778966">
      <w:bodyDiv w:val="1"/>
      <w:marLeft w:val="0"/>
      <w:marRight w:val="0"/>
      <w:marTop w:val="0"/>
      <w:marBottom w:val="0"/>
      <w:divBdr>
        <w:top w:val="none" w:sz="0" w:space="0" w:color="auto"/>
        <w:left w:val="none" w:sz="0" w:space="0" w:color="auto"/>
        <w:bottom w:val="none" w:sz="0" w:space="0" w:color="auto"/>
        <w:right w:val="none" w:sz="0" w:space="0" w:color="auto"/>
      </w:divBdr>
    </w:div>
    <w:div w:id="958217177">
      <w:bodyDiv w:val="1"/>
      <w:marLeft w:val="0"/>
      <w:marRight w:val="0"/>
      <w:marTop w:val="0"/>
      <w:marBottom w:val="0"/>
      <w:divBdr>
        <w:top w:val="none" w:sz="0" w:space="0" w:color="auto"/>
        <w:left w:val="none" w:sz="0" w:space="0" w:color="auto"/>
        <w:bottom w:val="none" w:sz="0" w:space="0" w:color="auto"/>
        <w:right w:val="none" w:sz="0" w:space="0" w:color="auto"/>
      </w:divBdr>
    </w:div>
    <w:div w:id="971325675">
      <w:bodyDiv w:val="1"/>
      <w:marLeft w:val="0"/>
      <w:marRight w:val="0"/>
      <w:marTop w:val="0"/>
      <w:marBottom w:val="0"/>
      <w:divBdr>
        <w:top w:val="none" w:sz="0" w:space="0" w:color="auto"/>
        <w:left w:val="none" w:sz="0" w:space="0" w:color="auto"/>
        <w:bottom w:val="none" w:sz="0" w:space="0" w:color="auto"/>
        <w:right w:val="none" w:sz="0" w:space="0" w:color="auto"/>
      </w:divBdr>
    </w:div>
    <w:div w:id="978919423">
      <w:bodyDiv w:val="1"/>
      <w:marLeft w:val="0"/>
      <w:marRight w:val="0"/>
      <w:marTop w:val="0"/>
      <w:marBottom w:val="0"/>
      <w:divBdr>
        <w:top w:val="none" w:sz="0" w:space="0" w:color="auto"/>
        <w:left w:val="none" w:sz="0" w:space="0" w:color="auto"/>
        <w:bottom w:val="none" w:sz="0" w:space="0" w:color="auto"/>
        <w:right w:val="none" w:sz="0" w:space="0" w:color="auto"/>
      </w:divBdr>
    </w:div>
    <w:div w:id="1006325011">
      <w:bodyDiv w:val="1"/>
      <w:marLeft w:val="0"/>
      <w:marRight w:val="0"/>
      <w:marTop w:val="0"/>
      <w:marBottom w:val="0"/>
      <w:divBdr>
        <w:top w:val="none" w:sz="0" w:space="0" w:color="auto"/>
        <w:left w:val="none" w:sz="0" w:space="0" w:color="auto"/>
        <w:bottom w:val="none" w:sz="0" w:space="0" w:color="auto"/>
        <w:right w:val="none" w:sz="0" w:space="0" w:color="auto"/>
      </w:divBdr>
    </w:div>
    <w:div w:id="1087001069">
      <w:bodyDiv w:val="1"/>
      <w:marLeft w:val="0"/>
      <w:marRight w:val="0"/>
      <w:marTop w:val="0"/>
      <w:marBottom w:val="0"/>
      <w:divBdr>
        <w:top w:val="none" w:sz="0" w:space="0" w:color="auto"/>
        <w:left w:val="none" w:sz="0" w:space="0" w:color="auto"/>
        <w:bottom w:val="none" w:sz="0" w:space="0" w:color="auto"/>
        <w:right w:val="none" w:sz="0" w:space="0" w:color="auto"/>
      </w:divBdr>
    </w:div>
    <w:div w:id="1107235512">
      <w:bodyDiv w:val="1"/>
      <w:marLeft w:val="0"/>
      <w:marRight w:val="0"/>
      <w:marTop w:val="0"/>
      <w:marBottom w:val="0"/>
      <w:divBdr>
        <w:top w:val="none" w:sz="0" w:space="0" w:color="auto"/>
        <w:left w:val="none" w:sz="0" w:space="0" w:color="auto"/>
        <w:bottom w:val="none" w:sz="0" w:space="0" w:color="auto"/>
        <w:right w:val="none" w:sz="0" w:space="0" w:color="auto"/>
      </w:divBdr>
      <w:divsChild>
        <w:div w:id="653029179">
          <w:marLeft w:val="0"/>
          <w:marRight w:val="0"/>
          <w:marTop w:val="0"/>
          <w:marBottom w:val="0"/>
          <w:divBdr>
            <w:top w:val="none" w:sz="0" w:space="0" w:color="auto"/>
            <w:left w:val="none" w:sz="0" w:space="0" w:color="auto"/>
            <w:bottom w:val="none" w:sz="0" w:space="0" w:color="auto"/>
            <w:right w:val="none" w:sz="0" w:space="0" w:color="auto"/>
          </w:divBdr>
          <w:divsChild>
            <w:div w:id="768431358">
              <w:marLeft w:val="0"/>
              <w:marRight w:val="0"/>
              <w:marTop w:val="0"/>
              <w:marBottom w:val="0"/>
              <w:divBdr>
                <w:top w:val="none" w:sz="0" w:space="0" w:color="auto"/>
                <w:left w:val="none" w:sz="0" w:space="0" w:color="auto"/>
                <w:bottom w:val="none" w:sz="0" w:space="0" w:color="auto"/>
                <w:right w:val="none" w:sz="0" w:space="0" w:color="auto"/>
              </w:divBdr>
              <w:divsChild>
                <w:div w:id="600725538">
                  <w:marLeft w:val="0"/>
                  <w:marRight w:val="0"/>
                  <w:marTop w:val="0"/>
                  <w:marBottom w:val="0"/>
                  <w:divBdr>
                    <w:top w:val="none" w:sz="0" w:space="0" w:color="auto"/>
                    <w:left w:val="none" w:sz="0" w:space="0" w:color="auto"/>
                    <w:bottom w:val="none" w:sz="0" w:space="0" w:color="auto"/>
                    <w:right w:val="none" w:sz="0" w:space="0" w:color="auto"/>
                  </w:divBdr>
                  <w:divsChild>
                    <w:div w:id="2102749636">
                      <w:marLeft w:val="0"/>
                      <w:marRight w:val="0"/>
                      <w:marTop w:val="0"/>
                      <w:marBottom w:val="0"/>
                      <w:divBdr>
                        <w:top w:val="none" w:sz="0" w:space="0" w:color="auto"/>
                        <w:left w:val="none" w:sz="0" w:space="0" w:color="auto"/>
                        <w:bottom w:val="none" w:sz="0" w:space="0" w:color="auto"/>
                        <w:right w:val="none" w:sz="0" w:space="0" w:color="auto"/>
                      </w:divBdr>
                      <w:divsChild>
                        <w:div w:id="665714901">
                          <w:marLeft w:val="0"/>
                          <w:marRight w:val="0"/>
                          <w:marTop w:val="0"/>
                          <w:marBottom w:val="0"/>
                          <w:divBdr>
                            <w:top w:val="none" w:sz="0" w:space="0" w:color="auto"/>
                            <w:left w:val="none" w:sz="0" w:space="0" w:color="auto"/>
                            <w:bottom w:val="none" w:sz="0" w:space="0" w:color="auto"/>
                            <w:right w:val="none" w:sz="0" w:space="0" w:color="auto"/>
                          </w:divBdr>
                          <w:divsChild>
                            <w:div w:id="2098938035">
                              <w:marLeft w:val="0"/>
                              <w:marRight w:val="0"/>
                              <w:marTop w:val="0"/>
                              <w:marBottom w:val="0"/>
                              <w:divBdr>
                                <w:top w:val="none" w:sz="0" w:space="0" w:color="auto"/>
                                <w:left w:val="none" w:sz="0" w:space="0" w:color="auto"/>
                                <w:bottom w:val="none" w:sz="0" w:space="0" w:color="auto"/>
                                <w:right w:val="none" w:sz="0" w:space="0" w:color="auto"/>
                              </w:divBdr>
                              <w:divsChild>
                                <w:div w:id="216280424">
                                  <w:marLeft w:val="0"/>
                                  <w:marRight w:val="0"/>
                                  <w:marTop w:val="30"/>
                                  <w:marBottom w:val="2250"/>
                                  <w:divBdr>
                                    <w:top w:val="none" w:sz="0" w:space="0" w:color="auto"/>
                                    <w:left w:val="none" w:sz="0" w:space="0" w:color="auto"/>
                                    <w:bottom w:val="none" w:sz="0" w:space="0" w:color="auto"/>
                                    <w:right w:val="none" w:sz="0" w:space="0" w:color="auto"/>
                                  </w:divBdr>
                                  <w:divsChild>
                                    <w:div w:id="87777170">
                                      <w:marLeft w:val="0"/>
                                      <w:marRight w:val="0"/>
                                      <w:marTop w:val="0"/>
                                      <w:marBottom w:val="0"/>
                                      <w:divBdr>
                                        <w:top w:val="none" w:sz="0" w:space="0" w:color="auto"/>
                                        <w:left w:val="none" w:sz="0" w:space="0" w:color="auto"/>
                                        <w:bottom w:val="none" w:sz="0" w:space="0" w:color="auto"/>
                                        <w:right w:val="none" w:sz="0" w:space="0" w:color="auto"/>
                                      </w:divBdr>
                                      <w:divsChild>
                                        <w:div w:id="139658020">
                                          <w:marLeft w:val="0"/>
                                          <w:marRight w:val="0"/>
                                          <w:marTop w:val="0"/>
                                          <w:marBottom w:val="0"/>
                                          <w:divBdr>
                                            <w:top w:val="none" w:sz="0" w:space="0" w:color="auto"/>
                                            <w:left w:val="none" w:sz="0" w:space="0" w:color="auto"/>
                                            <w:bottom w:val="none" w:sz="0" w:space="0" w:color="auto"/>
                                            <w:right w:val="none" w:sz="0" w:space="0" w:color="auto"/>
                                          </w:divBdr>
                                          <w:divsChild>
                                            <w:div w:id="1138648184">
                                              <w:marLeft w:val="0"/>
                                              <w:marRight w:val="0"/>
                                              <w:marTop w:val="0"/>
                                              <w:marBottom w:val="0"/>
                                              <w:divBdr>
                                                <w:top w:val="none" w:sz="0" w:space="0" w:color="auto"/>
                                                <w:left w:val="none" w:sz="0" w:space="0" w:color="auto"/>
                                                <w:bottom w:val="none" w:sz="0" w:space="0" w:color="auto"/>
                                                <w:right w:val="none" w:sz="0" w:space="0" w:color="auto"/>
                                              </w:divBdr>
                                              <w:divsChild>
                                                <w:div w:id="1187602043">
                                                  <w:marLeft w:val="0"/>
                                                  <w:marRight w:val="0"/>
                                                  <w:marTop w:val="0"/>
                                                  <w:marBottom w:val="0"/>
                                                  <w:divBdr>
                                                    <w:top w:val="none" w:sz="0" w:space="0" w:color="auto"/>
                                                    <w:left w:val="none" w:sz="0" w:space="0" w:color="auto"/>
                                                    <w:bottom w:val="none" w:sz="0" w:space="0" w:color="auto"/>
                                                    <w:right w:val="none" w:sz="0" w:space="0" w:color="auto"/>
                                                  </w:divBdr>
                                                  <w:divsChild>
                                                    <w:div w:id="355471183">
                                                      <w:marLeft w:val="0"/>
                                                      <w:marRight w:val="0"/>
                                                      <w:marTop w:val="150"/>
                                                      <w:marBottom w:val="375"/>
                                                      <w:divBdr>
                                                        <w:top w:val="none" w:sz="0" w:space="0" w:color="auto"/>
                                                        <w:left w:val="none" w:sz="0" w:space="0" w:color="auto"/>
                                                        <w:bottom w:val="none" w:sz="0" w:space="0" w:color="auto"/>
                                                        <w:right w:val="none" w:sz="0" w:space="0" w:color="auto"/>
                                                      </w:divBdr>
                                                      <w:divsChild>
                                                        <w:div w:id="747119842">
                                                          <w:marLeft w:val="0"/>
                                                          <w:marRight w:val="0"/>
                                                          <w:marTop w:val="0"/>
                                                          <w:marBottom w:val="0"/>
                                                          <w:divBdr>
                                                            <w:top w:val="none" w:sz="0" w:space="0" w:color="auto"/>
                                                            <w:left w:val="none" w:sz="0" w:space="0" w:color="auto"/>
                                                            <w:bottom w:val="none" w:sz="0" w:space="0" w:color="auto"/>
                                                            <w:right w:val="none" w:sz="0" w:space="0" w:color="auto"/>
                                                          </w:divBdr>
                                                          <w:divsChild>
                                                            <w:div w:id="503669558">
                                                              <w:marLeft w:val="0"/>
                                                              <w:marRight w:val="0"/>
                                                              <w:marTop w:val="0"/>
                                                              <w:marBottom w:val="120"/>
                                                              <w:divBdr>
                                                                <w:top w:val="none" w:sz="0" w:space="0" w:color="auto"/>
                                                                <w:left w:val="none" w:sz="0" w:space="0" w:color="auto"/>
                                                                <w:bottom w:val="none" w:sz="0" w:space="0" w:color="auto"/>
                                                                <w:right w:val="none" w:sz="0" w:space="0" w:color="auto"/>
                                                              </w:divBdr>
                                                              <w:divsChild>
                                                                <w:div w:id="1968126791">
                                                                  <w:marLeft w:val="0"/>
                                                                  <w:marRight w:val="0"/>
                                                                  <w:marTop w:val="0"/>
                                                                  <w:marBottom w:val="0"/>
                                                                  <w:divBdr>
                                                                    <w:top w:val="none" w:sz="0" w:space="0" w:color="auto"/>
                                                                    <w:left w:val="none" w:sz="0" w:space="0" w:color="auto"/>
                                                                    <w:bottom w:val="none" w:sz="0" w:space="0" w:color="auto"/>
                                                                    <w:right w:val="none" w:sz="0" w:space="0" w:color="auto"/>
                                                                  </w:divBdr>
                                                                  <w:divsChild>
                                                                    <w:div w:id="1031609305">
                                                                      <w:marLeft w:val="0"/>
                                                                      <w:marRight w:val="0"/>
                                                                      <w:marTop w:val="0"/>
                                                                      <w:marBottom w:val="0"/>
                                                                      <w:divBdr>
                                                                        <w:top w:val="none" w:sz="0" w:space="0" w:color="auto"/>
                                                                        <w:left w:val="none" w:sz="0" w:space="0" w:color="auto"/>
                                                                        <w:bottom w:val="none" w:sz="0" w:space="0" w:color="auto"/>
                                                                        <w:right w:val="none" w:sz="0" w:space="0" w:color="auto"/>
                                                                      </w:divBdr>
                                                                      <w:divsChild>
                                                                        <w:div w:id="6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993054">
      <w:bodyDiv w:val="1"/>
      <w:marLeft w:val="0"/>
      <w:marRight w:val="0"/>
      <w:marTop w:val="0"/>
      <w:marBottom w:val="0"/>
      <w:divBdr>
        <w:top w:val="none" w:sz="0" w:space="0" w:color="auto"/>
        <w:left w:val="none" w:sz="0" w:space="0" w:color="auto"/>
        <w:bottom w:val="none" w:sz="0" w:space="0" w:color="auto"/>
        <w:right w:val="none" w:sz="0" w:space="0" w:color="auto"/>
      </w:divBdr>
    </w:div>
    <w:div w:id="1209225123">
      <w:bodyDiv w:val="1"/>
      <w:marLeft w:val="0"/>
      <w:marRight w:val="0"/>
      <w:marTop w:val="0"/>
      <w:marBottom w:val="0"/>
      <w:divBdr>
        <w:top w:val="none" w:sz="0" w:space="0" w:color="auto"/>
        <w:left w:val="none" w:sz="0" w:space="0" w:color="auto"/>
        <w:bottom w:val="none" w:sz="0" w:space="0" w:color="auto"/>
        <w:right w:val="none" w:sz="0" w:space="0" w:color="auto"/>
      </w:divBdr>
    </w:div>
    <w:div w:id="1210145135">
      <w:bodyDiv w:val="1"/>
      <w:marLeft w:val="0"/>
      <w:marRight w:val="0"/>
      <w:marTop w:val="0"/>
      <w:marBottom w:val="0"/>
      <w:divBdr>
        <w:top w:val="none" w:sz="0" w:space="0" w:color="auto"/>
        <w:left w:val="none" w:sz="0" w:space="0" w:color="auto"/>
        <w:bottom w:val="none" w:sz="0" w:space="0" w:color="auto"/>
        <w:right w:val="none" w:sz="0" w:space="0" w:color="auto"/>
      </w:divBdr>
    </w:div>
    <w:div w:id="1283347804">
      <w:bodyDiv w:val="1"/>
      <w:marLeft w:val="0"/>
      <w:marRight w:val="0"/>
      <w:marTop w:val="0"/>
      <w:marBottom w:val="0"/>
      <w:divBdr>
        <w:top w:val="none" w:sz="0" w:space="0" w:color="auto"/>
        <w:left w:val="none" w:sz="0" w:space="0" w:color="auto"/>
        <w:bottom w:val="none" w:sz="0" w:space="0" w:color="auto"/>
        <w:right w:val="none" w:sz="0" w:space="0" w:color="auto"/>
      </w:divBdr>
    </w:div>
    <w:div w:id="1375353865">
      <w:bodyDiv w:val="1"/>
      <w:marLeft w:val="0"/>
      <w:marRight w:val="0"/>
      <w:marTop w:val="0"/>
      <w:marBottom w:val="0"/>
      <w:divBdr>
        <w:top w:val="none" w:sz="0" w:space="0" w:color="auto"/>
        <w:left w:val="none" w:sz="0" w:space="0" w:color="auto"/>
        <w:bottom w:val="none" w:sz="0" w:space="0" w:color="auto"/>
        <w:right w:val="none" w:sz="0" w:space="0" w:color="auto"/>
      </w:divBdr>
    </w:div>
    <w:div w:id="1401950921">
      <w:bodyDiv w:val="1"/>
      <w:marLeft w:val="0"/>
      <w:marRight w:val="0"/>
      <w:marTop w:val="0"/>
      <w:marBottom w:val="0"/>
      <w:divBdr>
        <w:top w:val="none" w:sz="0" w:space="0" w:color="auto"/>
        <w:left w:val="none" w:sz="0" w:space="0" w:color="auto"/>
        <w:bottom w:val="none" w:sz="0" w:space="0" w:color="auto"/>
        <w:right w:val="none" w:sz="0" w:space="0" w:color="auto"/>
      </w:divBdr>
    </w:div>
    <w:div w:id="1436289696">
      <w:bodyDiv w:val="1"/>
      <w:marLeft w:val="0"/>
      <w:marRight w:val="0"/>
      <w:marTop w:val="0"/>
      <w:marBottom w:val="0"/>
      <w:divBdr>
        <w:top w:val="none" w:sz="0" w:space="0" w:color="auto"/>
        <w:left w:val="none" w:sz="0" w:space="0" w:color="auto"/>
        <w:bottom w:val="none" w:sz="0" w:space="0" w:color="auto"/>
        <w:right w:val="none" w:sz="0" w:space="0" w:color="auto"/>
      </w:divBdr>
    </w:div>
    <w:div w:id="1538153191">
      <w:bodyDiv w:val="1"/>
      <w:marLeft w:val="0"/>
      <w:marRight w:val="0"/>
      <w:marTop w:val="0"/>
      <w:marBottom w:val="0"/>
      <w:divBdr>
        <w:top w:val="none" w:sz="0" w:space="0" w:color="auto"/>
        <w:left w:val="none" w:sz="0" w:space="0" w:color="auto"/>
        <w:bottom w:val="none" w:sz="0" w:space="0" w:color="auto"/>
        <w:right w:val="none" w:sz="0" w:space="0" w:color="auto"/>
      </w:divBdr>
    </w:div>
    <w:div w:id="1572078641">
      <w:bodyDiv w:val="1"/>
      <w:marLeft w:val="0"/>
      <w:marRight w:val="0"/>
      <w:marTop w:val="0"/>
      <w:marBottom w:val="0"/>
      <w:divBdr>
        <w:top w:val="none" w:sz="0" w:space="0" w:color="auto"/>
        <w:left w:val="none" w:sz="0" w:space="0" w:color="auto"/>
        <w:bottom w:val="none" w:sz="0" w:space="0" w:color="auto"/>
        <w:right w:val="none" w:sz="0" w:space="0" w:color="auto"/>
      </w:divBdr>
    </w:div>
    <w:div w:id="1581714927">
      <w:bodyDiv w:val="1"/>
      <w:marLeft w:val="0"/>
      <w:marRight w:val="0"/>
      <w:marTop w:val="0"/>
      <w:marBottom w:val="0"/>
      <w:divBdr>
        <w:top w:val="none" w:sz="0" w:space="0" w:color="auto"/>
        <w:left w:val="none" w:sz="0" w:space="0" w:color="auto"/>
        <w:bottom w:val="none" w:sz="0" w:space="0" w:color="auto"/>
        <w:right w:val="none" w:sz="0" w:space="0" w:color="auto"/>
      </w:divBdr>
    </w:div>
    <w:div w:id="1606305908">
      <w:bodyDiv w:val="1"/>
      <w:marLeft w:val="0"/>
      <w:marRight w:val="0"/>
      <w:marTop w:val="0"/>
      <w:marBottom w:val="0"/>
      <w:divBdr>
        <w:top w:val="none" w:sz="0" w:space="0" w:color="auto"/>
        <w:left w:val="none" w:sz="0" w:space="0" w:color="auto"/>
        <w:bottom w:val="none" w:sz="0" w:space="0" w:color="auto"/>
        <w:right w:val="none" w:sz="0" w:space="0" w:color="auto"/>
      </w:divBdr>
    </w:div>
    <w:div w:id="1660037952">
      <w:bodyDiv w:val="1"/>
      <w:marLeft w:val="0"/>
      <w:marRight w:val="0"/>
      <w:marTop w:val="0"/>
      <w:marBottom w:val="0"/>
      <w:divBdr>
        <w:top w:val="none" w:sz="0" w:space="0" w:color="auto"/>
        <w:left w:val="none" w:sz="0" w:space="0" w:color="auto"/>
        <w:bottom w:val="none" w:sz="0" w:space="0" w:color="auto"/>
        <w:right w:val="none" w:sz="0" w:space="0" w:color="auto"/>
      </w:divBdr>
    </w:div>
    <w:div w:id="1832208781">
      <w:bodyDiv w:val="1"/>
      <w:marLeft w:val="0"/>
      <w:marRight w:val="0"/>
      <w:marTop w:val="0"/>
      <w:marBottom w:val="0"/>
      <w:divBdr>
        <w:top w:val="none" w:sz="0" w:space="0" w:color="auto"/>
        <w:left w:val="none" w:sz="0" w:space="0" w:color="auto"/>
        <w:bottom w:val="none" w:sz="0" w:space="0" w:color="auto"/>
        <w:right w:val="none" w:sz="0" w:space="0" w:color="auto"/>
      </w:divBdr>
    </w:div>
    <w:div w:id="1841189066">
      <w:bodyDiv w:val="1"/>
      <w:marLeft w:val="0"/>
      <w:marRight w:val="0"/>
      <w:marTop w:val="0"/>
      <w:marBottom w:val="0"/>
      <w:divBdr>
        <w:top w:val="none" w:sz="0" w:space="0" w:color="auto"/>
        <w:left w:val="none" w:sz="0" w:space="0" w:color="auto"/>
        <w:bottom w:val="none" w:sz="0" w:space="0" w:color="auto"/>
        <w:right w:val="none" w:sz="0" w:space="0" w:color="auto"/>
      </w:divBdr>
    </w:div>
    <w:div w:id="1955208613">
      <w:bodyDiv w:val="1"/>
      <w:marLeft w:val="0"/>
      <w:marRight w:val="0"/>
      <w:marTop w:val="0"/>
      <w:marBottom w:val="0"/>
      <w:divBdr>
        <w:top w:val="none" w:sz="0" w:space="0" w:color="auto"/>
        <w:left w:val="none" w:sz="0" w:space="0" w:color="auto"/>
        <w:bottom w:val="none" w:sz="0" w:space="0" w:color="auto"/>
        <w:right w:val="none" w:sz="0" w:space="0" w:color="auto"/>
      </w:divBdr>
    </w:div>
    <w:div w:id="1970088177">
      <w:bodyDiv w:val="1"/>
      <w:marLeft w:val="0"/>
      <w:marRight w:val="0"/>
      <w:marTop w:val="0"/>
      <w:marBottom w:val="0"/>
      <w:divBdr>
        <w:top w:val="none" w:sz="0" w:space="0" w:color="auto"/>
        <w:left w:val="none" w:sz="0" w:space="0" w:color="auto"/>
        <w:bottom w:val="none" w:sz="0" w:space="0" w:color="auto"/>
        <w:right w:val="none" w:sz="0" w:space="0" w:color="auto"/>
      </w:divBdr>
    </w:div>
    <w:div w:id="1998993635">
      <w:bodyDiv w:val="1"/>
      <w:marLeft w:val="0"/>
      <w:marRight w:val="0"/>
      <w:marTop w:val="0"/>
      <w:marBottom w:val="0"/>
      <w:divBdr>
        <w:top w:val="none" w:sz="0" w:space="0" w:color="auto"/>
        <w:left w:val="none" w:sz="0" w:space="0" w:color="auto"/>
        <w:bottom w:val="none" w:sz="0" w:space="0" w:color="auto"/>
        <w:right w:val="none" w:sz="0" w:space="0" w:color="auto"/>
      </w:divBdr>
    </w:div>
    <w:div w:id="2025087811">
      <w:bodyDiv w:val="1"/>
      <w:marLeft w:val="0"/>
      <w:marRight w:val="0"/>
      <w:marTop w:val="0"/>
      <w:marBottom w:val="0"/>
      <w:divBdr>
        <w:top w:val="none" w:sz="0" w:space="0" w:color="auto"/>
        <w:left w:val="none" w:sz="0" w:space="0" w:color="auto"/>
        <w:bottom w:val="none" w:sz="0" w:space="0" w:color="auto"/>
        <w:right w:val="none" w:sz="0" w:space="0" w:color="auto"/>
      </w:divBdr>
    </w:div>
    <w:div w:id="21349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943E8-3DE1-4F61-8AD9-ED36D53E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1592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Horvath Philipp, LL.M., WKÖ BSBV</cp:lastModifiedBy>
  <cp:revision>3</cp:revision>
  <cp:lastPrinted>2015-09-30T08:11:00Z</cp:lastPrinted>
  <dcterms:created xsi:type="dcterms:W3CDTF">2019-03-04T10:22:00Z</dcterms:created>
  <dcterms:modified xsi:type="dcterms:W3CDTF">2019-03-04T10:22:00Z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ies>
</file>