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D718C3" w14:textId="741A8136" w:rsidR="0044636A" w:rsidRPr="008B7FDC" w:rsidRDefault="0044636A" w:rsidP="005462E8">
      <w:pPr>
        <w:pStyle w:val="StyledateCP"/>
        <w:ind w:left="0"/>
        <w:rPr>
          <w:b w:val="0"/>
          <w:caps/>
        </w:rPr>
      </w:pPr>
      <w:r w:rsidRPr="008B7FDC">
        <w:rPr>
          <w:b w:val="0"/>
          <w:noProof/>
        </w:rPr>
        <mc:AlternateContent>
          <mc:Choice Requires="wps">
            <w:drawing>
              <wp:anchor distT="0" distB="0" distL="114300" distR="114300" simplePos="0" relativeHeight="251658240" behindDoc="0" locked="0" layoutInCell="1" allowOverlap="1" wp14:anchorId="57040C92" wp14:editId="33067B48">
                <wp:simplePos x="0" y="0"/>
                <wp:positionH relativeFrom="page">
                  <wp:posOffset>219075</wp:posOffset>
                </wp:positionH>
                <wp:positionV relativeFrom="page">
                  <wp:posOffset>361950</wp:posOffset>
                </wp:positionV>
                <wp:extent cx="1713865" cy="1895475"/>
                <wp:effectExtent l="0" t="0" r="635" b="9525"/>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3865" cy="1895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85495E" w14:textId="5278647B" w:rsidR="00265E04" w:rsidRDefault="00265E04">
                            <w:r>
                              <w:rPr>
                                <w:noProof/>
                              </w:rPr>
                              <w:drawing>
                                <wp:inline distT="0" distB="0" distL="0" distR="0" wp14:anchorId="24C32286" wp14:editId="328460F0">
                                  <wp:extent cx="1638300" cy="1533525"/>
                                  <wp:effectExtent l="0" t="0" r="0" b="9525"/>
                                  <wp:docPr id="3" name="Image 3" descr="logocon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n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38300" cy="1533525"/>
                                          </a:xfrm>
                                          <a:prstGeom prst="rect">
                                            <a:avLst/>
                                          </a:prstGeom>
                                          <a:noFill/>
                                          <a:ln>
                                            <a:noFill/>
                                          </a:ln>
                                        </pic:spPr>
                                      </pic:pic>
                                    </a:graphicData>
                                  </a:graphic>
                                </wp:inline>
                              </w:drawing>
                            </w:r>
                          </w:p>
                          <w:p w14:paraId="34B53CB5" w14:textId="77777777" w:rsidR="00265E04" w:rsidRDefault="00265E04" w:rsidP="005462E8">
                            <w:pPr>
                              <w:jc w:val="center"/>
                            </w:pPr>
                          </w:p>
                          <w:p w14:paraId="08B4176C" w14:textId="472479B7" w:rsidR="00265E04" w:rsidRPr="005462E8" w:rsidRDefault="008B7FDC" w:rsidP="005462E8">
                            <w:pPr>
                              <w:jc w:val="center"/>
                              <w:rPr>
                                <w:rFonts w:ascii="Arial" w:hAnsi="Arial" w:cs="Arial"/>
                                <w:sz w:val="18"/>
                              </w:rPr>
                            </w:pPr>
                            <w:r>
                              <w:rPr>
                                <w:rFonts w:ascii="Arial" w:hAnsi="Arial" w:cs="Arial"/>
                                <w:sz w:val="18"/>
                              </w:rPr>
                              <w:t>20141114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17.25pt;margin-top:28.5pt;width:134.95pt;height:149.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" stroked="f">
                <v:textbox inset="0,0,0,0">
                  <w:txbxContent>
                    <w:p w14:paraId="5785495E" w14:textId="5278647B" w:rsidR="00265E04" w:rsidRDefault="00265E04">
                      <w:r>
                        <w:rPr>
                          <w:noProof/>
                        </w:rPr>
                        <w:drawing>
                          <wp:inline distT="0" distB="0" distL="0" distR="0" wp14:anchorId="24C32286" wp14:editId="328460F0">
                            <wp:extent cx="1638300" cy="1533525"/>
                            <wp:effectExtent l="0" t="0" r="0" b="9525"/>
                            <wp:docPr id="3" name="Image 3" descr="logocon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n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8300" cy="1533525"/>
                                    </a:xfrm>
                                    <a:prstGeom prst="rect">
                                      <a:avLst/>
                                    </a:prstGeom>
                                    <a:noFill/>
                                    <a:ln>
                                      <a:noFill/>
                                    </a:ln>
                                  </pic:spPr>
                                </pic:pic>
                              </a:graphicData>
                            </a:graphic>
                          </wp:inline>
                        </w:drawing>
                      </w:r>
                    </w:p>
                    <w:p w14:paraId="34B53CB5" w14:textId="77777777" w:rsidR="00265E04" w:rsidRDefault="00265E04" w:rsidP="005462E8">
                      <w:pPr>
                        <w:jc w:val="center"/>
                      </w:pPr>
                    </w:p>
                    <w:p w14:paraId="08B4176C" w14:textId="472479B7" w:rsidR="00265E04" w:rsidRPr="005462E8" w:rsidRDefault="008B7FDC" w:rsidP="005462E8">
                      <w:pPr>
                        <w:jc w:val="center"/>
                        <w:rPr>
                          <w:rFonts w:ascii="Arial" w:hAnsi="Arial" w:cs="Arial"/>
                          <w:sz w:val="18"/>
                        </w:rPr>
                      </w:pPr>
                      <w:r>
                        <w:rPr>
                          <w:rFonts w:ascii="Arial" w:hAnsi="Arial" w:cs="Arial"/>
                          <w:sz w:val="18"/>
                        </w:rPr>
                        <w:t>20141114</w:t>
                      </w:r>
                    </w:p>
                  </w:txbxContent>
                </v:textbox>
                <w10:wrap anchorx="page" anchory="page"/>
              </v:shape>
            </w:pict>
          </mc:Fallback>
        </mc:AlternateContent>
      </w:r>
    </w:p>
    <w:p w14:paraId="69DDC98D" w14:textId="77777777" w:rsidR="0044636A" w:rsidRPr="00A313EE" w:rsidRDefault="0044636A" w:rsidP="009B2144">
      <w:pPr>
        <w:pStyle w:val="styletexteCP"/>
        <w:rPr>
          <w:caps w:val="0"/>
        </w:rPr>
      </w:pPr>
    </w:p>
    <w:p w14:paraId="28D522D2" w14:textId="77777777" w:rsidR="00A9123E" w:rsidRPr="00A313EE" w:rsidRDefault="00A9123E" w:rsidP="009B2144">
      <w:pPr>
        <w:pStyle w:val="styletexteCP"/>
        <w:rPr>
          <w:caps w:val="0"/>
        </w:rPr>
      </w:pPr>
    </w:p>
    <w:p w14:paraId="5D37F3EB" w14:textId="6628D609" w:rsidR="005462E8" w:rsidRPr="00B638BC" w:rsidRDefault="005462E8" w:rsidP="005462E8">
      <w:pPr>
        <w:pStyle w:val="Default"/>
        <w:jc w:val="center"/>
        <w:rPr>
          <w:lang w:val="en-US"/>
        </w:rPr>
      </w:pPr>
      <w:r w:rsidRPr="00B638BC">
        <w:rPr>
          <w:b/>
          <w:bCs/>
          <w:lang w:val="en-US"/>
        </w:rPr>
        <w:t>French Banking Federation Answer to EBA Consultation Paper on the implementation of its guidelines on the Security of Internet Payments (EBA/CP/2014/31)</w:t>
      </w:r>
    </w:p>
    <w:p w14:paraId="7C8A28D2" w14:textId="11CE5D7D" w:rsidR="0044636A" w:rsidRPr="00B638BC" w:rsidRDefault="0044636A" w:rsidP="005462E8">
      <w:pPr>
        <w:pStyle w:val="styletexteCP"/>
        <w:jc w:val="center"/>
        <w:rPr>
          <w:caps w:val="0"/>
          <w:lang w:val="en-US"/>
        </w:rPr>
      </w:pPr>
    </w:p>
    <w:p w14:paraId="31CB6E1C" w14:textId="77777777" w:rsidR="0044636A" w:rsidRPr="00B638BC" w:rsidRDefault="0044636A" w:rsidP="009B2144">
      <w:pPr>
        <w:pStyle w:val="styletexteCP"/>
        <w:rPr>
          <w:caps w:val="0"/>
          <w:lang w:val="en-US"/>
        </w:rPr>
      </w:pPr>
    </w:p>
    <w:p w14:paraId="47CFEC5F" w14:textId="77777777" w:rsidR="005462E8" w:rsidRPr="00861CA8" w:rsidRDefault="005462E8" w:rsidP="005462E8">
      <w:pPr>
        <w:pStyle w:val="Default"/>
        <w:jc w:val="both"/>
        <w:rPr>
          <w:sz w:val="20"/>
          <w:szCs w:val="20"/>
          <w:lang w:val="en-US"/>
        </w:rPr>
      </w:pPr>
      <w:r w:rsidRPr="00861CA8">
        <w:rPr>
          <w:sz w:val="20"/>
          <w:szCs w:val="20"/>
          <w:lang w:val="en-US"/>
        </w:rPr>
        <w:t xml:space="preserve">The French Banking Federation (FBF) represents the interests of the banking industry in France. Its membership is composed of all credit institutions authorized as banks and doing business in France, i.e. more than 390 commercial, cooperative and mutual banks. FBF member banks have more than 38,000 permanent branches in France. They employ 370,000 people in France and around the world, and service 48 million customers. </w:t>
      </w:r>
    </w:p>
    <w:p w14:paraId="0EABDF51" w14:textId="77777777" w:rsidR="005462E8" w:rsidRPr="00861CA8" w:rsidRDefault="005462E8" w:rsidP="005462E8">
      <w:pPr>
        <w:pStyle w:val="Default"/>
        <w:jc w:val="both"/>
        <w:rPr>
          <w:sz w:val="20"/>
          <w:szCs w:val="20"/>
          <w:lang w:val="en-US"/>
        </w:rPr>
      </w:pPr>
    </w:p>
    <w:p w14:paraId="7BB1F4E0" w14:textId="46D147A0" w:rsidR="009A291D" w:rsidRPr="00861CA8" w:rsidRDefault="005462E8" w:rsidP="009A291D">
      <w:pPr>
        <w:autoSpaceDE w:val="0"/>
        <w:autoSpaceDN w:val="0"/>
        <w:adjustRightInd w:val="0"/>
        <w:jc w:val="both"/>
        <w:rPr>
          <w:rFonts w:ascii="Arial" w:eastAsiaTheme="minorHAnsi" w:hAnsi="Arial" w:cs="Arial"/>
          <w:color w:val="000000"/>
          <w:lang w:val="en-US" w:eastAsia="en-US"/>
        </w:rPr>
      </w:pPr>
      <w:r w:rsidRPr="00861CA8">
        <w:rPr>
          <w:rFonts w:ascii="Arial" w:eastAsiaTheme="minorHAnsi" w:hAnsi="Arial" w:cs="Arial"/>
          <w:color w:val="000000"/>
          <w:lang w:val="en-US" w:eastAsia="en-US"/>
        </w:rPr>
        <w:t>The FBF welcomes the opportunity to comment on the Consultation Paper on the implementation of its guidelines on the Security of Int</w:t>
      </w:r>
      <w:r w:rsidR="009A291D" w:rsidRPr="00861CA8">
        <w:rPr>
          <w:rFonts w:ascii="Arial" w:eastAsiaTheme="minorHAnsi" w:hAnsi="Arial" w:cs="Arial"/>
          <w:color w:val="000000"/>
          <w:lang w:val="en-US" w:eastAsia="en-US"/>
        </w:rPr>
        <w:t>ernet Payments (EBA/CP/2014/31).</w:t>
      </w:r>
    </w:p>
    <w:p w14:paraId="644BE9F5" w14:textId="2F76CD62" w:rsidR="0044636A" w:rsidRPr="00861CA8" w:rsidRDefault="0044636A" w:rsidP="005462E8">
      <w:pPr>
        <w:pStyle w:val="styletexteCP"/>
        <w:rPr>
          <w:rFonts w:eastAsiaTheme="minorHAnsi"/>
          <w:caps w:val="0"/>
          <w:color w:val="000000"/>
          <w:sz w:val="20"/>
          <w:szCs w:val="20"/>
          <w:lang w:val="en-US" w:eastAsia="en-US"/>
        </w:rPr>
      </w:pPr>
    </w:p>
    <w:p w14:paraId="6C265EA7" w14:textId="77777777" w:rsidR="005462E8" w:rsidRPr="00861CA8" w:rsidRDefault="005462E8" w:rsidP="005462E8">
      <w:pPr>
        <w:pStyle w:val="Default"/>
        <w:jc w:val="both"/>
        <w:rPr>
          <w:sz w:val="20"/>
          <w:szCs w:val="20"/>
          <w:lang w:val="en-US"/>
        </w:rPr>
      </w:pPr>
    </w:p>
    <w:p w14:paraId="2CC6ADEC" w14:textId="38A69EC3" w:rsidR="005462E8" w:rsidRPr="00861CA8" w:rsidRDefault="005462E8" w:rsidP="005462E8">
      <w:pPr>
        <w:rPr>
          <w:rFonts w:ascii="Arial" w:eastAsiaTheme="minorHAnsi" w:hAnsi="Arial" w:cs="Arial"/>
          <w:b/>
          <w:bCs/>
          <w:lang w:val="en-US" w:eastAsia="en-US"/>
        </w:rPr>
      </w:pPr>
      <w:r w:rsidRPr="00861CA8">
        <w:rPr>
          <w:rFonts w:ascii="Arial" w:eastAsiaTheme="minorHAnsi" w:hAnsi="Arial" w:cs="Arial"/>
          <w:b/>
          <w:bCs/>
          <w:u w:val="single"/>
          <w:lang w:val="en-US" w:eastAsia="en-US"/>
        </w:rPr>
        <w:t>Consultation Question</w:t>
      </w:r>
      <w:r w:rsidRPr="00861CA8">
        <w:rPr>
          <w:rFonts w:ascii="Arial" w:eastAsiaTheme="minorHAnsi" w:hAnsi="Arial" w:cs="Arial"/>
          <w:b/>
          <w:bCs/>
          <w:lang w:val="en-US" w:eastAsia="en-US"/>
        </w:rPr>
        <w:t xml:space="preserve">: Entry into force of the </w:t>
      </w:r>
      <w:r w:rsidR="00B638BC" w:rsidRPr="00861CA8">
        <w:rPr>
          <w:rFonts w:ascii="Arial" w:eastAsiaTheme="minorHAnsi" w:hAnsi="Arial" w:cs="Arial"/>
          <w:b/>
          <w:bCs/>
          <w:lang w:val="en-US" w:eastAsia="en-US"/>
        </w:rPr>
        <w:t xml:space="preserve">EBA </w:t>
      </w:r>
      <w:r w:rsidRPr="00861CA8">
        <w:rPr>
          <w:rFonts w:ascii="Arial" w:eastAsiaTheme="minorHAnsi" w:hAnsi="Arial" w:cs="Arial"/>
          <w:b/>
          <w:bCs/>
          <w:lang w:val="en-US" w:eastAsia="en-US"/>
        </w:rPr>
        <w:t>Guidelines:</w:t>
      </w:r>
    </w:p>
    <w:p w14:paraId="5D0AF9F2" w14:textId="77777777" w:rsidR="005462E8" w:rsidRPr="00861CA8" w:rsidRDefault="005462E8" w:rsidP="005462E8">
      <w:pPr>
        <w:pStyle w:val="Paragraphedeliste"/>
        <w:rPr>
          <w:rFonts w:ascii="Arial" w:hAnsi="Arial" w:cs="Arial"/>
          <w:color w:val="303A40"/>
          <w:sz w:val="20"/>
          <w:szCs w:val="20"/>
          <w:lang w:val="en-US"/>
        </w:rPr>
      </w:pPr>
    </w:p>
    <w:p w14:paraId="610FE953" w14:textId="15F2AFA3" w:rsidR="005462E8" w:rsidRPr="00861CA8" w:rsidRDefault="005462E8" w:rsidP="005462E8">
      <w:pPr>
        <w:jc w:val="both"/>
        <w:rPr>
          <w:rFonts w:ascii="Arial" w:eastAsiaTheme="minorHAnsi" w:hAnsi="Arial" w:cs="Arial"/>
          <w:bCs/>
          <w:i/>
          <w:lang w:val="en-US" w:eastAsia="en-US"/>
        </w:rPr>
      </w:pPr>
      <w:r w:rsidRPr="00861CA8">
        <w:rPr>
          <w:rFonts w:ascii="Arial" w:eastAsiaTheme="minorHAnsi" w:hAnsi="Arial" w:cs="Arial"/>
          <w:bCs/>
          <w:i/>
          <w:lang w:val="en-US" w:eastAsia="en-US"/>
        </w:rPr>
        <w:t xml:space="preserve">Do you prefer for the EBA </w:t>
      </w:r>
      <w:r w:rsidR="00B638BC" w:rsidRPr="00861CA8">
        <w:rPr>
          <w:rFonts w:ascii="Arial" w:eastAsiaTheme="minorHAnsi" w:hAnsi="Arial" w:cs="Arial"/>
          <w:bCs/>
          <w:i/>
          <w:lang w:val="en-US" w:eastAsia="en-US"/>
        </w:rPr>
        <w:t>G</w:t>
      </w:r>
      <w:r w:rsidRPr="00861CA8">
        <w:rPr>
          <w:rFonts w:ascii="Arial" w:eastAsiaTheme="minorHAnsi" w:hAnsi="Arial" w:cs="Arial"/>
          <w:bCs/>
          <w:i/>
          <w:lang w:val="en-US" w:eastAsia="en-US"/>
        </w:rPr>
        <w:t xml:space="preserve">uidelines </w:t>
      </w:r>
    </w:p>
    <w:p w14:paraId="001753D0" w14:textId="321A5D0D" w:rsidR="005462E8" w:rsidRPr="00861CA8" w:rsidRDefault="005462E8" w:rsidP="005462E8">
      <w:pPr>
        <w:pStyle w:val="Paragraphedeliste"/>
        <w:numPr>
          <w:ilvl w:val="0"/>
          <w:numId w:val="4"/>
        </w:numPr>
        <w:rPr>
          <w:rFonts w:ascii="Arial" w:eastAsiaTheme="minorHAnsi" w:hAnsi="Arial" w:cs="Arial"/>
          <w:bCs/>
          <w:i/>
          <w:sz w:val="20"/>
          <w:szCs w:val="20"/>
          <w:lang w:val="en-US" w:eastAsia="en-US"/>
        </w:rPr>
      </w:pPr>
      <w:r w:rsidRPr="00861CA8">
        <w:rPr>
          <w:rFonts w:ascii="Arial" w:eastAsiaTheme="minorHAnsi" w:hAnsi="Arial" w:cs="Arial"/>
          <w:bCs/>
          <w:i/>
          <w:sz w:val="20"/>
          <w:szCs w:val="20"/>
          <w:lang w:val="en-US" w:eastAsia="en-US"/>
        </w:rPr>
        <w:t xml:space="preserve">to enter into force, as consulted, on 1 August 2015 with the substance set out in this consultation paper, which means they would apply during a transitional period until stronger requirements enter into force at a later date under PSD 2 (i.e. a two-step approach); or </w:t>
      </w:r>
    </w:p>
    <w:p w14:paraId="09239022" w14:textId="19F6F4CF" w:rsidR="005462E8" w:rsidRPr="00861CA8" w:rsidRDefault="005462E8" w:rsidP="005462E8">
      <w:pPr>
        <w:pStyle w:val="Paragraphedeliste"/>
        <w:numPr>
          <w:ilvl w:val="0"/>
          <w:numId w:val="4"/>
        </w:numPr>
        <w:rPr>
          <w:rFonts w:ascii="Arial" w:eastAsiaTheme="minorHAnsi" w:hAnsi="Arial" w:cs="Arial"/>
          <w:bCs/>
          <w:i/>
          <w:sz w:val="20"/>
          <w:szCs w:val="20"/>
          <w:lang w:val="en-US" w:eastAsia="en-US"/>
        </w:rPr>
      </w:pPr>
      <w:proofErr w:type="gramStart"/>
      <w:r w:rsidRPr="00861CA8">
        <w:rPr>
          <w:rFonts w:ascii="Arial" w:eastAsiaTheme="minorHAnsi" w:hAnsi="Arial" w:cs="Arial"/>
          <w:bCs/>
          <w:i/>
          <w:sz w:val="20"/>
          <w:szCs w:val="20"/>
          <w:lang w:val="en-US" w:eastAsia="en-US"/>
        </w:rPr>
        <w:t>to</w:t>
      </w:r>
      <w:proofErr w:type="gramEnd"/>
      <w:r w:rsidRPr="00861CA8">
        <w:rPr>
          <w:rFonts w:ascii="Arial" w:eastAsiaTheme="minorHAnsi" w:hAnsi="Arial" w:cs="Arial"/>
          <w:bCs/>
          <w:i/>
          <w:sz w:val="20"/>
          <w:szCs w:val="20"/>
          <w:lang w:val="en-US" w:eastAsia="en-US"/>
        </w:rPr>
        <w:t xml:space="preserve"> anticipate these stronger PSD 2 requirements and include them in the final guidelines under PSD 1 that enter into force on 1 August 2015, the substance of which would then continue to apply under PSD 2 (i.e. a one-step approach).</w:t>
      </w:r>
    </w:p>
    <w:p w14:paraId="7BF09153" w14:textId="77777777" w:rsidR="0054409A" w:rsidRPr="00861CA8" w:rsidRDefault="0054409A" w:rsidP="009B2144">
      <w:pPr>
        <w:pStyle w:val="styletexteCP"/>
        <w:rPr>
          <w:rFonts w:eastAsiaTheme="minorHAnsi"/>
          <w:caps w:val="0"/>
          <w:color w:val="000000"/>
          <w:sz w:val="20"/>
          <w:szCs w:val="20"/>
          <w:lang w:val="en-US" w:eastAsia="en-US"/>
        </w:rPr>
      </w:pPr>
    </w:p>
    <w:p w14:paraId="30B60A25" w14:textId="77777777" w:rsidR="00EB2741" w:rsidRPr="00861CA8" w:rsidRDefault="00A9123E" w:rsidP="00DB631A">
      <w:pPr>
        <w:pBdr>
          <w:top w:val="single" w:sz="4" w:space="1" w:color="auto"/>
        </w:pBdr>
        <w:jc w:val="both"/>
        <w:rPr>
          <w:rFonts w:ascii="Arial" w:eastAsiaTheme="minorHAnsi" w:hAnsi="Arial" w:cs="Arial"/>
          <w:b/>
          <w:bCs/>
          <w:lang w:val="en-US" w:eastAsia="en-US"/>
        </w:rPr>
      </w:pPr>
      <w:r w:rsidRPr="00861CA8">
        <w:rPr>
          <w:rFonts w:ascii="Arial" w:eastAsiaTheme="minorHAnsi" w:hAnsi="Arial" w:cs="Arial"/>
          <w:b/>
          <w:bCs/>
          <w:u w:val="single"/>
          <w:lang w:val="en-US" w:eastAsia="en-US"/>
        </w:rPr>
        <w:t>Answer</w:t>
      </w:r>
      <w:r w:rsidRPr="00861CA8">
        <w:rPr>
          <w:rFonts w:ascii="Arial" w:eastAsiaTheme="minorHAnsi" w:hAnsi="Arial" w:cs="Arial"/>
          <w:b/>
          <w:bCs/>
          <w:lang w:val="en-US" w:eastAsia="en-US"/>
        </w:rPr>
        <w:t xml:space="preserve">: </w:t>
      </w:r>
    </w:p>
    <w:p w14:paraId="073CCED6" w14:textId="77777777" w:rsidR="00EB2741" w:rsidRPr="00861CA8" w:rsidRDefault="00EB2741" w:rsidP="00EB2741">
      <w:pPr>
        <w:pStyle w:val="Paragraphedeliste"/>
        <w:rPr>
          <w:rFonts w:ascii="Arial" w:hAnsi="Arial" w:cs="Arial"/>
          <w:color w:val="303A40"/>
          <w:sz w:val="20"/>
          <w:szCs w:val="20"/>
          <w:lang w:val="en-US"/>
        </w:rPr>
      </w:pPr>
    </w:p>
    <w:p w14:paraId="6082B029" w14:textId="689BAA12" w:rsidR="00A9123E" w:rsidRPr="00861CA8" w:rsidRDefault="008456D4" w:rsidP="00DB631A">
      <w:pPr>
        <w:pBdr>
          <w:bottom w:val="single" w:sz="4" w:space="1" w:color="auto"/>
        </w:pBdr>
        <w:jc w:val="both"/>
        <w:rPr>
          <w:rFonts w:ascii="Arial" w:hAnsi="Arial" w:cs="Arial"/>
          <w:lang w:val="en-US"/>
        </w:rPr>
      </w:pPr>
      <w:r w:rsidRPr="00861CA8">
        <w:rPr>
          <w:rFonts w:ascii="Arial" w:hAnsi="Arial" w:cs="Arial"/>
          <w:lang w:val="en-US"/>
        </w:rPr>
        <w:t>T</w:t>
      </w:r>
      <w:r w:rsidR="00A9123E" w:rsidRPr="00861CA8">
        <w:rPr>
          <w:rFonts w:ascii="Arial" w:hAnsi="Arial" w:cs="Arial"/>
          <w:lang w:val="en-US"/>
        </w:rPr>
        <w:t xml:space="preserve">he FBF favors </w:t>
      </w:r>
      <w:r w:rsidR="009A291D" w:rsidRPr="00861CA8">
        <w:rPr>
          <w:rFonts w:ascii="Arial" w:hAnsi="Arial" w:cs="Arial"/>
          <w:lang w:val="en-US"/>
        </w:rPr>
        <w:t xml:space="preserve">a two-step approach (option </w:t>
      </w:r>
      <w:r w:rsidR="00AC1D58">
        <w:rPr>
          <w:rFonts w:ascii="Arial" w:hAnsi="Arial" w:cs="Arial"/>
          <w:lang w:val="en-US"/>
        </w:rPr>
        <w:t>a</w:t>
      </w:r>
      <w:r w:rsidR="009A291D" w:rsidRPr="00861CA8">
        <w:rPr>
          <w:rFonts w:ascii="Arial" w:hAnsi="Arial" w:cs="Arial"/>
          <w:lang w:val="en-US"/>
        </w:rPr>
        <w:t>) and thinks</w:t>
      </w:r>
      <w:r w:rsidR="00A9123E" w:rsidRPr="00861CA8">
        <w:rPr>
          <w:rFonts w:ascii="Arial" w:hAnsi="Arial" w:cs="Arial"/>
          <w:lang w:val="en-US"/>
        </w:rPr>
        <w:t xml:space="preserve"> that t</w:t>
      </w:r>
      <w:r w:rsidR="00A9123E" w:rsidRPr="00861CA8">
        <w:rPr>
          <w:rFonts w:ascii="Arial" w:eastAsiaTheme="minorHAnsi" w:hAnsi="Arial" w:cs="Arial"/>
          <w:bCs/>
          <w:lang w:val="en-US" w:eastAsia="en-US"/>
        </w:rPr>
        <w:t xml:space="preserve">he EBA guidelines better enter into force on 1 August 2015 </w:t>
      </w:r>
      <w:r w:rsidR="00A45CBF">
        <w:rPr>
          <w:rFonts w:ascii="Arial" w:eastAsiaTheme="minorHAnsi" w:hAnsi="Arial" w:cs="Arial"/>
          <w:bCs/>
          <w:lang w:val="en-US" w:eastAsia="en-US"/>
        </w:rPr>
        <w:t xml:space="preserve">as </w:t>
      </w:r>
      <w:r w:rsidR="00A9123E" w:rsidRPr="00861CA8">
        <w:rPr>
          <w:rFonts w:ascii="Arial" w:eastAsiaTheme="minorHAnsi" w:hAnsi="Arial" w:cs="Arial"/>
          <w:bCs/>
          <w:lang w:val="en-US" w:eastAsia="en-US"/>
        </w:rPr>
        <w:t xml:space="preserve">set out in this consultation paper, </w:t>
      </w:r>
      <w:r w:rsidR="00B638BC" w:rsidRPr="00861CA8">
        <w:rPr>
          <w:rFonts w:ascii="Arial" w:eastAsiaTheme="minorHAnsi" w:hAnsi="Arial" w:cs="Arial"/>
          <w:bCs/>
          <w:lang w:val="en-US" w:eastAsia="en-US"/>
        </w:rPr>
        <w:t xml:space="preserve">and then, </w:t>
      </w:r>
      <w:r w:rsidR="00B638BC" w:rsidRPr="00861CA8">
        <w:rPr>
          <w:rFonts w:ascii="Arial" w:eastAsiaTheme="minorHAnsi" w:hAnsi="Arial" w:cs="Arial"/>
          <w:b/>
          <w:bCs/>
          <w:lang w:val="en-US" w:eastAsia="en-US"/>
        </w:rPr>
        <w:t>once EBA issues its draft technical standards resulting from the entry into force of the DSP2,</w:t>
      </w:r>
      <w:r w:rsidR="00B638BC" w:rsidRPr="008B7FDC">
        <w:rPr>
          <w:rFonts w:ascii="Arial" w:eastAsiaTheme="minorHAnsi" w:hAnsi="Arial" w:cs="Arial"/>
          <w:b/>
          <w:bCs/>
          <w:lang w:val="en-US" w:eastAsia="en-US"/>
        </w:rPr>
        <w:t xml:space="preserve"> </w:t>
      </w:r>
      <w:r w:rsidR="008B7FDC" w:rsidRPr="008B7FDC">
        <w:rPr>
          <w:rFonts w:ascii="Arial" w:eastAsiaTheme="minorHAnsi" w:hAnsi="Arial" w:cs="Arial"/>
          <w:b/>
          <w:bCs/>
          <w:lang w:val="en-US" w:eastAsia="en-US"/>
        </w:rPr>
        <w:t xml:space="preserve">and once the Commission has validated and published them, </w:t>
      </w:r>
      <w:r w:rsidR="00A9123E" w:rsidRPr="00861CA8">
        <w:rPr>
          <w:rFonts w:ascii="Arial" w:eastAsiaTheme="minorHAnsi" w:hAnsi="Arial" w:cs="Arial"/>
          <w:bCs/>
          <w:lang w:val="en-US" w:eastAsia="en-US"/>
        </w:rPr>
        <w:t xml:space="preserve">stronger </w:t>
      </w:r>
      <w:r w:rsidR="00A45CBF">
        <w:rPr>
          <w:rFonts w:ascii="Arial" w:eastAsiaTheme="minorHAnsi" w:hAnsi="Arial" w:cs="Arial"/>
          <w:bCs/>
          <w:lang w:val="en-US" w:eastAsia="en-US"/>
        </w:rPr>
        <w:t>security</w:t>
      </w:r>
      <w:r w:rsidR="00B638BC" w:rsidRPr="00861CA8">
        <w:rPr>
          <w:rFonts w:ascii="Arial" w:eastAsiaTheme="minorHAnsi" w:hAnsi="Arial" w:cs="Arial"/>
          <w:bCs/>
          <w:lang w:val="en-US" w:eastAsia="en-US"/>
        </w:rPr>
        <w:t xml:space="preserve"> </w:t>
      </w:r>
      <w:r w:rsidR="00A9123E" w:rsidRPr="00861CA8">
        <w:rPr>
          <w:rFonts w:ascii="Arial" w:eastAsiaTheme="minorHAnsi" w:hAnsi="Arial" w:cs="Arial"/>
          <w:bCs/>
          <w:lang w:val="en-US" w:eastAsia="en-US"/>
        </w:rPr>
        <w:t xml:space="preserve">requirements </w:t>
      </w:r>
      <w:r w:rsidR="009A291D" w:rsidRPr="00861CA8">
        <w:rPr>
          <w:rFonts w:ascii="Arial" w:eastAsiaTheme="minorHAnsi" w:hAnsi="Arial" w:cs="Arial"/>
          <w:bCs/>
          <w:lang w:val="en-US" w:eastAsia="en-US"/>
        </w:rPr>
        <w:t xml:space="preserve">shall </w:t>
      </w:r>
      <w:r w:rsidR="00A9123E" w:rsidRPr="00861CA8">
        <w:rPr>
          <w:rFonts w:ascii="Arial" w:eastAsiaTheme="minorHAnsi" w:hAnsi="Arial" w:cs="Arial"/>
          <w:bCs/>
          <w:lang w:val="en-US" w:eastAsia="en-US"/>
        </w:rPr>
        <w:t>enter into force</w:t>
      </w:r>
      <w:r w:rsidR="00B638BC" w:rsidRPr="00861CA8">
        <w:rPr>
          <w:rFonts w:ascii="Arial" w:eastAsiaTheme="minorHAnsi" w:hAnsi="Arial" w:cs="Arial"/>
          <w:bCs/>
          <w:lang w:val="en-US" w:eastAsia="en-US"/>
        </w:rPr>
        <w:t>.</w:t>
      </w:r>
    </w:p>
    <w:p w14:paraId="575D7C4D" w14:textId="77777777" w:rsidR="00A9123E" w:rsidRDefault="00A9123E" w:rsidP="00A9123E">
      <w:pPr>
        <w:jc w:val="both"/>
        <w:rPr>
          <w:rFonts w:ascii="Arial" w:hAnsi="Arial" w:cs="Arial"/>
          <w:lang w:val="en-US"/>
        </w:rPr>
      </w:pPr>
    </w:p>
    <w:p w14:paraId="6CBDB03F" w14:textId="7E395696" w:rsidR="00EB2741" w:rsidRPr="00861CA8" w:rsidRDefault="00EB2741" w:rsidP="00A9123E">
      <w:pPr>
        <w:jc w:val="both"/>
        <w:rPr>
          <w:rFonts w:ascii="Arial" w:hAnsi="Arial" w:cs="Arial"/>
          <w:b/>
          <w:u w:val="single"/>
          <w:lang w:val="en-US"/>
        </w:rPr>
      </w:pPr>
      <w:r w:rsidRPr="00861CA8">
        <w:rPr>
          <w:rFonts w:ascii="Arial" w:hAnsi="Arial" w:cs="Arial"/>
          <w:b/>
          <w:u w:val="single"/>
          <w:lang w:val="en-US"/>
        </w:rPr>
        <w:t>General comment:</w:t>
      </w:r>
    </w:p>
    <w:p w14:paraId="76269CEF" w14:textId="77777777" w:rsidR="008456D4" w:rsidRPr="00861CA8" w:rsidRDefault="008456D4" w:rsidP="00A9123E">
      <w:pPr>
        <w:jc w:val="both"/>
        <w:rPr>
          <w:rFonts w:ascii="Arial" w:hAnsi="Arial" w:cs="Arial"/>
          <w:b/>
          <w:u w:val="single"/>
          <w:lang w:val="en-US"/>
        </w:rPr>
      </w:pPr>
    </w:p>
    <w:p w14:paraId="2FD6716E" w14:textId="50321F23" w:rsidR="008456D4" w:rsidRPr="00861CA8" w:rsidRDefault="009A291D" w:rsidP="008456D4">
      <w:pPr>
        <w:autoSpaceDE w:val="0"/>
        <w:autoSpaceDN w:val="0"/>
        <w:adjustRightInd w:val="0"/>
        <w:jc w:val="both"/>
        <w:rPr>
          <w:rFonts w:ascii="Arial" w:eastAsiaTheme="minorHAnsi" w:hAnsi="Arial" w:cs="Arial"/>
          <w:color w:val="000000"/>
          <w:lang w:val="en-US" w:eastAsia="en-US"/>
        </w:rPr>
      </w:pPr>
      <w:r w:rsidRPr="00861CA8">
        <w:rPr>
          <w:rFonts w:ascii="Arial" w:eastAsiaTheme="minorHAnsi" w:hAnsi="Arial" w:cs="Arial"/>
          <w:color w:val="000000"/>
          <w:lang w:val="en-US" w:eastAsia="en-US"/>
        </w:rPr>
        <w:t xml:space="preserve">The FBF welcomes the acceleration of the cooperation of the European Banking Authority (EBA) and European Central Bank (ECB) to increase </w:t>
      </w:r>
      <w:r w:rsidR="008456D4" w:rsidRPr="00861CA8">
        <w:rPr>
          <w:rFonts w:ascii="Arial" w:eastAsiaTheme="minorHAnsi" w:hAnsi="Arial" w:cs="Arial"/>
          <w:color w:val="000000"/>
          <w:lang w:val="en-US" w:eastAsia="en-US"/>
        </w:rPr>
        <w:t xml:space="preserve">the security of retail payments which lead the EBA to take over the content of the </w:t>
      </w:r>
      <w:r w:rsidR="004023F3" w:rsidRPr="00861CA8">
        <w:rPr>
          <w:rFonts w:ascii="Arial" w:eastAsiaTheme="minorHAnsi" w:hAnsi="Arial" w:cs="Arial"/>
          <w:color w:val="000000"/>
          <w:lang w:val="en-US" w:eastAsia="en-US"/>
        </w:rPr>
        <w:t xml:space="preserve">final </w:t>
      </w:r>
      <w:proofErr w:type="spellStart"/>
      <w:r w:rsidR="008456D4" w:rsidRPr="00861CA8">
        <w:rPr>
          <w:rFonts w:ascii="Arial" w:eastAsiaTheme="minorHAnsi" w:hAnsi="Arial" w:cs="Arial"/>
          <w:color w:val="000000"/>
          <w:lang w:val="en-US" w:eastAsia="en-US"/>
        </w:rPr>
        <w:t>SecuRe</w:t>
      </w:r>
      <w:proofErr w:type="spellEnd"/>
      <w:r w:rsidR="008456D4" w:rsidRPr="00861CA8">
        <w:rPr>
          <w:rFonts w:ascii="Arial" w:eastAsiaTheme="minorHAnsi" w:hAnsi="Arial" w:cs="Arial"/>
          <w:color w:val="000000"/>
          <w:lang w:val="en-US" w:eastAsia="en-US"/>
        </w:rPr>
        <w:t xml:space="preserve"> Pay recommendations.</w:t>
      </w:r>
      <w:r w:rsidR="008456D4" w:rsidRPr="00861CA8">
        <w:rPr>
          <w:rFonts w:ascii="Arial" w:eastAsiaTheme="minorHAnsi" w:hAnsi="Arial" w:cs="Arial"/>
          <w:color w:val="000000"/>
          <w:lang w:val="en-US" w:eastAsia="en-US"/>
        </w:rPr>
        <w:br w:type="page"/>
      </w:r>
    </w:p>
    <w:p w14:paraId="42D799F2" w14:textId="5E767ED1" w:rsidR="00EB2741" w:rsidRPr="00872964" w:rsidRDefault="00B638BC" w:rsidP="00872964">
      <w:pPr>
        <w:jc w:val="both"/>
        <w:rPr>
          <w:rFonts w:ascii="Arial" w:hAnsi="Arial" w:cs="Arial"/>
          <w:b/>
          <w:u w:val="single"/>
          <w:lang w:val="en-US"/>
        </w:rPr>
      </w:pPr>
      <w:r w:rsidRPr="00861CA8">
        <w:rPr>
          <w:rFonts w:ascii="Arial" w:hAnsi="Arial" w:cs="Arial"/>
          <w:b/>
          <w:u w:val="single"/>
          <w:lang w:val="en-US"/>
        </w:rPr>
        <w:lastRenderedPageBreak/>
        <w:t>Detail of the reasoning</w:t>
      </w:r>
    </w:p>
    <w:p w14:paraId="56644E54" w14:textId="359FD9C8" w:rsidR="008456D4" w:rsidRPr="00861CA8" w:rsidRDefault="008456D4" w:rsidP="008456D4">
      <w:pPr>
        <w:jc w:val="both"/>
        <w:rPr>
          <w:rFonts w:ascii="Arial" w:hAnsi="Arial" w:cs="Arial"/>
          <w:lang w:val="en-US"/>
        </w:rPr>
      </w:pPr>
    </w:p>
    <w:p w14:paraId="59182783" w14:textId="0CDA455F" w:rsidR="005B3F00" w:rsidRPr="00691975" w:rsidRDefault="005B3F00" w:rsidP="005B3F00">
      <w:pPr>
        <w:spacing w:after="150"/>
        <w:jc w:val="both"/>
        <w:rPr>
          <w:rFonts w:ascii="Arial" w:hAnsi="Arial" w:cs="Arial"/>
          <w:u w:val="single"/>
          <w:lang w:val="en-US"/>
        </w:rPr>
      </w:pPr>
      <w:r w:rsidRPr="00691975">
        <w:rPr>
          <w:rFonts w:ascii="Arial" w:hAnsi="Arial" w:cs="Arial"/>
          <w:u w:val="single"/>
          <w:lang w:val="en-US"/>
        </w:rPr>
        <w:t xml:space="preserve">Option </w:t>
      </w:r>
      <w:r w:rsidR="00AC1D58">
        <w:rPr>
          <w:rFonts w:ascii="Arial" w:hAnsi="Arial" w:cs="Arial"/>
          <w:u w:val="single"/>
          <w:lang w:val="en-US"/>
        </w:rPr>
        <w:t>b</w:t>
      </w:r>
      <w:r w:rsidR="00691975" w:rsidRPr="00691975">
        <w:rPr>
          <w:rFonts w:ascii="Arial" w:hAnsi="Arial" w:cs="Arial"/>
          <w:u w:val="single"/>
          <w:lang w:val="en-US"/>
        </w:rPr>
        <w:t xml:space="preserve"> “</w:t>
      </w:r>
      <w:r w:rsidRPr="00691975">
        <w:rPr>
          <w:rFonts w:ascii="Arial" w:hAnsi="Arial" w:cs="Arial"/>
          <w:u w:val="single"/>
          <w:lang w:val="en-US"/>
        </w:rPr>
        <w:t>one</w:t>
      </w:r>
      <w:r w:rsidR="00691975">
        <w:rPr>
          <w:rFonts w:ascii="Arial" w:hAnsi="Arial" w:cs="Arial"/>
          <w:u w:val="single"/>
          <w:lang w:val="en-US"/>
        </w:rPr>
        <w:t>-</w:t>
      </w:r>
      <w:r w:rsidRPr="00691975">
        <w:rPr>
          <w:rFonts w:ascii="Arial" w:hAnsi="Arial" w:cs="Arial"/>
          <w:u w:val="single"/>
          <w:lang w:val="en-US"/>
        </w:rPr>
        <w:t>step approach</w:t>
      </w:r>
      <w:r w:rsidR="00691975" w:rsidRPr="00691975">
        <w:rPr>
          <w:rFonts w:ascii="Arial" w:hAnsi="Arial" w:cs="Arial"/>
          <w:u w:val="single"/>
          <w:lang w:val="en-US"/>
        </w:rPr>
        <w:t>”</w:t>
      </w:r>
      <w:r w:rsidRPr="00691975">
        <w:rPr>
          <w:rFonts w:ascii="Arial" w:hAnsi="Arial" w:cs="Arial"/>
          <w:u w:val="single"/>
          <w:lang w:val="en-US"/>
        </w:rPr>
        <w:t xml:space="preserve"> aiming at anticipating PSD2 requirements</w:t>
      </w:r>
    </w:p>
    <w:p w14:paraId="0EB0B9EA" w14:textId="01574ADF" w:rsidR="005B3F00" w:rsidRPr="00691975" w:rsidRDefault="005B3F00" w:rsidP="005B3F00">
      <w:pPr>
        <w:spacing w:after="150"/>
        <w:jc w:val="both"/>
        <w:rPr>
          <w:rFonts w:ascii="Arial" w:hAnsi="Arial" w:cs="Arial"/>
          <w:lang w:val="en-US"/>
        </w:rPr>
      </w:pPr>
      <w:r w:rsidRPr="00691975">
        <w:rPr>
          <w:rFonts w:ascii="Arial" w:hAnsi="Arial" w:cs="Arial"/>
          <w:lang w:val="en-US"/>
        </w:rPr>
        <w:t xml:space="preserve">Although the FBF understands the advantages of the “one- step approach” (On one hand, the PSD2-based requirements will benefit the </w:t>
      </w:r>
      <w:r w:rsidR="00861CA8" w:rsidRPr="00691975">
        <w:rPr>
          <w:rFonts w:ascii="Arial" w:hAnsi="Arial" w:cs="Arial"/>
          <w:lang w:val="en-US"/>
        </w:rPr>
        <w:t xml:space="preserve">whole </w:t>
      </w:r>
      <w:r w:rsidRPr="00691975">
        <w:rPr>
          <w:rFonts w:ascii="Arial" w:hAnsi="Arial" w:cs="Arial"/>
          <w:lang w:val="en-US"/>
        </w:rPr>
        <w:t xml:space="preserve">community as they aim at increasing the overall security. Moreover, theoretically the cost of driving one change appears to be overall less than the potential budget of the management of two changes), the FBF would like to raise some concerns regarding this option. </w:t>
      </w:r>
    </w:p>
    <w:p w14:paraId="2CD8FA02" w14:textId="7404C833" w:rsidR="005B3F00" w:rsidRPr="00691975" w:rsidRDefault="005B3F00" w:rsidP="005B3F00">
      <w:pPr>
        <w:spacing w:after="150"/>
        <w:jc w:val="both"/>
        <w:rPr>
          <w:rFonts w:ascii="Arial" w:hAnsi="Arial" w:cs="Arial"/>
          <w:lang w:val="en-US"/>
        </w:rPr>
      </w:pPr>
      <w:r w:rsidRPr="00691975">
        <w:rPr>
          <w:rFonts w:ascii="Arial" w:hAnsi="Arial" w:cs="Arial"/>
          <w:lang w:val="en-US"/>
        </w:rPr>
        <w:t xml:space="preserve">While strengthening the overall security of payments for the consumers, the PSD2-based requirements will impact deeply both the consumer user’s experience and internal industrial processes. Banks </w:t>
      </w:r>
      <w:r w:rsidR="00861CA8" w:rsidRPr="00691975">
        <w:rPr>
          <w:rFonts w:ascii="Arial" w:hAnsi="Arial" w:cs="Arial"/>
          <w:lang w:val="en-US"/>
        </w:rPr>
        <w:t>will need</w:t>
      </w:r>
      <w:r w:rsidRPr="00691975">
        <w:rPr>
          <w:rFonts w:ascii="Arial" w:hAnsi="Arial" w:cs="Arial"/>
          <w:lang w:val="en-US"/>
        </w:rPr>
        <w:t xml:space="preserve"> to perform impact assessment</w:t>
      </w:r>
      <w:r w:rsidR="00861CA8" w:rsidRPr="00691975">
        <w:rPr>
          <w:rFonts w:ascii="Arial" w:hAnsi="Arial" w:cs="Arial"/>
          <w:lang w:val="en-US"/>
        </w:rPr>
        <w:t xml:space="preserve">, to review internal procedures, to </w:t>
      </w:r>
      <w:r w:rsidRPr="00691975">
        <w:rPr>
          <w:rFonts w:ascii="Arial" w:hAnsi="Arial" w:cs="Arial"/>
          <w:lang w:val="en-US"/>
        </w:rPr>
        <w:t>optimize the user experience for a better adoption</w:t>
      </w:r>
      <w:r w:rsidR="00861CA8" w:rsidRPr="00691975">
        <w:rPr>
          <w:rFonts w:ascii="Arial" w:hAnsi="Arial" w:cs="Arial"/>
          <w:lang w:val="en-US"/>
        </w:rPr>
        <w:t xml:space="preserve"> of these security measures before developing, testing and implementing any technical changes</w:t>
      </w:r>
      <w:r w:rsidRPr="00691975">
        <w:rPr>
          <w:rFonts w:ascii="Arial" w:hAnsi="Arial" w:cs="Arial"/>
          <w:lang w:val="en-US"/>
        </w:rPr>
        <w:t>.</w:t>
      </w:r>
    </w:p>
    <w:p w14:paraId="2A5634F9" w14:textId="14299B00" w:rsidR="005B3F00" w:rsidRPr="00691975" w:rsidRDefault="005B3F00" w:rsidP="005B3F00">
      <w:pPr>
        <w:spacing w:after="150"/>
        <w:jc w:val="both"/>
        <w:rPr>
          <w:rFonts w:ascii="Arial" w:hAnsi="Arial" w:cs="Arial"/>
          <w:lang w:val="en-US"/>
        </w:rPr>
      </w:pPr>
      <w:r w:rsidRPr="00691975">
        <w:rPr>
          <w:rFonts w:ascii="Arial" w:hAnsi="Arial" w:cs="Arial"/>
          <w:lang w:val="en-US"/>
        </w:rPr>
        <w:t>First, certain security measures consistent with the guidelines would need to be adopted by consum</w:t>
      </w:r>
      <w:r w:rsidR="00A45CBF">
        <w:rPr>
          <w:rFonts w:ascii="Arial" w:hAnsi="Arial" w:cs="Arial"/>
          <w:lang w:val="en-US"/>
        </w:rPr>
        <w:t xml:space="preserve">ers, </w:t>
      </w:r>
      <w:r w:rsidR="00012FDB">
        <w:rPr>
          <w:rFonts w:ascii="Arial" w:hAnsi="Arial" w:cs="Arial"/>
          <w:lang w:val="en-US"/>
        </w:rPr>
        <w:t>as well as</w:t>
      </w:r>
      <w:r w:rsidR="00A45CBF">
        <w:rPr>
          <w:rFonts w:ascii="Arial" w:hAnsi="Arial" w:cs="Arial"/>
          <w:lang w:val="en-US"/>
        </w:rPr>
        <w:t xml:space="preserve"> implemented by both PS</w:t>
      </w:r>
      <w:r w:rsidR="00012FDB">
        <w:rPr>
          <w:rFonts w:ascii="Arial" w:hAnsi="Arial" w:cs="Arial"/>
          <w:lang w:val="en-US"/>
        </w:rPr>
        <w:t>P</w:t>
      </w:r>
      <w:r w:rsidRPr="00691975">
        <w:rPr>
          <w:rFonts w:ascii="Arial" w:hAnsi="Arial" w:cs="Arial"/>
          <w:lang w:val="en-US"/>
        </w:rPr>
        <w:t xml:space="preserve"> and PSP’ customers such as e-merchants. Likewise, the industry will face the challenge of combining both performance and compliance with strong authentication procedures, all together with a constrained and long-term investment planning. The most important fact is that the PSD2-based security requirements are still under negotiation</w:t>
      </w:r>
      <w:r w:rsidR="00861CA8" w:rsidRPr="00691975">
        <w:rPr>
          <w:rFonts w:ascii="Arial" w:hAnsi="Arial" w:cs="Arial"/>
          <w:lang w:val="en-US"/>
        </w:rPr>
        <w:t xml:space="preserve"> within the Council</w:t>
      </w:r>
      <w:r w:rsidRPr="00691975">
        <w:rPr>
          <w:rFonts w:ascii="Arial" w:hAnsi="Arial" w:cs="Arial"/>
          <w:lang w:val="en-US"/>
        </w:rPr>
        <w:t xml:space="preserve">, and </w:t>
      </w:r>
      <w:r w:rsidR="00861CA8" w:rsidRPr="00691975">
        <w:rPr>
          <w:rFonts w:ascii="Arial" w:hAnsi="Arial" w:cs="Arial"/>
          <w:lang w:val="en-US"/>
        </w:rPr>
        <w:t xml:space="preserve">so far </w:t>
      </w:r>
      <w:r w:rsidRPr="00691975">
        <w:rPr>
          <w:rFonts w:ascii="Arial" w:hAnsi="Arial" w:cs="Arial"/>
          <w:lang w:val="en-US"/>
        </w:rPr>
        <w:t xml:space="preserve">many texts have been amended for review during the latter weeks, </w:t>
      </w:r>
      <w:r w:rsidR="00840011">
        <w:rPr>
          <w:rFonts w:ascii="Arial" w:hAnsi="Arial" w:cs="Arial"/>
          <w:lang w:val="en-US"/>
        </w:rPr>
        <w:t xml:space="preserve">clearly lacking from </w:t>
      </w:r>
      <w:r w:rsidRPr="00691975">
        <w:rPr>
          <w:rFonts w:ascii="Arial" w:hAnsi="Arial" w:cs="Arial"/>
          <w:lang w:val="en-US"/>
        </w:rPr>
        <w:t>consistency</w:t>
      </w:r>
      <w:r w:rsidR="00840011">
        <w:rPr>
          <w:rFonts w:ascii="Arial" w:hAnsi="Arial" w:cs="Arial"/>
          <w:lang w:val="en-US"/>
        </w:rPr>
        <w:t xml:space="preserve"> from one version to the other</w:t>
      </w:r>
      <w:r w:rsidRPr="00691975">
        <w:rPr>
          <w:rFonts w:ascii="Arial" w:hAnsi="Arial" w:cs="Arial"/>
          <w:lang w:val="en-US"/>
        </w:rPr>
        <w:t xml:space="preserve">. </w:t>
      </w:r>
    </w:p>
    <w:p w14:paraId="4FD1E078" w14:textId="0D5E49B9" w:rsidR="005B3F00" w:rsidRPr="00691975" w:rsidRDefault="005B3F00" w:rsidP="005B3F00">
      <w:pPr>
        <w:spacing w:after="150"/>
        <w:jc w:val="both"/>
        <w:rPr>
          <w:rFonts w:ascii="Arial" w:hAnsi="Arial" w:cs="Arial"/>
          <w:lang w:val="en-US"/>
        </w:rPr>
      </w:pPr>
      <w:r w:rsidRPr="00691975">
        <w:rPr>
          <w:rFonts w:ascii="Arial" w:hAnsi="Arial" w:cs="Arial"/>
          <w:lang w:val="en-US"/>
        </w:rPr>
        <w:t xml:space="preserve">Although confident that the state members will reach ultimately a global consensus on overall Security principles, </w:t>
      </w:r>
      <w:r w:rsidR="00861CA8" w:rsidRPr="00691975">
        <w:rPr>
          <w:rFonts w:ascii="Arial" w:hAnsi="Arial" w:cs="Arial"/>
          <w:lang w:val="en-US"/>
        </w:rPr>
        <w:t>a</w:t>
      </w:r>
      <w:r w:rsidRPr="00691975">
        <w:rPr>
          <w:rFonts w:ascii="Arial" w:hAnsi="Arial" w:cs="Arial"/>
          <w:lang w:val="en-US"/>
        </w:rPr>
        <w:t xml:space="preserve">s the one step approach relies on DSP2-based requirements that </w:t>
      </w:r>
      <w:r w:rsidR="00861CA8" w:rsidRPr="00691975">
        <w:rPr>
          <w:rFonts w:ascii="Arial" w:hAnsi="Arial" w:cs="Arial"/>
          <w:lang w:val="en-US"/>
        </w:rPr>
        <w:t xml:space="preserve">still need to be </w:t>
      </w:r>
      <w:r w:rsidR="00B8012D">
        <w:rPr>
          <w:rFonts w:ascii="Arial" w:hAnsi="Arial" w:cs="Arial"/>
          <w:lang w:val="en-US"/>
        </w:rPr>
        <w:t>debated</w:t>
      </w:r>
      <w:r w:rsidR="00861CA8" w:rsidRPr="00691975">
        <w:rPr>
          <w:rFonts w:ascii="Arial" w:hAnsi="Arial" w:cs="Arial"/>
          <w:lang w:val="en-US"/>
        </w:rPr>
        <w:t xml:space="preserve"> both at Council </w:t>
      </w:r>
      <w:r w:rsidR="00B8012D">
        <w:rPr>
          <w:rFonts w:ascii="Arial" w:hAnsi="Arial" w:cs="Arial"/>
          <w:lang w:val="en-US"/>
        </w:rPr>
        <w:t xml:space="preserve">and </w:t>
      </w:r>
      <w:r w:rsidR="00861CA8" w:rsidRPr="00691975">
        <w:rPr>
          <w:rFonts w:ascii="Arial" w:hAnsi="Arial" w:cs="Arial"/>
          <w:lang w:val="en-US"/>
        </w:rPr>
        <w:t>trilogue</w:t>
      </w:r>
      <w:r w:rsidR="00B8012D">
        <w:rPr>
          <w:rFonts w:ascii="Arial" w:hAnsi="Arial" w:cs="Arial"/>
          <w:lang w:val="en-US"/>
        </w:rPr>
        <w:t xml:space="preserve"> levels and then specified in terms of technical standards</w:t>
      </w:r>
      <w:r w:rsidR="00861CA8" w:rsidRPr="00691975">
        <w:rPr>
          <w:rFonts w:ascii="Arial" w:hAnsi="Arial" w:cs="Arial"/>
          <w:b/>
          <w:lang w:val="en-US"/>
        </w:rPr>
        <w:t xml:space="preserve">, </w:t>
      </w:r>
      <w:r w:rsidRPr="00691975">
        <w:rPr>
          <w:rFonts w:ascii="Arial" w:hAnsi="Arial" w:cs="Arial"/>
          <w:b/>
          <w:lang w:val="en-US"/>
        </w:rPr>
        <w:t xml:space="preserve">the FBF firmly believes that if the “one step approach” </w:t>
      </w:r>
      <w:r w:rsidR="00861CA8" w:rsidRPr="00691975">
        <w:rPr>
          <w:rFonts w:ascii="Arial" w:hAnsi="Arial" w:cs="Arial"/>
          <w:b/>
          <w:lang w:val="en-US"/>
        </w:rPr>
        <w:t>(</w:t>
      </w:r>
      <w:r w:rsidRPr="00691975">
        <w:rPr>
          <w:rFonts w:ascii="Arial" w:hAnsi="Arial" w:cs="Arial"/>
          <w:b/>
          <w:lang w:val="en-US"/>
        </w:rPr>
        <w:t xml:space="preserve">option </w:t>
      </w:r>
      <w:r w:rsidR="00AC1D58">
        <w:rPr>
          <w:rFonts w:ascii="Arial" w:hAnsi="Arial" w:cs="Arial"/>
          <w:b/>
          <w:lang w:val="en-US"/>
        </w:rPr>
        <w:t>b</w:t>
      </w:r>
      <w:r w:rsidR="00861CA8" w:rsidRPr="00691975">
        <w:rPr>
          <w:rFonts w:ascii="Arial" w:hAnsi="Arial" w:cs="Arial"/>
          <w:b/>
          <w:lang w:val="en-US"/>
        </w:rPr>
        <w:t>)</w:t>
      </w:r>
      <w:r w:rsidRPr="00691975">
        <w:rPr>
          <w:rFonts w:ascii="Arial" w:hAnsi="Arial" w:cs="Arial"/>
          <w:b/>
          <w:lang w:val="en-US"/>
        </w:rPr>
        <w:t xml:space="preserve"> was to be chosen, meeting the stated requirements in terms of both contents and deadline would be challenging, if not impossible, to achieve</w:t>
      </w:r>
      <w:r w:rsidR="00861CA8" w:rsidRPr="00691975">
        <w:rPr>
          <w:rFonts w:ascii="Arial" w:hAnsi="Arial" w:cs="Arial"/>
          <w:lang w:val="en-US"/>
        </w:rPr>
        <w:t>.</w:t>
      </w:r>
    </w:p>
    <w:p w14:paraId="2B45F16D" w14:textId="77777777" w:rsidR="009A291D" w:rsidRPr="00861CA8" w:rsidRDefault="009A291D" w:rsidP="009A291D">
      <w:pPr>
        <w:jc w:val="both"/>
        <w:rPr>
          <w:rFonts w:ascii="Arial" w:hAnsi="Arial" w:cs="Arial"/>
          <w:i/>
          <w:u w:val="single"/>
          <w:lang w:val="en-US"/>
        </w:rPr>
      </w:pPr>
    </w:p>
    <w:p w14:paraId="0DFD9AF7" w14:textId="2911CF3E" w:rsidR="00691975" w:rsidRPr="00691975" w:rsidRDefault="00691975" w:rsidP="00691975">
      <w:pPr>
        <w:spacing w:after="150"/>
        <w:jc w:val="both"/>
        <w:rPr>
          <w:rFonts w:ascii="Arial" w:hAnsi="Arial" w:cs="Arial"/>
          <w:u w:val="single"/>
          <w:lang w:val="en-US"/>
        </w:rPr>
      </w:pPr>
      <w:r w:rsidRPr="00691975">
        <w:rPr>
          <w:rFonts w:ascii="Arial" w:hAnsi="Arial" w:cs="Arial"/>
          <w:u w:val="single"/>
          <w:lang w:val="en-US"/>
        </w:rPr>
        <w:t xml:space="preserve">Option </w:t>
      </w:r>
      <w:r w:rsidR="00AC1D58">
        <w:rPr>
          <w:rFonts w:ascii="Arial" w:hAnsi="Arial" w:cs="Arial"/>
          <w:u w:val="single"/>
          <w:lang w:val="en-US"/>
        </w:rPr>
        <w:t>a</w:t>
      </w:r>
      <w:r w:rsidRPr="00691975">
        <w:rPr>
          <w:rFonts w:ascii="Arial" w:hAnsi="Arial" w:cs="Arial"/>
          <w:u w:val="single"/>
          <w:lang w:val="en-US"/>
        </w:rPr>
        <w:t xml:space="preserve"> “</w:t>
      </w:r>
      <w:r>
        <w:rPr>
          <w:rFonts w:ascii="Arial" w:hAnsi="Arial" w:cs="Arial"/>
          <w:u w:val="single"/>
          <w:lang w:val="en-US"/>
        </w:rPr>
        <w:t>two-</w:t>
      </w:r>
      <w:r w:rsidRPr="00691975">
        <w:rPr>
          <w:rFonts w:ascii="Arial" w:hAnsi="Arial" w:cs="Arial"/>
          <w:u w:val="single"/>
          <w:lang w:val="en-US"/>
        </w:rPr>
        <w:t xml:space="preserve">step approach” </w:t>
      </w:r>
    </w:p>
    <w:p w14:paraId="13D52D13" w14:textId="7FBF15B0" w:rsidR="00A45CBF" w:rsidRPr="00012FDB" w:rsidRDefault="00872964" w:rsidP="00A45CBF">
      <w:pPr>
        <w:jc w:val="both"/>
        <w:rPr>
          <w:rFonts w:ascii="Arial" w:hAnsi="Arial" w:cs="Arial"/>
          <w:lang w:val="en-US"/>
        </w:rPr>
      </w:pPr>
      <w:r w:rsidRPr="00012FDB">
        <w:rPr>
          <w:rFonts w:ascii="Arial" w:hAnsi="Arial" w:cs="Arial"/>
          <w:lang w:val="en-US"/>
        </w:rPr>
        <w:t xml:space="preserve">The FBF </w:t>
      </w:r>
      <w:r w:rsidR="00A45CBF" w:rsidRPr="00012FDB">
        <w:rPr>
          <w:rFonts w:ascii="Arial" w:hAnsi="Arial" w:cs="Arial"/>
          <w:lang w:val="en-US"/>
        </w:rPr>
        <w:t>reckons</w:t>
      </w:r>
      <w:r w:rsidRPr="00012FDB">
        <w:rPr>
          <w:rFonts w:ascii="Arial" w:hAnsi="Arial" w:cs="Arial"/>
          <w:lang w:val="en-US"/>
        </w:rPr>
        <w:t xml:space="preserve"> that this option </w:t>
      </w:r>
      <w:r w:rsidR="00A45CBF" w:rsidRPr="00012FDB">
        <w:rPr>
          <w:rFonts w:ascii="Arial" w:hAnsi="Arial" w:cs="Arial"/>
          <w:lang w:val="en-US"/>
        </w:rPr>
        <w:t>may potentially present a few</w:t>
      </w:r>
      <w:r w:rsidR="00265E04" w:rsidRPr="00012FDB">
        <w:rPr>
          <w:rFonts w:ascii="Arial" w:hAnsi="Arial" w:cs="Arial"/>
          <w:lang w:val="en-US"/>
        </w:rPr>
        <w:t xml:space="preserve"> shortcomings, </w:t>
      </w:r>
      <w:r w:rsidR="00A45CBF" w:rsidRPr="00012FDB">
        <w:rPr>
          <w:rFonts w:ascii="Arial" w:hAnsi="Arial" w:cs="Arial"/>
          <w:lang w:val="en-US"/>
        </w:rPr>
        <w:t>su</w:t>
      </w:r>
      <w:r w:rsidR="00012FDB">
        <w:rPr>
          <w:rFonts w:ascii="Arial" w:hAnsi="Arial" w:cs="Arial"/>
          <w:lang w:val="en-US"/>
        </w:rPr>
        <w:t>c</w:t>
      </w:r>
      <w:r w:rsidR="00A45CBF" w:rsidRPr="00012FDB">
        <w:rPr>
          <w:rFonts w:ascii="Arial" w:hAnsi="Arial" w:cs="Arial"/>
          <w:lang w:val="en-US"/>
        </w:rPr>
        <w:t xml:space="preserve">h as a risk of </w:t>
      </w:r>
      <w:r w:rsidR="00265E04" w:rsidRPr="00012FDB">
        <w:rPr>
          <w:rFonts w:ascii="Arial" w:hAnsi="Arial" w:cs="Arial"/>
          <w:lang w:val="en-US"/>
        </w:rPr>
        <w:t xml:space="preserve">a risk of implementations of the first step not being </w:t>
      </w:r>
      <w:r w:rsidR="00A45CBF" w:rsidRPr="00012FDB">
        <w:rPr>
          <w:rFonts w:ascii="Arial" w:hAnsi="Arial" w:cs="Arial"/>
          <w:lang w:val="en-US"/>
        </w:rPr>
        <w:t xml:space="preserve">totally </w:t>
      </w:r>
      <w:r w:rsidR="00265E04" w:rsidRPr="00012FDB">
        <w:rPr>
          <w:rFonts w:ascii="Arial" w:hAnsi="Arial" w:cs="Arial"/>
          <w:lang w:val="en-US"/>
        </w:rPr>
        <w:t xml:space="preserve">compliant with future </w:t>
      </w:r>
      <w:r w:rsidR="00A45CBF" w:rsidRPr="00012FDB">
        <w:rPr>
          <w:rFonts w:ascii="Arial" w:hAnsi="Arial" w:cs="Arial"/>
          <w:lang w:val="en-US"/>
        </w:rPr>
        <w:t>DSP2-requirements</w:t>
      </w:r>
      <w:r w:rsidR="00265E04" w:rsidRPr="00012FDB">
        <w:rPr>
          <w:rFonts w:ascii="Arial" w:hAnsi="Arial" w:cs="Arial"/>
          <w:lang w:val="en-US"/>
        </w:rPr>
        <w:t xml:space="preserve"> of the second step, imposing unnecessary </w:t>
      </w:r>
      <w:r w:rsidR="00A45CBF" w:rsidRPr="00012FDB">
        <w:rPr>
          <w:rFonts w:ascii="Arial" w:hAnsi="Arial" w:cs="Arial"/>
          <w:lang w:val="en-US"/>
        </w:rPr>
        <w:t xml:space="preserve">hypothetically </w:t>
      </w:r>
      <w:r w:rsidR="00265E04" w:rsidRPr="00012FDB">
        <w:rPr>
          <w:rFonts w:ascii="Arial" w:hAnsi="Arial" w:cs="Arial"/>
          <w:lang w:val="en-US"/>
        </w:rPr>
        <w:t xml:space="preserve">rework costs to payment service providers, and </w:t>
      </w:r>
      <w:r w:rsidR="00A45CBF" w:rsidRPr="00012FDB">
        <w:rPr>
          <w:rFonts w:ascii="Arial" w:hAnsi="Arial" w:cs="Arial"/>
          <w:lang w:val="en-US"/>
        </w:rPr>
        <w:t xml:space="preserve">induce </w:t>
      </w:r>
      <w:r w:rsidR="00265E04" w:rsidRPr="00012FDB">
        <w:rPr>
          <w:rFonts w:ascii="Arial" w:hAnsi="Arial" w:cs="Arial"/>
          <w:lang w:val="en-US"/>
        </w:rPr>
        <w:t>confusion/inconvenience to consumers.</w:t>
      </w:r>
      <w:r w:rsidR="00A45CBF" w:rsidRPr="00012FDB">
        <w:rPr>
          <w:rFonts w:ascii="Arial" w:hAnsi="Arial" w:cs="Arial"/>
          <w:lang w:val="en-US"/>
        </w:rPr>
        <w:t xml:space="preserve"> </w:t>
      </w:r>
    </w:p>
    <w:p w14:paraId="5319C554" w14:textId="4CAE1E9C" w:rsidR="00012FDB" w:rsidRPr="00012FDB" w:rsidRDefault="008B7FDC" w:rsidP="00012FDB">
      <w:pPr>
        <w:spacing w:after="150"/>
        <w:jc w:val="both"/>
        <w:rPr>
          <w:rFonts w:ascii="Arial" w:hAnsi="Arial" w:cs="Arial"/>
          <w:lang w:val="en-US"/>
        </w:rPr>
      </w:pPr>
      <w:r>
        <w:rPr>
          <w:rFonts w:ascii="Arial" w:hAnsi="Arial" w:cs="Arial"/>
          <w:lang w:val="en-US"/>
        </w:rPr>
        <w:t>Nev</w:t>
      </w:r>
      <w:r w:rsidR="00A45CBF" w:rsidRPr="00012FDB">
        <w:rPr>
          <w:rFonts w:ascii="Arial" w:hAnsi="Arial" w:cs="Arial"/>
          <w:lang w:val="en-US"/>
        </w:rPr>
        <w:t xml:space="preserve">ertheless, banks have already allocated significant resources and investments to ensure compliance with 2013 final </w:t>
      </w:r>
      <w:proofErr w:type="spellStart"/>
      <w:r w:rsidR="00A45CBF" w:rsidRPr="00012FDB">
        <w:rPr>
          <w:rFonts w:ascii="Arial" w:hAnsi="Arial" w:cs="Arial"/>
          <w:lang w:val="en-US"/>
        </w:rPr>
        <w:t>SecuRe</w:t>
      </w:r>
      <w:proofErr w:type="spellEnd"/>
      <w:r w:rsidR="00A45CBF" w:rsidRPr="00012FDB">
        <w:rPr>
          <w:rFonts w:ascii="Arial" w:hAnsi="Arial" w:cs="Arial"/>
          <w:lang w:val="en-US"/>
        </w:rPr>
        <w:t xml:space="preserve"> Pay recommendations which are the basis for EBA guidelines. Consequently, they are on tracks with the</w:t>
      </w:r>
      <w:r w:rsidR="00012FDB">
        <w:rPr>
          <w:rFonts w:ascii="Arial" w:hAnsi="Arial" w:cs="Arial"/>
          <w:lang w:val="en-US"/>
        </w:rPr>
        <w:t xml:space="preserve"> first-stage</w:t>
      </w:r>
      <w:r w:rsidR="00A45CBF" w:rsidRPr="00012FDB">
        <w:rPr>
          <w:rFonts w:ascii="Arial" w:hAnsi="Arial" w:cs="Arial"/>
          <w:lang w:val="en-US"/>
        </w:rPr>
        <w:t xml:space="preserve"> requirements</w:t>
      </w:r>
      <w:r w:rsidR="00012FDB">
        <w:rPr>
          <w:rFonts w:ascii="Arial" w:hAnsi="Arial" w:cs="Arial"/>
          <w:lang w:val="en-US"/>
        </w:rPr>
        <w:t xml:space="preserve"> which are PSD1-based requirements</w:t>
      </w:r>
      <w:r w:rsidR="00A45CBF" w:rsidRPr="00012FDB">
        <w:rPr>
          <w:rFonts w:ascii="Arial" w:hAnsi="Arial" w:cs="Arial"/>
          <w:lang w:val="en-US"/>
        </w:rPr>
        <w:t>.</w:t>
      </w:r>
    </w:p>
    <w:p w14:paraId="42EE82B9" w14:textId="448DFD94" w:rsidR="00012FDB" w:rsidRPr="00691975" w:rsidRDefault="00012FDB" w:rsidP="00012FDB">
      <w:pPr>
        <w:spacing w:after="150"/>
        <w:jc w:val="both"/>
        <w:rPr>
          <w:rFonts w:ascii="Arial" w:hAnsi="Arial" w:cs="Arial"/>
          <w:lang w:val="en-US"/>
        </w:rPr>
      </w:pPr>
      <w:r w:rsidRPr="00012FDB">
        <w:rPr>
          <w:rFonts w:ascii="Arial" w:hAnsi="Arial" w:cs="Arial"/>
          <w:lang w:val="en-US"/>
        </w:rPr>
        <w:t>As described below, t</w:t>
      </w:r>
      <w:r w:rsidRPr="00691975">
        <w:rPr>
          <w:rFonts w:ascii="Arial" w:hAnsi="Arial" w:cs="Arial"/>
          <w:lang w:val="en-US"/>
        </w:rPr>
        <w:t>he PSD2-based requirements will impact deeply both the consumer user’s experience and internal industrial processes. Banks will need to perform impact assessment, to review internal proced</w:t>
      </w:r>
      <w:bookmarkStart w:id="0" w:name="_GoBack"/>
      <w:bookmarkEnd w:id="0"/>
      <w:r w:rsidRPr="00691975">
        <w:rPr>
          <w:rFonts w:ascii="Arial" w:hAnsi="Arial" w:cs="Arial"/>
          <w:lang w:val="en-US"/>
        </w:rPr>
        <w:t>ures, to optimize the user experience for a better adoption of these security measures before developing, testing and implementing any technical changes.</w:t>
      </w:r>
      <w:r>
        <w:rPr>
          <w:rFonts w:ascii="Arial" w:hAnsi="Arial" w:cs="Arial"/>
          <w:lang w:val="en-US"/>
        </w:rPr>
        <w:t xml:space="preserve"> </w:t>
      </w:r>
    </w:p>
    <w:p w14:paraId="79E4A57F" w14:textId="77777777" w:rsidR="00012FDB" w:rsidRPr="00861CA8" w:rsidRDefault="00012FDB" w:rsidP="00012FDB">
      <w:pPr>
        <w:jc w:val="both"/>
        <w:rPr>
          <w:rFonts w:ascii="Arial" w:hAnsi="Arial" w:cs="Arial"/>
          <w:i/>
          <w:u w:val="single"/>
          <w:lang w:val="en-US"/>
        </w:rPr>
      </w:pPr>
    </w:p>
    <w:p w14:paraId="764F64E6" w14:textId="57AFB073" w:rsidR="00A45CBF" w:rsidRPr="00691975" w:rsidRDefault="00A45CBF" w:rsidP="00DB631A">
      <w:pPr>
        <w:pBdr>
          <w:top w:val="single" w:sz="4" w:space="1" w:color="auto"/>
        </w:pBdr>
        <w:spacing w:after="150"/>
        <w:jc w:val="both"/>
        <w:rPr>
          <w:rFonts w:ascii="Arial" w:hAnsi="Arial" w:cs="Arial"/>
          <w:u w:val="single"/>
          <w:lang w:val="en-US"/>
        </w:rPr>
      </w:pPr>
      <w:r>
        <w:rPr>
          <w:rFonts w:ascii="Arial" w:hAnsi="Arial" w:cs="Arial"/>
          <w:u w:val="single"/>
          <w:lang w:val="en-US"/>
        </w:rPr>
        <w:t>In conclusion</w:t>
      </w:r>
    </w:p>
    <w:p w14:paraId="01729047" w14:textId="77777777" w:rsidR="008B7FDC" w:rsidRDefault="00872964" w:rsidP="00A45CBF">
      <w:pPr>
        <w:jc w:val="both"/>
        <w:rPr>
          <w:rFonts w:ascii="Arial" w:hAnsi="Arial" w:cs="Arial"/>
          <w:b/>
          <w:lang w:val="en-US"/>
        </w:rPr>
      </w:pPr>
      <w:r w:rsidRPr="00840011">
        <w:rPr>
          <w:rFonts w:ascii="Arial" w:hAnsi="Arial" w:cs="Arial"/>
          <w:b/>
          <w:lang w:val="en-US"/>
        </w:rPr>
        <w:t>Taking into consideration the below observations, t</w:t>
      </w:r>
      <w:r w:rsidR="00B638BC" w:rsidRPr="00840011">
        <w:rPr>
          <w:rFonts w:ascii="Arial" w:hAnsi="Arial" w:cs="Arial"/>
          <w:b/>
          <w:lang w:val="en-US"/>
        </w:rPr>
        <w:t xml:space="preserve">he FBF </w:t>
      </w:r>
      <w:r w:rsidRPr="00840011">
        <w:rPr>
          <w:rFonts w:ascii="Arial" w:hAnsi="Arial" w:cs="Arial"/>
          <w:b/>
          <w:lang w:val="en-US"/>
        </w:rPr>
        <w:t>recommends</w:t>
      </w:r>
      <w:r w:rsidR="00B638BC" w:rsidRPr="00840011">
        <w:rPr>
          <w:rFonts w:ascii="Arial" w:hAnsi="Arial" w:cs="Arial"/>
          <w:b/>
          <w:lang w:val="en-US"/>
        </w:rPr>
        <w:t xml:space="preserve"> that </w:t>
      </w:r>
    </w:p>
    <w:p w14:paraId="0C75A70A" w14:textId="77777777" w:rsidR="008B7FDC" w:rsidRPr="008B7FDC" w:rsidRDefault="00B638BC" w:rsidP="008B7FDC">
      <w:pPr>
        <w:pStyle w:val="Paragraphedeliste"/>
        <w:numPr>
          <w:ilvl w:val="0"/>
          <w:numId w:val="12"/>
        </w:numPr>
        <w:rPr>
          <w:rFonts w:ascii="Arial" w:hAnsi="Arial" w:cs="Arial"/>
          <w:b/>
          <w:sz w:val="20"/>
          <w:lang w:val="en-US"/>
        </w:rPr>
      </w:pPr>
      <w:r w:rsidRPr="008B7FDC">
        <w:rPr>
          <w:rFonts w:ascii="Arial" w:hAnsi="Arial" w:cs="Arial"/>
          <w:b/>
          <w:sz w:val="20"/>
          <w:lang w:val="en-US"/>
        </w:rPr>
        <w:t xml:space="preserve">the EBA guidelines should better enter into force on 1 August 2015 </w:t>
      </w:r>
      <w:r w:rsidR="00872964" w:rsidRPr="008B7FDC">
        <w:rPr>
          <w:rFonts w:ascii="Arial" w:hAnsi="Arial" w:cs="Arial"/>
          <w:b/>
          <w:sz w:val="20"/>
          <w:lang w:val="en-US"/>
        </w:rPr>
        <w:t xml:space="preserve">as </w:t>
      </w:r>
      <w:r w:rsidR="00840011" w:rsidRPr="008B7FDC">
        <w:rPr>
          <w:rFonts w:ascii="Arial" w:hAnsi="Arial" w:cs="Arial"/>
          <w:b/>
          <w:sz w:val="20"/>
          <w:lang w:val="en-US"/>
        </w:rPr>
        <w:t>set out</w:t>
      </w:r>
      <w:r w:rsidRPr="008B7FDC">
        <w:rPr>
          <w:rFonts w:ascii="Arial" w:hAnsi="Arial" w:cs="Arial"/>
          <w:b/>
          <w:sz w:val="20"/>
          <w:lang w:val="en-US"/>
        </w:rPr>
        <w:t xml:space="preserve"> in this consultation paper, </w:t>
      </w:r>
    </w:p>
    <w:p w14:paraId="04B4742D" w14:textId="6D9A4CC3" w:rsidR="00B638BC" w:rsidRPr="008B7FDC" w:rsidRDefault="00840011" w:rsidP="00DB631A">
      <w:pPr>
        <w:pStyle w:val="Paragraphedeliste"/>
        <w:numPr>
          <w:ilvl w:val="0"/>
          <w:numId w:val="12"/>
        </w:numPr>
        <w:pBdr>
          <w:bottom w:val="single" w:sz="4" w:space="1" w:color="auto"/>
        </w:pBdr>
        <w:rPr>
          <w:rFonts w:ascii="Arial" w:hAnsi="Arial" w:cs="Arial"/>
          <w:b/>
          <w:sz w:val="20"/>
          <w:lang w:val="en-US"/>
        </w:rPr>
      </w:pPr>
      <w:proofErr w:type="gramStart"/>
      <w:r w:rsidRPr="008B7FDC">
        <w:rPr>
          <w:rFonts w:ascii="Arial" w:hAnsi="Arial" w:cs="Arial"/>
          <w:b/>
          <w:sz w:val="20"/>
          <w:lang w:val="en-US"/>
        </w:rPr>
        <w:t>and</w:t>
      </w:r>
      <w:proofErr w:type="gramEnd"/>
      <w:r w:rsidRPr="008B7FDC">
        <w:rPr>
          <w:rFonts w:ascii="Arial" w:hAnsi="Arial" w:cs="Arial"/>
          <w:b/>
          <w:sz w:val="20"/>
          <w:lang w:val="en-US"/>
        </w:rPr>
        <w:t xml:space="preserve"> then, </w:t>
      </w:r>
      <w:r w:rsidR="00B638BC" w:rsidRPr="008B7FDC">
        <w:rPr>
          <w:rFonts w:ascii="Arial" w:hAnsi="Arial" w:cs="Arial"/>
          <w:b/>
          <w:sz w:val="20"/>
          <w:lang w:val="en-US"/>
        </w:rPr>
        <w:t xml:space="preserve">once EBA issues its draft technical standards resulting from the entry into force of the DSP2, </w:t>
      </w:r>
      <w:r w:rsidR="008B7FDC" w:rsidRPr="008B7FDC">
        <w:rPr>
          <w:rFonts w:ascii="Arial" w:eastAsia="Times New Roman" w:hAnsi="Arial" w:cs="Arial"/>
          <w:b/>
          <w:sz w:val="20"/>
          <w:lang w:val="en-US" w:eastAsia="fr-FR"/>
        </w:rPr>
        <w:t xml:space="preserve">and once the </w:t>
      </w:r>
      <w:r w:rsidR="008B7FDC" w:rsidRPr="008B7FDC">
        <w:rPr>
          <w:rFonts w:ascii="Arial" w:hAnsi="Arial" w:cs="Arial"/>
          <w:b/>
          <w:sz w:val="20"/>
          <w:lang w:val="en-US"/>
        </w:rPr>
        <w:t>Commission</w:t>
      </w:r>
      <w:r w:rsidR="008B7FDC" w:rsidRPr="008B7FDC">
        <w:rPr>
          <w:rFonts w:ascii="Arial" w:eastAsia="Times New Roman" w:hAnsi="Arial" w:cs="Arial"/>
          <w:b/>
          <w:sz w:val="20"/>
          <w:lang w:val="en-US" w:eastAsia="fr-FR"/>
        </w:rPr>
        <w:t xml:space="preserve"> has validated and published them, </w:t>
      </w:r>
      <w:r w:rsidR="00B638BC" w:rsidRPr="008B7FDC">
        <w:rPr>
          <w:rFonts w:ascii="Arial" w:hAnsi="Arial" w:cs="Arial"/>
          <w:b/>
          <w:sz w:val="20"/>
          <w:lang w:val="en-US"/>
        </w:rPr>
        <w:t xml:space="preserve">stronger security requirements </w:t>
      </w:r>
      <w:r w:rsidR="004023F3" w:rsidRPr="008B7FDC">
        <w:rPr>
          <w:rFonts w:ascii="Arial" w:hAnsi="Arial" w:cs="Arial"/>
          <w:b/>
          <w:sz w:val="20"/>
          <w:lang w:val="en-US"/>
        </w:rPr>
        <w:t xml:space="preserve">shall </w:t>
      </w:r>
      <w:r w:rsidR="00B638BC" w:rsidRPr="008B7FDC">
        <w:rPr>
          <w:rFonts w:ascii="Arial" w:hAnsi="Arial" w:cs="Arial"/>
          <w:b/>
          <w:sz w:val="20"/>
          <w:lang w:val="en-US"/>
        </w:rPr>
        <w:t>enter into force.</w:t>
      </w:r>
    </w:p>
    <w:sectPr w:rsidR="00B638BC" w:rsidRPr="008B7FDC" w:rsidSect="001C7EC6">
      <w:headerReference w:type="even" r:id="rId14"/>
      <w:pgSz w:w="11906" w:h="16838" w:code="9"/>
      <w:pgMar w:top="1701" w:right="1418" w:bottom="1418" w:left="1418"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CBB5AF" w14:textId="77777777" w:rsidR="00F962A6" w:rsidRDefault="00F962A6">
      <w:r>
        <w:separator/>
      </w:r>
    </w:p>
  </w:endnote>
  <w:endnote w:type="continuationSeparator" w:id="0">
    <w:p w14:paraId="030F0B11" w14:textId="77777777" w:rsidR="00F962A6" w:rsidRDefault="00F962A6">
      <w:r>
        <w:continuationSeparator/>
      </w:r>
    </w:p>
  </w:endnote>
  <w:endnote w:type="continuationNotice" w:id="1">
    <w:p w14:paraId="68157411" w14:textId="77777777" w:rsidR="00F962A6" w:rsidRDefault="00F962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619C66" w14:textId="77777777" w:rsidR="00F962A6" w:rsidRDefault="00F962A6">
      <w:r>
        <w:separator/>
      </w:r>
    </w:p>
  </w:footnote>
  <w:footnote w:type="continuationSeparator" w:id="0">
    <w:p w14:paraId="6B6AB485" w14:textId="77777777" w:rsidR="00F962A6" w:rsidRDefault="00F962A6">
      <w:r>
        <w:continuationSeparator/>
      </w:r>
    </w:p>
  </w:footnote>
  <w:footnote w:type="continuationNotice" w:id="1">
    <w:p w14:paraId="41F716FF" w14:textId="77777777" w:rsidR="00F962A6" w:rsidRDefault="00F962A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1AD6A" w14:textId="77777777" w:rsidR="00265E04" w:rsidRDefault="00265E0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A4DF2"/>
    <w:multiLevelType w:val="hybridMultilevel"/>
    <w:tmpl w:val="8806EE56"/>
    <w:lvl w:ilvl="0" w:tplc="9280DD54">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97F58A5"/>
    <w:multiLevelType w:val="multilevel"/>
    <w:tmpl w:val="00BA38C6"/>
    <w:lvl w:ilvl="0">
      <w:start w:val="1"/>
      <w:numFmt w:val="bullet"/>
      <w:lvlText w:val="x"/>
      <w:lvlJc w:val="left"/>
      <w:pPr>
        <w:tabs>
          <w:tab w:val="num" w:pos="720"/>
        </w:tabs>
        <w:ind w:left="720" w:hanging="360"/>
      </w:pPr>
      <w:rPr>
        <w:rFonts w:ascii="Arial" w:hAnsi="Arial" w:cs="Arial" w:hint="default"/>
        <w:bCs/>
        <w:iCs w:val="0"/>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A17211E"/>
    <w:multiLevelType w:val="hybridMultilevel"/>
    <w:tmpl w:val="310E416C"/>
    <w:lvl w:ilvl="0" w:tplc="990CE4E2">
      <w:start w:val="1"/>
      <w:numFmt w:val="lowerRoman"/>
      <w:lvlText w:val="%1)"/>
      <w:lvlJc w:val="left"/>
      <w:pPr>
        <w:ind w:left="765" w:hanging="720"/>
      </w:pPr>
    </w:lvl>
    <w:lvl w:ilvl="1" w:tplc="08130019">
      <w:start w:val="1"/>
      <w:numFmt w:val="lowerLetter"/>
      <w:lvlText w:val="%2."/>
      <w:lvlJc w:val="left"/>
      <w:pPr>
        <w:ind w:left="1125" w:hanging="360"/>
      </w:pPr>
    </w:lvl>
    <w:lvl w:ilvl="2" w:tplc="0813001B">
      <w:start w:val="1"/>
      <w:numFmt w:val="lowerRoman"/>
      <w:lvlText w:val="%3."/>
      <w:lvlJc w:val="right"/>
      <w:pPr>
        <w:ind w:left="1845" w:hanging="180"/>
      </w:pPr>
    </w:lvl>
    <w:lvl w:ilvl="3" w:tplc="0813000F">
      <w:start w:val="1"/>
      <w:numFmt w:val="decimal"/>
      <w:lvlText w:val="%4."/>
      <w:lvlJc w:val="left"/>
      <w:pPr>
        <w:ind w:left="2565" w:hanging="360"/>
      </w:pPr>
    </w:lvl>
    <w:lvl w:ilvl="4" w:tplc="08130019">
      <w:start w:val="1"/>
      <w:numFmt w:val="lowerLetter"/>
      <w:lvlText w:val="%5."/>
      <w:lvlJc w:val="left"/>
      <w:pPr>
        <w:ind w:left="3285" w:hanging="360"/>
      </w:pPr>
    </w:lvl>
    <w:lvl w:ilvl="5" w:tplc="0813001B">
      <w:start w:val="1"/>
      <w:numFmt w:val="lowerRoman"/>
      <w:lvlText w:val="%6."/>
      <w:lvlJc w:val="right"/>
      <w:pPr>
        <w:ind w:left="4005" w:hanging="180"/>
      </w:pPr>
    </w:lvl>
    <w:lvl w:ilvl="6" w:tplc="0813000F">
      <w:start w:val="1"/>
      <w:numFmt w:val="decimal"/>
      <w:lvlText w:val="%7."/>
      <w:lvlJc w:val="left"/>
      <w:pPr>
        <w:ind w:left="4725" w:hanging="360"/>
      </w:pPr>
    </w:lvl>
    <w:lvl w:ilvl="7" w:tplc="08130019">
      <w:start w:val="1"/>
      <w:numFmt w:val="lowerLetter"/>
      <w:lvlText w:val="%8."/>
      <w:lvlJc w:val="left"/>
      <w:pPr>
        <w:ind w:left="5445" w:hanging="360"/>
      </w:pPr>
    </w:lvl>
    <w:lvl w:ilvl="8" w:tplc="0813001B">
      <w:start w:val="1"/>
      <w:numFmt w:val="lowerRoman"/>
      <w:lvlText w:val="%9."/>
      <w:lvlJc w:val="right"/>
      <w:pPr>
        <w:ind w:left="6165" w:hanging="180"/>
      </w:pPr>
    </w:lvl>
  </w:abstractNum>
  <w:abstractNum w:abstractNumId="3">
    <w:nsid w:val="241030B5"/>
    <w:multiLevelType w:val="hybridMultilevel"/>
    <w:tmpl w:val="7BAC14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80208C3"/>
    <w:multiLevelType w:val="hybridMultilevel"/>
    <w:tmpl w:val="95CC2090"/>
    <w:lvl w:ilvl="0" w:tplc="08160001">
      <w:start w:val="1"/>
      <w:numFmt w:val="bullet"/>
      <w:lvlText w:val=""/>
      <w:lvlJc w:val="left"/>
      <w:pPr>
        <w:ind w:left="360" w:hanging="360"/>
      </w:pPr>
      <w:rPr>
        <w:rFonts w:ascii="Symbol" w:hAnsi="Symbol" w:hint="default"/>
      </w:rPr>
    </w:lvl>
    <w:lvl w:ilvl="1" w:tplc="08160003">
      <w:start w:val="1"/>
      <w:numFmt w:val="bullet"/>
      <w:lvlText w:val="o"/>
      <w:lvlJc w:val="left"/>
      <w:pPr>
        <w:ind w:left="1080" w:hanging="360"/>
      </w:pPr>
      <w:rPr>
        <w:rFonts w:ascii="Courier New" w:hAnsi="Courier New" w:cs="Courier New" w:hint="default"/>
      </w:rPr>
    </w:lvl>
    <w:lvl w:ilvl="2" w:tplc="08160005">
      <w:start w:val="1"/>
      <w:numFmt w:val="bullet"/>
      <w:lvlText w:val=""/>
      <w:lvlJc w:val="left"/>
      <w:pPr>
        <w:ind w:left="1800" w:hanging="360"/>
      </w:pPr>
      <w:rPr>
        <w:rFonts w:ascii="Wingdings" w:hAnsi="Wingdings" w:hint="default"/>
      </w:rPr>
    </w:lvl>
    <w:lvl w:ilvl="3" w:tplc="08160001">
      <w:start w:val="1"/>
      <w:numFmt w:val="bullet"/>
      <w:lvlText w:val=""/>
      <w:lvlJc w:val="left"/>
      <w:pPr>
        <w:ind w:left="2520" w:hanging="360"/>
      </w:pPr>
      <w:rPr>
        <w:rFonts w:ascii="Symbol" w:hAnsi="Symbol" w:hint="default"/>
      </w:rPr>
    </w:lvl>
    <w:lvl w:ilvl="4" w:tplc="08160003">
      <w:start w:val="1"/>
      <w:numFmt w:val="bullet"/>
      <w:lvlText w:val="o"/>
      <w:lvlJc w:val="left"/>
      <w:pPr>
        <w:ind w:left="3240" w:hanging="360"/>
      </w:pPr>
      <w:rPr>
        <w:rFonts w:ascii="Courier New" w:hAnsi="Courier New" w:cs="Courier New" w:hint="default"/>
      </w:rPr>
    </w:lvl>
    <w:lvl w:ilvl="5" w:tplc="08160005">
      <w:start w:val="1"/>
      <w:numFmt w:val="bullet"/>
      <w:lvlText w:val=""/>
      <w:lvlJc w:val="left"/>
      <w:pPr>
        <w:ind w:left="3960" w:hanging="360"/>
      </w:pPr>
      <w:rPr>
        <w:rFonts w:ascii="Wingdings" w:hAnsi="Wingdings" w:hint="default"/>
      </w:rPr>
    </w:lvl>
    <w:lvl w:ilvl="6" w:tplc="08160001">
      <w:start w:val="1"/>
      <w:numFmt w:val="bullet"/>
      <w:lvlText w:val=""/>
      <w:lvlJc w:val="left"/>
      <w:pPr>
        <w:ind w:left="4680" w:hanging="360"/>
      </w:pPr>
      <w:rPr>
        <w:rFonts w:ascii="Symbol" w:hAnsi="Symbol" w:hint="default"/>
      </w:rPr>
    </w:lvl>
    <w:lvl w:ilvl="7" w:tplc="08160003">
      <w:start w:val="1"/>
      <w:numFmt w:val="bullet"/>
      <w:lvlText w:val="o"/>
      <w:lvlJc w:val="left"/>
      <w:pPr>
        <w:ind w:left="5400" w:hanging="360"/>
      </w:pPr>
      <w:rPr>
        <w:rFonts w:ascii="Courier New" w:hAnsi="Courier New" w:cs="Courier New" w:hint="default"/>
      </w:rPr>
    </w:lvl>
    <w:lvl w:ilvl="8" w:tplc="08160005">
      <w:start w:val="1"/>
      <w:numFmt w:val="bullet"/>
      <w:lvlText w:val=""/>
      <w:lvlJc w:val="left"/>
      <w:pPr>
        <w:ind w:left="6120" w:hanging="360"/>
      </w:pPr>
      <w:rPr>
        <w:rFonts w:ascii="Wingdings" w:hAnsi="Wingdings" w:hint="default"/>
      </w:rPr>
    </w:lvl>
  </w:abstractNum>
  <w:abstractNum w:abstractNumId="5">
    <w:nsid w:val="36D72682"/>
    <w:multiLevelType w:val="hybridMultilevel"/>
    <w:tmpl w:val="E8C68976"/>
    <w:lvl w:ilvl="0" w:tplc="561CDB94">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8705271"/>
    <w:multiLevelType w:val="hybridMultilevel"/>
    <w:tmpl w:val="8F2ADC4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DA7482B"/>
    <w:multiLevelType w:val="hybridMultilevel"/>
    <w:tmpl w:val="9F7859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F91375C"/>
    <w:multiLevelType w:val="hybridMultilevel"/>
    <w:tmpl w:val="0AE8CA2C"/>
    <w:lvl w:ilvl="0" w:tplc="FCEA4EE0">
      <w:start w:val="1"/>
      <w:numFmt w:val="decimal"/>
      <w:lvlText w:val="%1."/>
      <w:lvlJc w:val="left"/>
      <w:pPr>
        <w:ind w:left="720" w:hanging="360"/>
      </w:pPr>
      <w:rPr>
        <w:rFonts w:asciiTheme="minorHAnsi" w:hAnsiTheme="minorHAnsi" w:cstheme="minorBidi" w:hint="default"/>
        <w:b/>
        <w:color w:val="auto"/>
        <w:sz w:val="24"/>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9">
    <w:nsid w:val="6F402DFA"/>
    <w:multiLevelType w:val="hybridMultilevel"/>
    <w:tmpl w:val="979CDFE2"/>
    <w:lvl w:ilvl="0" w:tplc="85F2FC0A">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35C7021"/>
    <w:multiLevelType w:val="hybridMultilevel"/>
    <w:tmpl w:val="585A09D6"/>
    <w:lvl w:ilvl="0" w:tplc="561CDB94">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77A25340"/>
    <w:multiLevelType w:val="hybridMultilevel"/>
    <w:tmpl w:val="00BA38C6"/>
    <w:lvl w:ilvl="0" w:tplc="637AC040">
      <w:start w:val="1"/>
      <w:numFmt w:val="bullet"/>
      <w:lvlText w:val="x"/>
      <w:lvlJc w:val="left"/>
      <w:pPr>
        <w:tabs>
          <w:tab w:val="num" w:pos="720"/>
        </w:tabs>
        <w:ind w:left="720" w:hanging="360"/>
      </w:pPr>
      <w:rPr>
        <w:rFonts w:ascii="Arial" w:hAnsi="Arial" w:cs="Arial" w:hint="default"/>
        <w:bCs/>
        <w:iCs w:val="0"/>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7"/>
  </w:num>
  <w:num w:numId="7">
    <w:abstractNumId w:val="3"/>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9C3"/>
    <w:rsid w:val="00012FDB"/>
    <w:rsid w:val="00064C10"/>
    <w:rsid w:val="00067266"/>
    <w:rsid w:val="000B4F63"/>
    <w:rsid w:val="000B6FDB"/>
    <w:rsid w:val="000E0046"/>
    <w:rsid w:val="00102B99"/>
    <w:rsid w:val="001128DE"/>
    <w:rsid w:val="00155678"/>
    <w:rsid w:val="00183289"/>
    <w:rsid w:val="001934C5"/>
    <w:rsid w:val="001B133E"/>
    <w:rsid w:val="001B1909"/>
    <w:rsid w:val="001C31D5"/>
    <w:rsid w:val="001C7EC6"/>
    <w:rsid w:val="00203A2C"/>
    <w:rsid w:val="00220CBC"/>
    <w:rsid w:val="00265E04"/>
    <w:rsid w:val="0027047E"/>
    <w:rsid w:val="002716A0"/>
    <w:rsid w:val="002B1EFC"/>
    <w:rsid w:val="002B665D"/>
    <w:rsid w:val="00394D1D"/>
    <w:rsid w:val="003A0AF3"/>
    <w:rsid w:val="003B38CD"/>
    <w:rsid w:val="003C0360"/>
    <w:rsid w:val="003C2DF4"/>
    <w:rsid w:val="0040191C"/>
    <w:rsid w:val="004023F3"/>
    <w:rsid w:val="0044636A"/>
    <w:rsid w:val="00451250"/>
    <w:rsid w:val="0047043A"/>
    <w:rsid w:val="0047117A"/>
    <w:rsid w:val="00481EB1"/>
    <w:rsid w:val="0049637F"/>
    <w:rsid w:val="00534D46"/>
    <w:rsid w:val="0054409A"/>
    <w:rsid w:val="005462E8"/>
    <w:rsid w:val="005558D4"/>
    <w:rsid w:val="005575EF"/>
    <w:rsid w:val="005A52E8"/>
    <w:rsid w:val="005B3F00"/>
    <w:rsid w:val="005D347E"/>
    <w:rsid w:val="005F593A"/>
    <w:rsid w:val="00602EE0"/>
    <w:rsid w:val="00637712"/>
    <w:rsid w:val="006516F6"/>
    <w:rsid w:val="00690EA0"/>
    <w:rsid w:val="00691975"/>
    <w:rsid w:val="006A3C69"/>
    <w:rsid w:val="007216B1"/>
    <w:rsid w:val="007947CE"/>
    <w:rsid w:val="007D346C"/>
    <w:rsid w:val="00840011"/>
    <w:rsid w:val="008456D4"/>
    <w:rsid w:val="00861CA8"/>
    <w:rsid w:val="00872964"/>
    <w:rsid w:val="008B7FDC"/>
    <w:rsid w:val="0092025C"/>
    <w:rsid w:val="00941A72"/>
    <w:rsid w:val="00950A6C"/>
    <w:rsid w:val="00953381"/>
    <w:rsid w:val="00972502"/>
    <w:rsid w:val="00987A3A"/>
    <w:rsid w:val="009A291D"/>
    <w:rsid w:val="009B2144"/>
    <w:rsid w:val="009C57FD"/>
    <w:rsid w:val="00A313EE"/>
    <w:rsid w:val="00A45CBF"/>
    <w:rsid w:val="00A52B18"/>
    <w:rsid w:val="00A57F9A"/>
    <w:rsid w:val="00A70653"/>
    <w:rsid w:val="00A9123E"/>
    <w:rsid w:val="00AB1FD5"/>
    <w:rsid w:val="00AC1D58"/>
    <w:rsid w:val="00AF0CD8"/>
    <w:rsid w:val="00B35C83"/>
    <w:rsid w:val="00B638BC"/>
    <w:rsid w:val="00B64D89"/>
    <w:rsid w:val="00B8012D"/>
    <w:rsid w:val="00BA16C4"/>
    <w:rsid w:val="00BA6B5F"/>
    <w:rsid w:val="00C05AD6"/>
    <w:rsid w:val="00C7213A"/>
    <w:rsid w:val="00C8074A"/>
    <w:rsid w:val="00C82603"/>
    <w:rsid w:val="00CA2ECA"/>
    <w:rsid w:val="00CE39BC"/>
    <w:rsid w:val="00D01479"/>
    <w:rsid w:val="00D5289D"/>
    <w:rsid w:val="00DA6BC0"/>
    <w:rsid w:val="00DB631A"/>
    <w:rsid w:val="00E039C3"/>
    <w:rsid w:val="00E75A9F"/>
    <w:rsid w:val="00E8528A"/>
    <w:rsid w:val="00E95EE5"/>
    <w:rsid w:val="00EB2741"/>
    <w:rsid w:val="00EE1713"/>
    <w:rsid w:val="00EE1BA3"/>
    <w:rsid w:val="00F54FE9"/>
    <w:rsid w:val="00F962A6"/>
    <w:rsid w:val="00FD3B3E"/>
    <w:rsid w:val="00FE1848"/>
    <w:rsid w:val="00FE6F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D4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31D5"/>
  </w:style>
  <w:style w:type="paragraph" w:styleId="Titre2">
    <w:name w:val="heading 2"/>
    <w:basedOn w:val="Normal"/>
    <w:next w:val="Normal"/>
    <w:link w:val="Titre2Car"/>
    <w:uiPriority w:val="9"/>
    <w:unhideWhenUsed/>
    <w:qFormat/>
    <w:rsid w:val="005462E8"/>
    <w:pPr>
      <w:keepNext/>
      <w:keepLines/>
      <w:spacing w:before="40" w:line="256" w:lineRule="auto"/>
      <w:outlineLvl w:val="1"/>
    </w:pPr>
    <w:rPr>
      <w:rFonts w:asciiTheme="majorHAnsi" w:eastAsiaTheme="majorEastAsia" w:hAnsiTheme="majorHAnsi" w:cstheme="majorBidi"/>
      <w:color w:val="C0504D" w:themeColor="accent2"/>
      <w:sz w:val="26"/>
      <w:szCs w:val="26"/>
      <w:lang w:val="nl-B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Expditeur">
    <w:name w:val="1-Expéditeur"/>
    <w:basedOn w:val="Normal"/>
    <w:next w:val="Normal"/>
    <w:rsid w:val="001C31D5"/>
    <w:pPr>
      <w:tabs>
        <w:tab w:val="left" w:pos="6521"/>
      </w:tabs>
      <w:spacing w:line="0" w:lineRule="atLeast"/>
      <w:jc w:val="both"/>
    </w:pPr>
    <w:rPr>
      <w:rFonts w:ascii="Helvetica" w:eastAsia="Times" w:hAnsi="Helvetica" w:cs="Helvetica"/>
    </w:rPr>
  </w:style>
  <w:style w:type="paragraph" w:styleId="En-tte">
    <w:name w:val="header"/>
    <w:basedOn w:val="Normal"/>
    <w:rsid w:val="001C31D5"/>
    <w:pPr>
      <w:tabs>
        <w:tab w:val="center" w:pos="4536"/>
        <w:tab w:val="right" w:pos="9072"/>
      </w:tabs>
    </w:pPr>
    <w:rPr>
      <w:rFonts w:ascii="Arial" w:hAnsi="Arial" w:cs="Arial"/>
      <w:sz w:val="22"/>
      <w:szCs w:val="22"/>
    </w:rPr>
  </w:style>
  <w:style w:type="paragraph" w:customStyle="1" w:styleId="StyletitreCP">
    <w:name w:val="Style titre CP"/>
    <w:basedOn w:val="Normal"/>
    <w:rsid w:val="001B1909"/>
    <w:pPr>
      <w:spacing w:before="2000" w:after="540"/>
      <w:jc w:val="center"/>
    </w:pPr>
    <w:rPr>
      <w:rFonts w:ascii="Arial" w:hAnsi="Arial" w:cs="Arial"/>
      <w:b/>
      <w:bCs/>
      <w:caps/>
      <w:sz w:val="24"/>
      <w:szCs w:val="24"/>
    </w:rPr>
  </w:style>
  <w:style w:type="paragraph" w:customStyle="1" w:styleId="styletexteCP">
    <w:name w:val="style texte CP"/>
    <w:basedOn w:val="StyletitreCP"/>
    <w:rsid w:val="00A57F9A"/>
    <w:pPr>
      <w:spacing w:before="0" w:after="0"/>
      <w:jc w:val="both"/>
    </w:pPr>
    <w:rPr>
      <w:b w:val="0"/>
      <w:bCs w:val="0"/>
      <w:sz w:val="22"/>
      <w:szCs w:val="22"/>
    </w:rPr>
  </w:style>
  <w:style w:type="character" w:styleId="Numrodepage">
    <w:name w:val="page number"/>
    <w:basedOn w:val="Policepardfaut"/>
    <w:rsid w:val="001C31D5"/>
  </w:style>
  <w:style w:type="paragraph" w:styleId="Textedebulles">
    <w:name w:val="Balloon Text"/>
    <w:basedOn w:val="Normal"/>
    <w:semiHidden/>
    <w:rsid w:val="00B64D89"/>
    <w:rPr>
      <w:rFonts w:ascii="Tahoma" w:hAnsi="Tahoma" w:cs="Tahoma"/>
      <w:sz w:val="16"/>
      <w:szCs w:val="16"/>
    </w:rPr>
  </w:style>
  <w:style w:type="paragraph" w:customStyle="1" w:styleId="StyledateCP">
    <w:name w:val="Style date CP"/>
    <w:basedOn w:val="Normal"/>
    <w:rsid w:val="0092025C"/>
    <w:pPr>
      <w:spacing w:before="2400" w:line="280" w:lineRule="atLeast"/>
      <w:ind w:left="3780"/>
    </w:pPr>
    <w:rPr>
      <w:rFonts w:ascii="Arial" w:hAnsi="Arial" w:cs="Arial"/>
      <w:b/>
      <w:bCs/>
      <w:sz w:val="22"/>
      <w:szCs w:val="22"/>
      <w:u w:val="single"/>
    </w:rPr>
  </w:style>
  <w:style w:type="paragraph" w:styleId="Pieddepage">
    <w:name w:val="footer"/>
    <w:basedOn w:val="Normal"/>
    <w:rsid w:val="00203A2C"/>
    <w:pPr>
      <w:tabs>
        <w:tab w:val="center" w:pos="4536"/>
        <w:tab w:val="right" w:pos="9072"/>
      </w:tabs>
    </w:pPr>
  </w:style>
  <w:style w:type="paragraph" w:customStyle="1" w:styleId="Default">
    <w:name w:val="Default"/>
    <w:rsid w:val="005462E8"/>
    <w:pPr>
      <w:autoSpaceDE w:val="0"/>
      <w:autoSpaceDN w:val="0"/>
      <w:adjustRightInd w:val="0"/>
    </w:pPr>
    <w:rPr>
      <w:rFonts w:ascii="Arial" w:eastAsiaTheme="minorHAnsi" w:hAnsi="Arial" w:cs="Arial"/>
      <w:color w:val="000000"/>
      <w:sz w:val="24"/>
      <w:szCs w:val="24"/>
      <w:lang w:eastAsia="en-US"/>
    </w:rPr>
  </w:style>
  <w:style w:type="character" w:customStyle="1" w:styleId="Titre2Car">
    <w:name w:val="Titre 2 Car"/>
    <w:basedOn w:val="Policepardfaut"/>
    <w:link w:val="Titre2"/>
    <w:uiPriority w:val="9"/>
    <w:rsid w:val="005462E8"/>
    <w:rPr>
      <w:rFonts w:asciiTheme="majorHAnsi" w:eastAsiaTheme="majorEastAsia" w:hAnsiTheme="majorHAnsi" w:cstheme="majorBidi"/>
      <w:color w:val="C0504D" w:themeColor="accent2"/>
      <w:sz w:val="26"/>
      <w:szCs w:val="26"/>
      <w:lang w:val="nl-BE" w:eastAsia="en-US"/>
    </w:rPr>
  </w:style>
  <w:style w:type="paragraph" w:styleId="Notedebasdepage">
    <w:name w:val="footnote text"/>
    <w:basedOn w:val="Normal"/>
    <w:link w:val="NotedebasdepageCar"/>
    <w:uiPriority w:val="99"/>
    <w:unhideWhenUsed/>
    <w:rsid w:val="005462E8"/>
    <w:rPr>
      <w:rFonts w:asciiTheme="minorHAnsi" w:eastAsiaTheme="minorHAnsi" w:hAnsiTheme="minorHAnsi" w:cstheme="minorBidi"/>
      <w:lang w:val="nl-BE" w:eastAsia="en-US"/>
    </w:rPr>
  </w:style>
  <w:style w:type="character" w:customStyle="1" w:styleId="NotedebasdepageCar">
    <w:name w:val="Note de bas de page Car"/>
    <w:basedOn w:val="Policepardfaut"/>
    <w:link w:val="Notedebasdepage"/>
    <w:uiPriority w:val="99"/>
    <w:rsid w:val="005462E8"/>
    <w:rPr>
      <w:rFonts w:asciiTheme="minorHAnsi" w:eastAsiaTheme="minorHAnsi" w:hAnsiTheme="minorHAnsi" w:cstheme="minorBidi"/>
      <w:lang w:val="nl-BE" w:eastAsia="en-US"/>
    </w:rPr>
  </w:style>
  <w:style w:type="paragraph" w:styleId="Paragraphedeliste">
    <w:name w:val="List Paragraph"/>
    <w:basedOn w:val="Normal"/>
    <w:qFormat/>
    <w:rsid w:val="005462E8"/>
    <w:pPr>
      <w:ind w:left="720"/>
      <w:jc w:val="both"/>
    </w:pPr>
    <w:rPr>
      <w:rFonts w:eastAsia="Calibri"/>
      <w:sz w:val="24"/>
      <w:szCs w:val="24"/>
      <w:lang w:val="en-GB" w:eastAsia="en-GB"/>
    </w:rPr>
  </w:style>
  <w:style w:type="character" w:styleId="Appelnotedebasdep">
    <w:name w:val="footnote reference"/>
    <w:basedOn w:val="Policepardfaut"/>
    <w:uiPriority w:val="99"/>
    <w:unhideWhenUsed/>
    <w:rsid w:val="005462E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31D5"/>
  </w:style>
  <w:style w:type="paragraph" w:styleId="Titre2">
    <w:name w:val="heading 2"/>
    <w:basedOn w:val="Normal"/>
    <w:next w:val="Normal"/>
    <w:link w:val="Titre2Car"/>
    <w:uiPriority w:val="9"/>
    <w:unhideWhenUsed/>
    <w:qFormat/>
    <w:rsid w:val="005462E8"/>
    <w:pPr>
      <w:keepNext/>
      <w:keepLines/>
      <w:spacing w:before="40" w:line="256" w:lineRule="auto"/>
      <w:outlineLvl w:val="1"/>
    </w:pPr>
    <w:rPr>
      <w:rFonts w:asciiTheme="majorHAnsi" w:eastAsiaTheme="majorEastAsia" w:hAnsiTheme="majorHAnsi" w:cstheme="majorBidi"/>
      <w:color w:val="C0504D" w:themeColor="accent2"/>
      <w:sz w:val="26"/>
      <w:szCs w:val="26"/>
      <w:lang w:val="nl-B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Expditeur">
    <w:name w:val="1-Expéditeur"/>
    <w:basedOn w:val="Normal"/>
    <w:next w:val="Normal"/>
    <w:rsid w:val="001C31D5"/>
    <w:pPr>
      <w:tabs>
        <w:tab w:val="left" w:pos="6521"/>
      </w:tabs>
      <w:spacing w:line="0" w:lineRule="atLeast"/>
      <w:jc w:val="both"/>
    </w:pPr>
    <w:rPr>
      <w:rFonts w:ascii="Helvetica" w:eastAsia="Times" w:hAnsi="Helvetica" w:cs="Helvetica"/>
    </w:rPr>
  </w:style>
  <w:style w:type="paragraph" w:styleId="En-tte">
    <w:name w:val="header"/>
    <w:basedOn w:val="Normal"/>
    <w:rsid w:val="001C31D5"/>
    <w:pPr>
      <w:tabs>
        <w:tab w:val="center" w:pos="4536"/>
        <w:tab w:val="right" w:pos="9072"/>
      </w:tabs>
    </w:pPr>
    <w:rPr>
      <w:rFonts w:ascii="Arial" w:hAnsi="Arial" w:cs="Arial"/>
      <w:sz w:val="22"/>
      <w:szCs w:val="22"/>
    </w:rPr>
  </w:style>
  <w:style w:type="paragraph" w:customStyle="1" w:styleId="StyletitreCP">
    <w:name w:val="Style titre CP"/>
    <w:basedOn w:val="Normal"/>
    <w:rsid w:val="001B1909"/>
    <w:pPr>
      <w:spacing w:before="2000" w:after="540"/>
      <w:jc w:val="center"/>
    </w:pPr>
    <w:rPr>
      <w:rFonts w:ascii="Arial" w:hAnsi="Arial" w:cs="Arial"/>
      <w:b/>
      <w:bCs/>
      <w:caps/>
      <w:sz w:val="24"/>
      <w:szCs w:val="24"/>
    </w:rPr>
  </w:style>
  <w:style w:type="paragraph" w:customStyle="1" w:styleId="styletexteCP">
    <w:name w:val="style texte CP"/>
    <w:basedOn w:val="StyletitreCP"/>
    <w:rsid w:val="00A57F9A"/>
    <w:pPr>
      <w:spacing w:before="0" w:after="0"/>
      <w:jc w:val="both"/>
    </w:pPr>
    <w:rPr>
      <w:b w:val="0"/>
      <w:bCs w:val="0"/>
      <w:sz w:val="22"/>
      <w:szCs w:val="22"/>
    </w:rPr>
  </w:style>
  <w:style w:type="character" w:styleId="Numrodepage">
    <w:name w:val="page number"/>
    <w:basedOn w:val="Policepardfaut"/>
    <w:rsid w:val="001C31D5"/>
  </w:style>
  <w:style w:type="paragraph" w:styleId="Textedebulles">
    <w:name w:val="Balloon Text"/>
    <w:basedOn w:val="Normal"/>
    <w:semiHidden/>
    <w:rsid w:val="00B64D89"/>
    <w:rPr>
      <w:rFonts w:ascii="Tahoma" w:hAnsi="Tahoma" w:cs="Tahoma"/>
      <w:sz w:val="16"/>
      <w:szCs w:val="16"/>
    </w:rPr>
  </w:style>
  <w:style w:type="paragraph" w:customStyle="1" w:styleId="StyledateCP">
    <w:name w:val="Style date CP"/>
    <w:basedOn w:val="Normal"/>
    <w:rsid w:val="0092025C"/>
    <w:pPr>
      <w:spacing w:before="2400" w:line="280" w:lineRule="atLeast"/>
      <w:ind w:left="3780"/>
    </w:pPr>
    <w:rPr>
      <w:rFonts w:ascii="Arial" w:hAnsi="Arial" w:cs="Arial"/>
      <w:b/>
      <w:bCs/>
      <w:sz w:val="22"/>
      <w:szCs w:val="22"/>
      <w:u w:val="single"/>
    </w:rPr>
  </w:style>
  <w:style w:type="paragraph" w:styleId="Pieddepage">
    <w:name w:val="footer"/>
    <w:basedOn w:val="Normal"/>
    <w:rsid w:val="00203A2C"/>
    <w:pPr>
      <w:tabs>
        <w:tab w:val="center" w:pos="4536"/>
        <w:tab w:val="right" w:pos="9072"/>
      </w:tabs>
    </w:pPr>
  </w:style>
  <w:style w:type="paragraph" w:customStyle="1" w:styleId="Default">
    <w:name w:val="Default"/>
    <w:rsid w:val="005462E8"/>
    <w:pPr>
      <w:autoSpaceDE w:val="0"/>
      <w:autoSpaceDN w:val="0"/>
      <w:adjustRightInd w:val="0"/>
    </w:pPr>
    <w:rPr>
      <w:rFonts w:ascii="Arial" w:eastAsiaTheme="minorHAnsi" w:hAnsi="Arial" w:cs="Arial"/>
      <w:color w:val="000000"/>
      <w:sz w:val="24"/>
      <w:szCs w:val="24"/>
      <w:lang w:eastAsia="en-US"/>
    </w:rPr>
  </w:style>
  <w:style w:type="character" w:customStyle="1" w:styleId="Titre2Car">
    <w:name w:val="Titre 2 Car"/>
    <w:basedOn w:val="Policepardfaut"/>
    <w:link w:val="Titre2"/>
    <w:uiPriority w:val="9"/>
    <w:rsid w:val="005462E8"/>
    <w:rPr>
      <w:rFonts w:asciiTheme="majorHAnsi" w:eastAsiaTheme="majorEastAsia" w:hAnsiTheme="majorHAnsi" w:cstheme="majorBidi"/>
      <w:color w:val="C0504D" w:themeColor="accent2"/>
      <w:sz w:val="26"/>
      <w:szCs w:val="26"/>
      <w:lang w:val="nl-BE" w:eastAsia="en-US"/>
    </w:rPr>
  </w:style>
  <w:style w:type="paragraph" w:styleId="Notedebasdepage">
    <w:name w:val="footnote text"/>
    <w:basedOn w:val="Normal"/>
    <w:link w:val="NotedebasdepageCar"/>
    <w:uiPriority w:val="99"/>
    <w:unhideWhenUsed/>
    <w:rsid w:val="005462E8"/>
    <w:rPr>
      <w:rFonts w:asciiTheme="minorHAnsi" w:eastAsiaTheme="minorHAnsi" w:hAnsiTheme="minorHAnsi" w:cstheme="minorBidi"/>
      <w:lang w:val="nl-BE" w:eastAsia="en-US"/>
    </w:rPr>
  </w:style>
  <w:style w:type="character" w:customStyle="1" w:styleId="NotedebasdepageCar">
    <w:name w:val="Note de bas de page Car"/>
    <w:basedOn w:val="Policepardfaut"/>
    <w:link w:val="Notedebasdepage"/>
    <w:uiPriority w:val="99"/>
    <w:rsid w:val="005462E8"/>
    <w:rPr>
      <w:rFonts w:asciiTheme="minorHAnsi" w:eastAsiaTheme="minorHAnsi" w:hAnsiTheme="minorHAnsi" w:cstheme="minorBidi"/>
      <w:lang w:val="nl-BE" w:eastAsia="en-US"/>
    </w:rPr>
  </w:style>
  <w:style w:type="paragraph" w:styleId="Paragraphedeliste">
    <w:name w:val="List Paragraph"/>
    <w:basedOn w:val="Normal"/>
    <w:qFormat/>
    <w:rsid w:val="005462E8"/>
    <w:pPr>
      <w:ind w:left="720"/>
      <w:jc w:val="both"/>
    </w:pPr>
    <w:rPr>
      <w:rFonts w:eastAsia="Calibri"/>
      <w:sz w:val="24"/>
      <w:szCs w:val="24"/>
      <w:lang w:val="en-GB" w:eastAsia="en-GB"/>
    </w:rPr>
  </w:style>
  <w:style w:type="character" w:styleId="Appelnotedebasdep">
    <w:name w:val="footnote reference"/>
    <w:basedOn w:val="Policepardfaut"/>
    <w:uiPriority w:val="99"/>
    <w:unhideWhenUsed/>
    <w:rsid w:val="005462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695283">
      <w:bodyDiv w:val="1"/>
      <w:marLeft w:val="0"/>
      <w:marRight w:val="0"/>
      <w:marTop w:val="0"/>
      <w:marBottom w:val="0"/>
      <w:divBdr>
        <w:top w:val="none" w:sz="0" w:space="0" w:color="auto"/>
        <w:left w:val="none" w:sz="0" w:space="0" w:color="auto"/>
        <w:bottom w:val="none" w:sz="0" w:space="0" w:color="auto"/>
        <w:right w:val="none" w:sz="0" w:space="0" w:color="auto"/>
      </w:divBdr>
    </w:div>
    <w:div w:id="1632512822">
      <w:bodyDiv w:val="1"/>
      <w:marLeft w:val="0"/>
      <w:marRight w:val="0"/>
      <w:marTop w:val="0"/>
      <w:marBottom w:val="0"/>
      <w:divBdr>
        <w:top w:val="none" w:sz="0" w:space="0" w:color="auto"/>
        <w:left w:val="none" w:sz="0" w:space="0" w:color="auto"/>
        <w:bottom w:val="none" w:sz="0" w:space="0" w:color="auto"/>
        <w:right w:val="none" w:sz="0" w:space="0" w:color="auto"/>
      </w:divBdr>
    </w:div>
    <w:div w:id="174772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pn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BF_Source xmlns="b41897d2-b08e-4354-b795-8ae97f1f208c">6</FBF_Source>
    <EXAKIS_ChronoIndex xmlns="A499577A-2EE1-4FA3-A9CE-F2794330D17D" xsi:nil="true"/>
    <EXAKIS_ChronoName xmlns="A499577A-2EE1-4FA3-A9CE-F2794330D17D">Points_divers</EXAKIS_ChronoName>
    <FBF_DateCreation xmlns="d6334578-0bff-46b2-bfea-c68f83243705">2014-03-04T10:52:00+00:00</FBF_DateCreation>
    <FBF_Version xmlns="http://schemas.microsoft.com/sharepoint/v3/fields" xsi:nil="true"/>
    <EXAKIS_Publication xmlns="b41897d2-b08e-4354-b795-8ae97f1f208c"/>
    <EXAKIS_Chrono xmlns="A499577A-2EE1-4FA3-A9CE-F2794330D17D">true</EXAKIS_Chrono>
    <FBF_Theme xmlns="b41897d2-b08e-4354-b795-8ae97f1f208c" xsi:nil="true"/>
    <FBF_DateModification xmlns="d6334578-0bff-46b2-bfea-c68f83243705">2014-11-17T23:00:00+00:00</FBF_DateModification>
    <FBF_Type xmlns="b41897d2-b08e-4354-b795-8ae97f1f208c">44</FBF_Type>
    <FBF_Auteur xmlns="http://schemas.microsoft.com/sharepoint/v3/fields">Ly, Camille</FBF_Auteur>
    <EXAKIS_Archive xmlns="A499577A-2EE1-4FA3-A9CE-F2794330D17D">false</EXAKIS_Archive>
    <FBF_Nature xmlns="b41897d2-b08e-4354-b795-8ae97f1f208c">36</FBF_Nature>
    <FBF_Position xmlns="http://schemas.microsoft.com/sharepoint/v3/fields">15</FBF_Position>
  </documentManagement>
</p:properties>
</file>

<file path=customXml/item4.xml><?xml version="1.0" encoding="utf-8"?>
<ct:contentTypeSchema xmlns:ct="http://schemas.microsoft.com/office/2006/metadata/contentType" xmlns:ma="http://schemas.microsoft.com/office/2006/metadata/properties/metaAttributes" ct:_="" ma:_="" ma:contentTypeName="Instance" ma:contentTypeID="0x010100896746B94AD448DA9595984F75CF467B002359B79284B94686B461BBCBA29FEBB9007A20ECA43F716A448C4C810D0C9F37F0" ma:contentTypeVersion="5" ma:contentTypeDescription="" ma:contentTypeScope="" ma:versionID="79181c88b0a3498d7c5659db6c9a9037">
  <xsd:schema xmlns:xsd="http://www.w3.org/2001/XMLSchema" xmlns:p="http://schemas.microsoft.com/office/2006/metadata/properties" xmlns:ns2="A499577A-2EE1-4FA3-A9CE-F2794330D17D" xmlns:ns3="b41897d2-b08e-4354-b795-8ae97f1f208c" xmlns:ns4="http://schemas.microsoft.com/sharepoint/v3/fields" xmlns:ns5="d6334578-0bff-46b2-bfea-c68f83243705" targetNamespace="http://schemas.microsoft.com/office/2006/metadata/properties" ma:root="true" ma:fieldsID="e98e098312e9b6280d072b34fe48b45e" ns2:_="" ns3:_="" ns4:_="" ns5:_="">
    <xsd:import namespace="A499577A-2EE1-4FA3-A9CE-F2794330D17D"/>
    <xsd:import namespace="b41897d2-b08e-4354-b795-8ae97f1f208c"/>
    <xsd:import namespace="http://schemas.microsoft.com/sharepoint/v3/fields"/>
    <xsd:import namespace="d6334578-0bff-46b2-bfea-c68f83243705"/>
    <xsd:element name="properties">
      <xsd:complexType>
        <xsd:sequence>
          <xsd:element name="documentManagement">
            <xsd:complexType>
              <xsd:all>
                <xsd:element ref="ns2:EXAKIS_Archive" minOccurs="0"/>
                <xsd:element ref="ns3:EXAKIS_Publication" minOccurs="0"/>
                <xsd:element ref="ns2:EXAKIS_Chrono" minOccurs="0"/>
                <xsd:element ref="ns2:EXAKIS_ChronoName" minOccurs="0"/>
                <xsd:element ref="ns2:EXAKIS_ChronoIndex" minOccurs="0"/>
                <xsd:element ref="ns3:FBF_Type"/>
                <xsd:element ref="ns3:FBF_Nature"/>
                <xsd:element ref="ns3:FBF_Theme" minOccurs="0"/>
                <xsd:element ref="ns3:FBF_Source"/>
                <xsd:element ref="ns4:FBF_Auteur" minOccurs="0"/>
                <xsd:element ref="ns5:FBF_DateCreation" minOccurs="0"/>
                <xsd:element ref="ns5:FBF_DateModification" minOccurs="0"/>
                <xsd:element ref="ns4:FBF_Position"/>
                <xsd:element ref="ns4:FBF_Version" minOccurs="0"/>
              </xsd:all>
            </xsd:complexType>
          </xsd:element>
        </xsd:sequence>
      </xsd:complexType>
    </xsd:element>
  </xsd:schema>
  <xsd:schema xmlns:xsd="http://www.w3.org/2001/XMLSchema" xmlns:dms="http://schemas.microsoft.com/office/2006/documentManagement/types" targetNamespace="A499577A-2EE1-4FA3-A9CE-F2794330D17D" elementFormDefault="qualified">
    <xsd:import namespace="http://schemas.microsoft.com/office/2006/documentManagement/types"/>
    <xsd:element name="EXAKIS_Archive" ma:index="8" nillable="true" ma:displayName="Archive" ma:default="0" ma:hidden="true" ma:internalName="EXAKIS_Archive">
      <xsd:simpleType>
        <xsd:restriction base="dms:Boolean"/>
      </xsd:simpleType>
    </xsd:element>
    <xsd:element name="EXAKIS_Chrono" ma:index="10" nillable="true" ma:displayName="Chrono" ma:default="0" ma:hidden="true" ma:internalName="EXAKIS_Chrono">
      <xsd:simpleType>
        <xsd:restriction base="dms:Boolean"/>
      </xsd:simpleType>
    </xsd:element>
    <xsd:element name="EXAKIS_ChronoName" ma:index="11" nillable="true" ma:displayName="Nom du document" ma:hidden="true" ma:internalName="EXAKIS_ChronoName" ma:readOnly="false">
      <xsd:simpleType>
        <xsd:restriction base="dms:Text">
          <xsd:maxLength value="255"/>
        </xsd:restriction>
      </xsd:simpleType>
    </xsd:element>
    <xsd:element name="EXAKIS_ChronoIndex" ma:index="12" nillable="true" ma:displayName="Index" ma:hidden="true" ma:internalName="EXAKIS_ChronoIndex">
      <xsd:simpleType>
        <xsd:restriction base="dms:Text"/>
      </xsd:simpleType>
    </xsd:element>
  </xsd:schema>
  <xsd:schema xmlns:xsd="http://www.w3.org/2001/XMLSchema" xmlns:dms="http://schemas.microsoft.com/office/2006/documentManagement/types" targetNamespace="b41897d2-b08e-4354-b795-8ae97f1f208c" elementFormDefault="qualified">
    <xsd:import namespace="http://schemas.microsoft.com/office/2006/documentManagement/types"/>
    <xsd:element name="EXAKIS_Publication" ma:index="9" nillable="true" ma:displayName="Publication" ma:hidden="true" ma:list="{A98B8E78-8C79-4908-BA44-858914C0CE0C}" ma:internalName="EXAKIS_Publication" ma:showField="Title" ma:web="b41897d2-b08e-4354-b795-8ae97f1f208c">
      <xsd:complexType>
        <xsd:complexContent>
          <xsd:extension base="dms:MultiChoiceLookup">
            <xsd:sequence>
              <xsd:element name="Value" type="dms:Lookup" maxOccurs="unbounded" minOccurs="0" nillable="true"/>
            </xsd:sequence>
          </xsd:extension>
        </xsd:complexContent>
      </xsd:complexType>
    </xsd:element>
    <xsd:element name="FBF_Type" ma:index="13" ma:displayName="Type" ma:list="{18B8B637-48D1-49A7-A9EB-3B26B8823EBA}" ma:internalName="FBF_Type" ma:showField="Title" ma:web="b41897d2-b08e-4354-b795-8ae97f1f208c">
      <xsd:simpleType>
        <xsd:restriction base="dms:Lookup"/>
      </xsd:simpleType>
    </xsd:element>
    <xsd:element name="FBF_Nature" ma:index="14" ma:displayName="Destination" ma:list="{D6CDADE4-D63D-4FA5-A422-A4E9A4496AC4}" ma:internalName="FBF_Nature" ma:showField="Title" ma:web="b41897d2-b08e-4354-b795-8ae97f1f208c">
      <xsd:simpleType>
        <xsd:restriction base="dms:Lookup"/>
      </xsd:simpleType>
    </xsd:element>
    <xsd:element name="FBF_Theme" ma:index="15" nillable="true" ma:displayName="Thème" ma:list="{8A8832A0-3168-444E-8B4C-DB56E4A90183}" ma:internalName="FBF_Theme" ma:showField="Title" ma:web="b41897d2-b08e-4354-b795-8ae97f1f208c">
      <xsd:simpleType>
        <xsd:restriction base="dms:Lookup"/>
      </xsd:simpleType>
    </xsd:element>
    <xsd:element name="FBF_Source" ma:index="16" ma:displayName="Source" ma:list="{5E1F0D46-CB4C-4C6B-8FBD-62D61419EB21}" ma:internalName="FBF_Source" ma:showField="Title" ma:web="b41897d2-b08e-4354-b795-8ae97f1f208c">
      <xsd:simpleType>
        <xsd:restriction base="dms:Lookup"/>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FBF_Auteur" ma:index="17" nillable="true" ma:displayName="Auteur" ma:internalName="FBF_Auteur">
      <xsd:simpleType>
        <xsd:restriction base="dms:Text"/>
      </xsd:simpleType>
    </xsd:element>
    <xsd:element name="FBF_Position" ma:index="20" ma:displayName="Position" ma:internalName="FBF_Position">
      <xsd:simpleType>
        <xsd:restriction base="dms:Text"/>
      </xsd:simpleType>
    </xsd:element>
    <xsd:element name="FBF_Version" ma:index="21" nillable="true" ma:displayName="Version" ma:internalName="FBF_Version">
      <xsd:simpleType>
        <xsd:restriction base="dms:Text"/>
      </xsd:simpleType>
    </xsd:element>
  </xsd:schema>
  <xsd:schema xmlns:xsd="http://www.w3.org/2001/XMLSchema" xmlns:dms="http://schemas.microsoft.com/office/2006/documentManagement/types" targetNamespace="d6334578-0bff-46b2-bfea-c68f83243705" elementFormDefault="qualified">
    <xsd:import namespace="http://schemas.microsoft.com/office/2006/documentManagement/types"/>
    <xsd:element name="FBF_DateCreation" ma:index="18" nillable="true" ma:displayName="Date de création" ma:format="DateOnly" ma:internalName="FBF_DateCreation">
      <xsd:simpleType>
        <xsd:restriction base="dms:DateTime"/>
      </xsd:simpleType>
    </xsd:element>
    <xsd:element name="FBF_DateModification" ma:index="19" nillable="true" ma:displayName="Date du document" ma:default="[today]" ma:format="DateOnly" ma:internalName="FBF_DateModificatio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Libellé"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A74D498C-F708-4FD7-96FE-4632191D1278}">
  <ds:schemaRefs>
    <ds:schemaRef ds:uri="http://schemas.microsoft.com/office/2006/metadata/longProperties"/>
  </ds:schemaRefs>
</ds:datastoreItem>
</file>

<file path=customXml/itemProps2.xml><?xml version="1.0" encoding="utf-8"?>
<ds:datastoreItem xmlns:ds="http://schemas.openxmlformats.org/officeDocument/2006/customXml" ds:itemID="{01332A7C-036F-4B27-A55A-FB06BA4DD167}">
  <ds:schemaRefs>
    <ds:schemaRef ds:uri="http://schemas.microsoft.com/sharepoint/v3/contenttype/forms"/>
  </ds:schemaRefs>
</ds:datastoreItem>
</file>

<file path=customXml/itemProps3.xml><?xml version="1.0" encoding="utf-8"?>
<ds:datastoreItem xmlns:ds="http://schemas.openxmlformats.org/officeDocument/2006/customXml" ds:itemID="{C8627C0E-3F80-4833-8AB2-0B8F0D378A95}">
  <ds:schemaRefs>
    <ds:schemaRef ds:uri="http://schemas.microsoft.com/office/2006/metadata/properties"/>
    <ds:schemaRef ds:uri="http://schemas.microsoft.com/office/infopath/2007/PartnerControls"/>
    <ds:schemaRef ds:uri="b41897d2-b08e-4354-b795-8ae97f1f208c"/>
    <ds:schemaRef ds:uri="A499577A-2EE1-4FA3-A9CE-F2794330D17D"/>
    <ds:schemaRef ds:uri="d6334578-0bff-46b2-bfea-c68f83243705"/>
    <ds:schemaRef ds:uri="http://schemas.microsoft.com/sharepoint/v3/fields"/>
  </ds:schemaRefs>
</ds:datastoreItem>
</file>

<file path=customXml/itemProps4.xml><?xml version="1.0" encoding="utf-8"?>
<ds:datastoreItem xmlns:ds="http://schemas.openxmlformats.org/officeDocument/2006/customXml" ds:itemID="{D2B7F150-2F1B-40C4-85B9-A0457652F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9577A-2EE1-4FA3-A9CE-F2794330D17D"/>
    <ds:schemaRef ds:uri="b41897d2-b08e-4354-b795-8ae97f1f208c"/>
    <ds:schemaRef ds:uri="http://schemas.microsoft.com/sharepoint/v3/fields"/>
    <ds:schemaRef ds:uri="d6334578-0bff-46b2-bfea-c68f8324370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848</Words>
  <Characters>4664</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20141118_BCOMP_15_Points_divers</vt:lpstr>
    </vt:vector>
  </TitlesOfParts>
  <Company>FBF</Company>
  <LinksUpToDate>false</LinksUpToDate>
  <CharactersWithSpaces>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20141118_BCOMP_15_Points_divers</dc:title>
  <dc:creator>Danièle Rineau</dc:creator>
  <cp:lastModifiedBy>Mottet, Aline</cp:lastModifiedBy>
  <cp:revision>2</cp:revision>
  <cp:lastPrinted>2014-11-14T07:46:00Z</cp:lastPrinted>
  <dcterms:created xsi:type="dcterms:W3CDTF">2014-11-14T13:16:00Z</dcterms:created>
  <dcterms:modified xsi:type="dcterms:W3CDTF">2014-11-14T13:16:00Z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Instance</vt:lpwstr>
  </property>
  <property fmtid="{D5CDD505-2E9C-101B-9397-08002B2CF9AE}" pid="3" name="FBF_Source">
    <vt:lpwstr/>
  </property>
  <property fmtid="{D5CDD505-2E9C-101B-9397-08002B2CF9AE}" pid="4" name="EXAKIS_ChronoIndex">
    <vt:lpwstr/>
  </property>
  <property fmtid="{D5CDD505-2E9C-101B-9397-08002B2CF9AE}" pid="5" name="EXAKIS_ChronoName">
    <vt:lpwstr/>
  </property>
  <property fmtid="{D5CDD505-2E9C-101B-9397-08002B2CF9AE}" pid="6" name="FBF_DateCreation">
    <vt:lpwstr/>
  </property>
  <property fmtid="{D5CDD505-2E9C-101B-9397-08002B2CF9AE}" pid="7" name="FBF_Version">
    <vt:lpwstr/>
  </property>
  <property fmtid="{D5CDD505-2E9C-101B-9397-08002B2CF9AE}" pid="8" name="EXAKIS_Publication">
    <vt:lpwstr/>
  </property>
  <property fmtid="{D5CDD505-2E9C-101B-9397-08002B2CF9AE}" pid="9" name="EXAKIS_Chrono">
    <vt:lpwstr>0</vt:lpwstr>
  </property>
  <property fmtid="{D5CDD505-2E9C-101B-9397-08002B2CF9AE}" pid="10" name="FBF_Theme">
    <vt:lpwstr/>
  </property>
  <property fmtid="{D5CDD505-2E9C-101B-9397-08002B2CF9AE}" pid="11" name="FBF_DateModification">
    <vt:lpwstr>2014-03-04T11:41:01Z</vt:lpwstr>
  </property>
  <property fmtid="{D5CDD505-2E9C-101B-9397-08002B2CF9AE}" pid="12" name="FBF_Type">
    <vt:lpwstr/>
  </property>
  <property fmtid="{D5CDD505-2E9C-101B-9397-08002B2CF9AE}" pid="13" name="FBF_Auteur">
    <vt:lpwstr/>
  </property>
  <property fmtid="{D5CDD505-2E9C-101B-9397-08002B2CF9AE}" pid="14" name="EXAKIS_Archive">
    <vt:lpwstr>0</vt:lpwstr>
  </property>
  <property fmtid="{D5CDD505-2E9C-101B-9397-08002B2CF9AE}" pid="15" name="FBF_Nature">
    <vt:lpwstr/>
  </property>
  <property fmtid="{D5CDD505-2E9C-101B-9397-08002B2CF9AE}" pid="16" name="FBF_Position">
    <vt:lpwstr/>
  </property>
  <property fmtid="{D5CDD505-2E9C-101B-9397-08002B2CF9AE}" pid="17" name="ContentTypeId">
    <vt:lpwstr>0x010100896746B94AD448DA9595984F75CF467B002359B79284B94686B461BBCBA29FEBB9007A20ECA43F716A448C4C810D0C9F37F0</vt:lpwstr>
  </property>
</Properties>
</file>