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00D78" w14:textId="6D37EA85" w:rsidR="00241E39" w:rsidRPr="00561FDC" w:rsidRDefault="004D2791" w:rsidP="00561FDC">
      <w:pPr>
        <w:rPr>
          <w:rFonts w:ascii="Calibri" w:eastAsia="Times New Roman" w:hAnsi="Calibri" w:cs="Calibri"/>
          <w:b/>
          <w:bCs/>
          <w:i/>
          <w:iCs/>
          <w:color w:val="4472C4" w:themeColor="accent1"/>
          <w:lang w:eastAsia="en-GB"/>
        </w:rPr>
      </w:pPr>
      <w:bookmarkStart w:id="0" w:name="_GoBack"/>
      <w:bookmarkEnd w:id="0"/>
      <w:r w:rsidRPr="00241E39">
        <w:rPr>
          <w:rFonts w:ascii="AvenirNext LT Com Regular" w:hAnsi="AvenirNext LT Com Regular" w:cs="Calibri"/>
          <w:b/>
          <w:bCs/>
          <w:u w:val="single"/>
        </w:rPr>
        <w:t xml:space="preserve">General Comments on </w:t>
      </w:r>
      <w:r w:rsidRPr="00241E39">
        <w:rPr>
          <w:rFonts w:ascii="AvenirNext LT Com Regular" w:hAnsi="AvenirNext LT Com Regular"/>
          <w:b/>
          <w:bCs/>
          <w:u w:val="single"/>
        </w:rPr>
        <w:t xml:space="preserve">EBA/CP/2020/08 of 4 June 2020, which aims to determine classes of instruments that adequately reflect the credit quality of the investment firm as a going concern and possible alternative arrangements that are appropriate to be used for the purposes of variable </w:t>
      </w:r>
      <w:r w:rsidR="00241E39" w:rsidRPr="00241E39">
        <w:rPr>
          <w:rFonts w:ascii="AvenirNext LT Com Regular" w:hAnsi="AvenirNext LT Com Regular"/>
          <w:b/>
          <w:bCs/>
          <w:u w:val="single"/>
        </w:rPr>
        <w:t>remuneration</w:t>
      </w:r>
    </w:p>
    <w:p w14:paraId="6357837A" w14:textId="246D4F5D" w:rsidR="00F91498" w:rsidRPr="00B9241D" w:rsidRDefault="00241E39" w:rsidP="00F00ACD">
      <w:pPr>
        <w:spacing w:after="240" w:line="252" w:lineRule="auto"/>
        <w:rPr>
          <w:rFonts w:ascii="Calibri" w:eastAsia="Times New Roman" w:hAnsi="Calibri" w:cs="Calibri"/>
          <w:i/>
          <w:iCs/>
          <w:color w:val="4472C4" w:themeColor="accent1"/>
          <w:lang w:eastAsia="en-GB"/>
        </w:rPr>
      </w:pPr>
      <w:r w:rsidRPr="00241E39">
        <w:rPr>
          <w:rFonts w:ascii="AvenirNext LT Com Regular" w:eastAsia="Times New Roman" w:hAnsi="AvenirNext LT Com Regular" w:cs="Calibri"/>
          <w:b/>
          <w:bCs/>
          <w:lang w:eastAsia="en-GB"/>
        </w:rPr>
        <w:t>G</w:t>
      </w:r>
      <w:r w:rsidR="003D596B" w:rsidRPr="00241E39">
        <w:rPr>
          <w:rFonts w:ascii="AvenirNext LT Com Regular" w:eastAsia="Times New Roman" w:hAnsi="AvenirNext LT Com Regular" w:cs="Calibri"/>
          <w:b/>
          <w:bCs/>
          <w:lang w:eastAsia="en-GB"/>
        </w:rPr>
        <w:t>eneral Comments</w:t>
      </w:r>
    </w:p>
    <w:p w14:paraId="1DBB7398" w14:textId="1AEAE95D" w:rsidR="003D596B" w:rsidRPr="003C0673" w:rsidRDefault="00F91498" w:rsidP="006F6B85">
      <w:pPr>
        <w:spacing w:after="240" w:line="252" w:lineRule="auto"/>
        <w:rPr>
          <w:rFonts w:ascii="Calibri" w:eastAsia="Times New Roman" w:hAnsi="Calibri" w:cs="Calibri"/>
          <w:i/>
          <w:iCs/>
          <w:color w:val="4472C4" w:themeColor="accent1"/>
          <w:lang w:eastAsia="en-GB"/>
        </w:rPr>
      </w:pPr>
      <w:r w:rsidRPr="003C0673">
        <w:rPr>
          <w:rFonts w:ascii="Calibri" w:eastAsia="Times New Roman" w:hAnsi="Calibri" w:cs="Calibri"/>
          <w:i/>
          <w:iCs/>
          <w:color w:val="4472C4" w:themeColor="accent1"/>
          <w:lang w:eastAsia="en-GB"/>
        </w:rPr>
        <w:t xml:space="preserve">The </w:t>
      </w:r>
      <w:r w:rsidR="00241E39" w:rsidRPr="003C0673">
        <w:rPr>
          <w:rFonts w:ascii="Calibri" w:eastAsia="Times New Roman" w:hAnsi="Calibri" w:cs="Calibri"/>
          <w:i/>
          <w:iCs/>
          <w:color w:val="4472C4" w:themeColor="accent1"/>
          <w:lang w:eastAsia="en-GB"/>
        </w:rPr>
        <w:t xml:space="preserve">IFD </w:t>
      </w:r>
      <w:r w:rsidR="007B210B" w:rsidRPr="003C0673">
        <w:rPr>
          <w:rFonts w:ascii="Calibri" w:eastAsia="Times New Roman" w:hAnsi="Calibri" w:cs="Calibri"/>
          <w:i/>
          <w:iCs/>
          <w:color w:val="4472C4" w:themeColor="accent1"/>
          <w:lang w:eastAsia="en-GB"/>
        </w:rPr>
        <w:t xml:space="preserve">provisions on alternative arrangements for the purposes of variable remuneration </w:t>
      </w:r>
      <w:r w:rsidR="00241E39" w:rsidRPr="003C0673">
        <w:rPr>
          <w:rFonts w:ascii="Calibri" w:eastAsia="Times New Roman" w:hAnsi="Calibri" w:cs="Calibri"/>
          <w:i/>
          <w:iCs/>
          <w:color w:val="4472C4" w:themeColor="accent1"/>
          <w:lang w:eastAsia="en-GB"/>
        </w:rPr>
        <w:t xml:space="preserve">set out in Article 32 seek to provide </w:t>
      </w:r>
      <w:r w:rsidR="007B210B" w:rsidRPr="003C0673">
        <w:rPr>
          <w:rFonts w:ascii="Calibri" w:eastAsia="Times New Roman" w:hAnsi="Calibri" w:cs="Calibri"/>
          <w:i/>
          <w:iCs/>
          <w:color w:val="4472C4" w:themeColor="accent1"/>
          <w:lang w:eastAsia="en-GB"/>
        </w:rPr>
        <w:t xml:space="preserve">necessary flexibility </w:t>
      </w:r>
      <w:r w:rsidR="003D596B" w:rsidRPr="003C0673">
        <w:rPr>
          <w:rFonts w:ascii="Calibri" w:eastAsia="Times New Roman" w:hAnsi="Calibri" w:cs="Calibri"/>
          <w:i/>
          <w:iCs/>
          <w:color w:val="4472C4" w:themeColor="accent1"/>
          <w:lang w:eastAsia="en-GB"/>
        </w:rPr>
        <w:t xml:space="preserve">regarding the use of different types </w:t>
      </w:r>
      <w:r w:rsidR="009E2F98" w:rsidRPr="003C0673">
        <w:rPr>
          <w:rFonts w:ascii="Calibri" w:eastAsia="Times New Roman" w:hAnsi="Calibri" w:cs="Calibri"/>
          <w:i/>
          <w:iCs/>
          <w:color w:val="4472C4" w:themeColor="accent1"/>
          <w:lang w:eastAsia="en-GB"/>
        </w:rPr>
        <w:t xml:space="preserve">of </w:t>
      </w:r>
      <w:r w:rsidR="003D596B" w:rsidRPr="003C0673">
        <w:rPr>
          <w:rFonts w:ascii="Calibri" w:eastAsia="Times New Roman" w:hAnsi="Calibri" w:cs="Calibri"/>
          <w:i/>
          <w:iCs/>
          <w:color w:val="4472C4" w:themeColor="accent1"/>
          <w:lang w:eastAsia="en-GB"/>
        </w:rPr>
        <w:t>instruments when paying variable remuneration</w:t>
      </w:r>
      <w:r w:rsidR="00FE30FB">
        <w:rPr>
          <w:rFonts w:ascii="Calibri" w:eastAsia="Times New Roman" w:hAnsi="Calibri" w:cs="Calibri"/>
          <w:i/>
          <w:iCs/>
          <w:color w:val="4472C4" w:themeColor="accent1"/>
          <w:lang w:eastAsia="en-GB"/>
        </w:rPr>
        <w:t>. They key criterion is that</w:t>
      </w:r>
      <w:r w:rsidR="003D596B" w:rsidRPr="003C0673">
        <w:rPr>
          <w:rFonts w:ascii="Calibri" w:eastAsia="Times New Roman" w:hAnsi="Calibri" w:cs="Calibri"/>
          <w:i/>
          <w:iCs/>
          <w:color w:val="4472C4" w:themeColor="accent1"/>
          <w:lang w:eastAsia="en-GB"/>
        </w:rPr>
        <w:t xml:space="preserve"> such instruments are effective </w:t>
      </w:r>
      <w:r w:rsidR="00FE30FB">
        <w:rPr>
          <w:rFonts w:ascii="Calibri" w:eastAsia="Times New Roman" w:hAnsi="Calibri" w:cs="Calibri"/>
          <w:i/>
          <w:iCs/>
          <w:color w:val="4472C4" w:themeColor="accent1"/>
          <w:lang w:eastAsia="en-GB"/>
        </w:rPr>
        <w:t>regarding</w:t>
      </w:r>
      <w:r w:rsidR="003D596B" w:rsidRPr="003C0673">
        <w:rPr>
          <w:rFonts w:ascii="Calibri" w:eastAsia="Times New Roman" w:hAnsi="Calibri" w:cs="Calibri"/>
          <w:i/>
          <w:iCs/>
          <w:color w:val="4472C4" w:themeColor="accent1"/>
          <w:lang w:eastAsia="en-GB"/>
        </w:rPr>
        <w:t xml:space="preserve"> the objective of aligning the interest of staff with the interest of various stakeholders and contribute to the alignment of variable remuneration with the risk profile of the investment firm. </w:t>
      </w:r>
    </w:p>
    <w:p w14:paraId="599C3448" w14:textId="458E28B8" w:rsidR="00B9241D" w:rsidRPr="003C0673" w:rsidRDefault="007B210B" w:rsidP="006F6B85">
      <w:pPr>
        <w:spacing w:after="240" w:line="252" w:lineRule="auto"/>
        <w:rPr>
          <w:rFonts w:ascii="Calibri" w:eastAsia="Times New Roman" w:hAnsi="Calibri" w:cs="Calibri"/>
          <w:i/>
          <w:iCs/>
          <w:color w:val="4472C4" w:themeColor="accent1"/>
          <w:lang w:eastAsia="en-GB"/>
        </w:rPr>
      </w:pPr>
      <w:r w:rsidRPr="003C0673">
        <w:rPr>
          <w:rFonts w:ascii="Calibri" w:eastAsia="Times New Roman" w:hAnsi="Calibri" w:cs="Calibri"/>
          <w:i/>
          <w:iCs/>
          <w:color w:val="4472C4" w:themeColor="accent1"/>
          <w:lang w:eastAsia="en-GB"/>
        </w:rPr>
        <w:t xml:space="preserve">In this regard, </w:t>
      </w:r>
      <w:r w:rsidR="009E2F98" w:rsidRPr="003C0673">
        <w:rPr>
          <w:rFonts w:ascii="Calibri" w:eastAsia="Times New Roman" w:hAnsi="Calibri" w:cs="Calibri"/>
          <w:i/>
          <w:iCs/>
          <w:color w:val="4472C4" w:themeColor="accent1"/>
          <w:lang w:eastAsia="en-GB"/>
        </w:rPr>
        <w:t xml:space="preserve">we believe that different type of instruments can be allowed in order to </w:t>
      </w:r>
      <w:r w:rsidRPr="003C0673">
        <w:rPr>
          <w:rFonts w:ascii="Calibri" w:eastAsia="Times New Roman" w:hAnsi="Calibri" w:cs="Calibri"/>
          <w:i/>
          <w:iCs/>
          <w:color w:val="4472C4" w:themeColor="accent1"/>
          <w:lang w:eastAsia="en-GB"/>
        </w:rPr>
        <w:t>reflect the diverse legal structures of investment firms,</w:t>
      </w:r>
      <w:r w:rsidR="009E2F98" w:rsidRPr="003C0673">
        <w:rPr>
          <w:rFonts w:ascii="Calibri" w:eastAsia="Times New Roman" w:hAnsi="Calibri" w:cs="Calibri"/>
          <w:i/>
          <w:iCs/>
          <w:color w:val="4472C4" w:themeColor="accent1"/>
          <w:lang w:eastAsia="en-GB"/>
        </w:rPr>
        <w:t xml:space="preserve"> such as</w:t>
      </w:r>
      <w:r w:rsidRPr="003C0673">
        <w:rPr>
          <w:rFonts w:ascii="Calibri" w:eastAsia="Times New Roman" w:hAnsi="Calibri" w:cs="Calibri"/>
          <w:i/>
          <w:iCs/>
          <w:color w:val="4472C4" w:themeColor="accent1"/>
          <w:lang w:eastAsia="en-GB"/>
        </w:rPr>
        <w:t xml:space="preserve"> shares (or equivalent ownership interests)</w:t>
      </w:r>
      <w:r w:rsidR="009E2F98" w:rsidRPr="003C0673">
        <w:rPr>
          <w:rFonts w:ascii="Calibri" w:eastAsia="Times New Roman" w:hAnsi="Calibri" w:cs="Calibri"/>
          <w:i/>
          <w:iCs/>
          <w:color w:val="4472C4" w:themeColor="accent1"/>
          <w:lang w:eastAsia="en-GB"/>
        </w:rPr>
        <w:t xml:space="preserve"> and </w:t>
      </w:r>
      <w:r w:rsidRPr="003C0673">
        <w:rPr>
          <w:rFonts w:ascii="Calibri" w:eastAsia="Times New Roman" w:hAnsi="Calibri" w:cs="Calibri"/>
          <w:i/>
          <w:iCs/>
          <w:color w:val="4472C4" w:themeColor="accent1"/>
          <w:lang w:eastAsia="en-GB"/>
        </w:rPr>
        <w:t>share-linked instruments (or equivalent non-cash instruments)</w:t>
      </w:r>
      <w:r w:rsidR="00FE30FB">
        <w:rPr>
          <w:rFonts w:ascii="Calibri" w:eastAsia="Times New Roman" w:hAnsi="Calibri" w:cs="Calibri"/>
          <w:i/>
          <w:iCs/>
          <w:color w:val="4472C4" w:themeColor="accent1"/>
          <w:lang w:eastAsia="en-GB"/>
        </w:rPr>
        <w:t>, as well as</w:t>
      </w:r>
      <w:r w:rsidR="00B9241D" w:rsidRPr="003C0673">
        <w:rPr>
          <w:rFonts w:ascii="Calibri" w:eastAsia="Times New Roman" w:hAnsi="Calibri" w:cs="Calibri"/>
          <w:i/>
          <w:iCs/>
          <w:color w:val="4472C4" w:themeColor="accent1"/>
          <w:lang w:eastAsia="en-GB"/>
        </w:rPr>
        <w:t xml:space="preserve"> other arrangements that effectively allow aligning the interests of staff with other stakeholders’ longer-term interests, and help to align variable remuneration with the risk profile of the firm.</w:t>
      </w:r>
    </w:p>
    <w:p w14:paraId="60FC2F06" w14:textId="17405C08" w:rsidR="000E1B76" w:rsidRDefault="00241E39" w:rsidP="006F6B85">
      <w:pPr>
        <w:spacing w:after="240" w:line="252" w:lineRule="auto"/>
        <w:rPr>
          <w:rFonts w:ascii="AvenirNext LT Com Regular" w:eastAsia="Times New Roman" w:hAnsi="AvenirNext LT Com Regular" w:cs="Calibri"/>
          <w:b/>
          <w:bCs/>
          <w:lang w:eastAsia="en-GB"/>
        </w:rPr>
      </w:pPr>
      <w:r w:rsidRPr="00241E39">
        <w:rPr>
          <w:rFonts w:ascii="AvenirNext LT Com Regular" w:eastAsia="Times New Roman" w:hAnsi="AvenirNext LT Com Regular" w:cs="Calibri"/>
          <w:b/>
          <w:bCs/>
          <w:lang w:eastAsia="en-GB"/>
        </w:rPr>
        <w:t xml:space="preserve">Response to Questions </w:t>
      </w:r>
    </w:p>
    <w:p w14:paraId="0114EFCE" w14:textId="77777777" w:rsidR="003D596B" w:rsidRPr="00241E39" w:rsidRDefault="003D596B" w:rsidP="006F6B85">
      <w:pPr>
        <w:spacing w:after="240" w:line="252" w:lineRule="auto"/>
        <w:rPr>
          <w:rFonts w:ascii="AvenirNext LT Com Regular" w:hAnsi="AvenirNext LT Com Regular"/>
          <w:b/>
          <w:bCs/>
          <w:i/>
          <w:iCs/>
        </w:rPr>
      </w:pPr>
      <w:r w:rsidRPr="00241E39">
        <w:rPr>
          <w:rFonts w:ascii="AvenirNext LT Com Regular" w:hAnsi="AvenirNext LT Com Regular"/>
          <w:b/>
          <w:bCs/>
          <w:i/>
          <w:iCs/>
        </w:rPr>
        <w:t>Question 3: Are the provisions in Article 6 appropriate and sufficiently clear?</w:t>
      </w:r>
    </w:p>
    <w:p w14:paraId="50E97B1E" w14:textId="77777777" w:rsidR="003D596B" w:rsidRPr="00970F46" w:rsidRDefault="003D596B" w:rsidP="006F6B85">
      <w:pPr>
        <w:spacing w:after="240" w:line="252" w:lineRule="auto"/>
        <w:rPr>
          <w:rFonts w:ascii="AvenirNext LT Com Regular" w:hAnsi="AvenirNext LT Com Regular"/>
          <w:b/>
          <w:bCs/>
        </w:rPr>
      </w:pPr>
      <w:r w:rsidRPr="00970F46">
        <w:rPr>
          <w:rFonts w:ascii="AvenirNext LT Com Regular" w:hAnsi="AvenirNext LT Com Regular"/>
          <w:b/>
          <w:bCs/>
        </w:rPr>
        <w:t>Where respondents are of the view that the draft RTS should define a set of specific arrangements rather than providing conditions that such arrangements should meet, comments are most helpful, when they clearly describe the alternative arrangements that investment firms desire to use to ensure that variable remuneration is aligned with the long-term interest of the investment firm and its risk profile.</w:t>
      </w:r>
    </w:p>
    <w:p w14:paraId="23F2C7C1" w14:textId="05DD14C5" w:rsidR="007F618D" w:rsidRPr="00742F12" w:rsidRDefault="00275F6C" w:rsidP="006F6B85">
      <w:pPr>
        <w:spacing w:after="240" w:line="252" w:lineRule="auto"/>
        <w:rPr>
          <w:rFonts w:ascii="Calibri" w:eastAsia="Times New Roman" w:hAnsi="Calibri" w:cs="Calibri"/>
          <w:i/>
          <w:iCs/>
          <w:color w:val="4472C4" w:themeColor="accent1"/>
          <w:lang w:eastAsia="en-GB"/>
        </w:rPr>
      </w:pPr>
      <w:r w:rsidRPr="00742F12">
        <w:rPr>
          <w:rFonts w:ascii="Calibri" w:eastAsia="Times New Roman" w:hAnsi="Calibri" w:cs="Calibri"/>
          <w:i/>
          <w:iCs/>
          <w:color w:val="4472C4" w:themeColor="accent1"/>
          <w:lang w:eastAsia="en-GB"/>
        </w:rPr>
        <w:t>We believe that the right approach is to foresee only the conditions that the selected alternative arrangement should fulfil rather than defin</w:t>
      </w:r>
      <w:r w:rsidR="00B9241D" w:rsidRPr="00742F12">
        <w:rPr>
          <w:rFonts w:ascii="Calibri" w:eastAsia="Times New Roman" w:hAnsi="Calibri" w:cs="Calibri"/>
          <w:i/>
          <w:iCs/>
          <w:color w:val="4472C4" w:themeColor="accent1"/>
          <w:lang w:eastAsia="en-GB"/>
        </w:rPr>
        <w:t>ing</w:t>
      </w:r>
      <w:r w:rsidRPr="00742F12">
        <w:rPr>
          <w:rFonts w:ascii="Calibri" w:eastAsia="Times New Roman" w:hAnsi="Calibri" w:cs="Calibri"/>
          <w:i/>
          <w:iCs/>
          <w:color w:val="4472C4" w:themeColor="accent1"/>
          <w:lang w:eastAsia="en-GB"/>
        </w:rPr>
        <w:t xml:space="preserve"> in a </w:t>
      </w:r>
      <w:r w:rsidR="00B9241D" w:rsidRPr="00742F12">
        <w:rPr>
          <w:rFonts w:ascii="Calibri" w:eastAsia="Times New Roman" w:hAnsi="Calibri" w:cs="Calibri"/>
          <w:i/>
          <w:iCs/>
          <w:color w:val="4472C4" w:themeColor="accent1"/>
          <w:lang w:eastAsia="en-GB"/>
        </w:rPr>
        <w:t xml:space="preserve">prescriptive way a set of specific arrangements as eligible. </w:t>
      </w:r>
      <w:r w:rsidR="00FE30FB">
        <w:rPr>
          <w:rFonts w:ascii="Calibri" w:eastAsia="Times New Roman" w:hAnsi="Calibri" w:cs="Calibri"/>
          <w:i/>
          <w:iCs/>
          <w:color w:val="4472C4" w:themeColor="accent1"/>
          <w:lang w:eastAsia="en-GB"/>
        </w:rPr>
        <w:t>Such a criteria-based</w:t>
      </w:r>
      <w:r w:rsidR="00B9241D" w:rsidRPr="00742F12">
        <w:rPr>
          <w:rFonts w:ascii="Calibri" w:eastAsia="Times New Roman" w:hAnsi="Calibri" w:cs="Calibri"/>
          <w:i/>
          <w:iCs/>
          <w:color w:val="4472C4" w:themeColor="accent1"/>
          <w:lang w:eastAsia="en-GB"/>
        </w:rPr>
        <w:t xml:space="preserve"> approach </w:t>
      </w:r>
      <w:r w:rsidR="00FE30FB">
        <w:rPr>
          <w:rFonts w:ascii="Calibri" w:eastAsia="Times New Roman" w:hAnsi="Calibri" w:cs="Calibri"/>
          <w:i/>
          <w:iCs/>
          <w:color w:val="4472C4" w:themeColor="accent1"/>
          <w:lang w:eastAsia="en-GB"/>
        </w:rPr>
        <w:t>takes into consideration</w:t>
      </w:r>
      <w:r w:rsidR="00B9241D" w:rsidRPr="00742F12">
        <w:rPr>
          <w:rFonts w:ascii="Calibri" w:eastAsia="Times New Roman" w:hAnsi="Calibri" w:cs="Calibri"/>
          <w:i/>
          <w:iCs/>
          <w:color w:val="4472C4" w:themeColor="accent1"/>
          <w:lang w:eastAsia="en-GB"/>
        </w:rPr>
        <w:t xml:space="preserve"> the diversified legal and remuneration structures of investment firms. It is also proportionate as it </w:t>
      </w:r>
      <w:r w:rsidR="007462A5" w:rsidRPr="00742F12">
        <w:rPr>
          <w:rFonts w:ascii="Calibri" w:eastAsia="Times New Roman" w:hAnsi="Calibri" w:cs="Calibri"/>
          <w:i/>
          <w:iCs/>
          <w:color w:val="4472C4" w:themeColor="accent1"/>
          <w:lang w:eastAsia="en-GB"/>
        </w:rPr>
        <w:t xml:space="preserve">reduces the likelihood that </w:t>
      </w:r>
      <w:r w:rsidR="007F618D" w:rsidRPr="00742F12">
        <w:rPr>
          <w:rFonts w:ascii="Calibri" w:eastAsia="Times New Roman" w:hAnsi="Calibri" w:cs="Calibri"/>
          <w:i/>
          <w:iCs/>
          <w:color w:val="4472C4" w:themeColor="accent1"/>
          <w:lang w:eastAsia="en-GB"/>
        </w:rPr>
        <w:t xml:space="preserve">firms </w:t>
      </w:r>
      <w:r w:rsidR="007462A5" w:rsidRPr="00742F12">
        <w:rPr>
          <w:rFonts w:ascii="Calibri" w:eastAsia="Times New Roman" w:hAnsi="Calibri" w:cs="Calibri"/>
          <w:i/>
          <w:iCs/>
          <w:color w:val="4472C4" w:themeColor="accent1"/>
          <w:lang w:eastAsia="en-GB"/>
        </w:rPr>
        <w:t xml:space="preserve">will be forced </w:t>
      </w:r>
      <w:r w:rsidR="007F618D" w:rsidRPr="00742F12">
        <w:rPr>
          <w:rFonts w:ascii="Calibri" w:eastAsia="Times New Roman" w:hAnsi="Calibri" w:cs="Calibri"/>
          <w:i/>
          <w:iCs/>
          <w:color w:val="4472C4" w:themeColor="accent1"/>
          <w:lang w:eastAsia="en-GB"/>
        </w:rPr>
        <w:t xml:space="preserve">to issue instruments purely for use in variable remuneration. </w:t>
      </w:r>
    </w:p>
    <w:p w14:paraId="695BAEBE" w14:textId="053746AB" w:rsidR="00820626" w:rsidRPr="00742F12" w:rsidRDefault="007F618D" w:rsidP="006F6B85">
      <w:pPr>
        <w:spacing w:after="240" w:line="252" w:lineRule="auto"/>
        <w:rPr>
          <w:rFonts w:ascii="Calibri" w:eastAsia="Times New Roman" w:hAnsi="Calibri" w:cs="Calibri"/>
          <w:i/>
          <w:iCs/>
          <w:color w:val="4472C4" w:themeColor="accent1"/>
          <w:lang w:eastAsia="en-GB"/>
        </w:rPr>
      </w:pPr>
      <w:r w:rsidRPr="00742F12">
        <w:rPr>
          <w:rFonts w:ascii="Calibri" w:eastAsia="Times New Roman" w:hAnsi="Calibri" w:cs="Calibri"/>
          <w:i/>
          <w:iCs/>
          <w:color w:val="4472C4" w:themeColor="accent1"/>
          <w:lang w:eastAsia="en-GB"/>
        </w:rPr>
        <w:t xml:space="preserve">In line with the provisions of IFD/IFR, the main condition for the selection of such alternative arrangement should be that the instrument would effectively align the interests of staff with other stakeholders’ longer-term interests and help to align variable remuneration with the risk profile of the firm. </w:t>
      </w:r>
      <w:r w:rsidR="00E576B6" w:rsidRPr="00742F12">
        <w:rPr>
          <w:rFonts w:ascii="Calibri" w:eastAsia="Times New Roman" w:hAnsi="Calibri" w:cs="Calibri"/>
          <w:i/>
          <w:iCs/>
          <w:color w:val="4472C4" w:themeColor="accent1"/>
          <w:lang w:eastAsia="en-GB"/>
        </w:rPr>
        <w:t xml:space="preserve">Promoting sound and effective risk management and not encouraging risk-taking that exceeds the level of tolerated risk within the investment firm is a key consideration.  </w:t>
      </w:r>
    </w:p>
    <w:p w14:paraId="11AD12B7" w14:textId="4EBDFB3A" w:rsidR="00E576B6" w:rsidRPr="00742F12" w:rsidRDefault="007F618D" w:rsidP="006F6B85">
      <w:pPr>
        <w:spacing w:after="240" w:line="252" w:lineRule="auto"/>
        <w:rPr>
          <w:rFonts w:ascii="Calibri" w:eastAsia="Times New Roman" w:hAnsi="Calibri" w:cs="Calibri"/>
          <w:i/>
          <w:iCs/>
          <w:color w:val="4472C4" w:themeColor="accent1"/>
          <w:lang w:eastAsia="en-GB"/>
        </w:rPr>
      </w:pPr>
      <w:r w:rsidRPr="00742F12">
        <w:rPr>
          <w:rFonts w:ascii="Calibri" w:eastAsia="Times New Roman" w:hAnsi="Calibri" w:cs="Calibri"/>
          <w:i/>
          <w:iCs/>
          <w:color w:val="4472C4" w:themeColor="accent1"/>
          <w:lang w:eastAsia="en-GB"/>
        </w:rPr>
        <w:t>Regarding the link to deferrals, we wish to highlight that these do not apply for every investment firm (there are exemptions foreseen by IFD/IFR based on thresholds), therefore this cannot be a criterion applying for every firm.</w:t>
      </w:r>
      <w:r w:rsidR="00E576B6" w:rsidRPr="00742F12">
        <w:rPr>
          <w:rFonts w:ascii="Calibri" w:eastAsia="Times New Roman" w:hAnsi="Calibri" w:cs="Calibri"/>
          <w:i/>
          <w:iCs/>
          <w:color w:val="4472C4" w:themeColor="accent1"/>
          <w:lang w:eastAsia="en-GB"/>
        </w:rPr>
        <w:t xml:space="preserve"> Finally, </w:t>
      </w:r>
      <w:r w:rsidR="00DF018F" w:rsidRPr="00742F12">
        <w:rPr>
          <w:rFonts w:ascii="Calibri" w:eastAsia="Times New Roman" w:hAnsi="Calibri" w:cs="Calibri"/>
          <w:i/>
          <w:iCs/>
          <w:color w:val="4472C4" w:themeColor="accent1"/>
          <w:lang w:eastAsia="en-GB"/>
        </w:rPr>
        <w:t>incentives for staff to act in the long-term interest of the investment firm</w:t>
      </w:r>
      <w:r w:rsidR="00E576B6" w:rsidRPr="00742F12">
        <w:rPr>
          <w:rFonts w:ascii="Calibri" w:eastAsia="Times New Roman" w:hAnsi="Calibri" w:cs="Calibri"/>
          <w:i/>
          <w:iCs/>
          <w:color w:val="4472C4" w:themeColor="accent1"/>
          <w:lang w:eastAsia="en-GB"/>
        </w:rPr>
        <w:t xml:space="preserve"> is an additional important element</w:t>
      </w:r>
      <w:r w:rsidR="00DF018F" w:rsidRPr="00742F12">
        <w:rPr>
          <w:rFonts w:ascii="Calibri" w:eastAsia="Times New Roman" w:hAnsi="Calibri" w:cs="Calibri"/>
          <w:i/>
          <w:iCs/>
          <w:color w:val="4472C4" w:themeColor="accent1"/>
          <w:lang w:eastAsia="en-GB"/>
        </w:rPr>
        <w:t>.</w:t>
      </w:r>
      <w:r w:rsidR="008B7FAB" w:rsidRPr="00742F12">
        <w:rPr>
          <w:rFonts w:ascii="Calibri" w:eastAsia="Times New Roman" w:hAnsi="Calibri" w:cs="Calibri"/>
          <w:i/>
          <w:iCs/>
          <w:color w:val="4472C4" w:themeColor="accent1"/>
          <w:lang w:eastAsia="en-GB"/>
        </w:rPr>
        <w:t xml:space="preserve"> </w:t>
      </w:r>
    </w:p>
    <w:p w14:paraId="650568BF" w14:textId="108A7330" w:rsidR="009C75E4" w:rsidRPr="00742F12" w:rsidRDefault="00E576B6" w:rsidP="006F6B85">
      <w:pPr>
        <w:spacing w:after="240" w:line="252" w:lineRule="auto"/>
        <w:rPr>
          <w:rFonts w:ascii="Calibri" w:eastAsia="Times New Roman" w:hAnsi="Calibri" w:cs="Calibri"/>
          <w:i/>
          <w:iCs/>
          <w:color w:val="4472C4" w:themeColor="accent1"/>
          <w:lang w:eastAsia="en-GB"/>
        </w:rPr>
      </w:pPr>
      <w:r w:rsidRPr="00742F12">
        <w:rPr>
          <w:rFonts w:ascii="Calibri" w:eastAsia="Times New Roman" w:hAnsi="Calibri" w:cs="Calibri"/>
          <w:i/>
          <w:iCs/>
          <w:color w:val="4472C4" w:themeColor="accent1"/>
          <w:lang w:eastAsia="en-GB"/>
        </w:rPr>
        <w:t xml:space="preserve">As </w:t>
      </w:r>
      <w:r w:rsidR="00820626" w:rsidRPr="00742F12">
        <w:rPr>
          <w:rFonts w:ascii="Calibri" w:eastAsia="Times New Roman" w:hAnsi="Calibri" w:cs="Calibri"/>
          <w:i/>
          <w:iCs/>
          <w:color w:val="4472C4" w:themeColor="accent1"/>
          <w:lang w:eastAsia="en-GB"/>
        </w:rPr>
        <w:t>C</w:t>
      </w:r>
      <w:r w:rsidR="00B90E3F" w:rsidRPr="00742F12">
        <w:rPr>
          <w:rFonts w:ascii="Calibri" w:eastAsia="Times New Roman" w:hAnsi="Calibri" w:cs="Calibri"/>
          <w:i/>
          <w:iCs/>
          <w:color w:val="4472C4" w:themeColor="accent1"/>
          <w:lang w:eastAsia="en-GB"/>
        </w:rPr>
        <w:t>apital Group</w:t>
      </w:r>
      <w:r w:rsidR="00820626" w:rsidRPr="00742F12">
        <w:rPr>
          <w:rFonts w:ascii="Calibri" w:eastAsia="Times New Roman" w:hAnsi="Calibri" w:cs="Calibri"/>
          <w:i/>
          <w:iCs/>
          <w:color w:val="4472C4" w:themeColor="accent1"/>
          <w:lang w:eastAsia="en-GB"/>
        </w:rPr>
        <w:t xml:space="preserve"> </w:t>
      </w:r>
      <w:r w:rsidRPr="00742F12">
        <w:rPr>
          <w:rFonts w:ascii="Calibri" w:eastAsia="Times New Roman" w:hAnsi="Calibri" w:cs="Calibri"/>
          <w:i/>
          <w:iCs/>
          <w:color w:val="4472C4" w:themeColor="accent1"/>
          <w:lang w:eastAsia="en-GB"/>
        </w:rPr>
        <w:t>is a private company with no publicly listed parent company shares, the arrangement</w:t>
      </w:r>
      <w:r w:rsidR="00BF7468" w:rsidRPr="00742F12">
        <w:rPr>
          <w:rFonts w:ascii="Calibri" w:eastAsia="Times New Roman" w:hAnsi="Calibri" w:cs="Calibri"/>
          <w:i/>
          <w:iCs/>
          <w:color w:val="4472C4" w:themeColor="accent1"/>
          <w:lang w:eastAsia="en-GB"/>
        </w:rPr>
        <w:t>s</w:t>
      </w:r>
      <w:r w:rsidRPr="00742F12">
        <w:rPr>
          <w:rFonts w:ascii="Calibri" w:eastAsia="Times New Roman" w:hAnsi="Calibri" w:cs="Calibri"/>
          <w:i/>
          <w:iCs/>
          <w:color w:val="4472C4" w:themeColor="accent1"/>
          <w:lang w:eastAsia="en-GB"/>
        </w:rPr>
        <w:t xml:space="preserve"> we have in place currently </w:t>
      </w:r>
      <w:r w:rsidR="00BF7468" w:rsidRPr="00742F12">
        <w:rPr>
          <w:rFonts w:ascii="Calibri" w:eastAsia="Times New Roman" w:hAnsi="Calibri" w:cs="Calibri"/>
          <w:i/>
          <w:iCs/>
          <w:color w:val="4472C4" w:themeColor="accent1"/>
          <w:lang w:eastAsia="en-GB"/>
        </w:rPr>
        <w:t>are</w:t>
      </w:r>
      <w:r w:rsidRPr="00742F12">
        <w:rPr>
          <w:rFonts w:ascii="Calibri" w:eastAsia="Times New Roman" w:hAnsi="Calibri" w:cs="Calibri"/>
          <w:i/>
          <w:iCs/>
          <w:color w:val="4472C4" w:themeColor="accent1"/>
          <w:lang w:eastAsia="en-GB"/>
        </w:rPr>
        <w:t xml:space="preserve"> </w:t>
      </w:r>
      <w:r w:rsidR="009C75E4" w:rsidRPr="00742F12">
        <w:rPr>
          <w:rFonts w:ascii="Calibri" w:eastAsia="Times New Roman" w:hAnsi="Calibri" w:cs="Calibri"/>
          <w:i/>
          <w:iCs/>
          <w:color w:val="4472C4" w:themeColor="accent1"/>
          <w:lang w:eastAsia="en-GB"/>
        </w:rPr>
        <w:t>profit-sharing scheme</w:t>
      </w:r>
      <w:r w:rsidR="00BF7468" w:rsidRPr="00742F12">
        <w:rPr>
          <w:rFonts w:ascii="Calibri" w:eastAsia="Times New Roman" w:hAnsi="Calibri" w:cs="Calibri"/>
          <w:i/>
          <w:iCs/>
          <w:color w:val="4472C4" w:themeColor="accent1"/>
          <w:lang w:eastAsia="en-GB"/>
        </w:rPr>
        <w:t>s</w:t>
      </w:r>
      <w:r w:rsidRPr="00742F12">
        <w:rPr>
          <w:rFonts w:ascii="Calibri" w:eastAsia="Times New Roman" w:hAnsi="Calibri" w:cs="Calibri"/>
          <w:i/>
          <w:iCs/>
          <w:color w:val="4472C4" w:themeColor="accent1"/>
          <w:lang w:eastAsia="en-GB"/>
        </w:rPr>
        <w:t xml:space="preserve"> </w:t>
      </w:r>
      <w:r w:rsidR="009C75E4" w:rsidRPr="00742F12">
        <w:rPr>
          <w:rFonts w:ascii="Calibri" w:eastAsia="Times New Roman" w:hAnsi="Calibri" w:cs="Calibri"/>
          <w:i/>
          <w:iCs/>
          <w:color w:val="4472C4" w:themeColor="accent1"/>
          <w:lang w:eastAsia="en-GB"/>
        </w:rPr>
        <w:t>(for a limited number of associates)</w:t>
      </w:r>
      <w:r w:rsidRPr="00742F12">
        <w:rPr>
          <w:rFonts w:ascii="Calibri" w:eastAsia="Times New Roman" w:hAnsi="Calibri" w:cs="Calibri"/>
          <w:i/>
          <w:iCs/>
          <w:color w:val="4472C4" w:themeColor="accent1"/>
          <w:lang w:eastAsia="en-GB"/>
        </w:rPr>
        <w:t xml:space="preserve">, which </w:t>
      </w:r>
      <w:r w:rsidR="00BF7468" w:rsidRPr="00742F12">
        <w:rPr>
          <w:rFonts w:ascii="Calibri" w:eastAsia="Times New Roman" w:hAnsi="Calibri" w:cs="Calibri"/>
          <w:i/>
          <w:iCs/>
          <w:color w:val="4472C4" w:themeColor="accent1"/>
          <w:lang w:eastAsia="en-GB"/>
        </w:rPr>
        <w:t>are</w:t>
      </w:r>
      <w:r w:rsidRPr="00742F12">
        <w:rPr>
          <w:rFonts w:ascii="Calibri" w:eastAsia="Times New Roman" w:hAnsi="Calibri" w:cs="Calibri"/>
          <w:i/>
          <w:iCs/>
          <w:color w:val="4472C4" w:themeColor="accent1"/>
          <w:lang w:eastAsia="en-GB"/>
        </w:rPr>
        <w:t xml:space="preserve"> based on an internal formula value. Our p</w:t>
      </w:r>
      <w:r w:rsidR="009C75E4" w:rsidRPr="00742F12">
        <w:rPr>
          <w:rFonts w:ascii="Calibri" w:eastAsia="Times New Roman" w:hAnsi="Calibri" w:cs="Calibri"/>
          <w:i/>
          <w:iCs/>
          <w:color w:val="4472C4" w:themeColor="accent1"/>
          <w:lang w:eastAsia="en-GB"/>
        </w:rPr>
        <w:t>rofit</w:t>
      </w:r>
      <w:r w:rsidR="007462A5" w:rsidRPr="00742F12">
        <w:rPr>
          <w:rFonts w:ascii="Calibri" w:eastAsia="Times New Roman" w:hAnsi="Calibri" w:cs="Calibri"/>
          <w:i/>
          <w:iCs/>
          <w:color w:val="4472C4" w:themeColor="accent1"/>
          <w:lang w:eastAsia="en-GB"/>
        </w:rPr>
        <w:t>-</w:t>
      </w:r>
      <w:r w:rsidR="009C75E4" w:rsidRPr="00742F12">
        <w:rPr>
          <w:rFonts w:ascii="Calibri" w:eastAsia="Times New Roman" w:hAnsi="Calibri" w:cs="Calibri"/>
          <w:i/>
          <w:iCs/>
          <w:color w:val="4472C4" w:themeColor="accent1"/>
          <w:lang w:eastAsia="en-GB"/>
        </w:rPr>
        <w:t>sharing scheme</w:t>
      </w:r>
      <w:r w:rsidR="00395370" w:rsidRPr="00742F12">
        <w:rPr>
          <w:rFonts w:ascii="Calibri" w:eastAsia="Times New Roman" w:hAnsi="Calibri" w:cs="Calibri"/>
          <w:i/>
          <w:iCs/>
          <w:color w:val="4472C4" w:themeColor="accent1"/>
          <w:lang w:eastAsia="en-GB"/>
        </w:rPr>
        <w:t xml:space="preserve">s </w:t>
      </w:r>
      <w:r w:rsidR="00367B1E" w:rsidRPr="00742F12">
        <w:rPr>
          <w:rFonts w:ascii="Calibri" w:eastAsia="Times New Roman" w:hAnsi="Calibri" w:cs="Calibri"/>
          <w:i/>
          <w:iCs/>
          <w:color w:val="4472C4" w:themeColor="accent1"/>
          <w:lang w:eastAsia="en-GB"/>
        </w:rPr>
        <w:t>meet all the necessary conditions for an effective alternative arrangement, as they are</w:t>
      </w:r>
      <w:r w:rsidR="009C75E4" w:rsidRPr="00742F12">
        <w:rPr>
          <w:rFonts w:ascii="Calibri" w:eastAsia="Times New Roman" w:hAnsi="Calibri" w:cs="Calibri"/>
          <w:i/>
          <w:iCs/>
          <w:color w:val="4472C4" w:themeColor="accent1"/>
          <w:lang w:eastAsia="en-GB"/>
        </w:rPr>
        <w:t>:</w:t>
      </w:r>
    </w:p>
    <w:p w14:paraId="1B9064BF" w14:textId="2DAE1248" w:rsidR="009C75E4" w:rsidRPr="00742F12" w:rsidRDefault="00367B1E" w:rsidP="00742F12">
      <w:pPr>
        <w:pStyle w:val="ListParagraph"/>
        <w:numPr>
          <w:ilvl w:val="0"/>
          <w:numId w:val="32"/>
        </w:numPr>
        <w:spacing w:after="240" w:line="252" w:lineRule="auto"/>
        <w:rPr>
          <w:rFonts w:ascii="Calibri" w:eastAsia="Times New Roman" w:hAnsi="Calibri" w:cs="Calibri"/>
          <w:i/>
          <w:iCs/>
          <w:color w:val="4472C4" w:themeColor="accent1"/>
          <w:lang w:eastAsia="en-GB"/>
        </w:rPr>
      </w:pPr>
      <w:r w:rsidRPr="00742F12">
        <w:rPr>
          <w:rFonts w:ascii="Calibri" w:eastAsia="Times New Roman" w:hAnsi="Calibri" w:cs="Calibri"/>
          <w:i/>
          <w:iCs/>
          <w:color w:val="4472C4" w:themeColor="accent1"/>
          <w:lang w:eastAsia="en-GB"/>
        </w:rPr>
        <w:lastRenderedPageBreak/>
        <w:t>b</w:t>
      </w:r>
      <w:r w:rsidR="009C75E4" w:rsidRPr="00742F12">
        <w:rPr>
          <w:rFonts w:ascii="Calibri" w:eastAsia="Times New Roman" w:hAnsi="Calibri" w:cs="Calibri"/>
          <w:i/>
          <w:iCs/>
          <w:color w:val="4472C4" w:themeColor="accent1"/>
          <w:lang w:eastAsia="en-GB"/>
        </w:rPr>
        <w:t>ased on global firm profitability</w:t>
      </w:r>
      <w:r w:rsidR="007462A5" w:rsidRPr="00742F12">
        <w:rPr>
          <w:rFonts w:ascii="Calibri" w:eastAsia="Times New Roman" w:hAnsi="Calibri" w:cs="Calibri"/>
          <w:i/>
          <w:iCs/>
          <w:color w:val="4472C4" w:themeColor="accent1"/>
          <w:lang w:eastAsia="en-GB"/>
        </w:rPr>
        <w:t>. A</w:t>
      </w:r>
      <w:r w:rsidR="009C75E4" w:rsidRPr="00742F12">
        <w:rPr>
          <w:rFonts w:ascii="Calibri" w:eastAsia="Times New Roman" w:hAnsi="Calibri" w:cs="Calibri"/>
          <w:i/>
          <w:iCs/>
          <w:color w:val="4472C4" w:themeColor="accent1"/>
          <w:lang w:eastAsia="en-GB"/>
        </w:rPr>
        <w:t>s a private firm, there is a direct link between firm performance/profitably and the value of the profit share</w:t>
      </w:r>
      <w:r w:rsidR="007462A5" w:rsidRPr="00742F12">
        <w:rPr>
          <w:rFonts w:ascii="Calibri" w:eastAsia="Times New Roman" w:hAnsi="Calibri" w:cs="Calibri"/>
          <w:i/>
          <w:iCs/>
          <w:color w:val="4472C4" w:themeColor="accent1"/>
          <w:lang w:eastAsia="en-GB"/>
        </w:rPr>
        <w:t>;</w:t>
      </w:r>
      <w:r w:rsidR="009C75E4" w:rsidRPr="00742F12">
        <w:rPr>
          <w:rFonts w:ascii="Calibri" w:eastAsia="Times New Roman" w:hAnsi="Calibri" w:cs="Calibri"/>
          <w:i/>
          <w:iCs/>
          <w:color w:val="4472C4" w:themeColor="accent1"/>
          <w:lang w:eastAsia="en-GB"/>
        </w:rPr>
        <w:t xml:space="preserve"> </w:t>
      </w:r>
    </w:p>
    <w:p w14:paraId="0D75A272" w14:textId="0B4C1765" w:rsidR="009C75E4" w:rsidRPr="00742F12" w:rsidRDefault="009C75E4" w:rsidP="00742F12">
      <w:pPr>
        <w:pStyle w:val="ListParagraph"/>
        <w:numPr>
          <w:ilvl w:val="0"/>
          <w:numId w:val="32"/>
        </w:numPr>
        <w:spacing w:after="240" w:line="252" w:lineRule="auto"/>
        <w:rPr>
          <w:rFonts w:ascii="Calibri" w:eastAsia="Times New Roman" w:hAnsi="Calibri" w:cs="Calibri"/>
          <w:i/>
          <w:iCs/>
          <w:color w:val="4472C4" w:themeColor="accent1"/>
          <w:lang w:eastAsia="en-GB"/>
        </w:rPr>
      </w:pPr>
      <w:r w:rsidRPr="00742F12">
        <w:rPr>
          <w:rFonts w:ascii="Calibri" w:eastAsia="Times New Roman" w:hAnsi="Calibri" w:cs="Calibri"/>
          <w:i/>
          <w:iCs/>
          <w:color w:val="4472C4" w:themeColor="accent1"/>
          <w:lang w:eastAsia="en-GB"/>
        </w:rPr>
        <w:t>allocated based on long</w:t>
      </w:r>
      <w:r w:rsidR="00820626" w:rsidRPr="00742F12">
        <w:rPr>
          <w:rFonts w:ascii="Calibri" w:eastAsia="Times New Roman" w:hAnsi="Calibri" w:cs="Calibri"/>
          <w:i/>
          <w:iCs/>
          <w:color w:val="4472C4" w:themeColor="accent1"/>
          <w:lang w:eastAsia="en-GB"/>
        </w:rPr>
        <w:t>-</w:t>
      </w:r>
      <w:r w:rsidRPr="00742F12">
        <w:rPr>
          <w:rFonts w:ascii="Calibri" w:eastAsia="Times New Roman" w:hAnsi="Calibri" w:cs="Calibri"/>
          <w:i/>
          <w:iCs/>
          <w:color w:val="4472C4" w:themeColor="accent1"/>
          <w:lang w:eastAsia="en-GB"/>
        </w:rPr>
        <w:t xml:space="preserve">term individual performance; as such, our bonus programmes are proxies for company performance like awarding shares of a listed business. </w:t>
      </w:r>
    </w:p>
    <w:p w14:paraId="74E5A596" w14:textId="32D00CDB" w:rsidR="009C75E4" w:rsidRPr="00742F12" w:rsidRDefault="00820626" w:rsidP="00742F12">
      <w:pPr>
        <w:pStyle w:val="ListParagraph"/>
        <w:numPr>
          <w:ilvl w:val="0"/>
          <w:numId w:val="32"/>
        </w:numPr>
        <w:spacing w:after="240" w:line="252" w:lineRule="auto"/>
        <w:rPr>
          <w:rFonts w:ascii="Calibri" w:eastAsia="Times New Roman" w:hAnsi="Calibri" w:cs="Calibri"/>
          <w:i/>
          <w:iCs/>
          <w:color w:val="4472C4" w:themeColor="accent1"/>
          <w:lang w:eastAsia="en-GB"/>
        </w:rPr>
      </w:pPr>
      <w:r w:rsidRPr="00742F12">
        <w:rPr>
          <w:rFonts w:ascii="Calibri" w:eastAsia="Times New Roman" w:hAnsi="Calibri" w:cs="Calibri"/>
          <w:i/>
          <w:iCs/>
          <w:color w:val="4472C4" w:themeColor="accent1"/>
          <w:lang w:eastAsia="en-GB"/>
        </w:rPr>
        <w:t>p</w:t>
      </w:r>
      <w:r w:rsidR="00367B1E" w:rsidRPr="00742F12">
        <w:rPr>
          <w:rFonts w:ascii="Calibri" w:eastAsia="Times New Roman" w:hAnsi="Calibri" w:cs="Calibri"/>
          <w:i/>
          <w:iCs/>
          <w:color w:val="4472C4" w:themeColor="accent1"/>
          <w:lang w:eastAsia="en-GB"/>
        </w:rPr>
        <w:t xml:space="preserve">aid </w:t>
      </w:r>
      <w:r w:rsidR="009C75E4" w:rsidRPr="00742F12">
        <w:rPr>
          <w:rFonts w:ascii="Calibri" w:eastAsia="Times New Roman" w:hAnsi="Calibri" w:cs="Calibri"/>
          <w:i/>
          <w:iCs/>
          <w:color w:val="4472C4" w:themeColor="accent1"/>
          <w:lang w:eastAsia="en-GB"/>
        </w:rPr>
        <w:t>in a profit-share unit. Bonus allocation is based on recent and long-term contributions to our business, including investment results, the investment process and operational effectiveness (where relevant)</w:t>
      </w:r>
      <w:r w:rsidR="007462A5" w:rsidRPr="00742F12">
        <w:rPr>
          <w:rFonts w:ascii="Calibri" w:eastAsia="Times New Roman" w:hAnsi="Calibri" w:cs="Calibri"/>
          <w:i/>
          <w:iCs/>
          <w:color w:val="4472C4" w:themeColor="accent1"/>
          <w:lang w:eastAsia="en-GB"/>
        </w:rPr>
        <w:t>.</w:t>
      </w:r>
      <w:r w:rsidR="009C75E4" w:rsidRPr="00742F12">
        <w:rPr>
          <w:rFonts w:ascii="Calibri" w:eastAsia="Times New Roman" w:hAnsi="Calibri" w:cs="Calibri"/>
          <w:i/>
          <w:iCs/>
          <w:color w:val="4472C4" w:themeColor="accent1"/>
          <w:lang w:eastAsia="en-GB"/>
        </w:rPr>
        <w:t xml:space="preserve"> </w:t>
      </w:r>
    </w:p>
    <w:p w14:paraId="290E51D9" w14:textId="3F500B95" w:rsidR="009C75E4" w:rsidRPr="00742F12" w:rsidRDefault="00820626" w:rsidP="00742F12">
      <w:pPr>
        <w:pStyle w:val="ListParagraph"/>
        <w:numPr>
          <w:ilvl w:val="0"/>
          <w:numId w:val="32"/>
        </w:numPr>
        <w:spacing w:after="240" w:line="252" w:lineRule="auto"/>
        <w:rPr>
          <w:rFonts w:ascii="Calibri" w:eastAsia="Times New Roman" w:hAnsi="Calibri" w:cs="Calibri"/>
          <w:i/>
          <w:iCs/>
          <w:color w:val="4472C4" w:themeColor="accent1"/>
          <w:lang w:eastAsia="en-GB"/>
        </w:rPr>
      </w:pPr>
      <w:r w:rsidRPr="00742F12">
        <w:rPr>
          <w:rFonts w:ascii="Calibri" w:eastAsia="Times New Roman" w:hAnsi="Calibri" w:cs="Calibri"/>
          <w:i/>
          <w:iCs/>
          <w:color w:val="4472C4" w:themeColor="accent1"/>
          <w:lang w:eastAsia="en-GB"/>
        </w:rPr>
        <w:t>e</w:t>
      </w:r>
      <w:r w:rsidR="00367B1E" w:rsidRPr="00742F12">
        <w:rPr>
          <w:rFonts w:ascii="Calibri" w:eastAsia="Times New Roman" w:hAnsi="Calibri" w:cs="Calibri"/>
          <w:i/>
          <w:iCs/>
          <w:color w:val="4472C4" w:themeColor="accent1"/>
          <w:lang w:eastAsia="en-GB"/>
        </w:rPr>
        <w:t xml:space="preserve">mbed </w:t>
      </w:r>
      <w:r w:rsidR="009C75E4" w:rsidRPr="00742F12">
        <w:rPr>
          <w:rFonts w:ascii="Calibri" w:eastAsia="Times New Roman" w:hAnsi="Calibri" w:cs="Calibri"/>
          <w:i/>
          <w:iCs/>
          <w:color w:val="4472C4" w:themeColor="accent1"/>
          <w:lang w:eastAsia="en-GB"/>
        </w:rPr>
        <w:t>deferral characteri</w:t>
      </w:r>
      <w:r w:rsidR="003C77C9">
        <w:rPr>
          <w:rFonts w:ascii="Calibri" w:eastAsia="Times New Roman" w:hAnsi="Calibri" w:cs="Calibri"/>
          <w:i/>
          <w:iCs/>
          <w:color w:val="4472C4" w:themeColor="accent1"/>
          <w:lang w:eastAsia="en-GB"/>
        </w:rPr>
        <w:t>stic</w:t>
      </w:r>
      <w:r w:rsidR="009C75E4" w:rsidRPr="00742F12">
        <w:rPr>
          <w:rFonts w:ascii="Calibri" w:eastAsia="Times New Roman" w:hAnsi="Calibri" w:cs="Calibri"/>
          <w:i/>
          <w:iCs/>
          <w:color w:val="4472C4" w:themeColor="accent1"/>
          <w:lang w:eastAsia="en-GB"/>
        </w:rPr>
        <w:t xml:space="preserve">s </w:t>
      </w:r>
      <w:r w:rsidRPr="00742F12">
        <w:rPr>
          <w:rFonts w:ascii="Calibri" w:eastAsia="Times New Roman" w:hAnsi="Calibri" w:cs="Calibri"/>
          <w:i/>
          <w:iCs/>
          <w:color w:val="4472C4" w:themeColor="accent1"/>
          <w:lang w:eastAsia="en-GB"/>
        </w:rPr>
        <w:t xml:space="preserve">since they </w:t>
      </w:r>
      <w:r w:rsidR="009C75E4" w:rsidRPr="00742F12">
        <w:rPr>
          <w:rFonts w:ascii="Calibri" w:eastAsia="Times New Roman" w:hAnsi="Calibri" w:cs="Calibri"/>
          <w:i/>
          <w:iCs/>
          <w:color w:val="4472C4" w:themeColor="accent1"/>
          <w:lang w:eastAsia="en-GB"/>
        </w:rPr>
        <w:t xml:space="preserve">grow over time (dependant on contribution), the value tracks business performance and can be removed at any time. </w:t>
      </w:r>
    </w:p>
    <w:p w14:paraId="6E989117" w14:textId="363E8F30" w:rsidR="009C75E4" w:rsidRPr="00742F12" w:rsidRDefault="00DD583B" w:rsidP="006F6B85">
      <w:pPr>
        <w:spacing w:after="240" w:line="252" w:lineRule="auto"/>
        <w:rPr>
          <w:rFonts w:ascii="Calibri" w:eastAsia="Times New Roman" w:hAnsi="Calibri" w:cs="Calibri"/>
          <w:i/>
          <w:iCs/>
          <w:color w:val="4472C4" w:themeColor="accent1"/>
          <w:lang w:eastAsia="en-GB"/>
        </w:rPr>
      </w:pPr>
      <w:r>
        <w:rPr>
          <w:rFonts w:ascii="Calibri" w:eastAsia="Times New Roman" w:hAnsi="Calibri" w:cs="Calibri"/>
          <w:i/>
          <w:iCs/>
          <w:color w:val="4472C4" w:themeColor="accent1"/>
          <w:lang w:eastAsia="en-GB"/>
        </w:rPr>
        <w:t>Certain a</w:t>
      </w:r>
      <w:r w:rsidR="009C75E4" w:rsidRPr="00742F12">
        <w:rPr>
          <w:rFonts w:ascii="Calibri" w:eastAsia="Times New Roman" w:hAnsi="Calibri" w:cs="Calibri"/>
          <w:i/>
          <w:iCs/>
          <w:color w:val="4472C4" w:themeColor="accent1"/>
          <w:lang w:eastAsia="en-GB"/>
        </w:rPr>
        <w:t>ssociates are invited to purchase shares in Capital Group</w:t>
      </w:r>
      <w:r w:rsidR="00367B1E" w:rsidRPr="00742F12">
        <w:rPr>
          <w:rFonts w:ascii="Calibri" w:eastAsia="Times New Roman" w:hAnsi="Calibri" w:cs="Calibri"/>
          <w:i/>
          <w:iCs/>
          <w:color w:val="4472C4" w:themeColor="accent1"/>
          <w:lang w:eastAsia="en-GB"/>
        </w:rPr>
        <w:t xml:space="preserve"> and in that way the </w:t>
      </w:r>
      <w:r w:rsidR="009C75E4" w:rsidRPr="00742F12">
        <w:rPr>
          <w:rFonts w:ascii="Calibri" w:eastAsia="Times New Roman" w:hAnsi="Calibri" w:cs="Calibri"/>
          <w:i/>
          <w:iCs/>
          <w:color w:val="4472C4" w:themeColor="accent1"/>
          <w:lang w:eastAsia="en-GB"/>
        </w:rPr>
        <w:t xml:space="preserve">ownership structure provides a significant incentive for investment professionals and senior management to contribute consistently over many years.  </w:t>
      </w:r>
    </w:p>
    <w:p w14:paraId="6E0323E7" w14:textId="6A9026AC" w:rsidR="009C75E4" w:rsidRPr="00970F46" w:rsidRDefault="009C75E4" w:rsidP="006F6B85">
      <w:pPr>
        <w:spacing w:after="240" w:line="252" w:lineRule="auto"/>
        <w:rPr>
          <w:rFonts w:ascii="AvenirNext LT Com Regular" w:eastAsia="Times New Roman" w:hAnsi="AvenirNext LT Com Regular" w:cs="Calibri"/>
          <w:lang w:eastAsia="en-GB"/>
        </w:rPr>
      </w:pPr>
      <w:r w:rsidRPr="00742F12">
        <w:rPr>
          <w:rFonts w:ascii="Calibri" w:eastAsia="Times New Roman" w:hAnsi="Calibri" w:cs="Calibri"/>
          <w:i/>
          <w:iCs/>
          <w:color w:val="4472C4" w:themeColor="accent1"/>
          <w:lang w:eastAsia="en-GB"/>
        </w:rPr>
        <w:t xml:space="preserve">It would be disproportionate to </w:t>
      </w:r>
      <w:r w:rsidR="00820626" w:rsidRPr="00742F12">
        <w:rPr>
          <w:rFonts w:ascii="Calibri" w:eastAsia="Times New Roman" w:hAnsi="Calibri" w:cs="Calibri"/>
          <w:i/>
          <w:iCs/>
          <w:color w:val="4472C4" w:themeColor="accent1"/>
          <w:lang w:eastAsia="en-GB"/>
        </w:rPr>
        <w:t xml:space="preserve">force firms to move away from </w:t>
      </w:r>
      <w:r w:rsidRPr="00742F12">
        <w:rPr>
          <w:rFonts w:ascii="Calibri" w:eastAsia="Times New Roman" w:hAnsi="Calibri" w:cs="Calibri"/>
          <w:i/>
          <w:iCs/>
          <w:color w:val="4472C4" w:themeColor="accent1"/>
          <w:lang w:eastAsia="en-GB"/>
        </w:rPr>
        <w:t xml:space="preserve">shareholders philosophy, which underpins the foundations of the firm and would directly impact </w:t>
      </w:r>
      <w:r w:rsidR="00367B1E" w:rsidRPr="00742F12">
        <w:rPr>
          <w:rFonts w:ascii="Calibri" w:eastAsia="Times New Roman" w:hAnsi="Calibri" w:cs="Calibri"/>
          <w:i/>
          <w:iCs/>
          <w:color w:val="4472C4" w:themeColor="accent1"/>
          <w:lang w:eastAsia="en-GB"/>
        </w:rPr>
        <w:t>the firm’s</w:t>
      </w:r>
      <w:r w:rsidRPr="00742F12">
        <w:rPr>
          <w:rFonts w:ascii="Calibri" w:eastAsia="Times New Roman" w:hAnsi="Calibri" w:cs="Calibri"/>
          <w:i/>
          <w:iCs/>
          <w:color w:val="4472C4" w:themeColor="accent1"/>
          <w:lang w:eastAsia="en-GB"/>
        </w:rPr>
        <w:t xml:space="preserve"> succession approach and our approach to clients.</w:t>
      </w:r>
      <w:r w:rsidRPr="00970F46">
        <w:rPr>
          <w:rFonts w:ascii="AvenirNext LT Com Regular" w:eastAsia="Times New Roman" w:hAnsi="AvenirNext LT Com Regular" w:cs="Calibri"/>
          <w:lang w:eastAsia="en-GB"/>
        </w:rPr>
        <w:t xml:space="preserve"> </w:t>
      </w:r>
    </w:p>
    <w:p w14:paraId="22A2A47D" w14:textId="77777777" w:rsidR="00970F46" w:rsidRPr="00970F46" w:rsidRDefault="00970F46" w:rsidP="006F6B85">
      <w:pPr>
        <w:spacing w:after="240" w:line="252" w:lineRule="auto"/>
        <w:rPr>
          <w:rFonts w:ascii="AvenirNext LT Com Regular" w:hAnsi="AvenirNext LT Com Regular"/>
        </w:rPr>
      </w:pPr>
    </w:p>
    <w:sectPr w:rsidR="00970F46" w:rsidRPr="00970F46" w:rsidSect="00B85595">
      <w:footerReference w:type="default" r:id="rId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27697" w16cex:dateUtc="2020-08-03T08:42:00Z"/>
  <w16cex:commentExtensible w16cex:durableId="22D27739" w16cex:dateUtc="2020-08-03T08:44:00Z"/>
  <w16cex:commentExtensible w16cex:durableId="22D275B1" w16cex:dateUtc="2020-08-03T08:36:00Z"/>
  <w16cex:commentExtensible w16cex:durableId="22D275C7" w16cex:dateUtc="2020-08-03T08:38:00Z"/>
  <w16cex:commentExtensible w16cex:durableId="22D27A87" w16cex:dateUtc="2020-08-03T08:59:00Z"/>
  <w16cex:commentExtensible w16cex:durableId="22D27AA5" w16cex:dateUtc="2020-08-03T08:59:00Z"/>
  <w16cex:commentExtensible w16cex:durableId="22D280C0" w16cex:dateUtc="2020-08-03T09:25:00Z"/>
  <w16cex:commentExtensible w16cex:durableId="22D27F34" w16cex:dateUtc="2020-08-03T09:19:00Z"/>
  <w16cex:commentExtensible w16cex:durableId="22D28652" w16cex:dateUtc="2020-08-03T09:49:00Z"/>
  <w16cex:commentExtensible w16cex:durableId="22D28580" w16cex:dateUtc="2020-08-03T09:45:00Z"/>
  <w16cex:commentExtensible w16cex:durableId="22D28722" w16cex:dateUtc="2020-08-03T09: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7F920" w14:textId="77777777" w:rsidR="00E74AFE" w:rsidRDefault="00E74AFE" w:rsidP="001D6BA1">
      <w:pPr>
        <w:spacing w:after="0" w:line="240" w:lineRule="auto"/>
      </w:pPr>
      <w:r>
        <w:separator/>
      </w:r>
    </w:p>
  </w:endnote>
  <w:endnote w:type="continuationSeparator" w:id="0">
    <w:p w14:paraId="65A62456" w14:textId="77777777" w:rsidR="00E74AFE" w:rsidRDefault="00E74AFE" w:rsidP="001D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 LT Com Regular">
    <w:altName w:val="Calibri"/>
    <w:panose1 w:val="020B05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153805"/>
      <w:docPartObj>
        <w:docPartGallery w:val="Page Numbers (Bottom of Page)"/>
        <w:docPartUnique/>
      </w:docPartObj>
    </w:sdtPr>
    <w:sdtEndPr>
      <w:rPr>
        <w:noProof/>
      </w:rPr>
    </w:sdtEndPr>
    <w:sdtContent>
      <w:p w14:paraId="1E43C802" w14:textId="77777777" w:rsidR="007F618D" w:rsidRDefault="007F61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5CA8F4" w14:textId="77777777" w:rsidR="007F618D" w:rsidRDefault="007F6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5566A" w14:textId="77777777" w:rsidR="00E74AFE" w:rsidRDefault="00E74AFE" w:rsidP="001D6BA1">
      <w:pPr>
        <w:spacing w:after="0" w:line="240" w:lineRule="auto"/>
      </w:pPr>
      <w:r>
        <w:separator/>
      </w:r>
    </w:p>
  </w:footnote>
  <w:footnote w:type="continuationSeparator" w:id="0">
    <w:p w14:paraId="4B74AD46" w14:textId="77777777" w:rsidR="00E74AFE" w:rsidRDefault="00E74AFE" w:rsidP="001D6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3632"/>
    <w:multiLevelType w:val="hybridMultilevel"/>
    <w:tmpl w:val="BC3613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7550D"/>
    <w:multiLevelType w:val="hybridMultilevel"/>
    <w:tmpl w:val="49187894"/>
    <w:lvl w:ilvl="0" w:tplc="EEF85E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F8460C"/>
    <w:multiLevelType w:val="hybridMultilevel"/>
    <w:tmpl w:val="08E6C8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8C86939"/>
    <w:multiLevelType w:val="hybridMultilevel"/>
    <w:tmpl w:val="E98C5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354797"/>
    <w:multiLevelType w:val="hybridMultilevel"/>
    <w:tmpl w:val="8E74962C"/>
    <w:lvl w:ilvl="0" w:tplc="6AE2BE8C">
      <w:numFmt w:val="bullet"/>
      <w:lvlText w:val="•"/>
      <w:lvlJc w:val="left"/>
      <w:pPr>
        <w:ind w:left="720" w:hanging="360"/>
      </w:pPr>
      <w:rPr>
        <w:rFonts w:ascii="Arial" w:eastAsia="Times New Roman" w:hAnsi="Arial" w:cs="Aria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FC4EEB"/>
    <w:multiLevelType w:val="hybridMultilevel"/>
    <w:tmpl w:val="802EF7B0"/>
    <w:lvl w:ilvl="0" w:tplc="EEF85E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4A49C0"/>
    <w:multiLevelType w:val="hybridMultilevel"/>
    <w:tmpl w:val="0598D6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BF23EE"/>
    <w:multiLevelType w:val="hybridMultilevel"/>
    <w:tmpl w:val="43600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1D3955"/>
    <w:multiLevelType w:val="hybridMultilevel"/>
    <w:tmpl w:val="6FB6FC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AF3F64"/>
    <w:multiLevelType w:val="hybridMultilevel"/>
    <w:tmpl w:val="5C80E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E71F1"/>
    <w:multiLevelType w:val="hybridMultilevel"/>
    <w:tmpl w:val="4FF0FB48"/>
    <w:lvl w:ilvl="0" w:tplc="C2888596">
      <w:start w:val="2"/>
      <w:numFmt w:val="bullet"/>
      <w:lvlText w:val="-"/>
      <w:lvlJc w:val="left"/>
      <w:pPr>
        <w:ind w:left="720" w:hanging="360"/>
      </w:pPr>
      <w:rPr>
        <w:rFonts w:ascii="AvenirNext LT Com Regular" w:eastAsia="Times New Roman" w:hAnsi="AvenirNext LT Com Regular"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B6353"/>
    <w:multiLevelType w:val="hybridMultilevel"/>
    <w:tmpl w:val="676C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27ECF"/>
    <w:multiLevelType w:val="hybridMultilevel"/>
    <w:tmpl w:val="9F76075A"/>
    <w:lvl w:ilvl="0" w:tplc="AC826B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AB056B"/>
    <w:multiLevelType w:val="hybridMultilevel"/>
    <w:tmpl w:val="C28E7194"/>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0C3913"/>
    <w:multiLevelType w:val="hybridMultilevel"/>
    <w:tmpl w:val="8AC40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4521E"/>
    <w:multiLevelType w:val="hybridMultilevel"/>
    <w:tmpl w:val="64DC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B5339"/>
    <w:multiLevelType w:val="hybridMultilevel"/>
    <w:tmpl w:val="EC926312"/>
    <w:lvl w:ilvl="0" w:tplc="EEF85E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2806B6"/>
    <w:multiLevelType w:val="hybridMultilevel"/>
    <w:tmpl w:val="259C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202CF3"/>
    <w:multiLevelType w:val="hybridMultilevel"/>
    <w:tmpl w:val="3200955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9" w15:restartNumberingAfterBreak="0">
    <w:nsid w:val="50DF4320"/>
    <w:multiLevelType w:val="hybridMultilevel"/>
    <w:tmpl w:val="BDF4B55E"/>
    <w:lvl w:ilvl="0" w:tplc="EEF85E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F01931"/>
    <w:multiLevelType w:val="hybridMultilevel"/>
    <w:tmpl w:val="33B28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3202AAA"/>
    <w:multiLevelType w:val="hybridMultilevel"/>
    <w:tmpl w:val="C5E47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4530F5"/>
    <w:multiLevelType w:val="hybridMultilevel"/>
    <w:tmpl w:val="D6AAB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9AE3EC5"/>
    <w:multiLevelType w:val="hybridMultilevel"/>
    <w:tmpl w:val="86B2CAE0"/>
    <w:lvl w:ilvl="0" w:tplc="EEF85E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EF47FCD"/>
    <w:multiLevelType w:val="hybridMultilevel"/>
    <w:tmpl w:val="63E26E3A"/>
    <w:lvl w:ilvl="0" w:tplc="EEF85E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0B05C2"/>
    <w:multiLevelType w:val="hybridMultilevel"/>
    <w:tmpl w:val="21784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0E2FC5"/>
    <w:multiLevelType w:val="hybridMultilevel"/>
    <w:tmpl w:val="B9129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A65489"/>
    <w:multiLevelType w:val="hybridMultilevel"/>
    <w:tmpl w:val="97B2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9680E"/>
    <w:multiLevelType w:val="hybridMultilevel"/>
    <w:tmpl w:val="4B2E7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74584C"/>
    <w:multiLevelType w:val="hybridMultilevel"/>
    <w:tmpl w:val="16843E68"/>
    <w:lvl w:ilvl="0" w:tplc="EEF85E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C6A490B"/>
    <w:multiLevelType w:val="hybridMultilevel"/>
    <w:tmpl w:val="E3140E9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C7F5F88"/>
    <w:multiLevelType w:val="hybridMultilevel"/>
    <w:tmpl w:val="5C42B3B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654157"/>
    <w:multiLevelType w:val="hybridMultilevel"/>
    <w:tmpl w:val="70E69B1C"/>
    <w:lvl w:ilvl="0" w:tplc="399450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25"/>
  </w:num>
  <w:num w:numId="4">
    <w:abstractNumId w:val="15"/>
  </w:num>
  <w:num w:numId="5">
    <w:abstractNumId w:val="6"/>
  </w:num>
  <w:num w:numId="6">
    <w:abstractNumId w:val="21"/>
  </w:num>
  <w:num w:numId="7">
    <w:abstractNumId w:val="13"/>
  </w:num>
  <w:num w:numId="8">
    <w:abstractNumId w:val="28"/>
  </w:num>
  <w:num w:numId="9">
    <w:abstractNumId w:val="17"/>
  </w:num>
  <w:num w:numId="10">
    <w:abstractNumId w:val="20"/>
  </w:num>
  <w:num w:numId="11">
    <w:abstractNumId w:val="18"/>
  </w:num>
  <w:num w:numId="12">
    <w:abstractNumId w:val="4"/>
  </w:num>
  <w:num w:numId="13">
    <w:abstractNumId w:val="29"/>
  </w:num>
  <w:num w:numId="14">
    <w:abstractNumId w:val="16"/>
  </w:num>
  <w:num w:numId="15">
    <w:abstractNumId w:val="24"/>
  </w:num>
  <w:num w:numId="16">
    <w:abstractNumId w:val="19"/>
  </w:num>
  <w:num w:numId="17">
    <w:abstractNumId w:val="5"/>
  </w:num>
  <w:num w:numId="18">
    <w:abstractNumId w:val="1"/>
  </w:num>
  <w:num w:numId="19">
    <w:abstractNumId w:val="23"/>
  </w:num>
  <w:num w:numId="20">
    <w:abstractNumId w:val="11"/>
  </w:num>
  <w:num w:numId="21">
    <w:abstractNumId w:val="2"/>
  </w:num>
  <w:num w:numId="22">
    <w:abstractNumId w:val="3"/>
  </w:num>
  <w:num w:numId="23">
    <w:abstractNumId w:val="22"/>
  </w:num>
  <w:num w:numId="24">
    <w:abstractNumId w:val="30"/>
  </w:num>
  <w:num w:numId="25">
    <w:abstractNumId w:val="14"/>
  </w:num>
  <w:num w:numId="26">
    <w:abstractNumId w:val="9"/>
  </w:num>
  <w:num w:numId="27">
    <w:abstractNumId w:val="32"/>
  </w:num>
  <w:num w:numId="28">
    <w:abstractNumId w:val="27"/>
  </w:num>
  <w:num w:numId="29">
    <w:abstractNumId w:val="7"/>
  </w:num>
  <w:num w:numId="30">
    <w:abstractNumId w:val="31"/>
  </w:num>
  <w:num w:numId="31">
    <w:abstractNumId w:val="12"/>
  </w:num>
  <w:num w:numId="32">
    <w:abstractNumId w:val="1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33"/>
    <w:rsid w:val="0000042B"/>
    <w:rsid w:val="00007F0B"/>
    <w:rsid w:val="00014216"/>
    <w:rsid w:val="00015FDC"/>
    <w:rsid w:val="000269C9"/>
    <w:rsid w:val="00035E8B"/>
    <w:rsid w:val="000775B9"/>
    <w:rsid w:val="00084AA8"/>
    <w:rsid w:val="00095126"/>
    <w:rsid w:val="00095436"/>
    <w:rsid w:val="00095749"/>
    <w:rsid w:val="000A3325"/>
    <w:rsid w:val="000B0DC1"/>
    <w:rsid w:val="000B5A35"/>
    <w:rsid w:val="000B7CB8"/>
    <w:rsid w:val="000D658E"/>
    <w:rsid w:val="000E1B76"/>
    <w:rsid w:val="000F68F4"/>
    <w:rsid w:val="0010273E"/>
    <w:rsid w:val="00105772"/>
    <w:rsid w:val="00107B70"/>
    <w:rsid w:val="001155F6"/>
    <w:rsid w:val="00117E11"/>
    <w:rsid w:val="00124EAB"/>
    <w:rsid w:val="00125C1E"/>
    <w:rsid w:val="001277B6"/>
    <w:rsid w:val="001351E0"/>
    <w:rsid w:val="00135233"/>
    <w:rsid w:val="00145C21"/>
    <w:rsid w:val="001517ED"/>
    <w:rsid w:val="00153856"/>
    <w:rsid w:val="0016744A"/>
    <w:rsid w:val="00172343"/>
    <w:rsid w:val="00176DF7"/>
    <w:rsid w:val="0018284F"/>
    <w:rsid w:val="0018291E"/>
    <w:rsid w:val="001A029D"/>
    <w:rsid w:val="001A593D"/>
    <w:rsid w:val="001A6C54"/>
    <w:rsid w:val="001A7E17"/>
    <w:rsid w:val="001B0657"/>
    <w:rsid w:val="001B0B29"/>
    <w:rsid w:val="001B1648"/>
    <w:rsid w:val="001B74A6"/>
    <w:rsid w:val="001C4AF4"/>
    <w:rsid w:val="001D2E8E"/>
    <w:rsid w:val="001D6BA1"/>
    <w:rsid w:val="001E55B0"/>
    <w:rsid w:val="001F2B37"/>
    <w:rsid w:val="00204208"/>
    <w:rsid w:val="00222E94"/>
    <w:rsid w:val="002342C2"/>
    <w:rsid w:val="00235C44"/>
    <w:rsid w:val="0024084A"/>
    <w:rsid w:val="00241E39"/>
    <w:rsid w:val="00254C67"/>
    <w:rsid w:val="00257AE7"/>
    <w:rsid w:val="002619D8"/>
    <w:rsid w:val="00275F6C"/>
    <w:rsid w:val="00280614"/>
    <w:rsid w:val="00291E21"/>
    <w:rsid w:val="002A4FFD"/>
    <w:rsid w:val="002C240D"/>
    <w:rsid w:val="002C5DB9"/>
    <w:rsid w:val="002C7E6C"/>
    <w:rsid w:val="002E0F2C"/>
    <w:rsid w:val="002E5EF9"/>
    <w:rsid w:val="002E73DB"/>
    <w:rsid w:val="002F416C"/>
    <w:rsid w:val="00301504"/>
    <w:rsid w:val="00311380"/>
    <w:rsid w:val="00312A16"/>
    <w:rsid w:val="00313289"/>
    <w:rsid w:val="00314A03"/>
    <w:rsid w:val="00315BB6"/>
    <w:rsid w:val="00323B2D"/>
    <w:rsid w:val="003338BF"/>
    <w:rsid w:val="00337266"/>
    <w:rsid w:val="00340203"/>
    <w:rsid w:val="00345513"/>
    <w:rsid w:val="0034676F"/>
    <w:rsid w:val="00346BBE"/>
    <w:rsid w:val="00353356"/>
    <w:rsid w:val="00362246"/>
    <w:rsid w:val="00364986"/>
    <w:rsid w:val="00367B1E"/>
    <w:rsid w:val="00373CCC"/>
    <w:rsid w:val="00375800"/>
    <w:rsid w:val="00376C2C"/>
    <w:rsid w:val="0038020B"/>
    <w:rsid w:val="003866F1"/>
    <w:rsid w:val="0039248A"/>
    <w:rsid w:val="00395370"/>
    <w:rsid w:val="003A1397"/>
    <w:rsid w:val="003A7527"/>
    <w:rsid w:val="003B3C7D"/>
    <w:rsid w:val="003B7DDF"/>
    <w:rsid w:val="003C0673"/>
    <w:rsid w:val="003C77C9"/>
    <w:rsid w:val="003D596B"/>
    <w:rsid w:val="003E1AD5"/>
    <w:rsid w:val="003E2BFA"/>
    <w:rsid w:val="003E3DB7"/>
    <w:rsid w:val="0043771A"/>
    <w:rsid w:val="004417A0"/>
    <w:rsid w:val="00445590"/>
    <w:rsid w:val="00447263"/>
    <w:rsid w:val="00451170"/>
    <w:rsid w:val="004536B2"/>
    <w:rsid w:val="00457607"/>
    <w:rsid w:val="00461A5B"/>
    <w:rsid w:val="004626FE"/>
    <w:rsid w:val="004710F6"/>
    <w:rsid w:val="00471EE5"/>
    <w:rsid w:val="004A0529"/>
    <w:rsid w:val="004B0F36"/>
    <w:rsid w:val="004B3E60"/>
    <w:rsid w:val="004B401C"/>
    <w:rsid w:val="004B6AA5"/>
    <w:rsid w:val="004D2791"/>
    <w:rsid w:val="004D749D"/>
    <w:rsid w:val="004F6BED"/>
    <w:rsid w:val="00503A6C"/>
    <w:rsid w:val="005110F4"/>
    <w:rsid w:val="005149A1"/>
    <w:rsid w:val="0051632F"/>
    <w:rsid w:val="00523485"/>
    <w:rsid w:val="00526B9D"/>
    <w:rsid w:val="00526E47"/>
    <w:rsid w:val="0053333E"/>
    <w:rsid w:val="005334EB"/>
    <w:rsid w:val="00543EF9"/>
    <w:rsid w:val="005454FE"/>
    <w:rsid w:val="005507BA"/>
    <w:rsid w:val="00561FDC"/>
    <w:rsid w:val="005A7C7C"/>
    <w:rsid w:val="005B0A42"/>
    <w:rsid w:val="005B2503"/>
    <w:rsid w:val="005B3C71"/>
    <w:rsid w:val="005C192F"/>
    <w:rsid w:val="005D174E"/>
    <w:rsid w:val="005E652B"/>
    <w:rsid w:val="005F49E9"/>
    <w:rsid w:val="005F548C"/>
    <w:rsid w:val="00601487"/>
    <w:rsid w:val="006267E8"/>
    <w:rsid w:val="00626A0F"/>
    <w:rsid w:val="00633098"/>
    <w:rsid w:val="006354A0"/>
    <w:rsid w:val="00635522"/>
    <w:rsid w:val="00646D45"/>
    <w:rsid w:val="0067234C"/>
    <w:rsid w:val="00682B18"/>
    <w:rsid w:val="00683E9A"/>
    <w:rsid w:val="00684331"/>
    <w:rsid w:val="006B0902"/>
    <w:rsid w:val="006B18FA"/>
    <w:rsid w:val="006B3EA2"/>
    <w:rsid w:val="006D08AB"/>
    <w:rsid w:val="006D08B1"/>
    <w:rsid w:val="006E53C6"/>
    <w:rsid w:val="006E7F2F"/>
    <w:rsid w:val="006F1167"/>
    <w:rsid w:val="006F6B85"/>
    <w:rsid w:val="006F7222"/>
    <w:rsid w:val="00703BA0"/>
    <w:rsid w:val="0070641A"/>
    <w:rsid w:val="00707A3D"/>
    <w:rsid w:val="007211ED"/>
    <w:rsid w:val="007318B0"/>
    <w:rsid w:val="00733460"/>
    <w:rsid w:val="00734FEA"/>
    <w:rsid w:val="00736D49"/>
    <w:rsid w:val="00740A88"/>
    <w:rsid w:val="00742F12"/>
    <w:rsid w:val="0074320A"/>
    <w:rsid w:val="007462A5"/>
    <w:rsid w:val="00747F00"/>
    <w:rsid w:val="00754558"/>
    <w:rsid w:val="007708D4"/>
    <w:rsid w:val="00781C63"/>
    <w:rsid w:val="0079028B"/>
    <w:rsid w:val="007A19C0"/>
    <w:rsid w:val="007A20A1"/>
    <w:rsid w:val="007A3A51"/>
    <w:rsid w:val="007A66EF"/>
    <w:rsid w:val="007B210B"/>
    <w:rsid w:val="007C3032"/>
    <w:rsid w:val="007C5BBB"/>
    <w:rsid w:val="007C7DDF"/>
    <w:rsid w:val="007E51E9"/>
    <w:rsid w:val="007E7CB5"/>
    <w:rsid w:val="007F5033"/>
    <w:rsid w:val="007F5047"/>
    <w:rsid w:val="007F618D"/>
    <w:rsid w:val="008136AA"/>
    <w:rsid w:val="008138C4"/>
    <w:rsid w:val="008172D9"/>
    <w:rsid w:val="00820626"/>
    <w:rsid w:val="00831765"/>
    <w:rsid w:val="00831BCF"/>
    <w:rsid w:val="00832409"/>
    <w:rsid w:val="0083795F"/>
    <w:rsid w:val="00844406"/>
    <w:rsid w:val="008519BC"/>
    <w:rsid w:val="00854951"/>
    <w:rsid w:val="008564C7"/>
    <w:rsid w:val="008616D5"/>
    <w:rsid w:val="00863874"/>
    <w:rsid w:val="00863C89"/>
    <w:rsid w:val="00866765"/>
    <w:rsid w:val="0087138D"/>
    <w:rsid w:val="00874BCB"/>
    <w:rsid w:val="00875803"/>
    <w:rsid w:val="00877B2B"/>
    <w:rsid w:val="008817DA"/>
    <w:rsid w:val="00885DD1"/>
    <w:rsid w:val="00893022"/>
    <w:rsid w:val="008A137A"/>
    <w:rsid w:val="008A320D"/>
    <w:rsid w:val="008A67F7"/>
    <w:rsid w:val="008B7FAB"/>
    <w:rsid w:val="008C0BF9"/>
    <w:rsid w:val="008C7D03"/>
    <w:rsid w:val="008D7C2D"/>
    <w:rsid w:val="008E5017"/>
    <w:rsid w:val="008E5BE3"/>
    <w:rsid w:val="008E772F"/>
    <w:rsid w:val="008F5C98"/>
    <w:rsid w:val="008F5D62"/>
    <w:rsid w:val="00901BC8"/>
    <w:rsid w:val="00905550"/>
    <w:rsid w:val="009121CB"/>
    <w:rsid w:val="009129E8"/>
    <w:rsid w:val="0092350E"/>
    <w:rsid w:val="00936CA9"/>
    <w:rsid w:val="00955E85"/>
    <w:rsid w:val="00956666"/>
    <w:rsid w:val="00957C25"/>
    <w:rsid w:val="00961F72"/>
    <w:rsid w:val="00964850"/>
    <w:rsid w:val="00967DF1"/>
    <w:rsid w:val="00970F46"/>
    <w:rsid w:val="009741BE"/>
    <w:rsid w:val="00983AE3"/>
    <w:rsid w:val="009A2FA9"/>
    <w:rsid w:val="009A3CDA"/>
    <w:rsid w:val="009A5889"/>
    <w:rsid w:val="009C75E4"/>
    <w:rsid w:val="009D21EF"/>
    <w:rsid w:val="009E2AEF"/>
    <w:rsid w:val="009E2F98"/>
    <w:rsid w:val="009E3C2E"/>
    <w:rsid w:val="009F487D"/>
    <w:rsid w:val="00A05941"/>
    <w:rsid w:val="00A128C6"/>
    <w:rsid w:val="00A1613A"/>
    <w:rsid w:val="00A35C8A"/>
    <w:rsid w:val="00A40161"/>
    <w:rsid w:val="00A44ADA"/>
    <w:rsid w:val="00A55341"/>
    <w:rsid w:val="00A56AD7"/>
    <w:rsid w:val="00A7130B"/>
    <w:rsid w:val="00A8530F"/>
    <w:rsid w:val="00A86FCD"/>
    <w:rsid w:val="00A911E5"/>
    <w:rsid w:val="00AA350D"/>
    <w:rsid w:val="00AA69C2"/>
    <w:rsid w:val="00AB2872"/>
    <w:rsid w:val="00AC02F0"/>
    <w:rsid w:val="00AF4654"/>
    <w:rsid w:val="00AF7FB2"/>
    <w:rsid w:val="00B01CCB"/>
    <w:rsid w:val="00B11C24"/>
    <w:rsid w:val="00B16DBE"/>
    <w:rsid w:val="00B20BA6"/>
    <w:rsid w:val="00B2126E"/>
    <w:rsid w:val="00B2386A"/>
    <w:rsid w:val="00B267C8"/>
    <w:rsid w:val="00B278F9"/>
    <w:rsid w:val="00B54312"/>
    <w:rsid w:val="00B55C64"/>
    <w:rsid w:val="00B618FC"/>
    <w:rsid w:val="00B72260"/>
    <w:rsid w:val="00B82393"/>
    <w:rsid w:val="00B840BE"/>
    <w:rsid w:val="00B85595"/>
    <w:rsid w:val="00B90298"/>
    <w:rsid w:val="00B90E3F"/>
    <w:rsid w:val="00B9241D"/>
    <w:rsid w:val="00B9632A"/>
    <w:rsid w:val="00BC13E0"/>
    <w:rsid w:val="00BC55D7"/>
    <w:rsid w:val="00BE2A8E"/>
    <w:rsid w:val="00BE3328"/>
    <w:rsid w:val="00BF7468"/>
    <w:rsid w:val="00BF74CB"/>
    <w:rsid w:val="00C01036"/>
    <w:rsid w:val="00C0510C"/>
    <w:rsid w:val="00C3148B"/>
    <w:rsid w:val="00C3598F"/>
    <w:rsid w:val="00C36736"/>
    <w:rsid w:val="00C51D15"/>
    <w:rsid w:val="00C66165"/>
    <w:rsid w:val="00C704C3"/>
    <w:rsid w:val="00C8249A"/>
    <w:rsid w:val="00C86A1E"/>
    <w:rsid w:val="00C93C99"/>
    <w:rsid w:val="00CA0E47"/>
    <w:rsid w:val="00CB7221"/>
    <w:rsid w:val="00CC5822"/>
    <w:rsid w:val="00CE0F76"/>
    <w:rsid w:val="00CF1131"/>
    <w:rsid w:val="00D00683"/>
    <w:rsid w:val="00D21EAD"/>
    <w:rsid w:val="00D23152"/>
    <w:rsid w:val="00D303F5"/>
    <w:rsid w:val="00D34CFA"/>
    <w:rsid w:val="00D44E51"/>
    <w:rsid w:val="00D46BA9"/>
    <w:rsid w:val="00D53B23"/>
    <w:rsid w:val="00D57220"/>
    <w:rsid w:val="00D615B1"/>
    <w:rsid w:val="00D61856"/>
    <w:rsid w:val="00D6551F"/>
    <w:rsid w:val="00D71C6A"/>
    <w:rsid w:val="00D80D08"/>
    <w:rsid w:val="00D83D40"/>
    <w:rsid w:val="00D85F59"/>
    <w:rsid w:val="00D9215F"/>
    <w:rsid w:val="00D937ED"/>
    <w:rsid w:val="00DB035D"/>
    <w:rsid w:val="00DC7926"/>
    <w:rsid w:val="00DD583B"/>
    <w:rsid w:val="00DD744B"/>
    <w:rsid w:val="00DF018F"/>
    <w:rsid w:val="00DF0E0F"/>
    <w:rsid w:val="00DF13AB"/>
    <w:rsid w:val="00DF5DDC"/>
    <w:rsid w:val="00E046B6"/>
    <w:rsid w:val="00E0502F"/>
    <w:rsid w:val="00E14CB0"/>
    <w:rsid w:val="00E17075"/>
    <w:rsid w:val="00E26D64"/>
    <w:rsid w:val="00E270A2"/>
    <w:rsid w:val="00E3383D"/>
    <w:rsid w:val="00E43B31"/>
    <w:rsid w:val="00E535D8"/>
    <w:rsid w:val="00E576B6"/>
    <w:rsid w:val="00E72239"/>
    <w:rsid w:val="00E7406D"/>
    <w:rsid w:val="00E74AFE"/>
    <w:rsid w:val="00E81302"/>
    <w:rsid w:val="00E814F5"/>
    <w:rsid w:val="00E81A9E"/>
    <w:rsid w:val="00E859A7"/>
    <w:rsid w:val="00E90B54"/>
    <w:rsid w:val="00E9294E"/>
    <w:rsid w:val="00E96A6F"/>
    <w:rsid w:val="00EA413B"/>
    <w:rsid w:val="00EA63B6"/>
    <w:rsid w:val="00EB50EF"/>
    <w:rsid w:val="00EB519D"/>
    <w:rsid w:val="00EB6872"/>
    <w:rsid w:val="00EC22A8"/>
    <w:rsid w:val="00ED1AC7"/>
    <w:rsid w:val="00ED4E98"/>
    <w:rsid w:val="00EE5653"/>
    <w:rsid w:val="00EE7340"/>
    <w:rsid w:val="00EF79F4"/>
    <w:rsid w:val="00F00ACD"/>
    <w:rsid w:val="00F12C9D"/>
    <w:rsid w:val="00F13BA1"/>
    <w:rsid w:val="00F26FA7"/>
    <w:rsid w:val="00F358BB"/>
    <w:rsid w:val="00F36401"/>
    <w:rsid w:val="00F36A6C"/>
    <w:rsid w:val="00F507A9"/>
    <w:rsid w:val="00F52DC4"/>
    <w:rsid w:val="00F57750"/>
    <w:rsid w:val="00F71F56"/>
    <w:rsid w:val="00F73D07"/>
    <w:rsid w:val="00F755A2"/>
    <w:rsid w:val="00F91498"/>
    <w:rsid w:val="00FA07BC"/>
    <w:rsid w:val="00FA2125"/>
    <w:rsid w:val="00FA4D86"/>
    <w:rsid w:val="00FB5B9F"/>
    <w:rsid w:val="00FC5270"/>
    <w:rsid w:val="00FE0C29"/>
    <w:rsid w:val="00FE30FB"/>
    <w:rsid w:val="00FF0AAF"/>
    <w:rsid w:val="00FF1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F6D7"/>
  <w15:chartTrackingRefBased/>
  <w15:docId w15:val="{7103CFC6-191D-4CE5-9FA5-A15D42C1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3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BCB"/>
    <w:pPr>
      <w:ind w:left="720"/>
      <w:contextualSpacing/>
    </w:pPr>
  </w:style>
  <w:style w:type="table" w:styleId="TableGrid">
    <w:name w:val="Table Grid"/>
    <w:basedOn w:val="TableNormal"/>
    <w:uiPriority w:val="39"/>
    <w:rsid w:val="00874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BA1"/>
  </w:style>
  <w:style w:type="paragraph" w:styleId="Footer">
    <w:name w:val="footer"/>
    <w:basedOn w:val="Normal"/>
    <w:link w:val="FooterChar"/>
    <w:uiPriority w:val="99"/>
    <w:unhideWhenUsed/>
    <w:rsid w:val="001D6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BA1"/>
  </w:style>
  <w:style w:type="character" w:styleId="Hyperlink">
    <w:name w:val="Hyperlink"/>
    <w:basedOn w:val="DefaultParagraphFont"/>
    <w:uiPriority w:val="99"/>
    <w:unhideWhenUsed/>
    <w:rsid w:val="00A44ADA"/>
    <w:rPr>
      <w:color w:val="0563C1" w:themeColor="hyperlink"/>
      <w:u w:val="single"/>
    </w:rPr>
  </w:style>
  <w:style w:type="character" w:styleId="UnresolvedMention">
    <w:name w:val="Unresolved Mention"/>
    <w:basedOn w:val="DefaultParagraphFont"/>
    <w:uiPriority w:val="99"/>
    <w:semiHidden/>
    <w:unhideWhenUsed/>
    <w:rsid w:val="00A44ADA"/>
    <w:rPr>
      <w:color w:val="605E5C"/>
      <w:shd w:val="clear" w:color="auto" w:fill="E1DFDD"/>
    </w:rPr>
  </w:style>
  <w:style w:type="paragraph" w:styleId="NormalWeb">
    <w:name w:val="Normal (Web)"/>
    <w:basedOn w:val="Normal"/>
    <w:uiPriority w:val="99"/>
    <w:unhideWhenUsed/>
    <w:rsid w:val="004472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CopyChar">
    <w:name w:val="Body Copy Char"/>
    <w:basedOn w:val="DefaultParagraphFont"/>
    <w:link w:val="BodyCopy"/>
    <w:locked/>
    <w:rsid w:val="00EA413B"/>
    <w:rPr>
      <w:rFonts w:ascii="AvenirNext LT Com Regular" w:hAnsi="AvenirNext LT Com Regular"/>
    </w:rPr>
  </w:style>
  <w:style w:type="paragraph" w:customStyle="1" w:styleId="BodyCopy">
    <w:name w:val="Body Copy"/>
    <w:basedOn w:val="Normal"/>
    <w:link w:val="BodyCopyChar"/>
    <w:rsid w:val="00EA413B"/>
    <w:pPr>
      <w:spacing w:line="252" w:lineRule="auto"/>
    </w:pPr>
    <w:rPr>
      <w:rFonts w:ascii="AvenirNext LT Com Regular" w:hAnsi="AvenirNext LT Com Regular"/>
    </w:rPr>
  </w:style>
  <w:style w:type="paragraph" w:customStyle="1" w:styleId="Bullet1">
    <w:name w:val="Bullet 1"/>
    <w:basedOn w:val="Normal"/>
    <w:rsid w:val="00EA413B"/>
    <w:pPr>
      <w:spacing w:before="60" w:after="120" w:line="264" w:lineRule="auto"/>
      <w:ind w:left="1814" w:hanging="360"/>
    </w:pPr>
    <w:rPr>
      <w:rFonts w:ascii="AvenirNext LT Com Regular" w:hAnsi="AvenirNext LT Com Regular" w:cs="Calibri"/>
      <w:sz w:val="20"/>
      <w:szCs w:val="20"/>
    </w:rPr>
  </w:style>
  <w:style w:type="character" w:customStyle="1" w:styleId="QATitleChar">
    <w:name w:val="QA Title Char"/>
    <w:basedOn w:val="DefaultParagraphFont"/>
    <w:link w:val="QATitle"/>
    <w:locked/>
    <w:rsid w:val="00EA413B"/>
    <w:rPr>
      <w:b/>
      <w:bCs/>
    </w:rPr>
  </w:style>
  <w:style w:type="paragraph" w:customStyle="1" w:styleId="QATitle">
    <w:name w:val="QA Title"/>
    <w:basedOn w:val="Normal"/>
    <w:link w:val="QATitleChar"/>
    <w:rsid w:val="00EA413B"/>
    <w:pPr>
      <w:spacing w:after="0" w:line="240" w:lineRule="auto"/>
    </w:pPr>
    <w:rPr>
      <w:b/>
      <w:bCs/>
    </w:rPr>
  </w:style>
  <w:style w:type="character" w:customStyle="1" w:styleId="QABodyChar">
    <w:name w:val="QA Body Char"/>
    <w:basedOn w:val="DefaultParagraphFont"/>
    <w:link w:val="QABody"/>
    <w:locked/>
    <w:rsid w:val="00EA413B"/>
  </w:style>
  <w:style w:type="paragraph" w:customStyle="1" w:styleId="QABody">
    <w:name w:val="QA Body"/>
    <w:basedOn w:val="Normal"/>
    <w:link w:val="QABodyChar"/>
    <w:rsid w:val="00EA413B"/>
    <w:pPr>
      <w:spacing w:after="0" w:line="240" w:lineRule="auto"/>
    </w:pPr>
  </w:style>
  <w:style w:type="character" w:customStyle="1" w:styleId="s5">
    <w:name w:val="s5"/>
    <w:basedOn w:val="DefaultParagraphFont"/>
    <w:rsid w:val="00EA413B"/>
  </w:style>
  <w:style w:type="character" w:customStyle="1" w:styleId="s6">
    <w:name w:val="s6"/>
    <w:basedOn w:val="DefaultParagraphFont"/>
    <w:rsid w:val="00EA413B"/>
  </w:style>
  <w:style w:type="paragraph" w:customStyle="1" w:styleId="Pa6">
    <w:name w:val="Pa6"/>
    <w:basedOn w:val="Normal"/>
    <w:next w:val="Normal"/>
    <w:uiPriority w:val="99"/>
    <w:rsid w:val="007E51E9"/>
    <w:pPr>
      <w:autoSpaceDE w:val="0"/>
      <w:autoSpaceDN w:val="0"/>
      <w:adjustRightInd w:val="0"/>
      <w:spacing w:after="0" w:line="241" w:lineRule="atLeast"/>
    </w:pPr>
    <w:rPr>
      <w:rFonts w:ascii="AvenirNext LT Com Regular" w:hAnsi="AvenirNext LT Com Regular"/>
      <w:sz w:val="24"/>
      <w:szCs w:val="24"/>
    </w:rPr>
  </w:style>
  <w:style w:type="paragraph" w:customStyle="1" w:styleId="Pa7">
    <w:name w:val="Pa7"/>
    <w:basedOn w:val="Normal"/>
    <w:next w:val="Normal"/>
    <w:uiPriority w:val="99"/>
    <w:rsid w:val="007E51E9"/>
    <w:pPr>
      <w:autoSpaceDE w:val="0"/>
      <w:autoSpaceDN w:val="0"/>
      <w:adjustRightInd w:val="0"/>
      <w:spacing w:after="0" w:line="181" w:lineRule="atLeast"/>
    </w:pPr>
    <w:rPr>
      <w:rFonts w:ascii="AvenirNext LT Com Regular" w:hAnsi="AvenirNext LT Com Regular"/>
      <w:sz w:val="24"/>
      <w:szCs w:val="24"/>
    </w:rPr>
  </w:style>
  <w:style w:type="paragraph" w:customStyle="1" w:styleId="Pa9">
    <w:name w:val="Pa9"/>
    <w:basedOn w:val="Normal"/>
    <w:next w:val="Normal"/>
    <w:uiPriority w:val="99"/>
    <w:rsid w:val="007C7DDF"/>
    <w:pPr>
      <w:autoSpaceDE w:val="0"/>
      <w:autoSpaceDN w:val="0"/>
      <w:adjustRightInd w:val="0"/>
      <w:spacing w:after="0" w:line="181" w:lineRule="atLeast"/>
    </w:pPr>
    <w:rPr>
      <w:rFonts w:ascii="AvenirNext LT Com Regular" w:hAnsi="AvenirNext LT Com Regular"/>
      <w:sz w:val="24"/>
      <w:szCs w:val="24"/>
    </w:rPr>
  </w:style>
  <w:style w:type="character" w:customStyle="1" w:styleId="A7">
    <w:name w:val="A7"/>
    <w:uiPriority w:val="99"/>
    <w:rsid w:val="007C7DDF"/>
    <w:rPr>
      <w:rFonts w:cs="AvenirNext LT Com Regular"/>
      <w:b/>
      <w:bCs/>
      <w:color w:val="808284"/>
      <w:sz w:val="20"/>
      <w:szCs w:val="20"/>
    </w:rPr>
  </w:style>
  <w:style w:type="paragraph" w:styleId="BalloonText">
    <w:name w:val="Balloon Text"/>
    <w:basedOn w:val="Normal"/>
    <w:link w:val="BalloonTextChar"/>
    <w:uiPriority w:val="99"/>
    <w:semiHidden/>
    <w:unhideWhenUsed/>
    <w:rsid w:val="00F13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BA1"/>
    <w:rPr>
      <w:rFonts w:ascii="Segoe UI" w:hAnsi="Segoe UI" w:cs="Segoe UI"/>
      <w:sz w:val="18"/>
      <w:szCs w:val="18"/>
    </w:rPr>
  </w:style>
  <w:style w:type="character" w:styleId="CommentReference">
    <w:name w:val="annotation reference"/>
    <w:basedOn w:val="DefaultParagraphFont"/>
    <w:uiPriority w:val="99"/>
    <w:semiHidden/>
    <w:unhideWhenUsed/>
    <w:rsid w:val="001277B6"/>
    <w:rPr>
      <w:sz w:val="16"/>
      <w:szCs w:val="16"/>
    </w:rPr>
  </w:style>
  <w:style w:type="paragraph" w:styleId="CommentText">
    <w:name w:val="annotation text"/>
    <w:basedOn w:val="Normal"/>
    <w:link w:val="CommentTextChar"/>
    <w:uiPriority w:val="99"/>
    <w:semiHidden/>
    <w:unhideWhenUsed/>
    <w:rsid w:val="001277B6"/>
    <w:pPr>
      <w:spacing w:line="240" w:lineRule="auto"/>
    </w:pPr>
    <w:rPr>
      <w:sz w:val="20"/>
      <w:szCs w:val="20"/>
    </w:rPr>
  </w:style>
  <w:style w:type="character" w:customStyle="1" w:styleId="CommentTextChar">
    <w:name w:val="Comment Text Char"/>
    <w:basedOn w:val="DefaultParagraphFont"/>
    <w:link w:val="CommentText"/>
    <w:uiPriority w:val="99"/>
    <w:semiHidden/>
    <w:rsid w:val="001277B6"/>
    <w:rPr>
      <w:sz w:val="20"/>
      <w:szCs w:val="20"/>
    </w:rPr>
  </w:style>
  <w:style w:type="paragraph" w:styleId="CommentSubject">
    <w:name w:val="annotation subject"/>
    <w:basedOn w:val="CommentText"/>
    <w:next w:val="CommentText"/>
    <w:link w:val="CommentSubjectChar"/>
    <w:uiPriority w:val="99"/>
    <w:semiHidden/>
    <w:unhideWhenUsed/>
    <w:rsid w:val="001277B6"/>
    <w:rPr>
      <w:b/>
      <w:bCs/>
    </w:rPr>
  </w:style>
  <w:style w:type="character" w:customStyle="1" w:styleId="CommentSubjectChar">
    <w:name w:val="Comment Subject Char"/>
    <w:basedOn w:val="CommentTextChar"/>
    <w:link w:val="CommentSubject"/>
    <w:uiPriority w:val="99"/>
    <w:semiHidden/>
    <w:rsid w:val="001277B6"/>
    <w:rPr>
      <w:b/>
      <w:bCs/>
      <w:sz w:val="20"/>
      <w:szCs w:val="20"/>
    </w:rPr>
  </w:style>
  <w:style w:type="character" w:styleId="FollowedHyperlink">
    <w:name w:val="FollowedHyperlink"/>
    <w:basedOn w:val="DefaultParagraphFont"/>
    <w:uiPriority w:val="99"/>
    <w:semiHidden/>
    <w:unhideWhenUsed/>
    <w:rsid w:val="00015FDC"/>
    <w:rPr>
      <w:color w:val="954F72" w:themeColor="followedHyperlink"/>
      <w:u w:val="single"/>
    </w:rPr>
  </w:style>
  <w:style w:type="paragraph" w:customStyle="1" w:styleId="TableParagraph">
    <w:name w:val="Table Paragraph"/>
    <w:basedOn w:val="Normal"/>
    <w:uiPriority w:val="1"/>
    <w:qFormat/>
    <w:rsid w:val="00153856"/>
    <w:pPr>
      <w:widowControl w:val="0"/>
      <w:autoSpaceDE w:val="0"/>
      <w:autoSpaceDN w:val="0"/>
      <w:spacing w:before="39" w:after="0" w:line="240" w:lineRule="auto"/>
      <w:ind w:left="107"/>
    </w:pPr>
    <w:rPr>
      <w:rFonts w:ascii="Calibri" w:eastAsia="Calibri" w:hAnsi="Calibri" w:cs="Calibri"/>
      <w:lang w:eastAsia="en-GB" w:bidi="en-GB"/>
    </w:rPr>
  </w:style>
  <w:style w:type="character" w:styleId="Strong">
    <w:name w:val="Strong"/>
    <w:basedOn w:val="DefaultParagraphFont"/>
    <w:uiPriority w:val="22"/>
    <w:qFormat/>
    <w:rsid w:val="008817DA"/>
    <w:rPr>
      <w:b/>
      <w:bCs/>
    </w:rPr>
  </w:style>
  <w:style w:type="character" w:styleId="Emphasis">
    <w:name w:val="Emphasis"/>
    <w:basedOn w:val="DefaultParagraphFont"/>
    <w:uiPriority w:val="20"/>
    <w:qFormat/>
    <w:rsid w:val="00B2386A"/>
    <w:rPr>
      <w:i/>
      <w:iCs/>
    </w:rPr>
  </w:style>
  <w:style w:type="paragraph" w:customStyle="1" w:styleId="Default">
    <w:name w:val="Default"/>
    <w:rsid w:val="00F57750"/>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84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5105">
      <w:bodyDiv w:val="1"/>
      <w:marLeft w:val="0"/>
      <w:marRight w:val="0"/>
      <w:marTop w:val="0"/>
      <w:marBottom w:val="0"/>
      <w:divBdr>
        <w:top w:val="none" w:sz="0" w:space="0" w:color="auto"/>
        <w:left w:val="none" w:sz="0" w:space="0" w:color="auto"/>
        <w:bottom w:val="none" w:sz="0" w:space="0" w:color="auto"/>
        <w:right w:val="none" w:sz="0" w:space="0" w:color="auto"/>
      </w:divBdr>
    </w:div>
    <w:div w:id="67851221">
      <w:bodyDiv w:val="1"/>
      <w:marLeft w:val="0"/>
      <w:marRight w:val="0"/>
      <w:marTop w:val="0"/>
      <w:marBottom w:val="0"/>
      <w:divBdr>
        <w:top w:val="none" w:sz="0" w:space="0" w:color="auto"/>
        <w:left w:val="none" w:sz="0" w:space="0" w:color="auto"/>
        <w:bottom w:val="none" w:sz="0" w:space="0" w:color="auto"/>
        <w:right w:val="none" w:sz="0" w:space="0" w:color="auto"/>
      </w:divBdr>
    </w:div>
    <w:div w:id="70851978">
      <w:bodyDiv w:val="1"/>
      <w:marLeft w:val="0"/>
      <w:marRight w:val="0"/>
      <w:marTop w:val="0"/>
      <w:marBottom w:val="0"/>
      <w:divBdr>
        <w:top w:val="none" w:sz="0" w:space="0" w:color="auto"/>
        <w:left w:val="none" w:sz="0" w:space="0" w:color="auto"/>
        <w:bottom w:val="none" w:sz="0" w:space="0" w:color="auto"/>
        <w:right w:val="none" w:sz="0" w:space="0" w:color="auto"/>
      </w:divBdr>
    </w:div>
    <w:div w:id="82381937">
      <w:bodyDiv w:val="1"/>
      <w:marLeft w:val="0"/>
      <w:marRight w:val="0"/>
      <w:marTop w:val="0"/>
      <w:marBottom w:val="0"/>
      <w:divBdr>
        <w:top w:val="none" w:sz="0" w:space="0" w:color="auto"/>
        <w:left w:val="none" w:sz="0" w:space="0" w:color="auto"/>
        <w:bottom w:val="none" w:sz="0" w:space="0" w:color="auto"/>
        <w:right w:val="none" w:sz="0" w:space="0" w:color="auto"/>
      </w:divBdr>
    </w:div>
    <w:div w:id="169490005">
      <w:bodyDiv w:val="1"/>
      <w:marLeft w:val="0"/>
      <w:marRight w:val="0"/>
      <w:marTop w:val="0"/>
      <w:marBottom w:val="0"/>
      <w:divBdr>
        <w:top w:val="none" w:sz="0" w:space="0" w:color="auto"/>
        <w:left w:val="none" w:sz="0" w:space="0" w:color="auto"/>
        <w:bottom w:val="none" w:sz="0" w:space="0" w:color="auto"/>
        <w:right w:val="none" w:sz="0" w:space="0" w:color="auto"/>
      </w:divBdr>
    </w:div>
    <w:div w:id="283195616">
      <w:bodyDiv w:val="1"/>
      <w:marLeft w:val="0"/>
      <w:marRight w:val="0"/>
      <w:marTop w:val="0"/>
      <w:marBottom w:val="0"/>
      <w:divBdr>
        <w:top w:val="none" w:sz="0" w:space="0" w:color="auto"/>
        <w:left w:val="none" w:sz="0" w:space="0" w:color="auto"/>
        <w:bottom w:val="none" w:sz="0" w:space="0" w:color="auto"/>
        <w:right w:val="none" w:sz="0" w:space="0" w:color="auto"/>
      </w:divBdr>
    </w:div>
    <w:div w:id="321277021">
      <w:bodyDiv w:val="1"/>
      <w:marLeft w:val="0"/>
      <w:marRight w:val="0"/>
      <w:marTop w:val="0"/>
      <w:marBottom w:val="0"/>
      <w:divBdr>
        <w:top w:val="none" w:sz="0" w:space="0" w:color="auto"/>
        <w:left w:val="none" w:sz="0" w:space="0" w:color="auto"/>
        <w:bottom w:val="none" w:sz="0" w:space="0" w:color="auto"/>
        <w:right w:val="none" w:sz="0" w:space="0" w:color="auto"/>
      </w:divBdr>
    </w:div>
    <w:div w:id="550655155">
      <w:bodyDiv w:val="1"/>
      <w:marLeft w:val="0"/>
      <w:marRight w:val="0"/>
      <w:marTop w:val="0"/>
      <w:marBottom w:val="0"/>
      <w:divBdr>
        <w:top w:val="none" w:sz="0" w:space="0" w:color="auto"/>
        <w:left w:val="none" w:sz="0" w:space="0" w:color="auto"/>
        <w:bottom w:val="none" w:sz="0" w:space="0" w:color="auto"/>
        <w:right w:val="none" w:sz="0" w:space="0" w:color="auto"/>
      </w:divBdr>
    </w:div>
    <w:div w:id="678044274">
      <w:bodyDiv w:val="1"/>
      <w:marLeft w:val="0"/>
      <w:marRight w:val="0"/>
      <w:marTop w:val="0"/>
      <w:marBottom w:val="0"/>
      <w:divBdr>
        <w:top w:val="none" w:sz="0" w:space="0" w:color="auto"/>
        <w:left w:val="none" w:sz="0" w:space="0" w:color="auto"/>
        <w:bottom w:val="none" w:sz="0" w:space="0" w:color="auto"/>
        <w:right w:val="none" w:sz="0" w:space="0" w:color="auto"/>
      </w:divBdr>
    </w:div>
    <w:div w:id="685057469">
      <w:bodyDiv w:val="1"/>
      <w:marLeft w:val="0"/>
      <w:marRight w:val="0"/>
      <w:marTop w:val="0"/>
      <w:marBottom w:val="0"/>
      <w:divBdr>
        <w:top w:val="none" w:sz="0" w:space="0" w:color="auto"/>
        <w:left w:val="none" w:sz="0" w:space="0" w:color="auto"/>
        <w:bottom w:val="none" w:sz="0" w:space="0" w:color="auto"/>
        <w:right w:val="none" w:sz="0" w:space="0" w:color="auto"/>
      </w:divBdr>
    </w:div>
    <w:div w:id="712966256">
      <w:bodyDiv w:val="1"/>
      <w:marLeft w:val="0"/>
      <w:marRight w:val="0"/>
      <w:marTop w:val="0"/>
      <w:marBottom w:val="0"/>
      <w:divBdr>
        <w:top w:val="none" w:sz="0" w:space="0" w:color="auto"/>
        <w:left w:val="none" w:sz="0" w:space="0" w:color="auto"/>
        <w:bottom w:val="none" w:sz="0" w:space="0" w:color="auto"/>
        <w:right w:val="none" w:sz="0" w:space="0" w:color="auto"/>
      </w:divBdr>
    </w:div>
    <w:div w:id="914433809">
      <w:bodyDiv w:val="1"/>
      <w:marLeft w:val="0"/>
      <w:marRight w:val="0"/>
      <w:marTop w:val="0"/>
      <w:marBottom w:val="0"/>
      <w:divBdr>
        <w:top w:val="none" w:sz="0" w:space="0" w:color="auto"/>
        <w:left w:val="none" w:sz="0" w:space="0" w:color="auto"/>
        <w:bottom w:val="none" w:sz="0" w:space="0" w:color="auto"/>
        <w:right w:val="none" w:sz="0" w:space="0" w:color="auto"/>
      </w:divBdr>
    </w:div>
    <w:div w:id="1151948163">
      <w:bodyDiv w:val="1"/>
      <w:marLeft w:val="0"/>
      <w:marRight w:val="0"/>
      <w:marTop w:val="0"/>
      <w:marBottom w:val="0"/>
      <w:divBdr>
        <w:top w:val="none" w:sz="0" w:space="0" w:color="auto"/>
        <w:left w:val="none" w:sz="0" w:space="0" w:color="auto"/>
        <w:bottom w:val="none" w:sz="0" w:space="0" w:color="auto"/>
        <w:right w:val="none" w:sz="0" w:space="0" w:color="auto"/>
      </w:divBdr>
    </w:div>
    <w:div w:id="1152987345">
      <w:bodyDiv w:val="1"/>
      <w:marLeft w:val="0"/>
      <w:marRight w:val="0"/>
      <w:marTop w:val="0"/>
      <w:marBottom w:val="0"/>
      <w:divBdr>
        <w:top w:val="none" w:sz="0" w:space="0" w:color="auto"/>
        <w:left w:val="none" w:sz="0" w:space="0" w:color="auto"/>
        <w:bottom w:val="none" w:sz="0" w:space="0" w:color="auto"/>
        <w:right w:val="none" w:sz="0" w:space="0" w:color="auto"/>
      </w:divBdr>
    </w:div>
    <w:div w:id="1158959333">
      <w:bodyDiv w:val="1"/>
      <w:marLeft w:val="0"/>
      <w:marRight w:val="0"/>
      <w:marTop w:val="0"/>
      <w:marBottom w:val="0"/>
      <w:divBdr>
        <w:top w:val="none" w:sz="0" w:space="0" w:color="auto"/>
        <w:left w:val="none" w:sz="0" w:space="0" w:color="auto"/>
        <w:bottom w:val="none" w:sz="0" w:space="0" w:color="auto"/>
        <w:right w:val="none" w:sz="0" w:space="0" w:color="auto"/>
      </w:divBdr>
    </w:div>
    <w:div w:id="1175651483">
      <w:bodyDiv w:val="1"/>
      <w:marLeft w:val="0"/>
      <w:marRight w:val="0"/>
      <w:marTop w:val="0"/>
      <w:marBottom w:val="0"/>
      <w:divBdr>
        <w:top w:val="none" w:sz="0" w:space="0" w:color="auto"/>
        <w:left w:val="none" w:sz="0" w:space="0" w:color="auto"/>
        <w:bottom w:val="none" w:sz="0" w:space="0" w:color="auto"/>
        <w:right w:val="none" w:sz="0" w:space="0" w:color="auto"/>
      </w:divBdr>
    </w:div>
    <w:div w:id="1176647466">
      <w:bodyDiv w:val="1"/>
      <w:marLeft w:val="0"/>
      <w:marRight w:val="0"/>
      <w:marTop w:val="0"/>
      <w:marBottom w:val="0"/>
      <w:divBdr>
        <w:top w:val="none" w:sz="0" w:space="0" w:color="auto"/>
        <w:left w:val="none" w:sz="0" w:space="0" w:color="auto"/>
        <w:bottom w:val="none" w:sz="0" w:space="0" w:color="auto"/>
        <w:right w:val="none" w:sz="0" w:space="0" w:color="auto"/>
      </w:divBdr>
      <w:divsChild>
        <w:div w:id="433327123">
          <w:marLeft w:val="547"/>
          <w:marRight w:val="0"/>
          <w:marTop w:val="0"/>
          <w:marBottom w:val="0"/>
          <w:divBdr>
            <w:top w:val="none" w:sz="0" w:space="0" w:color="auto"/>
            <w:left w:val="none" w:sz="0" w:space="0" w:color="auto"/>
            <w:bottom w:val="none" w:sz="0" w:space="0" w:color="auto"/>
            <w:right w:val="none" w:sz="0" w:space="0" w:color="auto"/>
          </w:divBdr>
        </w:div>
      </w:divsChild>
    </w:div>
    <w:div w:id="1298025901">
      <w:bodyDiv w:val="1"/>
      <w:marLeft w:val="0"/>
      <w:marRight w:val="0"/>
      <w:marTop w:val="0"/>
      <w:marBottom w:val="0"/>
      <w:divBdr>
        <w:top w:val="none" w:sz="0" w:space="0" w:color="auto"/>
        <w:left w:val="none" w:sz="0" w:space="0" w:color="auto"/>
        <w:bottom w:val="none" w:sz="0" w:space="0" w:color="auto"/>
        <w:right w:val="none" w:sz="0" w:space="0" w:color="auto"/>
      </w:divBdr>
    </w:div>
    <w:div w:id="1334453392">
      <w:bodyDiv w:val="1"/>
      <w:marLeft w:val="0"/>
      <w:marRight w:val="0"/>
      <w:marTop w:val="0"/>
      <w:marBottom w:val="0"/>
      <w:divBdr>
        <w:top w:val="none" w:sz="0" w:space="0" w:color="auto"/>
        <w:left w:val="none" w:sz="0" w:space="0" w:color="auto"/>
        <w:bottom w:val="none" w:sz="0" w:space="0" w:color="auto"/>
        <w:right w:val="none" w:sz="0" w:space="0" w:color="auto"/>
      </w:divBdr>
    </w:div>
    <w:div w:id="1412041820">
      <w:bodyDiv w:val="1"/>
      <w:marLeft w:val="0"/>
      <w:marRight w:val="0"/>
      <w:marTop w:val="0"/>
      <w:marBottom w:val="0"/>
      <w:divBdr>
        <w:top w:val="none" w:sz="0" w:space="0" w:color="auto"/>
        <w:left w:val="none" w:sz="0" w:space="0" w:color="auto"/>
        <w:bottom w:val="none" w:sz="0" w:space="0" w:color="auto"/>
        <w:right w:val="none" w:sz="0" w:space="0" w:color="auto"/>
      </w:divBdr>
    </w:div>
    <w:div w:id="1431776432">
      <w:bodyDiv w:val="1"/>
      <w:marLeft w:val="0"/>
      <w:marRight w:val="0"/>
      <w:marTop w:val="0"/>
      <w:marBottom w:val="0"/>
      <w:divBdr>
        <w:top w:val="none" w:sz="0" w:space="0" w:color="auto"/>
        <w:left w:val="none" w:sz="0" w:space="0" w:color="auto"/>
        <w:bottom w:val="none" w:sz="0" w:space="0" w:color="auto"/>
        <w:right w:val="none" w:sz="0" w:space="0" w:color="auto"/>
      </w:divBdr>
    </w:div>
    <w:div w:id="1454134012">
      <w:bodyDiv w:val="1"/>
      <w:marLeft w:val="0"/>
      <w:marRight w:val="0"/>
      <w:marTop w:val="0"/>
      <w:marBottom w:val="0"/>
      <w:divBdr>
        <w:top w:val="none" w:sz="0" w:space="0" w:color="auto"/>
        <w:left w:val="none" w:sz="0" w:space="0" w:color="auto"/>
        <w:bottom w:val="none" w:sz="0" w:space="0" w:color="auto"/>
        <w:right w:val="none" w:sz="0" w:space="0" w:color="auto"/>
      </w:divBdr>
    </w:div>
    <w:div w:id="1529219470">
      <w:bodyDiv w:val="1"/>
      <w:marLeft w:val="0"/>
      <w:marRight w:val="0"/>
      <w:marTop w:val="0"/>
      <w:marBottom w:val="0"/>
      <w:divBdr>
        <w:top w:val="none" w:sz="0" w:space="0" w:color="auto"/>
        <w:left w:val="none" w:sz="0" w:space="0" w:color="auto"/>
        <w:bottom w:val="none" w:sz="0" w:space="0" w:color="auto"/>
        <w:right w:val="none" w:sz="0" w:space="0" w:color="auto"/>
      </w:divBdr>
    </w:div>
    <w:div w:id="1573471037">
      <w:bodyDiv w:val="1"/>
      <w:marLeft w:val="0"/>
      <w:marRight w:val="0"/>
      <w:marTop w:val="0"/>
      <w:marBottom w:val="0"/>
      <w:divBdr>
        <w:top w:val="none" w:sz="0" w:space="0" w:color="auto"/>
        <w:left w:val="none" w:sz="0" w:space="0" w:color="auto"/>
        <w:bottom w:val="none" w:sz="0" w:space="0" w:color="auto"/>
        <w:right w:val="none" w:sz="0" w:space="0" w:color="auto"/>
      </w:divBdr>
      <w:divsChild>
        <w:div w:id="412549786">
          <w:marLeft w:val="547"/>
          <w:marRight w:val="0"/>
          <w:marTop w:val="0"/>
          <w:marBottom w:val="0"/>
          <w:divBdr>
            <w:top w:val="none" w:sz="0" w:space="0" w:color="auto"/>
            <w:left w:val="none" w:sz="0" w:space="0" w:color="auto"/>
            <w:bottom w:val="none" w:sz="0" w:space="0" w:color="auto"/>
            <w:right w:val="none" w:sz="0" w:space="0" w:color="auto"/>
          </w:divBdr>
        </w:div>
      </w:divsChild>
    </w:div>
    <w:div w:id="1606497291">
      <w:bodyDiv w:val="1"/>
      <w:marLeft w:val="0"/>
      <w:marRight w:val="0"/>
      <w:marTop w:val="0"/>
      <w:marBottom w:val="0"/>
      <w:divBdr>
        <w:top w:val="none" w:sz="0" w:space="0" w:color="auto"/>
        <w:left w:val="none" w:sz="0" w:space="0" w:color="auto"/>
        <w:bottom w:val="none" w:sz="0" w:space="0" w:color="auto"/>
        <w:right w:val="none" w:sz="0" w:space="0" w:color="auto"/>
      </w:divBdr>
    </w:div>
    <w:div w:id="1609771927">
      <w:bodyDiv w:val="1"/>
      <w:marLeft w:val="0"/>
      <w:marRight w:val="0"/>
      <w:marTop w:val="0"/>
      <w:marBottom w:val="0"/>
      <w:divBdr>
        <w:top w:val="none" w:sz="0" w:space="0" w:color="auto"/>
        <w:left w:val="none" w:sz="0" w:space="0" w:color="auto"/>
        <w:bottom w:val="none" w:sz="0" w:space="0" w:color="auto"/>
        <w:right w:val="none" w:sz="0" w:space="0" w:color="auto"/>
      </w:divBdr>
    </w:div>
    <w:div w:id="1638800838">
      <w:bodyDiv w:val="1"/>
      <w:marLeft w:val="0"/>
      <w:marRight w:val="0"/>
      <w:marTop w:val="0"/>
      <w:marBottom w:val="0"/>
      <w:divBdr>
        <w:top w:val="none" w:sz="0" w:space="0" w:color="auto"/>
        <w:left w:val="none" w:sz="0" w:space="0" w:color="auto"/>
        <w:bottom w:val="none" w:sz="0" w:space="0" w:color="auto"/>
        <w:right w:val="none" w:sz="0" w:space="0" w:color="auto"/>
      </w:divBdr>
    </w:div>
    <w:div w:id="1653025407">
      <w:bodyDiv w:val="1"/>
      <w:marLeft w:val="0"/>
      <w:marRight w:val="0"/>
      <w:marTop w:val="0"/>
      <w:marBottom w:val="0"/>
      <w:divBdr>
        <w:top w:val="none" w:sz="0" w:space="0" w:color="auto"/>
        <w:left w:val="none" w:sz="0" w:space="0" w:color="auto"/>
        <w:bottom w:val="none" w:sz="0" w:space="0" w:color="auto"/>
        <w:right w:val="none" w:sz="0" w:space="0" w:color="auto"/>
      </w:divBdr>
    </w:div>
    <w:div w:id="1664238309">
      <w:bodyDiv w:val="1"/>
      <w:marLeft w:val="0"/>
      <w:marRight w:val="0"/>
      <w:marTop w:val="0"/>
      <w:marBottom w:val="0"/>
      <w:divBdr>
        <w:top w:val="none" w:sz="0" w:space="0" w:color="auto"/>
        <w:left w:val="none" w:sz="0" w:space="0" w:color="auto"/>
        <w:bottom w:val="none" w:sz="0" w:space="0" w:color="auto"/>
        <w:right w:val="none" w:sz="0" w:space="0" w:color="auto"/>
      </w:divBdr>
    </w:div>
    <w:div w:id="1817263709">
      <w:bodyDiv w:val="1"/>
      <w:marLeft w:val="0"/>
      <w:marRight w:val="0"/>
      <w:marTop w:val="0"/>
      <w:marBottom w:val="0"/>
      <w:divBdr>
        <w:top w:val="none" w:sz="0" w:space="0" w:color="auto"/>
        <w:left w:val="none" w:sz="0" w:space="0" w:color="auto"/>
        <w:bottom w:val="none" w:sz="0" w:space="0" w:color="auto"/>
        <w:right w:val="none" w:sz="0" w:space="0" w:color="auto"/>
      </w:divBdr>
    </w:div>
    <w:div w:id="1826316010">
      <w:bodyDiv w:val="1"/>
      <w:marLeft w:val="0"/>
      <w:marRight w:val="0"/>
      <w:marTop w:val="0"/>
      <w:marBottom w:val="0"/>
      <w:divBdr>
        <w:top w:val="none" w:sz="0" w:space="0" w:color="auto"/>
        <w:left w:val="none" w:sz="0" w:space="0" w:color="auto"/>
        <w:bottom w:val="none" w:sz="0" w:space="0" w:color="auto"/>
        <w:right w:val="none" w:sz="0" w:space="0" w:color="auto"/>
      </w:divBdr>
    </w:div>
    <w:div w:id="1905139312">
      <w:bodyDiv w:val="1"/>
      <w:marLeft w:val="0"/>
      <w:marRight w:val="0"/>
      <w:marTop w:val="0"/>
      <w:marBottom w:val="0"/>
      <w:divBdr>
        <w:top w:val="none" w:sz="0" w:space="0" w:color="auto"/>
        <w:left w:val="none" w:sz="0" w:space="0" w:color="auto"/>
        <w:bottom w:val="none" w:sz="0" w:space="0" w:color="auto"/>
        <w:right w:val="none" w:sz="0" w:space="0" w:color="auto"/>
      </w:divBdr>
    </w:div>
    <w:div w:id="1994747492">
      <w:bodyDiv w:val="1"/>
      <w:marLeft w:val="0"/>
      <w:marRight w:val="0"/>
      <w:marTop w:val="0"/>
      <w:marBottom w:val="0"/>
      <w:divBdr>
        <w:top w:val="none" w:sz="0" w:space="0" w:color="auto"/>
        <w:left w:val="none" w:sz="0" w:space="0" w:color="auto"/>
        <w:bottom w:val="none" w:sz="0" w:space="0" w:color="auto"/>
        <w:right w:val="none" w:sz="0" w:space="0" w:color="auto"/>
      </w:divBdr>
    </w:div>
    <w:div w:id="207670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Le Marechal</dc:creator>
  <cp:keywords/>
  <dc:description/>
  <cp:lastModifiedBy>Agathi Pafili (AGAP)</cp:lastModifiedBy>
  <cp:revision>2</cp:revision>
  <dcterms:created xsi:type="dcterms:W3CDTF">2020-09-03T15:54:00Z</dcterms:created>
  <dcterms:modified xsi:type="dcterms:W3CDTF">2020-09-03T15:54:00Z</dcterms:modified>
</cp:coreProperties>
</file>