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07DCB" w14:textId="77777777" w:rsidR="002229E3" w:rsidRPr="00093EAF" w:rsidRDefault="002433D2" w:rsidP="00873E12">
      <w:pPr>
        <w:suppressAutoHyphens/>
        <w:rPr>
          <w:rFonts w:ascii="Garamond" w:hAnsi="Garamond"/>
          <w:sz w:val="24"/>
          <w:szCs w:val="24"/>
        </w:rPr>
      </w:pPr>
      <w:r w:rsidRPr="00093EAF">
        <w:rPr>
          <w:rFonts w:ascii="Garamond" w:hAnsi="Garamond"/>
          <w:noProof/>
          <w:sz w:val="24"/>
          <w:szCs w:val="24"/>
          <w:lang w:val="de-DE" w:eastAsia="de-DE"/>
        </w:rPr>
        <mc:AlternateContent>
          <mc:Choice Requires="wpg">
            <w:drawing>
              <wp:anchor distT="0" distB="0" distL="114300" distR="114300" simplePos="0" relativeHeight="251660800" behindDoc="0" locked="0" layoutInCell="1" allowOverlap="1" wp14:anchorId="77E1EFE2" wp14:editId="31BCAEAF">
                <wp:simplePos x="0" y="0"/>
                <wp:positionH relativeFrom="column">
                  <wp:posOffset>-720090</wp:posOffset>
                </wp:positionH>
                <wp:positionV relativeFrom="paragraph">
                  <wp:posOffset>-638810</wp:posOffset>
                </wp:positionV>
                <wp:extent cx="7191375" cy="10344785"/>
                <wp:effectExtent l="0" t="0" r="9525" b="0"/>
                <wp:wrapNone/>
                <wp:docPr id="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1375" cy="10344785"/>
                          <a:chOff x="441" y="180"/>
                          <a:chExt cx="10170" cy="16291"/>
                        </a:xfrm>
                      </wpg:grpSpPr>
                      <pic:pic xmlns:pic="http://schemas.openxmlformats.org/drawingml/2006/picture">
                        <pic:nvPicPr>
                          <pic:cNvPr id="4" name="Picture 39" descr="POSITION-PA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1" y="180"/>
                            <a:ext cx="4876" cy="16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40"/>
                        <wps:cNvSpPr txBox="1">
                          <a:spLocks noChangeArrowheads="1"/>
                        </wps:cNvSpPr>
                        <wps:spPr bwMode="auto">
                          <a:xfrm>
                            <a:off x="3579" y="5688"/>
                            <a:ext cx="6840" cy="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E433B5" w14:textId="77777777" w:rsidR="00456D4E" w:rsidRPr="00D41490" w:rsidRDefault="00456D4E" w:rsidP="00D41490">
                              <w:pPr>
                                <w:rPr>
                                  <w:rFonts w:ascii="Garamond" w:hAnsi="Garamond"/>
                                  <w:b/>
                                  <w:iCs/>
                                  <w:sz w:val="28"/>
                                  <w:szCs w:val="28"/>
                                </w:rPr>
                              </w:pPr>
                            </w:p>
                            <w:p w14:paraId="72BE0618" w14:textId="26470931" w:rsidR="00456D4E" w:rsidRDefault="00456D4E" w:rsidP="00F52B78">
                              <w:pPr>
                                <w:rPr>
                                  <w:rFonts w:ascii="Garamond" w:hAnsi="Garamond" w:cs="Arial"/>
                                  <w:b/>
                                  <w:bCs/>
                                  <w:kern w:val="28"/>
                                  <w:sz w:val="28"/>
                                  <w:szCs w:val="28"/>
                                  <w:lang w:eastAsia="en-US"/>
                                </w:rPr>
                              </w:pPr>
                              <w:r>
                                <w:rPr>
                                  <w:rStyle w:val="TitleChar"/>
                                  <w:rFonts w:ascii="Garamond" w:hAnsi="Garamond"/>
                                  <w:sz w:val="28"/>
                                  <w:szCs w:val="28"/>
                                </w:rPr>
                                <w:t xml:space="preserve">ESBG </w:t>
                              </w:r>
                              <w:r w:rsidR="0077710E" w:rsidRPr="0077710E">
                                <w:rPr>
                                  <w:rStyle w:val="TitleChar"/>
                                  <w:rFonts w:ascii="Garamond" w:hAnsi="Garamond"/>
                                  <w:sz w:val="28"/>
                                  <w:szCs w:val="28"/>
                                </w:rPr>
                                <w:t>feedback on the</w:t>
                              </w:r>
                              <w:r w:rsidR="008C738D">
                                <w:rPr>
                                  <w:rStyle w:val="TitleChar"/>
                                  <w:rFonts w:ascii="Garamond" w:hAnsi="Garamond"/>
                                  <w:sz w:val="28"/>
                                  <w:szCs w:val="28"/>
                                </w:rPr>
                                <w:t xml:space="preserve"> EBA</w:t>
                              </w:r>
                              <w:r w:rsidR="0077710E" w:rsidRPr="0077710E">
                                <w:rPr>
                                  <w:rStyle w:val="TitleChar"/>
                                  <w:rFonts w:ascii="Garamond" w:hAnsi="Garamond"/>
                                  <w:sz w:val="28"/>
                                  <w:szCs w:val="28"/>
                                </w:rPr>
                                <w:t xml:space="preserve"> Draft Guidelines on internal governance under Directive 2013/36/EU (</w:t>
                              </w:r>
                              <w:r w:rsidR="00986DA9">
                                <w:rPr>
                                  <w:rStyle w:val="TitleChar"/>
                                  <w:rFonts w:ascii="Garamond" w:hAnsi="Garamond"/>
                                  <w:sz w:val="28"/>
                                  <w:szCs w:val="28"/>
                                </w:rPr>
                                <w:t>EBA/CP/2020/20</w:t>
                              </w:r>
                              <w:r w:rsidR="0077710E" w:rsidRPr="0077710E">
                                <w:rPr>
                                  <w:rStyle w:val="TitleChar"/>
                                  <w:rFonts w:ascii="Garamond" w:hAnsi="Garamond"/>
                                  <w:sz w:val="28"/>
                                  <w:szCs w:val="28"/>
                                </w:rPr>
                                <w:t>)</w:t>
                              </w:r>
                            </w:p>
                            <w:p w14:paraId="43177584" w14:textId="77777777" w:rsidR="00456D4E" w:rsidRDefault="00456D4E" w:rsidP="002229E3">
                              <w:pPr>
                                <w:rPr>
                                  <w:rStyle w:val="TitleChar"/>
                                  <w:rFonts w:ascii="Garamond" w:hAnsi="Garamond"/>
                                  <w:sz w:val="28"/>
                                  <w:szCs w:val="28"/>
                                </w:rPr>
                              </w:pPr>
                            </w:p>
                            <w:p w14:paraId="76043393" w14:textId="77777777" w:rsidR="00456D4E" w:rsidRDefault="00456D4E" w:rsidP="00DF699A">
                              <w:pPr>
                                <w:rPr>
                                  <w:rFonts w:ascii="Garamond" w:hAnsi="Garamond"/>
                                  <w:kern w:val="28"/>
                                  <w:sz w:val="24"/>
                                  <w:szCs w:val="24"/>
                                </w:rPr>
                              </w:pPr>
                              <w:r w:rsidRPr="00D32486">
                                <w:rPr>
                                  <w:rFonts w:ascii="Garamond" w:hAnsi="Garamond"/>
                                  <w:kern w:val="28"/>
                                  <w:sz w:val="24"/>
                                  <w:szCs w:val="24"/>
                                </w:rPr>
                                <w:t>ESBG (European Savings</w:t>
                              </w:r>
                              <w:r>
                                <w:rPr>
                                  <w:rFonts w:ascii="Garamond" w:hAnsi="Garamond"/>
                                  <w:kern w:val="28"/>
                                  <w:sz w:val="24"/>
                                  <w:szCs w:val="24"/>
                                </w:rPr>
                                <w:t xml:space="preserve"> and Retail Banking</w:t>
                              </w:r>
                              <w:r w:rsidRPr="00D32486">
                                <w:rPr>
                                  <w:rFonts w:ascii="Garamond" w:hAnsi="Garamond"/>
                                  <w:kern w:val="28"/>
                                  <w:sz w:val="24"/>
                                  <w:szCs w:val="24"/>
                                </w:rPr>
                                <w:t xml:space="preserve"> Group)</w:t>
                              </w:r>
                            </w:p>
                            <w:p w14:paraId="1A3B7A74" w14:textId="77777777" w:rsidR="00456D4E" w:rsidRPr="00D32486" w:rsidRDefault="00456D4E" w:rsidP="00DF699A">
                              <w:pPr>
                                <w:rPr>
                                  <w:rFonts w:ascii="Garamond" w:hAnsi="Garamond"/>
                                  <w:kern w:val="28"/>
                                  <w:sz w:val="24"/>
                                  <w:szCs w:val="24"/>
                                </w:rPr>
                              </w:pPr>
                            </w:p>
                            <w:p w14:paraId="76D564EA" w14:textId="77777777" w:rsidR="00456D4E" w:rsidRDefault="00456D4E" w:rsidP="00DF699A">
                              <w:pPr>
                                <w:rPr>
                                  <w:rFonts w:ascii="Garamond" w:hAnsi="Garamond"/>
                                  <w:sz w:val="24"/>
                                  <w:szCs w:val="24"/>
                                  <w:lang w:val="fr-BE" w:eastAsia="de-DE"/>
                                </w:rPr>
                              </w:pPr>
                              <w:r w:rsidRPr="00D32486">
                                <w:rPr>
                                  <w:rFonts w:ascii="Garamond" w:hAnsi="Garamond"/>
                                  <w:sz w:val="24"/>
                                  <w:szCs w:val="24"/>
                                  <w:lang w:val="fr-BE" w:eastAsia="de-DE"/>
                                </w:rPr>
                                <w:t>Rue Marie-Thérèse, 11 - B-1000 Brussels</w:t>
                              </w:r>
                            </w:p>
                            <w:p w14:paraId="738D6EB9" w14:textId="77777777" w:rsidR="00456D4E" w:rsidRPr="00414E26" w:rsidRDefault="00456D4E" w:rsidP="002229E3">
                              <w:pPr>
                                <w:rPr>
                                  <w:rStyle w:val="TitleChar"/>
                                  <w:rFonts w:ascii="Garamond" w:hAnsi="Garamond"/>
                                  <w:sz w:val="28"/>
                                  <w:szCs w:val="28"/>
                                  <w:lang w:val="fr-BE"/>
                                </w:rPr>
                              </w:pPr>
                            </w:p>
                            <w:p w14:paraId="13DDAA04" w14:textId="77777777" w:rsidR="00456D4E" w:rsidRPr="00D32486" w:rsidRDefault="00456D4E" w:rsidP="0095130D">
                              <w:pPr>
                                <w:rPr>
                                  <w:rFonts w:ascii="Garamond" w:hAnsi="Garamond" w:cs="Arial"/>
                                  <w:bCs/>
                                  <w:kern w:val="28"/>
                                  <w:sz w:val="24"/>
                                  <w:szCs w:val="24"/>
                                  <w:lang w:val="fr-BE"/>
                                </w:rPr>
                              </w:pPr>
                              <w:r w:rsidRPr="00D32486">
                                <w:rPr>
                                  <w:rFonts w:ascii="Garamond" w:hAnsi="Garamond" w:cs="Arial"/>
                                  <w:bCs/>
                                  <w:kern w:val="28"/>
                                  <w:sz w:val="24"/>
                                  <w:szCs w:val="24"/>
                                  <w:lang w:val="fr-BE"/>
                                </w:rPr>
                                <w:t xml:space="preserve">ESBG </w:t>
                              </w:r>
                              <w:proofErr w:type="spellStart"/>
                              <w:r>
                                <w:rPr>
                                  <w:rFonts w:ascii="Garamond" w:hAnsi="Garamond" w:cs="Arial"/>
                                  <w:bCs/>
                                  <w:kern w:val="28"/>
                                  <w:sz w:val="24"/>
                                  <w:szCs w:val="24"/>
                                  <w:lang w:val="fr-BE"/>
                                </w:rPr>
                                <w:t>Transparency</w:t>
                              </w:r>
                              <w:proofErr w:type="spellEnd"/>
                              <w:r>
                                <w:rPr>
                                  <w:rFonts w:ascii="Garamond" w:hAnsi="Garamond" w:cs="Arial"/>
                                  <w:bCs/>
                                  <w:kern w:val="28"/>
                                  <w:sz w:val="24"/>
                                  <w:szCs w:val="24"/>
                                  <w:lang w:val="fr-BE"/>
                                </w:rPr>
                                <w:t xml:space="preserve"> </w:t>
                              </w:r>
                              <w:proofErr w:type="spellStart"/>
                              <w:r w:rsidRPr="00D32486">
                                <w:rPr>
                                  <w:rFonts w:ascii="Garamond" w:hAnsi="Garamond" w:cs="Arial"/>
                                  <w:bCs/>
                                  <w:kern w:val="28"/>
                                  <w:sz w:val="24"/>
                                  <w:szCs w:val="24"/>
                                  <w:lang w:val="fr-BE"/>
                                </w:rPr>
                                <w:t>Register</w:t>
                              </w:r>
                              <w:proofErr w:type="spellEnd"/>
                              <w:r w:rsidRPr="00D32486">
                                <w:rPr>
                                  <w:rFonts w:ascii="Garamond" w:hAnsi="Garamond" w:cs="Arial"/>
                                  <w:bCs/>
                                  <w:kern w:val="28"/>
                                  <w:sz w:val="24"/>
                                  <w:szCs w:val="24"/>
                                  <w:lang w:val="fr-BE"/>
                                </w:rPr>
                                <w:t xml:space="preserve"> ID 8765978796-80</w:t>
                              </w:r>
                            </w:p>
                            <w:p w14:paraId="39D02A34" w14:textId="77777777" w:rsidR="00456D4E" w:rsidRPr="00414E26" w:rsidRDefault="00456D4E" w:rsidP="002229E3">
                              <w:pPr>
                                <w:rPr>
                                  <w:rFonts w:ascii="Garamond" w:hAnsi="Garamond"/>
                                  <w:sz w:val="32"/>
                                  <w:szCs w:val="32"/>
                                  <w:lang w:val="fr-BE"/>
                                </w:rPr>
                              </w:pPr>
                            </w:p>
                            <w:p w14:paraId="01EFE310" w14:textId="18913726" w:rsidR="00456D4E" w:rsidRPr="00414E26" w:rsidRDefault="0077710E" w:rsidP="00D41490">
                              <w:pPr>
                                <w:rPr>
                                  <w:rFonts w:ascii="Garamond" w:hAnsi="Garamond" w:cs="Arial"/>
                                  <w:b/>
                                  <w:bCs/>
                                  <w:kern w:val="28"/>
                                  <w:sz w:val="24"/>
                                  <w:szCs w:val="24"/>
                                  <w:lang w:val="fr-BE"/>
                                </w:rPr>
                              </w:pPr>
                              <w:proofErr w:type="spellStart"/>
                              <w:r>
                                <w:rPr>
                                  <w:rFonts w:ascii="Garamond" w:hAnsi="Garamond" w:cs="Arial"/>
                                  <w:b/>
                                  <w:bCs/>
                                  <w:kern w:val="28"/>
                                  <w:sz w:val="24"/>
                                  <w:szCs w:val="24"/>
                                  <w:lang w:val="fr-BE"/>
                                </w:rPr>
                                <w:t>Octo</w:t>
                              </w:r>
                              <w:r w:rsidR="0066259F">
                                <w:rPr>
                                  <w:rFonts w:ascii="Garamond" w:hAnsi="Garamond" w:cs="Arial"/>
                                  <w:b/>
                                  <w:bCs/>
                                  <w:kern w:val="28"/>
                                  <w:sz w:val="24"/>
                                  <w:szCs w:val="24"/>
                                  <w:lang w:val="fr-BE"/>
                                </w:rPr>
                                <w:t>ber</w:t>
                              </w:r>
                              <w:proofErr w:type="spellEnd"/>
                              <w:r w:rsidR="00456D4E">
                                <w:rPr>
                                  <w:rFonts w:ascii="Garamond" w:hAnsi="Garamond" w:cs="Arial"/>
                                  <w:b/>
                                  <w:bCs/>
                                  <w:kern w:val="28"/>
                                  <w:sz w:val="24"/>
                                  <w:szCs w:val="24"/>
                                  <w:lang w:val="fr-BE"/>
                                </w:rPr>
                                <w:t xml:space="preserve"> 2020</w:t>
                              </w:r>
                            </w:p>
                          </w:txbxContent>
                        </wps:txbx>
                        <wps:bodyPr rot="0" vert="horz" wrap="square" lIns="91440" tIns="45720" rIns="91440" bIns="45720" anchor="t" anchorCtr="0" upright="1">
                          <a:noAutofit/>
                        </wps:bodyPr>
                      </wps:wsp>
                      <pic:pic xmlns:pic="http://schemas.openxmlformats.org/drawingml/2006/picture">
                        <pic:nvPicPr>
                          <pic:cNvPr id="6" name="Picture 41" descr="esb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001" y="14940"/>
                            <a:ext cx="261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E1EFE2" id="Group 38" o:spid="_x0000_s1026" style="position:absolute;left:0;text-align:left;margin-left:-56.7pt;margin-top:-50.3pt;width:566.25pt;height:814.55pt;z-index:251660800" coordorigin="441,180" coordsize="10170,162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POSITION-PAPER" style="position:absolute;left:441;top:180;width:4876;height:16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">
                  <v:imagedata r:id="rId10" o:title="POSITION-PAPER"/>
                </v:shape>
                <v:shapetype id="_x0000_t202" coordsize="21600,21600" o:spt="202" path="m,l,21600r21600,l21600,xe">
                  <v:stroke joinstyle="miter"/>
                  <v:path gradientshapeok="t" o:connecttype="rect"/>
                </v:shapetype>
                <v:shape id="Text Box 40" o:spid="_x0000_s1028" type="#_x0000_t202" style="position:absolute;left:3579;top:5688;width:684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8E433B5" w14:textId="77777777" w:rsidR="00456D4E" w:rsidRPr="00D41490" w:rsidRDefault="00456D4E" w:rsidP="00D41490">
                        <w:pPr>
                          <w:rPr>
                            <w:rFonts w:ascii="Garamond" w:hAnsi="Garamond"/>
                            <w:b/>
                            <w:iCs/>
                            <w:sz w:val="28"/>
                            <w:szCs w:val="28"/>
                          </w:rPr>
                        </w:pPr>
                      </w:p>
                      <w:p w14:paraId="72BE0618" w14:textId="26470931" w:rsidR="00456D4E" w:rsidRDefault="00456D4E" w:rsidP="00F52B78">
                        <w:pPr>
                          <w:rPr>
                            <w:rFonts w:ascii="Garamond" w:hAnsi="Garamond" w:cs="Arial"/>
                            <w:b/>
                            <w:bCs/>
                            <w:kern w:val="28"/>
                            <w:sz w:val="28"/>
                            <w:szCs w:val="28"/>
                            <w:lang w:eastAsia="en-US"/>
                          </w:rPr>
                        </w:pPr>
                        <w:r>
                          <w:rPr>
                            <w:rStyle w:val="TitleChar"/>
                            <w:rFonts w:ascii="Garamond" w:hAnsi="Garamond"/>
                            <w:sz w:val="28"/>
                            <w:szCs w:val="28"/>
                          </w:rPr>
                          <w:t xml:space="preserve">ESBG </w:t>
                        </w:r>
                        <w:r w:rsidR="0077710E" w:rsidRPr="0077710E">
                          <w:rPr>
                            <w:rStyle w:val="TitleChar"/>
                            <w:rFonts w:ascii="Garamond" w:hAnsi="Garamond"/>
                            <w:sz w:val="28"/>
                            <w:szCs w:val="28"/>
                          </w:rPr>
                          <w:t>feedback on the</w:t>
                        </w:r>
                        <w:r w:rsidR="008C738D">
                          <w:rPr>
                            <w:rStyle w:val="TitleChar"/>
                            <w:rFonts w:ascii="Garamond" w:hAnsi="Garamond"/>
                            <w:sz w:val="28"/>
                            <w:szCs w:val="28"/>
                          </w:rPr>
                          <w:t xml:space="preserve"> EBA</w:t>
                        </w:r>
                        <w:r w:rsidR="0077710E" w:rsidRPr="0077710E">
                          <w:rPr>
                            <w:rStyle w:val="TitleChar"/>
                            <w:rFonts w:ascii="Garamond" w:hAnsi="Garamond"/>
                            <w:sz w:val="28"/>
                            <w:szCs w:val="28"/>
                          </w:rPr>
                          <w:t xml:space="preserve"> Draft Guidelines on internal governance under Directive 2013/36/EU (</w:t>
                        </w:r>
                        <w:r w:rsidR="00986DA9">
                          <w:rPr>
                            <w:rStyle w:val="TitleChar"/>
                            <w:rFonts w:ascii="Garamond" w:hAnsi="Garamond"/>
                            <w:sz w:val="28"/>
                            <w:szCs w:val="28"/>
                          </w:rPr>
                          <w:t>EBA/CP/2020/20</w:t>
                        </w:r>
                        <w:r w:rsidR="0077710E" w:rsidRPr="0077710E">
                          <w:rPr>
                            <w:rStyle w:val="TitleChar"/>
                            <w:rFonts w:ascii="Garamond" w:hAnsi="Garamond"/>
                            <w:sz w:val="28"/>
                            <w:szCs w:val="28"/>
                          </w:rPr>
                          <w:t>)</w:t>
                        </w:r>
                      </w:p>
                      <w:p w14:paraId="43177584" w14:textId="77777777" w:rsidR="00456D4E" w:rsidRDefault="00456D4E" w:rsidP="002229E3">
                        <w:pPr>
                          <w:rPr>
                            <w:rStyle w:val="TitleChar"/>
                            <w:rFonts w:ascii="Garamond" w:hAnsi="Garamond"/>
                            <w:sz w:val="28"/>
                            <w:szCs w:val="28"/>
                          </w:rPr>
                        </w:pPr>
                      </w:p>
                      <w:p w14:paraId="76043393" w14:textId="77777777" w:rsidR="00456D4E" w:rsidRDefault="00456D4E" w:rsidP="00DF699A">
                        <w:pPr>
                          <w:rPr>
                            <w:rFonts w:ascii="Garamond" w:hAnsi="Garamond"/>
                            <w:kern w:val="28"/>
                            <w:sz w:val="24"/>
                            <w:szCs w:val="24"/>
                          </w:rPr>
                        </w:pPr>
                        <w:r w:rsidRPr="00D32486">
                          <w:rPr>
                            <w:rFonts w:ascii="Garamond" w:hAnsi="Garamond"/>
                            <w:kern w:val="28"/>
                            <w:sz w:val="24"/>
                            <w:szCs w:val="24"/>
                          </w:rPr>
                          <w:t>ESBG (European Savings</w:t>
                        </w:r>
                        <w:r>
                          <w:rPr>
                            <w:rFonts w:ascii="Garamond" w:hAnsi="Garamond"/>
                            <w:kern w:val="28"/>
                            <w:sz w:val="24"/>
                            <w:szCs w:val="24"/>
                          </w:rPr>
                          <w:t xml:space="preserve"> and Retail Banking</w:t>
                        </w:r>
                        <w:r w:rsidRPr="00D32486">
                          <w:rPr>
                            <w:rFonts w:ascii="Garamond" w:hAnsi="Garamond"/>
                            <w:kern w:val="28"/>
                            <w:sz w:val="24"/>
                            <w:szCs w:val="24"/>
                          </w:rPr>
                          <w:t xml:space="preserve"> Group)</w:t>
                        </w:r>
                      </w:p>
                      <w:p w14:paraId="1A3B7A74" w14:textId="77777777" w:rsidR="00456D4E" w:rsidRPr="00D32486" w:rsidRDefault="00456D4E" w:rsidP="00DF699A">
                        <w:pPr>
                          <w:rPr>
                            <w:rFonts w:ascii="Garamond" w:hAnsi="Garamond"/>
                            <w:kern w:val="28"/>
                            <w:sz w:val="24"/>
                            <w:szCs w:val="24"/>
                          </w:rPr>
                        </w:pPr>
                      </w:p>
                      <w:p w14:paraId="76D564EA" w14:textId="77777777" w:rsidR="00456D4E" w:rsidRDefault="00456D4E" w:rsidP="00DF699A">
                        <w:pPr>
                          <w:rPr>
                            <w:rFonts w:ascii="Garamond" w:hAnsi="Garamond"/>
                            <w:sz w:val="24"/>
                            <w:szCs w:val="24"/>
                            <w:lang w:val="fr-BE" w:eastAsia="de-DE"/>
                          </w:rPr>
                        </w:pPr>
                        <w:r w:rsidRPr="00D32486">
                          <w:rPr>
                            <w:rFonts w:ascii="Garamond" w:hAnsi="Garamond"/>
                            <w:sz w:val="24"/>
                            <w:szCs w:val="24"/>
                            <w:lang w:val="fr-BE" w:eastAsia="de-DE"/>
                          </w:rPr>
                          <w:t>Rue Marie-Thérèse, 11 - B-1000 Brussels</w:t>
                        </w:r>
                      </w:p>
                      <w:p w14:paraId="738D6EB9" w14:textId="77777777" w:rsidR="00456D4E" w:rsidRPr="00414E26" w:rsidRDefault="00456D4E" w:rsidP="002229E3">
                        <w:pPr>
                          <w:rPr>
                            <w:rStyle w:val="TitleChar"/>
                            <w:rFonts w:ascii="Garamond" w:hAnsi="Garamond"/>
                            <w:sz w:val="28"/>
                            <w:szCs w:val="28"/>
                            <w:lang w:val="fr-BE"/>
                          </w:rPr>
                        </w:pPr>
                      </w:p>
                      <w:p w14:paraId="13DDAA04" w14:textId="77777777" w:rsidR="00456D4E" w:rsidRPr="00D32486" w:rsidRDefault="00456D4E" w:rsidP="0095130D">
                        <w:pPr>
                          <w:rPr>
                            <w:rFonts w:ascii="Garamond" w:hAnsi="Garamond" w:cs="Arial"/>
                            <w:bCs/>
                            <w:kern w:val="28"/>
                            <w:sz w:val="24"/>
                            <w:szCs w:val="24"/>
                            <w:lang w:val="fr-BE"/>
                          </w:rPr>
                        </w:pPr>
                        <w:r w:rsidRPr="00D32486">
                          <w:rPr>
                            <w:rFonts w:ascii="Garamond" w:hAnsi="Garamond" w:cs="Arial"/>
                            <w:bCs/>
                            <w:kern w:val="28"/>
                            <w:sz w:val="24"/>
                            <w:szCs w:val="24"/>
                            <w:lang w:val="fr-BE"/>
                          </w:rPr>
                          <w:t xml:space="preserve">ESBG </w:t>
                        </w:r>
                        <w:proofErr w:type="spellStart"/>
                        <w:r>
                          <w:rPr>
                            <w:rFonts w:ascii="Garamond" w:hAnsi="Garamond" w:cs="Arial"/>
                            <w:bCs/>
                            <w:kern w:val="28"/>
                            <w:sz w:val="24"/>
                            <w:szCs w:val="24"/>
                            <w:lang w:val="fr-BE"/>
                          </w:rPr>
                          <w:t>Transparency</w:t>
                        </w:r>
                        <w:proofErr w:type="spellEnd"/>
                        <w:r>
                          <w:rPr>
                            <w:rFonts w:ascii="Garamond" w:hAnsi="Garamond" w:cs="Arial"/>
                            <w:bCs/>
                            <w:kern w:val="28"/>
                            <w:sz w:val="24"/>
                            <w:szCs w:val="24"/>
                            <w:lang w:val="fr-BE"/>
                          </w:rPr>
                          <w:t xml:space="preserve"> </w:t>
                        </w:r>
                        <w:proofErr w:type="spellStart"/>
                        <w:r w:rsidRPr="00D32486">
                          <w:rPr>
                            <w:rFonts w:ascii="Garamond" w:hAnsi="Garamond" w:cs="Arial"/>
                            <w:bCs/>
                            <w:kern w:val="28"/>
                            <w:sz w:val="24"/>
                            <w:szCs w:val="24"/>
                            <w:lang w:val="fr-BE"/>
                          </w:rPr>
                          <w:t>Register</w:t>
                        </w:r>
                        <w:proofErr w:type="spellEnd"/>
                        <w:r w:rsidRPr="00D32486">
                          <w:rPr>
                            <w:rFonts w:ascii="Garamond" w:hAnsi="Garamond" w:cs="Arial"/>
                            <w:bCs/>
                            <w:kern w:val="28"/>
                            <w:sz w:val="24"/>
                            <w:szCs w:val="24"/>
                            <w:lang w:val="fr-BE"/>
                          </w:rPr>
                          <w:t xml:space="preserve"> ID 8765978796-80</w:t>
                        </w:r>
                      </w:p>
                      <w:p w14:paraId="39D02A34" w14:textId="77777777" w:rsidR="00456D4E" w:rsidRPr="00414E26" w:rsidRDefault="00456D4E" w:rsidP="002229E3">
                        <w:pPr>
                          <w:rPr>
                            <w:rFonts w:ascii="Garamond" w:hAnsi="Garamond"/>
                            <w:sz w:val="32"/>
                            <w:szCs w:val="32"/>
                            <w:lang w:val="fr-BE"/>
                          </w:rPr>
                        </w:pPr>
                      </w:p>
                      <w:p w14:paraId="01EFE310" w14:textId="18913726" w:rsidR="00456D4E" w:rsidRPr="00414E26" w:rsidRDefault="0077710E" w:rsidP="00D41490">
                        <w:pPr>
                          <w:rPr>
                            <w:rFonts w:ascii="Garamond" w:hAnsi="Garamond" w:cs="Arial"/>
                            <w:b/>
                            <w:bCs/>
                            <w:kern w:val="28"/>
                            <w:sz w:val="24"/>
                            <w:szCs w:val="24"/>
                            <w:lang w:val="fr-BE"/>
                          </w:rPr>
                        </w:pPr>
                        <w:proofErr w:type="spellStart"/>
                        <w:r>
                          <w:rPr>
                            <w:rFonts w:ascii="Garamond" w:hAnsi="Garamond" w:cs="Arial"/>
                            <w:b/>
                            <w:bCs/>
                            <w:kern w:val="28"/>
                            <w:sz w:val="24"/>
                            <w:szCs w:val="24"/>
                            <w:lang w:val="fr-BE"/>
                          </w:rPr>
                          <w:t>Octo</w:t>
                        </w:r>
                        <w:r w:rsidR="0066259F">
                          <w:rPr>
                            <w:rFonts w:ascii="Garamond" w:hAnsi="Garamond" w:cs="Arial"/>
                            <w:b/>
                            <w:bCs/>
                            <w:kern w:val="28"/>
                            <w:sz w:val="24"/>
                            <w:szCs w:val="24"/>
                            <w:lang w:val="fr-BE"/>
                          </w:rPr>
                          <w:t>ber</w:t>
                        </w:r>
                        <w:proofErr w:type="spellEnd"/>
                        <w:r w:rsidR="00456D4E">
                          <w:rPr>
                            <w:rFonts w:ascii="Garamond" w:hAnsi="Garamond" w:cs="Arial"/>
                            <w:b/>
                            <w:bCs/>
                            <w:kern w:val="28"/>
                            <w:sz w:val="24"/>
                            <w:szCs w:val="24"/>
                            <w:lang w:val="fr-BE"/>
                          </w:rPr>
                          <w:t xml:space="preserve"> 2020</w:t>
                        </w:r>
                      </w:p>
                    </w:txbxContent>
                  </v:textbox>
                </v:shape>
                <v:shape id="Picture 41" o:spid="_x0000_s1029" type="#_x0000_t75" alt="esbg" style="position:absolute;left:8001;top:14940;width:261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">
                  <v:imagedata r:id="rId11" o:title="esbg"/>
                </v:shape>
              </v:group>
            </w:pict>
          </mc:Fallback>
        </mc:AlternateContent>
      </w:r>
    </w:p>
    <w:p w14:paraId="5B86C2BD" w14:textId="77777777" w:rsidR="002229E3" w:rsidRPr="00093EAF" w:rsidRDefault="002229E3" w:rsidP="00873E12">
      <w:pPr>
        <w:suppressAutoHyphens/>
        <w:rPr>
          <w:rFonts w:ascii="Garamond" w:hAnsi="Garamond"/>
        </w:rPr>
      </w:pPr>
      <w:r w:rsidRPr="00093EAF">
        <w:rPr>
          <w:rFonts w:ascii="Garamond" w:hAnsi="Garamond"/>
          <w:sz w:val="24"/>
          <w:szCs w:val="24"/>
        </w:rPr>
        <w:br w:type="page"/>
      </w:r>
    </w:p>
    <w:p w14:paraId="5BE9BF60" w14:textId="77777777" w:rsidR="00873E12" w:rsidRPr="00093EAF" w:rsidRDefault="00873E12" w:rsidP="00F52B78">
      <w:pPr>
        <w:suppressAutoHyphens/>
        <w:rPr>
          <w:rFonts w:ascii="Garamond" w:hAnsi="Garamond"/>
          <w:b/>
          <w:sz w:val="24"/>
          <w:szCs w:val="24"/>
          <w:u w:val="single"/>
        </w:rPr>
      </w:pPr>
      <w:r w:rsidRPr="00093EAF">
        <w:rPr>
          <w:rFonts w:ascii="Garamond" w:hAnsi="Garamond"/>
          <w:b/>
          <w:sz w:val="24"/>
          <w:szCs w:val="24"/>
          <w:u w:val="single"/>
        </w:rPr>
        <w:lastRenderedPageBreak/>
        <w:t>General comments</w:t>
      </w:r>
    </w:p>
    <w:p w14:paraId="315FA33D" w14:textId="77777777" w:rsidR="00873E12" w:rsidRPr="00AC1082" w:rsidRDefault="00873E12" w:rsidP="00F52B78">
      <w:pPr>
        <w:suppressAutoHyphens/>
        <w:rPr>
          <w:rFonts w:ascii="Garamond" w:hAnsi="Garamond"/>
          <w:b/>
          <w:iCs/>
          <w:sz w:val="24"/>
          <w:szCs w:val="24"/>
        </w:rPr>
      </w:pPr>
    </w:p>
    <w:p w14:paraId="54AA0BB4" w14:textId="75F510BD" w:rsidR="00873E12" w:rsidRPr="00AC1082" w:rsidRDefault="00AC1082" w:rsidP="00F52B78">
      <w:pPr>
        <w:suppressAutoHyphens/>
        <w:rPr>
          <w:rFonts w:ascii="Garamond" w:hAnsi="Garamond"/>
          <w:b/>
          <w:iCs/>
          <w:sz w:val="24"/>
          <w:szCs w:val="24"/>
        </w:rPr>
      </w:pPr>
      <w:r w:rsidRPr="00AC1082">
        <w:rPr>
          <w:rFonts w:ascii="Garamond" w:eastAsia="Verdana" w:hAnsi="Garamond"/>
          <w:iCs/>
          <w:sz w:val="24"/>
          <w:szCs w:val="24"/>
          <w:lang w:eastAsia="en-US"/>
        </w:rPr>
        <w:t>Adapting the guidelines on internal governance to the current legal situation is basically reasonable. However, in some places the draft</w:t>
      </w:r>
      <w:r>
        <w:rPr>
          <w:rFonts w:ascii="Garamond" w:eastAsia="Verdana" w:hAnsi="Garamond"/>
          <w:iCs/>
          <w:sz w:val="24"/>
          <w:szCs w:val="24"/>
          <w:lang w:eastAsia="en-US"/>
        </w:rPr>
        <w:t>’</w:t>
      </w:r>
      <w:r w:rsidRPr="00AC1082">
        <w:rPr>
          <w:rFonts w:ascii="Garamond" w:eastAsia="Verdana" w:hAnsi="Garamond"/>
          <w:iCs/>
          <w:sz w:val="24"/>
          <w:szCs w:val="24"/>
          <w:lang w:eastAsia="en-US"/>
        </w:rPr>
        <w:t>s requirements go beyond Level 1 rules. From our perspective, some adjustments should therefore be made (see specific comments).</w:t>
      </w:r>
    </w:p>
    <w:p w14:paraId="2A670DC0" w14:textId="792CF922" w:rsidR="008C738D" w:rsidRPr="006C1D91" w:rsidRDefault="008C738D" w:rsidP="008C738D">
      <w:pPr>
        <w:suppressAutoHyphens/>
        <w:rPr>
          <w:rFonts w:ascii="Garamond" w:eastAsia="Verdana" w:hAnsi="Garamond"/>
          <w:sz w:val="24"/>
        </w:rPr>
      </w:pPr>
    </w:p>
    <w:p w14:paraId="48441562" w14:textId="77777777" w:rsidR="008E1F46" w:rsidRPr="008E1F46" w:rsidRDefault="008E1F46" w:rsidP="008E1F46">
      <w:pPr>
        <w:suppressAutoHyphens/>
        <w:rPr>
          <w:rFonts w:ascii="Garamond" w:eastAsia="Verdana" w:hAnsi="Garamond"/>
          <w:iCs/>
          <w:sz w:val="24"/>
          <w:szCs w:val="24"/>
          <w:lang w:eastAsia="en-US"/>
        </w:rPr>
      </w:pPr>
      <w:r w:rsidRPr="008E1F46">
        <w:rPr>
          <w:rFonts w:ascii="Garamond" w:eastAsia="Verdana" w:hAnsi="Garamond"/>
          <w:iCs/>
          <w:sz w:val="24"/>
          <w:szCs w:val="24"/>
          <w:lang w:eastAsia="en-US"/>
        </w:rPr>
        <w:t>Definitions</w:t>
      </w:r>
    </w:p>
    <w:p w14:paraId="76F51FF3" w14:textId="77777777" w:rsidR="008E1F46" w:rsidRPr="008E1F46" w:rsidRDefault="008E1F46" w:rsidP="008E1F46">
      <w:pPr>
        <w:suppressAutoHyphens/>
        <w:rPr>
          <w:rFonts w:ascii="Garamond" w:eastAsia="Verdana" w:hAnsi="Garamond"/>
          <w:iCs/>
          <w:sz w:val="24"/>
          <w:szCs w:val="24"/>
          <w:lang w:eastAsia="en-US"/>
        </w:rPr>
      </w:pPr>
    </w:p>
    <w:p w14:paraId="34D794D4" w14:textId="33BE8E0B" w:rsidR="008E1F46" w:rsidRPr="008E1F46" w:rsidRDefault="008E1F46" w:rsidP="008E1F46">
      <w:pPr>
        <w:suppressAutoHyphens/>
        <w:rPr>
          <w:rFonts w:ascii="Garamond" w:eastAsia="Verdana" w:hAnsi="Garamond"/>
          <w:iCs/>
          <w:sz w:val="24"/>
          <w:szCs w:val="24"/>
          <w:lang w:eastAsia="en-US"/>
        </w:rPr>
      </w:pPr>
      <w:r w:rsidRPr="008E1F46">
        <w:rPr>
          <w:rFonts w:ascii="Garamond" w:eastAsia="Verdana" w:hAnsi="Garamond"/>
          <w:iCs/>
          <w:sz w:val="24"/>
          <w:szCs w:val="24"/>
          <w:lang w:eastAsia="en-US"/>
        </w:rPr>
        <w:t>On one side, the term “relevant institutions” has been introduced in the Fit &amp; Proper GL and makes difficult to further differentiate between the categories of institutions that are now in scope (there are overall 6 categories: “institutions”, “CRD-institutions”, “relevant institutions”, “significant CRD-institutions”, “listed relevant institutions and listed institutions”, “consolidating credit institutions”); on the other side, the Internal Governance GL operates with the terms “significant credit institutions” and “listed CRD credit institutions”). We recommend reviewing the definitions and operate with one set of definitions for both GLs.</w:t>
      </w:r>
    </w:p>
    <w:p w14:paraId="4D5E75CD" w14:textId="3BDA1B68" w:rsidR="008E1F46" w:rsidRPr="008E1F46" w:rsidRDefault="008E1F46" w:rsidP="008C738D">
      <w:pPr>
        <w:suppressAutoHyphens/>
        <w:rPr>
          <w:rFonts w:ascii="Garamond" w:eastAsia="Verdana" w:hAnsi="Garamond"/>
          <w:iCs/>
          <w:sz w:val="24"/>
          <w:szCs w:val="24"/>
          <w:lang w:eastAsia="en-US"/>
        </w:rPr>
      </w:pPr>
    </w:p>
    <w:p w14:paraId="395A27C5" w14:textId="77777777" w:rsidR="008E1F46" w:rsidRPr="008E1F46" w:rsidRDefault="008E1F46" w:rsidP="008C738D">
      <w:pPr>
        <w:suppressAutoHyphens/>
        <w:rPr>
          <w:rFonts w:ascii="Garamond" w:eastAsia="Verdana" w:hAnsi="Garamond"/>
          <w:iCs/>
          <w:sz w:val="24"/>
          <w:szCs w:val="24"/>
          <w:lang w:eastAsia="en-US"/>
        </w:rPr>
      </w:pPr>
    </w:p>
    <w:p w14:paraId="7509FF34" w14:textId="77777777" w:rsidR="008C738D" w:rsidRPr="008C738D" w:rsidRDefault="008C738D" w:rsidP="008C738D">
      <w:pPr>
        <w:numPr>
          <w:ilvl w:val="0"/>
          <w:numId w:val="28"/>
        </w:numPr>
        <w:spacing w:after="160" w:line="256" w:lineRule="auto"/>
        <w:contextualSpacing/>
        <w:rPr>
          <w:rFonts w:ascii="Garamond" w:eastAsia="Calibri" w:hAnsi="Garamond"/>
          <w:b/>
          <w:bCs/>
          <w:sz w:val="24"/>
          <w:szCs w:val="24"/>
          <w:lang w:eastAsia="en-US"/>
        </w:rPr>
      </w:pPr>
      <w:proofErr w:type="gramStart"/>
      <w:r w:rsidRPr="008C738D">
        <w:rPr>
          <w:rFonts w:ascii="Garamond" w:eastAsia="Calibri" w:hAnsi="Garamond"/>
          <w:b/>
          <w:bCs/>
          <w:sz w:val="24"/>
          <w:szCs w:val="24"/>
          <w:lang w:eastAsia="en-US"/>
        </w:rPr>
        <w:t>Are</w:t>
      </w:r>
      <w:proofErr w:type="gramEnd"/>
      <w:r w:rsidRPr="008C738D">
        <w:rPr>
          <w:rFonts w:ascii="Garamond" w:eastAsia="Calibri" w:hAnsi="Garamond"/>
          <w:b/>
          <w:bCs/>
          <w:sz w:val="24"/>
          <w:szCs w:val="24"/>
          <w:lang w:eastAsia="en-US"/>
        </w:rPr>
        <w:t xml:space="preserve"> subject matter, scope of application, definitions and date of application appropriate and sufficiently clear?</w:t>
      </w:r>
    </w:p>
    <w:p w14:paraId="39B42673" w14:textId="55901261" w:rsidR="008C738D" w:rsidRDefault="008C738D" w:rsidP="008C738D">
      <w:pPr>
        <w:spacing w:after="160" w:line="256" w:lineRule="auto"/>
        <w:contextualSpacing/>
        <w:rPr>
          <w:rFonts w:ascii="Garamond" w:eastAsia="Calibri" w:hAnsi="Garamond"/>
          <w:sz w:val="24"/>
          <w:szCs w:val="24"/>
          <w:lang w:eastAsia="en-US"/>
        </w:rPr>
      </w:pPr>
    </w:p>
    <w:p w14:paraId="131DE67D" w14:textId="5B346572" w:rsidR="00AC1082" w:rsidRDefault="00AC1082" w:rsidP="008C738D">
      <w:pPr>
        <w:spacing w:after="160" w:line="256" w:lineRule="auto"/>
        <w:contextualSpacing/>
        <w:rPr>
          <w:rFonts w:ascii="Garamond" w:eastAsia="Calibri" w:hAnsi="Garamond"/>
          <w:sz w:val="24"/>
          <w:szCs w:val="24"/>
          <w:lang w:eastAsia="en-US"/>
        </w:rPr>
      </w:pPr>
      <w:r w:rsidRPr="00AC1082">
        <w:rPr>
          <w:rFonts w:ascii="Garamond" w:eastAsia="Calibri" w:hAnsi="Garamond"/>
          <w:sz w:val="24"/>
          <w:szCs w:val="24"/>
          <w:lang w:eastAsia="en-US"/>
        </w:rPr>
        <w:t>Regard</w:t>
      </w:r>
      <w:r>
        <w:rPr>
          <w:rFonts w:ascii="Garamond" w:eastAsia="Calibri" w:hAnsi="Garamond"/>
          <w:sz w:val="24"/>
          <w:szCs w:val="24"/>
          <w:lang w:eastAsia="en-US"/>
        </w:rPr>
        <w:t>ing</w:t>
      </w:r>
      <w:r w:rsidRPr="00AC1082">
        <w:rPr>
          <w:rFonts w:ascii="Garamond" w:eastAsia="Calibri" w:hAnsi="Garamond"/>
          <w:sz w:val="24"/>
          <w:szCs w:val="24"/>
          <w:lang w:eastAsia="en-US"/>
        </w:rPr>
        <w:t xml:space="preserve"> section 11 (loans and transactions with members of the management body and their related parties), we suggest extending the date of application to 1 January 2022. This would allow institutions sufficient time for implementation and avoid having to make process-related changes within a financial year.</w:t>
      </w:r>
    </w:p>
    <w:p w14:paraId="4E130F33" w14:textId="77777777" w:rsidR="00AC1082" w:rsidRDefault="00AC1082" w:rsidP="008C738D">
      <w:pPr>
        <w:spacing w:after="160" w:line="256" w:lineRule="auto"/>
        <w:contextualSpacing/>
        <w:rPr>
          <w:rFonts w:ascii="Garamond" w:eastAsia="Calibri" w:hAnsi="Garamond"/>
          <w:sz w:val="24"/>
          <w:szCs w:val="24"/>
          <w:lang w:eastAsia="en-US"/>
        </w:rPr>
      </w:pPr>
    </w:p>
    <w:p w14:paraId="1B90754A" w14:textId="4A631E6F" w:rsidR="008C738D" w:rsidRPr="008C738D" w:rsidRDefault="008C738D" w:rsidP="008C738D">
      <w:pPr>
        <w:spacing w:after="160" w:line="256" w:lineRule="auto"/>
        <w:contextualSpacing/>
        <w:rPr>
          <w:rFonts w:ascii="Garamond" w:eastAsia="Calibri" w:hAnsi="Garamond"/>
          <w:sz w:val="24"/>
          <w:szCs w:val="24"/>
          <w:lang w:eastAsia="en-US"/>
        </w:rPr>
      </w:pPr>
      <w:r w:rsidRPr="008C738D">
        <w:rPr>
          <w:rFonts w:ascii="Garamond" w:eastAsia="Calibri" w:hAnsi="Garamond"/>
          <w:sz w:val="24"/>
          <w:szCs w:val="24"/>
          <w:lang w:eastAsia="en-US"/>
        </w:rPr>
        <w:t>Section 19m has been added. A reference to the definition of “large institution” should be added</w:t>
      </w:r>
      <w:r w:rsidR="00190F41" w:rsidRPr="00190F41">
        <w:rPr>
          <w:rFonts w:ascii="Garamond" w:eastAsia="Calibri" w:hAnsi="Garamond"/>
          <w:sz w:val="24"/>
          <w:szCs w:val="24"/>
          <w:lang w:eastAsia="en-US"/>
        </w:rPr>
        <w:t xml:space="preserve"> to clarify that it refers to the definition provided in </w:t>
      </w:r>
      <w:r w:rsidR="00190F41">
        <w:rPr>
          <w:rFonts w:ascii="Garamond" w:eastAsia="Calibri" w:hAnsi="Garamond"/>
          <w:sz w:val="24"/>
          <w:szCs w:val="24"/>
          <w:lang w:eastAsia="en-US"/>
        </w:rPr>
        <w:t>A</w:t>
      </w:r>
      <w:r w:rsidR="00190F41" w:rsidRPr="00190F41">
        <w:rPr>
          <w:rFonts w:ascii="Garamond" w:eastAsia="Calibri" w:hAnsi="Garamond"/>
          <w:sz w:val="24"/>
          <w:szCs w:val="24"/>
          <w:lang w:eastAsia="en-US"/>
        </w:rPr>
        <w:t xml:space="preserve">rticle 4(1) 146 of Regulation 575/2013. In this regard, the reference to large institutions when considering applying the proportionality principle could make the rest of criteria to be considered inapplicable. Therefore, it should be clarified that the rest of </w:t>
      </w:r>
      <w:r w:rsidR="00190F41">
        <w:rPr>
          <w:rFonts w:ascii="Garamond" w:eastAsia="Calibri" w:hAnsi="Garamond"/>
          <w:sz w:val="24"/>
          <w:szCs w:val="24"/>
          <w:lang w:eastAsia="en-US"/>
        </w:rPr>
        <w:t xml:space="preserve">the </w:t>
      </w:r>
      <w:r w:rsidR="00190F41" w:rsidRPr="00190F41">
        <w:rPr>
          <w:rFonts w:ascii="Garamond" w:eastAsia="Calibri" w:hAnsi="Garamond"/>
          <w:sz w:val="24"/>
          <w:szCs w:val="24"/>
          <w:lang w:eastAsia="en-US"/>
        </w:rPr>
        <w:t xml:space="preserve">criteria included in </w:t>
      </w:r>
      <w:r w:rsidR="00190F41">
        <w:rPr>
          <w:rFonts w:ascii="Garamond" w:eastAsia="Calibri" w:hAnsi="Garamond"/>
          <w:sz w:val="24"/>
          <w:szCs w:val="24"/>
          <w:lang w:eastAsia="en-US"/>
        </w:rPr>
        <w:t>P</w:t>
      </w:r>
      <w:r w:rsidR="00190F41" w:rsidRPr="00190F41">
        <w:rPr>
          <w:rFonts w:ascii="Garamond" w:eastAsia="Calibri" w:hAnsi="Garamond"/>
          <w:sz w:val="24"/>
          <w:szCs w:val="24"/>
          <w:lang w:eastAsia="en-US"/>
        </w:rPr>
        <w:t xml:space="preserve">aragraph 19 of </w:t>
      </w:r>
      <w:r w:rsidR="00190F41">
        <w:rPr>
          <w:rFonts w:ascii="Garamond" w:eastAsia="Calibri" w:hAnsi="Garamond"/>
          <w:sz w:val="24"/>
          <w:szCs w:val="24"/>
          <w:lang w:eastAsia="en-US"/>
        </w:rPr>
        <w:t>T</w:t>
      </w:r>
      <w:r w:rsidR="00190F41" w:rsidRPr="00190F41">
        <w:rPr>
          <w:rFonts w:ascii="Garamond" w:eastAsia="Calibri" w:hAnsi="Garamond"/>
          <w:sz w:val="24"/>
          <w:szCs w:val="24"/>
          <w:lang w:eastAsia="en-US"/>
        </w:rPr>
        <w:t>itle I can be considered when applying the principle of proportionality even though the entity is classified as a large institution</w:t>
      </w:r>
      <w:r w:rsidRPr="008C738D">
        <w:rPr>
          <w:rFonts w:ascii="Garamond" w:eastAsia="Calibri" w:hAnsi="Garamond"/>
          <w:sz w:val="24"/>
          <w:szCs w:val="24"/>
          <w:lang w:eastAsia="en-US"/>
        </w:rPr>
        <w:t>.</w:t>
      </w:r>
    </w:p>
    <w:p w14:paraId="0FF0540E" w14:textId="7E015F9B" w:rsidR="008C738D" w:rsidRDefault="008C738D" w:rsidP="008C738D">
      <w:pPr>
        <w:spacing w:after="160" w:line="256" w:lineRule="auto"/>
        <w:contextualSpacing/>
        <w:rPr>
          <w:rFonts w:ascii="Garamond" w:eastAsia="Calibri" w:hAnsi="Garamond"/>
          <w:sz w:val="24"/>
          <w:szCs w:val="24"/>
          <w:lang w:eastAsia="en-US"/>
        </w:rPr>
      </w:pPr>
    </w:p>
    <w:p w14:paraId="15BDB8DE" w14:textId="77777777" w:rsidR="00AC1082" w:rsidRPr="008C738D" w:rsidRDefault="00AC1082" w:rsidP="008C738D">
      <w:pPr>
        <w:spacing w:after="160" w:line="256" w:lineRule="auto"/>
        <w:contextualSpacing/>
        <w:rPr>
          <w:rFonts w:ascii="Garamond" w:eastAsia="Calibri" w:hAnsi="Garamond"/>
          <w:sz w:val="24"/>
          <w:szCs w:val="24"/>
          <w:lang w:eastAsia="en-US"/>
        </w:rPr>
      </w:pPr>
    </w:p>
    <w:p w14:paraId="11D54B18" w14:textId="77777777" w:rsidR="008C738D" w:rsidRPr="008C738D" w:rsidRDefault="008C738D" w:rsidP="008C738D">
      <w:pPr>
        <w:numPr>
          <w:ilvl w:val="0"/>
          <w:numId w:val="28"/>
        </w:numPr>
        <w:spacing w:after="160" w:line="256" w:lineRule="auto"/>
        <w:contextualSpacing/>
        <w:rPr>
          <w:rFonts w:ascii="Garamond" w:eastAsia="Calibri" w:hAnsi="Garamond"/>
          <w:b/>
          <w:bCs/>
          <w:sz w:val="24"/>
          <w:szCs w:val="24"/>
          <w:lang w:eastAsia="en-US"/>
        </w:rPr>
      </w:pPr>
      <w:r w:rsidRPr="008C738D">
        <w:rPr>
          <w:rFonts w:ascii="Garamond" w:eastAsia="Calibri" w:hAnsi="Garamond"/>
          <w:b/>
          <w:bCs/>
          <w:sz w:val="24"/>
          <w:szCs w:val="24"/>
          <w:lang w:eastAsia="en-US"/>
        </w:rPr>
        <w:t>Point (d) has been added, throughout the Guidelines references to money laundering and terrorism financing and the institutions obligations have been added, are those references sufficiently clear? The Guidelines aims at clarifying that AML/TF measures form a part of institutions governance arrangements. The EBA is developing further separate work on AML compliance.</w:t>
      </w:r>
    </w:p>
    <w:p w14:paraId="30ACBEC8" w14:textId="77777777" w:rsidR="008C738D" w:rsidRDefault="008C738D" w:rsidP="008C738D">
      <w:pPr>
        <w:spacing w:after="160" w:line="256" w:lineRule="auto"/>
        <w:contextualSpacing/>
        <w:rPr>
          <w:rFonts w:ascii="Garamond" w:eastAsia="Calibri" w:hAnsi="Garamond"/>
          <w:sz w:val="24"/>
          <w:szCs w:val="24"/>
          <w:lang w:eastAsia="en-US"/>
        </w:rPr>
      </w:pPr>
    </w:p>
    <w:p w14:paraId="72F7F6FC" w14:textId="4E9763B0" w:rsidR="00E856AB" w:rsidRPr="00E856AB" w:rsidRDefault="00EC0775" w:rsidP="00E856AB">
      <w:pPr>
        <w:spacing w:after="160" w:line="256" w:lineRule="auto"/>
        <w:contextualSpacing/>
        <w:rPr>
          <w:rFonts w:ascii="Garamond" w:eastAsia="Calibri" w:hAnsi="Garamond"/>
          <w:sz w:val="24"/>
          <w:szCs w:val="24"/>
          <w:lang w:val="en-US" w:eastAsia="en-US"/>
        </w:rPr>
      </w:pPr>
      <w:r w:rsidRPr="00836C14">
        <w:rPr>
          <w:rFonts w:ascii="Garamond" w:eastAsia="Calibri" w:hAnsi="Garamond"/>
          <w:sz w:val="24"/>
          <w:szCs w:val="24"/>
          <w:lang w:val="en-US" w:eastAsia="en-US"/>
        </w:rPr>
        <w:t xml:space="preserve">The expectations regarding the internal governance framework with respect to AML/CTF should be questioned. </w:t>
      </w:r>
      <w:r w:rsidR="00700C5C" w:rsidRPr="00836C14">
        <w:rPr>
          <w:rFonts w:ascii="Garamond" w:eastAsia="Calibri" w:hAnsi="Garamond"/>
          <w:sz w:val="24"/>
          <w:szCs w:val="24"/>
          <w:lang w:val="en-US" w:eastAsia="en-US"/>
        </w:rPr>
        <w:t>The EBA should clarify if the intention is</w:t>
      </w:r>
      <w:r w:rsidRPr="00836C14">
        <w:rPr>
          <w:rFonts w:ascii="Garamond" w:eastAsia="Calibri" w:hAnsi="Garamond"/>
          <w:sz w:val="24"/>
          <w:szCs w:val="24"/>
          <w:lang w:val="en-US" w:eastAsia="en-US"/>
        </w:rPr>
        <w:t xml:space="preserve"> to include references to existing AML/CTF guidelines/functions or </w:t>
      </w:r>
      <w:r w:rsidR="00700C5C" w:rsidRPr="00836C14">
        <w:rPr>
          <w:rFonts w:ascii="Garamond" w:eastAsia="Calibri" w:hAnsi="Garamond"/>
          <w:sz w:val="24"/>
          <w:szCs w:val="24"/>
          <w:lang w:val="en-US" w:eastAsia="en-US"/>
        </w:rPr>
        <w:t xml:space="preserve">if </w:t>
      </w:r>
      <w:r w:rsidRPr="00836C14">
        <w:rPr>
          <w:rFonts w:ascii="Garamond" w:eastAsia="Calibri" w:hAnsi="Garamond"/>
          <w:sz w:val="24"/>
          <w:szCs w:val="24"/>
          <w:lang w:val="en-US" w:eastAsia="en-US"/>
        </w:rPr>
        <w:t>additional frameworks/documents</w:t>
      </w:r>
      <w:r w:rsidR="00700C5C" w:rsidRPr="00836C14">
        <w:rPr>
          <w:rFonts w:ascii="Garamond" w:eastAsia="Calibri" w:hAnsi="Garamond"/>
          <w:sz w:val="24"/>
          <w:szCs w:val="24"/>
          <w:lang w:val="en-US" w:eastAsia="en-US"/>
        </w:rPr>
        <w:t xml:space="preserve"> in this regard are</w:t>
      </w:r>
      <w:r w:rsidRPr="00836C14">
        <w:rPr>
          <w:rFonts w:ascii="Garamond" w:eastAsia="Calibri" w:hAnsi="Garamond"/>
          <w:sz w:val="24"/>
          <w:szCs w:val="24"/>
          <w:lang w:val="en-US" w:eastAsia="en-US"/>
        </w:rPr>
        <w:t xml:space="preserve"> expected?</w:t>
      </w:r>
      <w:r w:rsidR="00E856AB">
        <w:rPr>
          <w:rFonts w:ascii="Garamond" w:eastAsia="Calibri" w:hAnsi="Garamond"/>
          <w:sz w:val="24"/>
          <w:szCs w:val="24"/>
          <w:lang w:val="en-US" w:eastAsia="en-US"/>
        </w:rPr>
        <w:t xml:space="preserve"> </w:t>
      </w:r>
      <w:r w:rsidR="00E856AB" w:rsidRPr="00E856AB">
        <w:rPr>
          <w:rFonts w:ascii="Garamond" w:eastAsia="Calibri" w:hAnsi="Garamond"/>
          <w:sz w:val="24"/>
          <w:szCs w:val="24"/>
          <w:lang w:val="en-US" w:eastAsia="en-US"/>
        </w:rPr>
        <w:t xml:space="preserve">If </w:t>
      </w:r>
      <w:r w:rsidR="00E856AB">
        <w:rPr>
          <w:rFonts w:ascii="Garamond" w:eastAsia="Calibri" w:hAnsi="Garamond"/>
          <w:sz w:val="24"/>
          <w:szCs w:val="24"/>
          <w:lang w:val="en-US" w:eastAsia="en-US"/>
        </w:rPr>
        <w:t xml:space="preserve">the </w:t>
      </w:r>
      <w:r w:rsidR="00E856AB" w:rsidRPr="00E856AB">
        <w:rPr>
          <w:rFonts w:ascii="Garamond" w:eastAsia="Calibri" w:hAnsi="Garamond"/>
          <w:sz w:val="24"/>
          <w:szCs w:val="24"/>
          <w:lang w:val="en-US" w:eastAsia="en-US"/>
        </w:rPr>
        <w:t xml:space="preserve">EBA is still working on further developments, it could be more reasonable to wait for the new guidelines/work to be in place. </w:t>
      </w:r>
    </w:p>
    <w:p w14:paraId="7D5A17ED" w14:textId="77777777" w:rsidR="00E856AB" w:rsidRDefault="00E856AB" w:rsidP="006C1D91">
      <w:pPr>
        <w:spacing w:after="160" w:line="256" w:lineRule="auto"/>
        <w:contextualSpacing/>
        <w:rPr>
          <w:rFonts w:ascii="Garamond" w:eastAsia="Calibri" w:hAnsi="Garamond"/>
          <w:sz w:val="24"/>
          <w:szCs w:val="24"/>
          <w:lang w:val="en-US" w:eastAsia="en-US"/>
        </w:rPr>
      </w:pPr>
    </w:p>
    <w:p w14:paraId="698A2EDA" w14:textId="1F91AEC1" w:rsidR="00EC0775" w:rsidRPr="00212BAB" w:rsidRDefault="00E856AB" w:rsidP="008C738D">
      <w:pPr>
        <w:spacing w:after="160" w:line="256" w:lineRule="auto"/>
        <w:contextualSpacing/>
        <w:rPr>
          <w:rFonts w:ascii="Garamond" w:eastAsia="Calibri" w:hAnsi="Garamond"/>
          <w:sz w:val="24"/>
          <w:szCs w:val="24"/>
          <w:lang w:val="en-US" w:eastAsia="en-US"/>
        </w:rPr>
      </w:pPr>
      <w:r>
        <w:rPr>
          <w:rFonts w:ascii="Garamond" w:eastAsia="Calibri" w:hAnsi="Garamond"/>
          <w:sz w:val="24"/>
          <w:szCs w:val="24"/>
          <w:lang w:val="en-US" w:eastAsia="en-US"/>
        </w:rPr>
        <w:t xml:space="preserve">In addition, </w:t>
      </w:r>
      <w:r w:rsidRPr="00E856AB">
        <w:rPr>
          <w:rFonts w:ascii="Garamond" w:eastAsia="Calibri" w:hAnsi="Garamond"/>
          <w:sz w:val="24"/>
          <w:szCs w:val="24"/>
          <w:lang w:val="en-US" w:eastAsia="en-US"/>
        </w:rPr>
        <w:t xml:space="preserve">under the current regulation, AML policies and procedures are already a key part of the compliance function and a fundamental pillar of the internal control systems and, eventually of the internal governance framework. In this regard, letter c already refers to the obligation of setting an adequate and effective internal governance and internal control framework. Taking into account that </w:t>
      </w:r>
      <w:r w:rsidRPr="00E856AB">
        <w:rPr>
          <w:rFonts w:ascii="Garamond" w:eastAsia="Calibri" w:hAnsi="Garamond"/>
          <w:sz w:val="24"/>
          <w:szCs w:val="24"/>
          <w:lang w:val="en-US" w:eastAsia="en-US"/>
        </w:rPr>
        <w:lastRenderedPageBreak/>
        <w:t xml:space="preserve">in title V of the Guidelines (Title V develops the internal control framework) a clarification related to AML has been added in </w:t>
      </w:r>
      <w:r>
        <w:rPr>
          <w:rFonts w:ascii="Garamond" w:eastAsia="Calibri" w:hAnsi="Garamond"/>
          <w:sz w:val="24"/>
          <w:szCs w:val="24"/>
          <w:lang w:val="en-US" w:eastAsia="en-US"/>
        </w:rPr>
        <w:t>P</w:t>
      </w:r>
      <w:r w:rsidRPr="00E856AB">
        <w:rPr>
          <w:rFonts w:ascii="Garamond" w:eastAsia="Calibri" w:hAnsi="Garamond"/>
          <w:sz w:val="24"/>
          <w:szCs w:val="24"/>
          <w:lang w:val="en-US" w:eastAsia="en-US"/>
        </w:rPr>
        <w:t xml:space="preserve">aragraph 208 referring to the compliance function </w:t>
      </w:r>
      <w:r>
        <w:rPr>
          <w:rFonts w:ascii="Garamond" w:eastAsia="Calibri" w:hAnsi="Garamond"/>
          <w:sz w:val="24"/>
          <w:szCs w:val="24"/>
          <w:lang w:val="en-US" w:eastAsia="en-US"/>
        </w:rPr>
        <w:t>“c</w:t>
      </w:r>
      <w:r w:rsidRPr="00E856AB">
        <w:rPr>
          <w:rFonts w:ascii="Garamond" w:eastAsia="Calibri" w:hAnsi="Garamond"/>
          <w:sz w:val="24"/>
          <w:szCs w:val="24"/>
          <w:lang w:val="en-US" w:eastAsia="en-US"/>
        </w:rPr>
        <w:t xml:space="preserve">redit institutions should take appropriate action against internal or external </w:t>
      </w:r>
      <w:proofErr w:type="spellStart"/>
      <w:r w:rsidRPr="00E856AB">
        <w:rPr>
          <w:rFonts w:ascii="Garamond" w:eastAsia="Calibri" w:hAnsi="Garamond"/>
          <w:sz w:val="24"/>
          <w:szCs w:val="24"/>
          <w:lang w:val="en-US" w:eastAsia="en-US"/>
        </w:rPr>
        <w:t>behaviour</w:t>
      </w:r>
      <w:proofErr w:type="spellEnd"/>
      <w:r w:rsidRPr="00E856AB">
        <w:rPr>
          <w:rFonts w:ascii="Garamond" w:eastAsia="Calibri" w:hAnsi="Garamond"/>
          <w:sz w:val="24"/>
          <w:szCs w:val="24"/>
          <w:lang w:val="en-US" w:eastAsia="en-US"/>
        </w:rPr>
        <w:t xml:space="preserve"> that could facilitate or enable fraud, ML&amp;TF or other financial crime (…)” as well as in paragraphs 140, 149, 166 164, we suggest to delete letter d and amend letter c of paragraph 23 as follows </w:t>
      </w:r>
      <w:r>
        <w:rPr>
          <w:rFonts w:ascii="Garamond" w:eastAsia="Calibri" w:hAnsi="Garamond"/>
          <w:sz w:val="24"/>
          <w:szCs w:val="24"/>
          <w:lang w:val="en-US" w:eastAsia="en-US"/>
        </w:rPr>
        <w:t>“</w:t>
      </w:r>
      <w:r w:rsidRPr="00E856AB">
        <w:rPr>
          <w:rFonts w:ascii="Garamond" w:eastAsia="Calibri" w:hAnsi="Garamond"/>
          <w:sz w:val="24"/>
          <w:szCs w:val="24"/>
          <w:lang w:val="en-US" w:eastAsia="en-US"/>
        </w:rPr>
        <w:t>And adequate and effective internal governance and internal control framework as defined in title V (…)”.</w:t>
      </w:r>
    </w:p>
    <w:p w14:paraId="4C26EBEB" w14:textId="36B74ED0" w:rsidR="008C738D" w:rsidRDefault="008C738D" w:rsidP="008C738D">
      <w:pPr>
        <w:spacing w:after="160" w:line="256" w:lineRule="auto"/>
        <w:contextualSpacing/>
        <w:rPr>
          <w:rFonts w:ascii="Garamond" w:eastAsia="Calibri" w:hAnsi="Garamond"/>
          <w:sz w:val="24"/>
          <w:szCs w:val="24"/>
          <w:lang w:eastAsia="en-US"/>
        </w:rPr>
      </w:pPr>
    </w:p>
    <w:p w14:paraId="31575269" w14:textId="77777777" w:rsidR="00AC1082" w:rsidRPr="008C738D" w:rsidRDefault="00AC1082" w:rsidP="008C738D">
      <w:pPr>
        <w:spacing w:after="160" w:line="256" w:lineRule="auto"/>
        <w:contextualSpacing/>
        <w:rPr>
          <w:rFonts w:ascii="Garamond" w:eastAsia="Calibri" w:hAnsi="Garamond"/>
          <w:sz w:val="24"/>
          <w:szCs w:val="24"/>
          <w:lang w:eastAsia="en-US"/>
        </w:rPr>
      </w:pPr>
    </w:p>
    <w:p w14:paraId="0C356F9D" w14:textId="77777777" w:rsidR="008C738D" w:rsidRPr="008C738D" w:rsidRDefault="008C738D" w:rsidP="008C738D">
      <w:pPr>
        <w:numPr>
          <w:ilvl w:val="0"/>
          <w:numId w:val="28"/>
        </w:numPr>
        <w:spacing w:after="160" w:line="256" w:lineRule="auto"/>
        <w:contextualSpacing/>
        <w:rPr>
          <w:rFonts w:ascii="Garamond" w:eastAsia="Calibri" w:hAnsi="Garamond"/>
          <w:b/>
          <w:bCs/>
          <w:sz w:val="24"/>
          <w:szCs w:val="24"/>
          <w:lang w:eastAsia="en-US"/>
        </w:rPr>
      </w:pPr>
      <w:r w:rsidRPr="008C738D">
        <w:rPr>
          <w:rFonts w:ascii="Garamond" w:eastAsia="Calibri" w:hAnsi="Garamond"/>
          <w:b/>
          <w:bCs/>
          <w:sz w:val="24"/>
          <w:szCs w:val="24"/>
          <w:lang w:eastAsia="en-US"/>
        </w:rPr>
        <w:t xml:space="preserve">Paragraph 24 regarding ESG factors has been added, is it sufficiently clear? The addition is thought as providing a link between the responsibilities of the management body and the aspect of ESG factors. Respondents should be aware that the EBA is developing further detailed work </w:t>
      </w:r>
      <w:proofErr w:type="gramStart"/>
      <w:r w:rsidRPr="008C738D">
        <w:rPr>
          <w:rFonts w:ascii="Garamond" w:eastAsia="Calibri" w:hAnsi="Garamond"/>
          <w:b/>
          <w:bCs/>
          <w:sz w:val="24"/>
          <w:szCs w:val="24"/>
          <w:lang w:eastAsia="en-US"/>
        </w:rPr>
        <w:t>in the area of</w:t>
      </w:r>
      <w:proofErr w:type="gramEnd"/>
      <w:r w:rsidRPr="008C738D">
        <w:rPr>
          <w:rFonts w:ascii="Garamond" w:eastAsia="Calibri" w:hAnsi="Garamond"/>
          <w:b/>
          <w:bCs/>
          <w:sz w:val="24"/>
          <w:szCs w:val="24"/>
          <w:lang w:eastAsia="en-US"/>
        </w:rPr>
        <w:t xml:space="preserve"> sustainable finance.</w:t>
      </w:r>
    </w:p>
    <w:p w14:paraId="325E7FBF" w14:textId="77777777" w:rsidR="008C738D" w:rsidRDefault="008C738D" w:rsidP="008C738D">
      <w:pPr>
        <w:spacing w:after="160" w:line="256" w:lineRule="auto"/>
        <w:contextualSpacing/>
        <w:rPr>
          <w:rFonts w:ascii="Garamond" w:eastAsia="Calibri" w:hAnsi="Garamond"/>
          <w:sz w:val="24"/>
          <w:szCs w:val="24"/>
          <w:lang w:eastAsia="en-US"/>
        </w:rPr>
      </w:pPr>
    </w:p>
    <w:p w14:paraId="79079A52" w14:textId="7511E618" w:rsidR="008C738D" w:rsidRPr="008C738D" w:rsidRDefault="008C738D" w:rsidP="008C738D">
      <w:pPr>
        <w:spacing w:after="160" w:line="256" w:lineRule="auto"/>
        <w:contextualSpacing/>
        <w:rPr>
          <w:rFonts w:ascii="Garamond" w:eastAsia="Calibri" w:hAnsi="Garamond"/>
          <w:sz w:val="24"/>
          <w:szCs w:val="24"/>
          <w:lang w:eastAsia="en-US"/>
        </w:rPr>
      </w:pPr>
      <w:r w:rsidRPr="008C738D">
        <w:rPr>
          <w:rFonts w:ascii="Garamond" w:eastAsia="Calibri" w:hAnsi="Garamond"/>
          <w:sz w:val="24"/>
          <w:szCs w:val="24"/>
          <w:lang w:eastAsia="en-US"/>
        </w:rPr>
        <w:t>No. ESG</w:t>
      </w:r>
      <w:r w:rsidR="00AC1082">
        <w:rPr>
          <w:rFonts w:ascii="Garamond" w:eastAsia="Calibri" w:hAnsi="Garamond"/>
          <w:sz w:val="24"/>
          <w:szCs w:val="24"/>
          <w:lang w:eastAsia="en-US"/>
        </w:rPr>
        <w:t xml:space="preserve"> </w:t>
      </w:r>
      <w:r w:rsidRPr="008C738D">
        <w:rPr>
          <w:rFonts w:ascii="Garamond" w:eastAsia="Calibri" w:hAnsi="Garamond"/>
          <w:sz w:val="24"/>
          <w:szCs w:val="24"/>
          <w:lang w:eastAsia="en-US"/>
        </w:rPr>
        <w:t xml:space="preserve">factors are, in contrast to money laundering risks, too vague of a concept and could be interpreted as pertaining to environmental or sustainability matters for the financial institution, or more broadly for the general public, environment, planet etc. Furthermore, it is only stated that the institution should “aim at”. The guideline would therefore benefit from the “additional work” of the EBA which is referred to in the consultation paper before this amendment is introduced. Currently, our proposal is that the amendment is removed, or alternatively, that </w:t>
      </w:r>
      <w:r w:rsidR="00AC1082">
        <w:rPr>
          <w:rFonts w:ascii="Garamond" w:eastAsia="Calibri" w:hAnsi="Garamond"/>
          <w:sz w:val="24"/>
          <w:szCs w:val="24"/>
          <w:lang w:eastAsia="en-US"/>
        </w:rPr>
        <w:t>a general reference to all material risks</w:t>
      </w:r>
      <w:r w:rsidR="009A0086">
        <w:rPr>
          <w:rFonts w:ascii="Garamond" w:eastAsia="Calibri" w:hAnsi="Garamond"/>
          <w:sz w:val="24"/>
          <w:szCs w:val="24"/>
          <w:lang w:eastAsia="en-US"/>
        </w:rPr>
        <w:t xml:space="preserve"> is included</w:t>
      </w:r>
      <w:r w:rsidRPr="008C738D">
        <w:rPr>
          <w:rFonts w:ascii="Garamond" w:eastAsia="Calibri" w:hAnsi="Garamond"/>
          <w:sz w:val="24"/>
          <w:szCs w:val="24"/>
          <w:lang w:eastAsia="en-US"/>
        </w:rPr>
        <w:t>.</w:t>
      </w:r>
    </w:p>
    <w:p w14:paraId="33B83626" w14:textId="42A75304" w:rsidR="008C738D" w:rsidRDefault="008C738D" w:rsidP="008C738D">
      <w:pPr>
        <w:spacing w:after="160" w:line="256" w:lineRule="auto"/>
        <w:contextualSpacing/>
        <w:rPr>
          <w:rFonts w:ascii="Garamond" w:eastAsia="Calibri" w:hAnsi="Garamond"/>
          <w:sz w:val="24"/>
          <w:szCs w:val="24"/>
          <w:lang w:eastAsia="en-US"/>
        </w:rPr>
      </w:pPr>
    </w:p>
    <w:p w14:paraId="28288D09" w14:textId="77777777" w:rsidR="00AC1082" w:rsidRPr="008C738D" w:rsidRDefault="00AC1082" w:rsidP="008C738D">
      <w:pPr>
        <w:spacing w:after="160" w:line="256" w:lineRule="auto"/>
        <w:contextualSpacing/>
        <w:rPr>
          <w:rFonts w:ascii="Garamond" w:eastAsia="Calibri" w:hAnsi="Garamond"/>
          <w:sz w:val="24"/>
          <w:szCs w:val="24"/>
          <w:lang w:eastAsia="en-US"/>
        </w:rPr>
      </w:pPr>
    </w:p>
    <w:p w14:paraId="3D021B1C" w14:textId="77777777" w:rsidR="008C738D" w:rsidRPr="008C738D" w:rsidRDefault="008C738D" w:rsidP="008C738D">
      <w:pPr>
        <w:numPr>
          <w:ilvl w:val="0"/>
          <w:numId w:val="28"/>
        </w:numPr>
        <w:spacing w:after="160" w:line="256" w:lineRule="auto"/>
        <w:contextualSpacing/>
        <w:rPr>
          <w:rFonts w:ascii="Garamond" w:eastAsia="Calibri" w:hAnsi="Garamond"/>
          <w:b/>
          <w:bCs/>
          <w:sz w:val="24"/>
          <w:szCs w:val="24"/>
          <w:lang w:eastAsia="en-US"/>
        </w:rPr>
      </w:pPr>
      <w:r w:rsidRPr="008C738D">
        <w:rPr>
          <w:rFonts w:ascii="Garamond" w:eastAsia="Calibri" w:hAnsi="Garamond"/>
          <w:b/>
          <w:bCs/>
          <w:sz w:val="24"/>
          <w:szCs w:val="24"/>
          <w:lang w:eastAsia="en-US"/>
        </w:rPr>
        <w:t>Paragraph 84 and 86 have been amended to reflect changes to CRD. Are those paragraphs sufficiently clear?</w:t>
      </w:r>
    </w:p>
    <w:p w14:paraId="60CD80B8" w14:textId="77777777" w:rsidR="008C738D" w:rsidRDefault="008C738D" w:rsidP="008C738D">
      <w:pPr>
        <w:spacing w:after="160" w:line="256" w:lineRule="auto"/>
        <w:contextualSpacing/>
        <w:rPr>
          <w:rFonts w:ascii="Garamond" w:eastAsia="Calibri" w:hAnsi="Garamond"/>
          <w:sz w:val="24"/>
          <w:szCs w:val="24"/>
          <w:lang w:eastAsia="en-US"/>
        </w:rPr>
      </w:pPr>
    </w:p>
    <w:p w14:paraId="14D6C9B5" w14:textId="208D1E3B" w:rsidR="008C738D" w:rsidRPr="008C738D" w:rsidRDefault="008C738D" w:rsidP="008C738D">
      <w:pPr>
        <w:spacing w:after="160" w:line="256" w:lineRule="auto"/>
        <w:contextualSpacing/>
        <w:rPr>
          <w:rFonts w:ascii="Garamond" w:eastAsia="Calibri" w:hAnsi="Garamond"/>
          <w:sz w:val="24"/>
          <w:szCs w:val="24"/>
          <w:lang w:eastAsia="en-US"/>
        </w:rPr>
      </w:pPr>
      <w:r w:rsidRPr="008C738D">
        <w:rPr>
          <w:rFonts w:ascii="Garamond" w:eastAsia="Calibri" w:hAnsi="Garamond"/>
          <w:sz w:val="24"/>
          <w:szCs w:val="24"/>
          <w:lang w:eastAsia="en-US"/>
        </w:rPr>
        <w:t>No comments.</w:t>
      </w:r>
    </w:p>
    <w:p w14:paraId="0F04D1A4" w14:textId="61EDFB9E" w:rsidR="008C738D" w:rsidRDefault="008C738D" w:rsidP="008C738D">
      <w:pPr>
        <w:spacing w:after="160" w:line="256" w:lineRule="auto"/>
        <w:contextualSpacing/>
        <w:rPr>
          <w:rFonts w:ascii="Garamond" w:eastAsia="Calibri" w:hAnsi="Garamond"/>
          <w:sz w:val="24"/>
          <w:szCs w:val="24"/>
          <w:lang w:eastAsia="en-US"/>
        </w:rPr>
      </w:pPr>
    </w:p>
    <w:p w14:paraId="01DAD198" w14:textId="77777777" w:rsidR="00AC1082" w:rsidRPr="008C738D" w:rsidRDefault="00AC1082" w:rsidP="008C738D">
      <w:pPr>
        <w:spacing w:after="160" w:line="256" w:lineRule="auto"/>
        <w:contextualSpacing/>
        <w:rPr>
          <w:rFonts w:ascii="Garamond" w:eastAsia="Calibri" w:hAnsi="Garamond"/>
          <w:sz w:val="24"/>
          <w:szCs w:val="24"/>
          <w:lang w:eastAsia="en-US"/>
        </w:rPr>
      </w:pPr>
    </w:p>
    <w:p w14:paraId="46EB2C7C" w14:textId="77777777" w:rsidR="008C738D" w:rsidRPr="008C738D" w:rsidRDefault="008C738D" w:rsidP="008C738D">
      <w:pPr>
        <w:numPr>
          <w:ilvl w:val="0"/>
          <w:numId w:val="28"/>
        </w:numPr>
        <w:spacing w:after="160" w:line="256" w:lineRule="auto"/>
        <w:contextualSpacing/>
        <w:rPr>
          <w:rFonts w:ascii="Garamond" w:eastAsia="Calibri" w:hAnsi="Garamond"/>
          <w:b/>
          <w:bCs/>
          <w:sz w:val="24"/>
          <w:szCs w:val="24"/>
          <w:lang w:eastAsia="en-US"/>
        </w:rPr>
      </w:pPr>
      <w:r w:rsidRPr="008C738D">
        <w:rPr>
          <w:rFonts w:ascii="Garamond" w:eastAsia="Calibri" w:hAnsi="Garamond"/>
          <w:b/>
          <w:bCs/>
          <w:sz w:val="24"/>
          <w:szCs w:val="24"/>
          <w:lang w:eastAsia="en-US"/>
        </w:rPr>
        <w:t>Are paragraphs 98 and 99 sufficiently clear? They have been added to reflect changes in CRD V and to link the Guidelines to Article 157 TFEU and Article 21 of the European Charter of Fundamental Rights.</w:t>
      </w:r>
    </w:p>
    <w:p w14:paraId="3983B5B4" w14:textId="77777777" w:rsidR="008C738D" w:rsidRDefault="008C738D" w:rsidP="008C738D">
      <w:pPr>
        <w:spacing w:after="160" w:line="256" w:lineRule="auto"/>
        <w:contextualSpacing/>
        <w:rPr>
          <w:rFonts w:ascii="Garamond" w:eastAsia="Calibri" w:hAnsi="Garamond"/>
          <w:sz w:val="24"/>
          <w:szCs w:val="24"/>
          <w:lang w:eastAsia="en-US"/>
        </w:rPr>
      </w:pPr>
    </w:p>
    <w:p w14:paraId="027F1011" w14:textId="77777777" w:rsidR="00AC1082" w:rsidRPr="00AC1082" w:rsidRDefault="00AC1082" w:rsidP="00AC1082">
      <w:pPr>
        <w:spacing w:after="160" w:line="256" w:lineRule="auto"/>
        <w:contextualSpacing/>
        <w:rPr>
          <w:rFonts w:ascii="Garamond" w:eastAsia="Calibri" w:hAnsi="Garamond"/>
          <w:sz w:val="24"/>
          <w:szCs w:val="24"/>
          <w:lang w:eastAsia="en-US"/>
        </w:rPr>
      </w:pPr>
      <w:r w:rsidRPr="00D379FB">
        <w:rPr>
          <w:rFonts w:ascii="Garamond" w:eastAsia="Calibri" w:hAnsi="Garamond"/>
          <w:b/>
          <w:bCs/>
          <w:sz w:val="24"/>
          <w:szCs w:val="24"/>
          <w:lang w:eastAsia="en-US"/>
        </w:rPr>
        <w:t>Paragraph 98</w:t>
      </w:r>
      <w:r w:rsidRPr="00AC1082">
        <w:rPr>
          <w:rFonts w:ascii="Garamond" w:eastAsia="Calibri" w:hAnsi="Garamond"/>
          <w:sz w:val="24"/>
          <w:szCs w:val="24"/>
          <w:lang w:eastAsia="en-US"/>
        </w:rPr>
        <w:t xml:space="preserve"> provides that institutions should have anti-discrimination policies, with reference to Article 21 of the European Charter of Fundamental Rights. Neither the Charter of Fundamental Rights nor banking supervision law (CRD V) provide a legal basis for comprehensive anti-discrimination policies. The European Charter is already implemented by existing national law. In the context of proportionate implementation, institutions must be given leeway on how to ensure non-discrimination. It is not necessary for credit institutions to have their own anti-discrimination policies. </w:t>
      </w:r>
    </w:p>
    <w:p w14:paraId="27BBD61E" w14:textId="77777777" w:rsidR="00AC1082" w:rsidRDefault="00AC1082" w:rsidP="00AC1082">
      <w:pPr>
        <w:spacing w:after="160" w:line="256" w:lineRule="auto"/>
        <w:contextualSpacing/>
        <w:rPr>
          <w:rFonts w:ascii="Garamond" w:eastAsia="Calibri" w:hAnsi="Garamond"/>
          <w:sz w:val="24"/>
          <w:szCs w:val="24"/>
          <w:lang w:eastAsia="en-US"/>
        </w:rPr>
      </w:pPr>
    </w:p>
    <w:p w14:paraId="0323D94B" w14:textId="3AD72CEA" w:rsidR="00AC1082" w:rsidRDefault="00AC1082" w:rsidP="00AC1082">
      <w:pPr>
        <w:spacing w:after="160" w:line="256" w:lineRule="auto"/>
        <w:contextualSpacing/>
        <w:rPr>
          <w:rFonts w:ascii="Garamond" w:eastAsia="Calibri" w:hAnsi="Garamond"/>
          <w:sz w:val="24"/>
          <w:szCs w:val="24"/>
          <w:lang w:eastAsia="en-US"/>
        </w:rPr>
      </w:pPr>
      <w:r w:rsidRPr="00AC1082">
        <w:rPr>
          <w:rFonts w:ascii="Garamond" w:eastAsia="Calibri" w:hAnsi="Garamond"/>
          <w:sz w:val="24"/>
          <w:szCs w:val="24"/>
          <w:lang w:eastAsia="en-US"/>
        </w:rPr>
        <w:t>In addition, most EU Member States already have separate anti-discrimination and women</w:t>
      </w:r>
      <w:r>
        <w:rPr>
          <w:rFonts w:ascii="Garamond" w:eastAsia="Calibri" w:hAnsi="Garamond"/>
          <w:sz w:val="24"/>
          <w:szCs w:val="24"/>
          <w:lang w:eastAsia="en-US"/>
        </w:rPr>
        <w:t>’</w:t>
      </w:r>
      <w:r w:rsidRPr="00AC1082">
        <w:rPr>
          <w:rFonts w:ascii="Garamond" w:eastAsia="Calibri" w:hAnsi="Garamond"/>
          <w:sz w:val="24"/>
          <w:szCs w:val="24"/>
          <w:lang w:eastAsia="en-US"/>
        </w:rPr>
        <w:t xml:space="preserve">s promotion schemes in place. It should at least be made clear in paragraph 98 that plans for gender equality already drawn up </w:t>
      </w:r>
      <w:proofErr w:type="gramStart"/>
      <w:r w:rsidRPr="00AC1082">
        <w:rPr>
          <w:rFonts w:ascii="Garamond" w:eastAsia="Calibri" w:hAnsi="Garamond"/>
          <w:sz w:val="24"/>
          <w:szCs w:val="24"/>
          <w:lang w:eastAsia="en-US"/>
        </w:rPr>
        <w:t>on the basis of</w:t>
      </w:r>
      <w:proofErr w:type="gramEnd"/>
      <w:r w:rsidRPr="00AC1082">
        <w:rPr>
          <w:rFonts w:ascii="Garamond" w:eastAsia="Calibri" w:hAnsi="Garamond"/>
          <w:sz w:val="24"/>
          <w:szCs w:val="24"/>
          <w:lang w:eastAsia="en-US"/>
        </w:rPr>
        <w:t xml:space="preserve"> other regulations should be considered as policies within the meaning of these EBA guidelines. This would prevent institutions from having to draw up further internal policies in addition to those required by national or regional law.</w:t>
      </w:r>
    </w:p>
    <w:p w14:paraId="5778C900" w14:textId="77777777" w:rsidR="00AC1082" w:rsidRDefault="00AC1082" w:rsidP="00AC1082">
      <w:pPr>
        <w:spacing w:after="160" w:line="256" w:lineRule="auto"/>
        <w:contextualSpacing/>
        <w:rPr>
          <w:rFonts w:ascii="Garamond" w:eastAsia="Calibri" w:hAnsi="Garamond"/>
          <w:sz w:val="24"/>
          <w:szCs w:val="24"/>
          <w:lang w:eastAsia="en-US"/>
        </w:rPr>
      </w:pPr>
    </w:p>
    <w:p w14:paraId="53FC7CA7" w14:textId="002D38F0" w:rsidR="00AC1082" w:rsidRDefault="00AC1082" w:rsidP="00AC1082">
      <w:pPr>
        <w:spacing w:after="160" w:line="256" w:lineRule="auto"/>
        <w:contextualSpacing/>
        <w:rPr>
          <w:rFonts w:ascii="Garamond" w:eastAsia="Calibri" w:hAnsi="Garamond"/>
          <w:sz w:val="24"/>
          <w:szCs w:val="24"/>
          <w:lang w:eastAsia="en-US"/>
        </w:rPr>
      </w:pPr>
      <w:r w:rsidRPr="00AC1082">
        <w:rPr>
          <w:rFonts w:ascii="Garamond" w:eastAsia="Calibri" w:hAnsi="Garamond"/>
          <w:sz w:val="24"/>
          <w:szCs w:val="24"/>
          <w:lang w:eastAsia="en-US"/>
        </w:rPr>
        <w:t xml:space="preserve">According to </w:t>
      </w:r>
      <w:r w:rsidRPr="00D379FB">
        <w:rPr>
          <w:rFonts w:ascii="Garamond" w:eastAsia="Calibri" w:hAnsi="Garamond"/>
          <w:b/>
          <w:bCs/>
          <w:sz w:val="24"/>
          <w:szCs w:val="24"/>
          <w:lang w:eastAsia="en-US"/>
        </w:rPr>
        <w:t>paragraph 99</w:t>
      </w:r>
      <w:r w:rsidRPr="00AC1082">
        <w:rPr>
          <w:rFonts w:ascii="Garamond" w:eastAsia="Calibri" w:hAnsi="Garamond"/>
          <w:sz w:val="24"/>
          <w:szCs w:val="24"/>
          <w:lang w:eastAsia="en-US"/>
        </w:rPr>
        <w:t xml:space="preserve">, institutions should pursue a gender-neutral policy and take measures to ensure equal career opportunities for all genders and to improve the representation of the underrepresented gender in management positions. These objectives are understandable. However, in countries </w:t>
      </w:r>
      <w:r w:rsidRPr="00AC1082">
        <w:rPr>
          <w:rFonts w:ascii="Garamond" w:eastAsia="Calibri" w:hAnsi="Garamond"/>
          <w:sz w:val="24"/>
          <w:szCs w:val="24"/>
          <w:lang w:eastAsia="en-US"/>
        </w:rPr>
        <w:lastRenderedPageBreak/>
        <w:t xml:space="preserve">with a dual board structure, the management body in smaller institutions often consists of only two members, who usually hold this position for a longer </w:t>
      </w:r>
      <w:proofErr w:type="gramStart"/>
      <w:r w:rsidRPr="00AC1082">
        <w:rPr>
          <w:rFonts w:ascii="Garamond" w:eastAsia="Calibri" w:hAnsi="Garamond"/>
          <w:sz w:val="24"/>
          <w:szCs w:val="24"/>
          <w:lang w:eastAsia="en-US"/>
        </w:rPr>
        <w:t>period of time</w:t>
      </w:r>
      <w:proofErr w:type="gramEnd"/>
      <w:r w:rsidRPr="00AC1082">
        <w:rPr>
          <w:rFonts w:ascii="Garamond" w:eastAsia="Calibri" w:hAnsi="Garamond"/>
          <w:sz w:val="24"/>
          <w:szCs w:val="24"/>
          <w:lang w:eastAsia="en-US"/>
        </w:rPr>
        <w:t>. A gender-balanced composition would mean that one board member should always be a woman. Though, application procedures show that women do not always apply for board positions. In this respect, we would like to point out that this objective cannot always be achieved for purely factual reasons.</w:t>
      </w:r>
    </w:p>
    <w:p w14:paraId="7544F960" w14:textId="77777777" w:rsidR="00AC1082" w:rsidRDefault="00AC1082" w:rsidP="00AC1082">
      <w:pPr>
        <w:spacing w:after="160" w:line="256" w:lineRule="auto"/>
        <w:contextualSpacing/>
        <w:rPr>
          <w:rFonts w:ascii="Garamond" w:eastAsia="Calibri" w:hAnsi="Garamond"/>
          <w:sz w:val="24"/>
          <w:szCs w:val="24"/>
          <w:lang w:eastAsia="en-US"/>
        </w:rPr>
      </w:pPr>
    </w:p>
    <w:p w14:paraId="47167BD2" w14:textId="4AB523EC" w:rsidR="008C738D" w:rsidRPr="008C738D" w:rsidRDefault="008C738D" w:rsidP="00AC1082">
      <w:pPr>
        <w:spacing w:after="160" w:line="256" w:lineRule="auto"/>
        <w:contextualSpacing/>
        <w:rPr>
          <w:rFonts w:ascii="Garamond" w:eastAsia="Calibri" w:hAnsi="Garamond"/>
          <w:sz w:val="24"/>
          <w:szCs w:val="24"/>
          <w:lang w:eastAsia="en-US"/>
        </w:rPr>
      </w:pPr>
      <w:r w:rsidRPr="008C738D">
        <w:rPr>
          <w:rFonts w:ascii="Garamond" w:eastAsia="Calibri" w:hAnsi="Garamond"/>
          <w:sz w:val="24"/>
          <w:szCs w:val="24"/>
          <w:lang w:eastAsia="en-US"/>
        </w:rPr>
        <w:t xml:space="preserve">We understand that some have objected to the inclusion of the word “birth” in this amendment, especially considering that “origin” is already added. </w:t>
      </w:r>
      <w:r w:rsidR="005F4505">
        <w:rPr>
          <w:rFonts w:ascii="Garamond" w:eastAsia="Calibri" w:hAnsi="Garamond"/>
          <w:sz w:val="24"/>
          <w:szCs w:val="24"/>
          <w:lang w:eastAsia="en-US"/>
        </w:rPr>
        <w:t>Para. 98</w:t>
      </w:r>
      <w:r w:rsidRPr="008C738D">
        <w:rPr>
          <w:rFonts w:ascii="Garamond" w:eastAsia="Calibri" w:hAnsi="Garamond"/>
          <w:sz w:val="24"/>
          <w:szCs w:val="24"/>
          <w:lang w:eastAsia="en-US"/>
        </w:rPr>
        <w:t xml:space="preserve"> is however clearly aligned with the wording of the European Charter of Fundamental Rights and the difference of birth and origin is well-established (consider e.g. “noble birth”), if somewhat vague and partly overlapping. Removing it would beg the question whether there was a particular reason for doing so and whether certain forms of discrimination prohibited under the European Charter of Fundamental Rights are acceptable.</w:t>
      </w:r>
    </w:p>
    <w:p w14:paraId="4498FAE9" w14:textId="6BE2EB44" w:rsidR="008C738D" w:rsidRDefault="008C738D" w:rsidP="008C738D">
      <w:pPr>
        <w:spacing w:after="160" w:line="256" w:lineRule="auto"/>
        <w:contextualSpacing/>
        <w:rPr>
          <w:rFonts w:ascii="Garamond" w:eastAsia="Calibri" w:hAnsi="Garamond"/>
          <w:sz w:val="24"/>
          <w:szCs w:val="24"/>
          <w:lang w:eastAsia="en-US"/>
        </w:rPr>
      </w:pPr>
    </w:p>
    <w:p w14:paraId="6969A1BF" w14:textId="77777777" w:rsidR="00AC1082" w:rsidRPr="008C738D" w:rsidRDefault="00AC1082" w:rsidP="008C738D">
      <w:pPr>
        <w:spacing w:after="160" w:line="256" w:lineRule="auto"/>
        <w:contextualSpacing/>
        <w:rPr>
          <w:rFonts w:ascii="Garamond" w:eastAsia="Calibri" w:hAnsi="Garamond"/>
          <w:sz w:val="24"/>
          <w:szCs w:val="24"/>
          <w:lang w:eastAsia="en-US"/>
        </w:rPr>
      </w:pPr>
    </w:p>
    <w:p w14:paraId="3BDE8B65" w14:textId="77777777" w:rsidR="008C738D" w:rsidRPr="008C738D" w:rsidRDefault="008C738D" w:rsidP="008C738D">
      <w:pPr>
        <w:numPr>
          <w:ilvl w:val="0"/>
          <w:numId w:val="28"/>
        </w:numPr>
        <w:spacing w:after="160" w:line="256" w:lineRule="auto"/>
        <w:contextualSpacing/>
        <w:rPr>
          <w:rFonts w:ascii="Garamond" w:eastAsia="Calibri" w:hAnsi="Garamond"/>
          <w:sz w:val="24"/>
          <w:szCs w:val="24"/>
          <w:lang w:eastAsia="en-US"/>
        </w:rPr>
      </w:pPr>
      <w:r w:rsidRPr="008C738D">
        <w:rPr>
          <w:rFonts w:ascii="Garamond" w:eastAsia="Calibri" w:hAnsi="Garamond"/>
          <w:b/>
          <w:bCs/>
          <w:sz w:val="24"/>
          <w:szCs w:val="24"/>
          <w:lang w:eastAsia="en-US"/>
        </w:rPr>
        <w:t>Point (c) of paragraph 101 has been amended to reflect the EBA’s work on dividend arbitrage schemes. Is point (c) sufficiently clear?</w:t>
      </w:r>
    </w:p>
    <w:p w14:paraId="762F9FAA" w14:textId="77777777" w:rsidR="008C738D" w:rsidRDefault="008C738D" w:rsidP="008C738D">
      <w:pPr>
        <w:spacing w:after="160" w:line="256" w:lineRule="auto"/>
        <w:contextualSpacing/>
        <w:rPr>
          <w:rFonts w:ascii="Garamond" w:eastAsia="Calibri" w:hAnsi="Garamond"/>
          <w:sz w:val="24"/>
          <w:szCs w:val="24"/>
          <w:lang w:eastAsia="en-US"/>
        </w:rPr>
      </w:pPr>
    </w:p>
    <w:p w14:paraId="639677DB" w14:textId="5299ED40" w:rsidR="008C738D" w:rsidRPr="008C738D" w:rsidRDefault="008C738D" w:rsidP="008C738D">
      <w:pPr>
        <w:spacing w:after="160" w:line="256" w:lineRule="auto"/>
        <w:contextualSpacing/>
        <w:rPr>
          <w:rFonts w:ascii="Garamond" w:eastAsia="Calibri" w:hAnsi="Garamond"/>
          <w:sz w:val="24"/>
          <w:szCs w:val="24"/>
          <w:lang w:eastAsia="en-US"/>
        </w:rPr>
      </w:pPr>
      <w:r w:rsidRPr="008C738D">
        <w:rPr>
          <w:rFonts w:ascii="Garamond" w:eastAsia="Calibri" w:hAnsi="Garamond"/>
          <w:sz w:val="24"/>
          <w:szCs w:val="24"/>
          <w:lang w:eastAsia="en-US"/>
        </w:rPr>
        <w:t xml:space="preserve">It is clear, but it is not appropriate to specifically point out to one </w:t>
      </w:r>
      <w:proofErr w:type="gramStart"/>
      <w:r w:rsidRPr="008C738D">
        <w:rPr>
          <w:rFonts w:ascii="Garamond" w:eastAsia="Calibri" w:hAnsi="Garamond"/>
          <w:sz w:val="24"/>
          <w:szCs w:val="24"/>
          <w:lang w:eastAsia="en-US"/>
        </w:rPr>
        <w:t>particular kind</w:t>
      </w:r>
      <w:proofErr w:type="gramEnd"/>
      <w:r w:rsidRPr="008C738D">
        <w:rPr>
          <w:rFonts w:ascii="Garamond" w:eastAsia="Calibri" w:hAnsi="Garamond"/>
          <w:sz w:val="24"/>
          <w:szCs w:val="24"/>
          <w:lang w:eastAsia="en-US"/>
        </w:rPr>
        <w:t xml:space="preserve"> of tax evasion scheme in this context. Tax offences should be sufficient in this regard. Inclusion of this amendment would set a bad precedent as it would set an expectation of the guidelines being updated whenever a new tax evasion scheme emerges.</w:t>
      </w:r>
    </w:p>
    <w:p w14:paraId="1E81086B" w14:textId="1E847D07" w:rsidR="008C738D" w:rsidRDefault="008C738D" w:rsidP="008C738D">
      <w:pPr>
        <w:spacing w:after="160" w:line="256" w:lineRule="auto"/>
        <w:contextualSpacing/>
        <w:rPr>
          <w:rFonts w:ascii="Garamond" w:eastAsia="Calibri" w:hAnsi="Garamond"/>
          <w:sz w:val="24"/>
          <w:szCs w:val="24"/>
          <w:lang w:eastAsia="en-US"/>
        </w:rPr>
      </w:pPr>
    </w:p>
    <w:p w14:paraId="5BBD33E2" w14:textId="77777777" w:rsidR="00212BAB" w:rsidRPr="008C738D" w:rsidRDefault="00212BAB" w:rsidP="008C738D">
      <w:pPr>
        <w:spacing w:after="160" w:line="256" w:lineRule="auto"/>
        <w:contextualSpacing/>
        <w:rPr>
          <w:rFonts w:ascii="Garamond" w:eastAsia="Calibri" w:hAnsi="Garamond"/>
          <w:sz w:val="24"/>
          <w:szCs w:val="24"/>
          <w:lang w:eastAsia="en-US"/>
        </w:rPr>
      </w:pPr>
    </w:p>
    <w:p w14:paraId="572CAE03" w14:textId="77777777" w:rsidR="008C738D" w:rsidRPr="008C738D" w:rsidRDefault="008C738D" w:rsidP="008C738D">
      <w:pPr>
        <w:numPr>
          <w:ilvl w:val="0"/>
          <w:numId w:val="28"/>
        </w:numPr>
        <w:spacing w:after="160" w:line="256" w:lineRule="auto"/>
        <w:contextualSpacing/>
        <w:rPr>
          <w:rFonts w:ascii="Garamond" w:eastAsia="Calibri" w:hAnsi="Garamond"/>
          <w:b/>
          <w:bCs/>
          <w:sz w:val="24"/>
          <w:szCs w:val="24"/>
          <w:lang w:eastAsia="en-US"/>
        </w:rPr>
      </w:pPr>
      <w:r w:rsidRPr="008C738D">
        <w:rPr>
          <w:rFonts w:ascii="Garamond" w:eastAsia="Calibri" w:hAnsi="Garamond"/>
          <w:b/>
          <w:bCs/>
          <w:sz w:val="24"/>
          <w:szCs w:val="24"/>
          <w:lang w:eastAsia="en-US"/>
        </w:rPr>
        <w:t>Section 11 has been added to provide guidelines on loans and transactions with members of the management body and their related parties, reflecting changes to CRD. Is the section appropriate and sufficiently clear?</w:t>
      </w:r>
    </w:p>
    <w:p w14:paraId="7B402909" w14:textId="377242FF" w:rsidR="008C738D" w:rsidRDefault="008C738D" w:rsidP="008C738D">
      <w:pPr>
        <w:spacing w:after="160" w:line="256" w:lineRule="auto"/>
        <w:contextualSpacing/>
        <w:rPr>
          <w:rFonts w:ascii="Garamond" w:eastAsia="Calibri" w:hAnsi="Garamond"/>
          <w:sz w:val="24"/>
          <w:szCs w:val="24"/>
          <w:lang w:eastAsia="en-US"/>
        </w:rPr>
      </w:pPr>
    </w:p>
    <w:p w14:paraId="5FCD8C60" w14:textId="28B34FA7" w:rsidR="00EA2C89" w:rsidRDefault="00EA2C89" w:rsidP="00535F21">
      <w:pPr>
        <w:autoSpaceDE w:val="0"/>
        <w:autoSpaceDN w:val="0"/>
        <w:adjustRightInd w:val="0"/>
        <w:rPr>
          <w:rFonts w:ascii="Garamond" w:hAnsi="Garamond" w:cs="Calibri,Italic"/>
          <w:sz w:val="24"/>
          <w:szCs w:val="24"/>
          <w:lang w:val="en-US" w:eastAsia="zh-CN"/>
        </w:rPr>
      </w:pPr>
      <w:proofErr w:type="gramStart"/>
      <w:r w:rsidRPr="00EA2C89">
        <w:rPr>
          <w:rFonts w:ascii="Garamond" w:eastAsia="Calibri" w:hAnsi="Garamond"/>
          <w:sz w:val="24"/>
          <w:szCs w:val="24"/>
          <w:lang w:eastAsia="en-US"/>
        </w:rPr>
        <w:t>First of all</w:t>
      </w:r>
      <w:proofErr w:type="gramEnd"/>
      <w:r w:rsidRPr="00EA2C89">
        <w:rPr>
          <w:rFonts w:ascii="Garamond" w:eastAsia="Calibri" w:hAnsi="Garamond"/>
          <w:sz w:val="24"/>
          <w:szCs w:val="24"/>
          <w:lang w:eastAsia="en-US"/>
        </w:rPr>
        <w:t xml:space="preserve">, we would like to express our criticism of extending the requirements to other transactions. Art. 88 (1) CRD V, which is to be specified, expressly refers only to </w:t>
      </w:r>
      <w:proofErr w:type="gramStart"/>
      <w:r w:rsidRPr="00EA2C89">
        <w:rPr>
          <w:rFonts w:ascii="Garamond" w:eastAsia="Calibri" w:hAnsi="Garamond"/>
          <w:sz w:val="24"/>
          <w:szCs w:val="24"/>
          <w:lang w:eastAsia="en-US"/>
        </w:rPr>
        <w:t>loans</w:t>
      </w:r>
      <w:proofErr w:type="gramEnd"/>
      <w:r w:rsidR="00661EC3">
        <w:rPr>
          <w:rFonts w:ascii="Garamond" w:eastAsia="Calibri" w:hAnsi="Garamond"/>
          <w:sz w:val="24"/>
          <w:szCs w:val="24"/>
          <w:lang w:eastAsia="en-US"/>
        </w:rPr>
        <w:t xml:space="preserve"> and does not mention “other transactions”</w:t>
      </w:r>
      <w:r w:rsidRPr="00EA2C89">
        <w:rPr>
          <w:rFonts w:ascii="Garamond" w:eastAsia="Calibri" w:hAnsi="Garamond"/>
          <w:sz w:val="24"/>
          <w:szCs w:val="24"/>
          <w:lang w:eastAsia="en-US"/>
        </w:rPr>
        <w:t xml:space="preserve">. The extension to "other transactions", especially since this term is not precise and is not defined, is therefore not legitimate. </w:t>
      </w:r>
      <w:r w:rsidR="0031241E" w:rsidRPr="00661EC3">
        <w:rPr>
          <w:rFonts w:ascii="Garamond" w:eastAsia="Calibri" w:hAnsi="Garamond"/>
          <w:sz w:val="24"/>
          <w:szCs w:val="24"/>
          <w:lang w:eastAsia="en-US"/>
        </w:rPr>
        <w:t xml:space="preserve">Thus, the GL </w:t>
      </w:r>
      <w:r w:rsidR="0031241E" w:rsidRPr="00212BAB">
        <w:rPr>
          <w:rFonts w:ascii="Garamond" w:hAnsi="Garamond" w:cs="Calibri,Italic"/>
          <w:sz w:val="24"/>
          <w:szCs w:val="24"/>
          <w:lang w:val="en-US" w:eastAsia="zh-CN"/>
        </w:rPr>
        <w:t>creates new requirements, which are not covered by secondary law and go beyond the scope described by Art. 16 of the EBA Regulation No. 1093/2010</w:t>
      </w:r>
      <w:r w:rsidR="00661EC3" w:rsidRPr="00212BAB">
        <w:rPr>
          <w:rFonts w:ascii="Garamond" w:hAnsi="Garamond" w:cs="Calibri,Italic"/>
          <w:sz w:val="24"/>
          <w:szCs w:val="24"/>
          <w:lang w:val="en-US" w:eastAsia="zh-CN"/>
        </w:rPr>
        <w:t xml:space="preserve"> which stipulates that Guidelines” are to create consistent, efficient and effective supervisory practices and ensure a common, uniform and consistent application of EU law and move within the limits (i.e. within the explicit requirements) </w:t>
      </w:r>
      <w:r w:rsidR="00661EC3">
        <w:rPr>
          <w:rFonts w:ascii="Garamond" w:hAnsi="Garamond" w:cs="Calibri,Italic"/>
          <w:sz w:val="24"/>
          <w:szCs w:val="24"/>
          <w:lang w:val="en-US" w:eastAsia="zh-CN"/>
        </w:rPr>
        <w:t>prescribed by</w:t>
      </w:r>
      <w:r w:rsidR="00661EC3" w:rsidRPr="00212BAB">
        <w:rPr>
          <w:rFonts w:ascii="Garamond" w:hAnsi="Garamond" w:cs="Calibri,Italic"/>
          <w:sz w:val="24"/>
          <w:szCs w:val="24"/>
          <w:lang w:val="en-US" w:eastAsia="zh-CN"/>
        </w:rPr>
        <w:t xml:space="preserve"> the applicable secondary law</w:t>
      </w:r>
      <w:r w:rsidR="009969A4">
        <w:rPr>
          <w:rFonts w:ascii="Garamond" w:hAnsi="Garamond" w:cs="Calibri,Italic"/>
          <w:sz w:val="24"/>
          <w:szCs w:val="24"/>
          <w:lang w:val="en-US" w:eastAsia="zh-CN"/>
        </w:rPr>
        <w:t xml:space="preserve"> (in this case Art. 88 (1) CRD)</w:t>
      </w:r>
      <w:r w:rsidR="00661EC3" w:rsidRPr="00212BAB">
        <w:rPr>
          <w:rFonts w:ascii="Garamond" w:hAnsi="Garamond" w:cs="Calibri,Italic"/>
          <w:sz w:val="24"/>
          <w:szCs w:val="24"/>
          <w:lang w:val="en-US" w:eastAsia="zh-CN"/>
        </w:rPr>
        <w:t xml:space="preserve">. </w:t>
      </w:r>
      <w:r w:rsidR="009969A4">
        <w:rPr>
          <w:rFonts w:ascii="Garamond" w:hAnsi="Garamond" w:cs="Calibri,Italic"/>
          <w:sz w:val="24"/>
          <w:szCs w:val="24"/>
          <w:lang w:val="en-US" w:eastAsia="zh-CN"/>
        </w:rPr>
        <w:t xml:space="preserve">The GL should rather explain or specify the documentation requirements for </w:t>
      </w:r>
      <w:r w:rsidR="009969A4" w:rsidRPr="00212BAB">
        <w:rPr>
          <w:rFonts w:ascii="Garamond" w:hAnsi="Garamond" w:cs="Calibri,Italic"/>
          <w:sz w:val="24"/>
          <w:szCs w:val="24"/>
          <w:u w:val="single"/>
          <w:lang w:val="en-US" w:eastAsia="zh-CN"/>
        </w:rPr>
        <w:t>loans</w:t>
      </w:r>
      <w:r w:rsidR="009969A4">
        <w:rPr>
          <w:rFonts w:ascii="Garamond" w:hAnsi="Garamond" w:cs="Calibri,Italic"/>
          <w:sz w:val="24"/>
          <w:szCs w:val="24"/>
          <w:lang w:val="en-US" w:eastAsia="zh-CN"/>
        </w:rPr>
        <w:t xml:space="preserve"> (and not transactions) to management body members and their related parties. </w:t>
      </w:r>
      <w:r w:rsidR="00535F21" w:rsidRPr="00535F21">
        <w:rPr>
          <w:rFonts w:ascii="Garamond" w:hAnsi="Garamond" w:cs="Calibri,Italic"/>
          <w:sz w:val="24"/>
          <w:szCs w:val="24"/>
          <w:lang w:val="en-US" w:eastAsia="zh-CN"/>
        </w:rPr>
        <w:t>Furthermore, the regulation applicable to transactions of a company with its directors is already set in the related parties transactions regime in Directive (EU) 2017/828, amending Directive 2007/36/EC as regards the encourag</w:t>
      </w:r>
      <w:r w:rsidR="00535F21">
        <w:rPr>
          <w:rFonts w:ascii="Garamond" w:hAnsi="Garamond" w:cs="Calibri,Italic"/>
          <w:sz w:val="24"/>
          <w:szCs w:val="24"/>
          <w:lang w:val="en-US" w:eastAsia="zh-CN"/>
        </w:rPr>
        <w:t>e</w:t>
      </w:r>
      <w:r w:rsidR="00535F21" w:rsidRPr="00535F21">
        <w:rPr>
          <w:rFonts w:ascii="Garamond" w:hAnsi="Garamond" w:cs="Calibri,Italic"/>
          <w:sz w:val="24"/>
          <w:szCs w:val="24"/>
          <w:lang w:val="en-US" w:eastAsia="zh-CN"/>
        </w:rPr>
        <w:t>ment of long-term shareholder engagement. Directive 2017/828 details the framework and procedures institutions should follow regarding transactions with its directors. Adding a reference to these transactions in the GL would lead to confusion.</w:t>
      </w:r>
    </w:p>
    <w:p w14:paraId="069727AF" w14:textId="6FDA071D" w:rsidR="00661EC3" w:rsidRDefault="00661EC3" w:rsidP="00661EC3">
      <w:pPr>
        <w:autoSpaceDE w:val="0"/>
        <w:autoSpaceDN w:val="0"/>
        <w:adjustRightInd w:val="0"/>
        <w:jc w:val="left"/>
        <w:rPr>
          <w:rFonts w:ascii="Garamond" w:hAnsi="Garamond" w:cs="Calibri,Italic"/>
          <w:sz w:val="24"/>
          <w:szCs w:val="24"/>
          <w:lang w:val="en-US" w:eastAsia="zh-CN"/>
        </w:rPr>
      </w:pPr>
    </w:p>
    <w:p w14:paraId="345FD42F" w14:textId="0F17D6EA" w:rsidR="00D379FB" w:rsidRDefault="00A73BC0" w:rsidP="00EA2C89">
      <w:pPr>
        <w:spacing w:after="160" w:line="256" w:lineRule="auto"/>
        <w:contextualSpacing/>
        <w:rPr>
          <w:rFonts w:ascii="Garamond" w:hAnsi="Garamond" w:cs="Calibri,Italic"/>
          <w:sz w:val="24"/>
          <w:szCs w:val="24"/>
          <w:lang w:val="en-US" w:eastAsia="zh-CN"/>
        </w:rPr>
      </w:pPr>
      <w:r>
        <w:rPr>
          <w:rFonts w:ascii="Garamond" w:hAnsi="Garamond" w:cs="Calibri,Italic"/>
          <w:sz w:val="24"/>
          <w:szCs w:val="24"/>
          <w:lang w:val="en-US" w:eastAsia="zh-CN"/>
        </w:rPr>
        <w:t xml:space="preserve">As a general remark, the entire section 11 is in our opinion missing clarity and does not take sufficiently into consideration that certain requirements on loans to management body members and their related parties (for example, framework, decision-making processes, control procedures, materiality thresholds) are/could be already in place in the national law of Member States. Therefore, an interference with already applicable rules of the Member States on loans to management body members and their related parties should be avoided. </w:t>
      </w:r>
    </w:p>
    <w:p w14:paraId="209C92BF" w14:textId="450BD5FB" w:rsidR="00513961" w:rsidRDefault="00513961" w:rsidP="00EA2C89">
      <w:pPr>
        <w:spacing w:after="160" w:line="256" w:lineRule="auto"/>
        <w:contextualSpacing/>
        <w:rPr>
          <w:rFonts w:ascii="Garamond" w:hAnsi="Garamond" w:cs="Calibri,Italic"/>
          <w:sz w:val="24"/>
          <w:szCs w:val="24"/>
          <w:lang w:val="en-US" w:eastAsia="zh-CN"/>
        </w:rPr>
      </w:pPr>
      <w:r w:rsidRPr="00513961">
        <w:rPr>
          <w:rFonts w:ascii="Garamond" w:hAnsi="Garamond" w:cs="Calibri,Italic"/>
          <w:sz w:val="24"/>
          <w:szCs w:val="24"/>
          <w:lang w:val="en-US" w:eastAsia="zh-CN"/>
        </w:rPr>
        <w:lastRenderedPageBreak/>
        <w:t xml:space="preserve">In our opinion, it should be further specified that only loans that are classified as mate-rial and have been concluded under better conditions than standard conditions are subject to increased documentation or approval requirements. It is not justified and rea-sonable from an administrative point of view in our view to apply the same requirements to non-material loans and loans that have been concluded under less favorable conditions since they do not represent a conflict of interest (para. 108, 109, but also 110, 112 and 113 should be amended with this respect). </w:t>
      </w:r>
    </w:p>
    <w:p w14:paraId="323ACDA9" w14:textId="77777777" w:rsidR="00513961" w:rsidRDefault="00513961" w:rsidP="00EA2C89">
      <w:pPr>
        <w:spacing w:after="160" w:line="256" w:lineRule="auto"/>
        <w:contextualSpacing/>
        <w:rPr>
          <w:rFonts w:ascii="Garamond" w:hAnsi="Garamond" w:cs="Calibri,Italic"/>
          <w:sz w:val="24"/>
          <w:szCs w:val="24"/>
          <w:lang w:val="en-US" w:eastAsia="zh-CN"/>
        </w:rPr>
      </w:pPr>
    </w:p>
    <w:p w14:paraId="6E20DA37" w14:textId="5A597163" w:rsidR="00EA2C89" w:rsidRPr="00D379FB" w:rsidRDefault="00EA2C89" w:rsidP="00EA2C89">
      <w:pPr>
        <w:spacing w:after="160" w:line="256" w:lineRule="auto"/>
        <w:contextualSpacing/>
        <w:rPr>
          <w:rFonts w:ascii="Garamond" w:eastAsia="Calibri" w:hAnsi="Garamond"/>
          <w:b/>
          <w:bCs/>
          <w:sz w:val="24"/>
          <w:szCs w:val="24"/>
          <w:lang w:eastAsia="en-US"/>
        </w:rPr>
      </w:pPr>
      <w:r w:rsidRPr="00D379FB">
        <w:rPr>
          <w:rFonts w:ascii="Garamond" w:eastAsia="Calibri" w:hAnsi="Garamond"/>
          <w:b/>
          <w:bCs/>
          <w:sz w:val="24"/>
          <w:szCs w:val="24"/>
          <w:lang w:eastAsia="en-US"/>
        </w:rPr>
        <w:t xml:space="preserve">Para. 107: </w:t>
      </w:r>
    </w:p>
    <w:p w14:paraId="7D606816" w14:textId="2A1E7FDC" w:rsidR="00EA2C89" w:rsidRPr="00EA2C89" w:rsidRDefault="00EA2C89" w:rsidP="00EA2C89">
      <w:pPr>
        <w:spacing w:after="160" w:line="256" w:lineRule="auto"/>
        <w:contextualSpacing/>
        <w:rPr>
          <w:rFonts w:ascii="Garamond" w:eastAsia="Calibri" w:hAnsi="Garamond"/>
          <w:sz w:val="24"/>
          <w:szCs w:val="24"/>
          <w:lang w:eastAsia="en-US"/>
        </w:rPr>
      </w:pPr>
      <w:r w:rsidRPr="00EA2C89">
        <w:rPr>
          <w:rFonts w:ascii="Garamond" w:eastAsia="Calibri" w:hAnsi="Garamond"/>
          <w:sz w:val="24"/>
          <w:szCs w:val="24"/>
          <w:lang w:eastAsia="en-US"/>
        </w:rPr>
        <w:t xml:space="preserve">There is no legal basis to prescribe arm’s length conditions for private-law agreements in general. The wording should be clarified as follows: </w:t>
      </w:r>
    </w:p>
    <w:p w14:paraId="76861AC9" w14:textId="4DE4EE25" w:rsidR="00EA2C89" w:rsidRDefault="00EA2C89" w:rsidP="00EA2C89">
      <w:pPr>
        <w:spacing w:after="160" w:line="256" w:lineRule="auto"/>
        <w:contextualSpacing/>
        <w:rPr>
          <w:rFonts w:ascii="Garamond" w:eastAsia="Calibri" w:hAnsi="Garamond"/>
          <w:i/>
          <w:iCs/>
          <w:sz w:val="24"/>
          <w:szCs w:val="24"/>
          <w:lang w:eastAsia="en-US"/>
        </w:rPr>
      </w:pPr>
      <w:r w:rsidRPr="00EA2C89">
        <w:rPr>
          <w:rFonts w:ascii="Garamond" w:eastAsia="Calibri" w:hAnsi="Garamond"/>
          <w:i/>
          <w:iCs/>
          <w:sz w:val="24"/>
          <w:szCs w:val="24"/>
          <w:lang w:eastAsia="en-US"/>
        </w:rPr>
        <w:t xml:space="preserve">“Such framework should include limits for loans and transactions (e.g. per product type) and ensure that they are </w:t>
      </w:r>
      <w:r w:rsidRPr="006C1D91">
        <w:rPr>
          <w:rFonts w:ascii="Garamond" w:eastAsia="Calibri" w:hAnsi="Garamond"/>
          <w:i/>
          <w:sz w:val="24"/>
          <w:u w:val="single"/>
        </w:rPr>
        <w:t>either</w:t>
      </w:r>
      <w:r w:rsidRPr="00EA2C89">
        <w:rPr>
          <w:rFonts w:ascii="Garamond" w:eastAsia="Calibri" w:hAnsi="Garamond"/>
          <w:i/>
          <w:iCs/>
          <w:sz w:val="24"/>
          <w:szCs w:val="24"/>
          <w:lang w:eastAsia="en-US"/>
        </w:rPr>
        <w:t xml:space="preserve"> conducted at arm’s length </w:t>
      </w:r>
      <w:r w:rsidRPr="006C1D91">
        <w:rPr>
          <w:rFonts w:ascii="Garamond" w:eastAsia="Calibri" w:hAnsi="Garamond"/>
          <w:i/>
          <w:sz w:val="24"/>
          <w:u w:val="single"/>
        </w:rPr>
        <w:t>or deviations are documented</w:t>
      </w:r>
      <w:r w:rsidRPr="00EA2C89">
        <w:rPr>
          <w:rFonts w:ascii="Garamond" w:eastAsia="Calibri" w:hAnsi="Garamond"/>
          <w:i/>
          <w:iCs/>
          <w:sz w:val="24"/>
          <w:szCs w:val="24"/>
          <w:lang w:eastAsia="en-US"/>
        </w:rPr>
        <w:t>.”</w:t>
      </w:r>
    </w:p>
    <w:p w14:paraId="6290ED56" w14:textId="6CEDEBA8" w:rsidR="00086518" w:rsidRDefault="00086518" w:rsidP="00EA2C89">
      <w:pPr>
        <w:spacing w:after="160" w:line="256" w:lineRule="auto"/>
        <w:contextualSpacing/>
        <w:rPr>
          <w:rFonts w:ascii="Garamond" w:eastAsia="Calibri" w:hAnsi="Garamond"/>
          <w:i/>
          <w:iCs/>
          <w:sz w:val="24"/>
          <w:szCs w:val="24"/>
          <w:lang w:eastAsia="en-US"/>
        </w:rPr>
      </w:pPr>
    </w:p>
    <w:p w14:paraId="7E76900D" w14:textId="33E24F6C" w:rsidR="00086518" w:rsidRDefault="00E954BD" w:rsidP="00EA2C89">
      <w:pPr>
        <w:spacing w:after="160" w:line="256" w:lineRule="auto"/>
        <w:contextualSpacing/>
        <w:rPr>
          <w:rFonts w:ascii="Garamond" w:eastAsia="Calibri" w:hAnsi="Garamond"/>
          <w:sz w:val="24"/>
          <w:szCs w:val="24"/>
          <w:lang w:eastAsia="en-US"/>
        </w:rPr>
      </w:pPr>
      <w:r w:rsidRPr="00E954BD">
        <w:rPr>
          <w:rFonts w:ascii="Garamond" w:eastAsia="Calibri" w:hAnsi="Garamond"/>
          <w:sz w:val="24"/>
          <w:szCs w:val="24"/>
          <w:lang w:val="en-US" w:eastAsia="en-US"/>
        </w:rPr>
        <w:t xml:space="preserve">The requirement for a framework for granting loans and entering into other transactions with members of the management body and their related parties is generally covered by </w:t>
      </w:r>
      <w:r>
        <w:rPr>
          <w:rFonts w:ascii="Garamond" w:eastAsia="Calibri" w:hAnsi="Garamond"/>
          <w:sz w:val="24"/>
          <w:szCs w:val="24"/>
          <w:lang w:val="en-US" w:eastAsia="en-US"/>
        </w:rPr>
        <w:t>national laws</w:t>
      </w:r>
      <w:r w:rsidRPr="00E954BD">
        <w:rPr>
          <w:rFonts w:ascii="Garamond" w:eastAsia="Calibri" w:hAnsi="Garamond"/>
          <w:sz w:val="24"/>
          <w:szCs w:val="24"/>
          <w:lang w:val="en-US" w:eastAsia="en-US"/>
        </w:rPr>
        <w:t xml:space="preserve"> and the </w:t>
      </w:r>
      <w:r>
        <w:rPr>
          <w:rFonts w:ascii="Garamond" w:eastAsia="Calibri" w:hAnsi="Garamond"/>
          <w:sz w:val="24"/>
          <w:szCs w:val="24"/>
          <w:lang w:val="en-US" w:eastAsia="en-US"/>
        </w:rPr>
        <w:t>banks´</w:t>
      </w:r>
      <w:r w:rsidRPr="00E954BD">
        <w:rPr>
          <w:rFonts w:ascii="Garamond" w:eastAsia="Calibri" w:hAnsi="Garamond"/>
          <w:sz w:val="24"/>
          <w:szCs w:val="24"/>
          <w:lang w:val="en-US" w:eastAsia="en-US"/>
        </w:rPr>
        <w:t xml:space="preserve"> internal process descriptions for transactions with management bodies and their related parties (including the decision-making process and the rules for dealing with conflicts of interest). </w:t>
      </w:r>
      <w:r>
        <w:rPr>
          <w:rFonts w:ascii="Garamond" w:eastAsia="Calibri" w:hAnsi="Garamond"/>
          <w:sz w:val="24"/>
          <w:szCs w:val="24"/>
          <w:lang w:val="en-US" w:eastAsia="en-US"/>
        </w:rPr>
        <w:t>In our opinion,</w:t>
      </w:r>
      <w:r w:rsidR="00086518" w:rsidRPr="00212BAB">
        <w:rPr>
          <w:rFonts w:ascii="Garamond" w:eastAsia="Calibri" w:hAnsi="Garamond"/>
          <w:sz w:val="24"/>
          <w:szCs w:val="24"/>
          <w:lang w:eastAsia="en-US"/>
        </w:rPr>
        <w:t xml:space="preserve"> </w:t>
      </w:r>
      <w:r w:rsidR="00086518">
        <w:rPr>
          <w:rFonts w:ascii="Garamond" w:eastAsia="Calibri" w:hAnsi="Garamond"/>
          <w:sz w:val="24"/>
          <w:szCs w:val="24"/>
          <w:lang w:eastAsia="en-US"/>
        </w:rPr>
        <w:t xml:space="preserve">it is not necessary to set any limits (“Such framework should include </w:t>
      </w:r>
      <w:r w:rsidR="00086518" w:rsidRPr="00212BAB">
        <w:rPr>
          <w:rFonts w:ascii="Garamond" w:eastAsia="Calibri" w:hAnsi="Garamond"/>
          <w:sz w:val="24"/>
          <w:szCs w:val="24"/>
          <w:u w:val="single"/>
          <w:lang w:eastAsia="en-US"/>
        </w:rPr>
        <w:t>limits</w:t>
      </w:r>
      <w:r w:rsidR="00086518">
        <w:rPr>
          <w:rFonts w:ascii="Garamond" w:eastAsia="Calibri" w:hAnsi="Garamond"/>
          <w:sz w:val="24"/>
          <w:szCs w:val="24"/>
          <w:lang w:eastAsia="en-US"/>
        </w:rPr>
        <w:t xml:space="preserve"> for loans and transactions…”) since</w:t>
      </w:r>
      <w:r w:rsidR="00C01CF8">
        <w:rPr>
          <w:rFonts w:ascii="Garamond" w:eastAsia="Calibri" w:hAnsi="Garamond"/>
          <w:sz w:val="24"/>
          <w:szCs w:val="24"/>
          <w:lang w:eastAsia="en-US"/>
        </w:rPr>
        <w:t xml:space="preserve"> loans to management body members are subject </w:t>
      </w:r>
      <w:r w:rsidR="00111005">
        <w:rPr>
          <w:rFonts w:ascii="Garamond" w:eastAsia="Calibri" w:hAnsi="Garamond"/>
          <w:sz w:val="24"/>
          <w:szCs w:val="24"/>
          <w:lang w:eastAsia="en-US"/>
        </w:rPr>
        <w:t xml:space="preserve">to </w:t>
      </w:r>
      <w:r w:rsidR="00C01CF8">
        <w:rPr>
          <w:rFonts w:ascii="Garamond" w:eastAsia="Calibri" w:hAnsi="Garamond"/>
          <w:sz w:val="24"/>
          <w:szCs w:val="24"/>
          <w:lang w:eastAsia="en-US"/>
        </w:rPr>
        <w:t>risk assessment</w:t>
      </w:r>
      <w:r w:rsidR="00111005">
        <w:rPr>
          <w:rFonts w:ascii="Garamond" w:eastAsia="Calibri" w:hAnsi="Garamond"/>
          <w:sz w:val="24"/>
          <w:szCs w:val="24"/>
          <w:lang w:eastAsia="en-US"/>
        </w:rPr>
        <w:t>s (see with this respect para. 110)</w:t>
      </w:r>
      <w:r w:rsidR="00C01CF8">
        <w:rPr>
          <w:rFonts w:ascii="Garamond" w:eastAsia="Calibri" w:hAnsi="Garamond"/>
          <w:sz w:val="24"/>
          <w:szCs w:val="24"/>
          <w:lang w:eastAsia="en-US"/>
        </w:rPr>
        <w:t>.</w:t>
      </w:r>
      <w:r w:rsidRPr="00E954BD">
        <w:rPr>
          <w:rFonts w:ascii="Garamond" w:eastAsia="Calibri" w:hAnsi="Garamond"/>
          <w:sz w:val="24"/>
          <w:szCs w:val="24"/>
          <w:lang w:val="en-US" w:eastAsia="en-US"/>
        </w:rPr>
        <w:t xml:space="preserve"> </w:t>
      </w:r>
      <w:r w:rsidRPr="00016CD3">
        <w:rPr>
          <w:rFonts w:ascii="Garamond" w:eastAsia="Calibri" w:hAnsi="Garamond"/>
          <w:sz w:val="24"/>
          <w:szCs w:val="24"/>
          <w:lang w:val="en-US" w:eastAsia="en-US"/>
        </w:rPr>
        <w:t>The demand for the definition of limits and the assessment, if the transaction is in line with market conditions, goes not only beyond national requirements, but also beyond the new version of Art 88 (1) CRD V and should therefore be deleted.</w:t>
      </w:r>
    </w:p>
    <w:p w14:paraId="099BD7D1" w14:textId="77777777" w:rsidR="00E954BD" w:rsidRPr="00E954BD" w:rsidRDefault="00E954BD" w:rsidP="00E954BD">
      <w:pPr>
        <w:spacing w:after="160" w:line="256" w:lineRule="auto"/>
        <w:contextualSpacing/>
        <w:rPr>
          <w:rFonts w:ascii="Garamond" w:eastAsia="Calibri" w:hAnsi="Garamond"/>
          <w:sz w:val="24"/>
          <w:szCs w:val="24"/>
          <w:lang w:val="en-US" w:eastAsia="en-US"/>
        </w:rPr>
      </w:pPr>
    </w:p>
    <w:p w14:paraId="3AB32A71" w14:textId="1B5AF67B" w:rsidR="00E954BD" w:rsidRPr="00E954BD" w:rsidRDefault="00E954BD" w:rsidP="00E954BD">
      <w:pPr>
        <w:spacing w:after="160" w:line="256" w:lineRule="auto"/>
        <w:contextualSpacing/>
        <w:rPr>
          <w:rFonts w:ascii="Garamond" w:eastAsia="Calibri" w:hAnsi="Garamond"/>
          <w:sz w:val="24"/>
          <w:szCs w:val="24"/>
          <w:lang w:val="en-US" w:eastAsia="en-US"/>
        </w:rPr>
      </w:pPr>
      <w:r w:rsidRPr="00E954BD">
        <w:rPr>
          <w:rFonts w:ascii="Garamond" w:eastAsia="Calibri" w:hAnsi="Garamond"/>
          <w:sz w:val="24"/>
          <w:szCs w:val="24"/>
          <w:lang w:val="en-US" w:eastAsia="en-US"/>
        </w:rPr>
        <w:t>In our opinion, no added value results from a further classification of materiality/immateriality</w:t>
      </w:r>
      <w:r w:rsidR="00700C5C">
        <w:rPr>
          <w:rFonts w:ascii="Garamond" w:eastAsia="Calibri" w:hAnsi="Garamond"/>
          <w:sz w:val="24"/>
          <w:szCs w:val="24"/>
          <w:lang w:val="en-US" w:eastAsia="en-US"/>
        </w:rPr>
        <w:t xml:space="preserve"> by the </w:t>
      </w:r>
      <w:proofErr w:type="gramStart"/>
      <w:r w:rsidR="00700C5C">
        <w:rPr>
          <w:rFonts w:ascii="Garamond" w:eastAsia="Calibri" w:hAnsi="Garamond"/>
          <w:sz w:val="24"/>
          <w:szCs w:val="24"/>
          <w:lang w:val="en-US" w:eastAsia="en-US"/>
        </w:rPr>
        <w:t>EBA</w:t>
      </w:r>
      <w:r w:rsidRPr="00E954BD">
        <w:rPr>
          <w:rFonts w:ascii="Garamond" w:eastAsia="Calibri" w:hAnsi="Garamond"/>
          <w:sz w:val="24"/>
          <w:szCs w:val="24"/>
          <w:lang w:val="en-US" w:eastAsia="en-US"/>
        </w:rPr>
        <w:t>, since</w:t>
      </w:r>
      <w:proofErr w:type="gramEnd"/>
      <w:r w:rsidRPr="00E954BD">
        <w:rPr>
          <w:rFonts w:ascii="Garamond" w:eastAsia="Calibri" w:hAnsi="Garamond"/>
          <w:sz w:val="24"/>
          <w:szCs w:val="24"/>
          <w:lang w:val="en-US" w:eastAsia="en-US"/>
        </w:rPr>
        <w:t xml:space="preserve"> the regime for transactions with management bodies and their related parties</w:t>
      </w:r>
      <w:r w:rsidR="00731457">
        <w:rPr>
          <w:rFonts w:ascii="Garamond" w:eastAsia="Calibri" w:hAnsi="Garamond"/>
          <w:sz w:val="24"/>
          <w:szCs w:val="24"/>
          <w:lang w:val="en-US" w:eastAsia="en-US"/>
        </w:rPr>
        <w:t xml:space="preserve"> could already be in place </w:t>
      </w:r>
      <w:r w:rsidR="005250BF">
        <w:rPr>
          <w:rFonts w:ascii="Garamond" w:eastAsia="Calibri" w:hAnsi="Garamond"/>
          <w:sz w:val="24"/>
          <w:szCs w:val="24"/>
          <w:lang w:val="en-US" w:eastAsia="en-US"/>
        </w:rPr>
        <w:t>in</w:t>
      </w:r>
      <w:r w:rsidR="00731457">
        <w:rPr>
          <w:rFonts w:ascii="Garamond" w:eastAsia="Calibri" w:hAnsi="Garamond"/>
          <w:sz w:val="24"/>
          <w:szCs w:val="24"/>
          <w:lang w:val="en-US" w:eastAsia="en-US"/>
        </w:rPr>
        <w:t xml:space="preserve"> national law of the Member States. It is important to highlight that</w:t>
      </w:r>
      <w:r w:rsidRPr="00E954BD">
        <w:rPr>
          <w:rFonts w:ascii="Garamond" w:eastAsia="Calibri" w:hAnsi="Garamond"/>
          <w:sz w:val="24"/>
          <w:szCs w:val="24"/>
          <w:lang w:val="en-US" w:eastAsia="en-US"/>
        </w:rPr>
        <w:t xml:space="preserve"> the establishment of further thresholds (</w:t>
      </w:r>
      <w:r w:rsidRPr="00F07A59">
        <w:rPr>
          <w:rFonts w:ascii="Garamond" w:eastAsia="Calibri" w:hAnsi="Garamond"/>
          <w:sz w:val="24"/>
          <w:szCs w:val="24"/>
          <w:lang w:val="en-US" w:eastAsia="en-US"/>
        </w:rPr>
        <w:t>such as the threshold of € 200</w:t>
      </w:r>
      <w:r w:rsidR="00DD4403">
        <w:rPr>
          <w:rFonts w:ascii="Garamond" w:eastAsia="Calibri" w:hAnsi="Garamond"/>
          <w:sz w:val="24"/>
          <w:szCs w:val="24"/>
          <w:lang w:val="en-US" w:eastAsia="en-US"/>
        </w:rPr>
        <w:t xml:space="preserve"> </w:t>
      </w:r>
      <w:r w:rsidRPr="00F07A59">
        <w:rPr>
          <w:rFonts w:ascii="Garamond" w:eastAsia="Calibri" w:hAnsi="Garamond"/>
          <w:sz w:val="24"/>
          <w:szCs w:val="24"/>
          <w:lang w:val="en-US" w:eastAsia="en-US"/>
        </w:rPr>
        <w:t>000,- from the Fit &amp; Proper regime</w:t>
      </w:r>
      <w:r w:rsidRPr="00E954BD">
        <w:rPr>
          <w:rFonts w:ascii="Garamond" w:eastAsia="Calibri" w:hAnsi="Garamond"/>
          <w:sz w:val="24"/>
          <w:szCs w:val="24"/>
          <w:lang w:val="en-US" w:eastAsia="en-US"/>
        </w:rPr>
        <w:t xml:space="preserve">) does not lead to an automatic qualification as a potential conflict of interest, especially due to the diversity of the members of the management body in their personal income and living conditions. </w:t>
      </w:r>
    </w:p>
    <w:p w14:paraId="06700FC4" w14:textId="77777777" w:rsidR="00E954BD" w:rsidRPr="00E954BD" w:rsidRDefault="00E954BD" w:rsidP="00E954BD">
      <w:pPr>
        <w:spacing w:after="160" w:line="256" w:lineRule="auto"/>
        <w:contextualSpacing/>
        <w:rPr>
          <w:rFonts w:ascii="Garamond" w:eastAsia="Calibri" w:hAnsi="Garamond"/>
          <w:sz w:val="24"/>
          <w:szCs w:val="24"/>
          <w:lang w:val="en-US" w:eastAsia="en-US"/>
        </w:rPr>
      </w:pPr>
    </w:p>
    <w:p w14:paraId="14197619" w14:textId="361CE97B" w:rsidR="00E954BD" w:rsidRPr="00E954BD" w:rsidRDefault="00E954BD" w:rsidP="00E954BD">
      <w:pPr>
        <w:spacing w:after="160" w:line="256" w:lineRule="auto"/>
        <w:contextualSpacing/>
        <w:rPr>
          <w:rFonts w:ascii="Garamond" w:eastAsia="Calibri" w:hAnsi="Garamond"/>
          <w:sz w:val="24"/>
          <w:szCs w:val="24"/>
          <w:lang w:val="en-US" w:eastAsia="en-US"/>
        </w:rPr>
      </w:pPr>
      <w:r w:rsidRPr="00E954BD">
        <w:rPr>
          <w:rFonts w:ascii="Garamond" w:eastAsia="Calibri" w:hAnsi="Garamond"/>
          <w:sz w:val="24"/>
          <w:szCs w:val="24"/>
          <w:lang w:val="en-US" w:eastAsia="en-US"/>
        </w:rPr>
        <w:t xml:space="preserve">In general, it would be helpful to clarify, that transactions which are already qualified as immaterial on the basis of national provisions </w:t>
      </w:r>
      <w:r w:rsidR="00731457">
        <w:rPr>
          <w:rFonts w:ascii="Garamond" w:eastAsia="Calibri" w:hAnsi="Garamond"/>
          <w:sz w:val="24"/>
          <w:szCs w:val="24"/>
          <w:lang w:val="en-US" w:eastAsia="en-US"/>
        </w:rPr>
        <w:t>(</w:t>
      </w:r>
      <w:r w:rsidRPr="00E954BD">
        <w:rPr>
          <w:rFonts w:ascii="Garamond" w:eastAsia="Calibri" w:hAnsi="Garamond"/>
          <w:sz w:val="24"/>
          <w:szCs w:val="24"/>
          <w:lang w:val="en-US" w:eastAsia="en-US"/>
        </w:rPr>
        <w:t xml:space="preserve">and are therefore excluded from the </w:t>
      </w:r>
      <w:r w:rsidR="00731457">
        <w:rPr>
          <w:rFonts w:ascii="Garamond" w:eastAsia="Calibri" w:hAnsi="Garamond"/>
          <w:sz w:val="24"/>
          <w:szCs w:val="24"/>
          <w:lang w:val="en-US" w:eastAsia="en-US"/>
        </w:rPr>
        <w:t>approval</w:t>
      </w:r>
      <w:r w:rsidRPr="00E954BD">
        <w:rPr>
          <w:rFonts w:ascii="Garamond" w:eastAsia="Calibri" w:hAnsi="Garamond"/>
          <w:sz w:val="24"/>
          <w:szCs w:val="24"/>
          <w:lang w:val="en-US" w:eastAsia="en-US"/>
        </w:rPr>
        <w:t xml:space="preserve"> </w:t>
      </w:r>
      <w:r w:rsidR="005250BF">
        <w:rPr>
          <w:rFonts w:ascii="Garamond" w:eastAsia="Calibri" w:hAnsi="Garamond"/>
          <w:sz w:val="24"/>
          <w:szCs w:val="24"/>
          <w:lang w:val="en-US" w:eastAsia="en-US"/>
        </w:rPr>
        <w:t>by</w:t>
      </w:r>
      <w:r w:rsidRPr="00E954BD">
        <w:rPr>
          <w:rFonts w:ascii="Garamond" w:eastAsia="Calibri" w:hAnsi="Garamond"/>
          <w:sz w:val="24"/>
          <w:szCs w:val="24"/>
          <w:lang w:val="en-US" w:eastAsia="en-US"/>
        </w:rPr>
        <w:t xml:space="preserve"> the Supervisory Board</w:t>
      </w:r>
      <w:r w:rsidR="00731457">
        <w:rPr>
          <w:rFonts w:ascii="Garamond" w:eastAsia="Calibri" w:hAnsi="Garamond"/>
          <w:sz w:val="24"/>
          <w:szCs w:val="24"/>
          <w:lang w:val="en-US" w:eastAsia="en-US"/>
        </w:rPr>
        <w:t>)</w:t>
      </w:r>
      <w:r w:rsidRPr="00E954BD">
        <w:rPr>
          <w:rFonts w:ascii="Garamond" w:eastAsia="Calibri" w:hAnsi="Garamond"/>
          <w:sz w:val="24"/>
          <w:szCs w:val="24"/>
          <w:lang w:val="en-US" w:eastAsia="en-US"/>
        </w:rPr>
        <w:t xml:space="preserve">, are also not qualified as material under the EBA </w:t>
      </w:r>
      <w:r w:rsidR="005250BF">
        <w:rPr>
          <w:rFonts w:ascii="Garamond" w:eastAsia="Calibri" w:hAnsi="Garamond"/>
          <w:sz w:val="24"/>
          <w:szCs w:val="24"/>
          <w:lang w:val="en-US" w:eastAsia="en-US"/>
        </w:rPr>
        <w:t>Internal Governance Guidelines</w:t>
      </w:r>
      <w:r w:rsidRPr="00E954BD">
        <w:rPr>
          <w:rFonts w:ascii="Garamond" w:eastAsia="Calibri" w:hAnsi="Garamond"/>
          <w:sz w:val="24"/>
          <w:szCs w:val="24"/>
          <w:lang w:val="en-US" w:eastAsia="en-US"/>
        </w:rPr>
        <w:t xml:space="preserve"> (see also 109).</w:t>
      </w:r>
    </w:p>
    <w:p w14:paraId="14E0FB49" w14:textId="77777777" w:rsidR="00E954BD" w:rsidRPr="00212BAB" w:rsidRDefault="00E954BD" w:rsidP="00EA2C89">
      <w:pPr>
        <w:spacing w:after="160" w:line="256" w:lineRule="auto"/>
        <w:contextualSpacing/>
        <w:rPr>
          <w:rFonts w:ascii="Garamond" w:eastAsia="Calibri" w:hAnsi="Garamond"/>
          <w:sz w:val="24"/>
          <w:szCs w:val="24"/>
          <w:lang w:val="en-US" w:eastAsia="en-US"/>
        </w:rPr>
      </w:pPr>
    </w:p>
    <w:p w14:paraId="3541637F" w14:textId="2B27AB31" w:rsidR="008C738D" w:rsidRPr="008C738D" w:rsidRDefault="008C738D" w:rsidP="008C738D">
      <w:pPr>
        <w:spacing w:after="160" w:line="256" w:lineRule="auto"/>
        <w:contextualSpacing/>
        <w:rPr>
          <w:rFonts w:ascii="Garamond" w:eastAsia="Calibri" w:hAnsi="Garamond"/>
          <w:sz w:val="24"/>
          <w:szCs w:val="24"/>
          <w:lang w:eastAsia="en-US"/>
        </w:rPr>
      </w:pPr>
      <w:r w:rsidRPr="008C738D">
        <w:rPr>
          <w:rFonts w:ascii="Garamond" w:eastAsia="Calibri" w:hAnsi="Garamond"/>
          <w:sz w:val="24"/>
          <w:szCs w:val="24"/>
          <w:lang w:eastAsia="en-US"/>
        </w:rPr>
        <w:t xml:space="preserve">With respect to article 108, it could be added, “if allowed by national law”. </w:t>
      </w:r>
    </w:p>
    <w:p w14:paraId="38AF1A34" w14:textId="77777777" w:rsidR="008C738D" w:rsidRDefault="008C738D" w:rsidP="008C738D">
      <w:pPr>
        <w:spacing w:after="160" w:line="256" w:lineRule="auto"/>
        <w:contextualSpacing/>
        <w:rPr>
          <w:rFonts w:ascii="Garamond" w:eastAsia="Calibri" w:hAnsi="Garamond"/>
          <w:sz w:val="24"/>
          <w:szCs w:val="24"/>
          <w:lang w:eastAsia="en-US"/>
        </w:rPr>
      </w:pPr>
    </w:p>
    <w:p w14:paraId="2892D0F6" w14:textId="1DA9E36D" w:rsidR="008C738D" w:rsidRDefault="008C738D" w:rsidP="008C738D">
      <w:pPr>
        <w:spacing w:after="160" w:line="256" w:lineRule="auto"/>
        <w:contextualSpacing/>
        <w:rPr>
          <w:rFonts w:ascii="Garamond" w:eastAsia="Calibri" w:hAnsi="Garamond"/>
          <w:sz w:val="24"/>
          <w:szCs w:val="24"/>
          <w:lang w:eastAsia="en-US"/>
        </w:rPr>
      </w:pPr>
      <w:r w:rsidRPr="008C738D">
        <w:rPr>
          <w:rFonts w:ascii="Garamond" w:eastAsia="Calibri" w:hAnsi="Garamond"/>
          <w:sz w:val="24"/>
          <w:szCs w:val="24"/>
          <w:lang w:eastAsia="en-US"/>
        </w:rPr>
        <w:t>With respect to article 110, it is not clear what the required assessment should lead to. Should for example the loan or other transaction not be granted/accepted if it is not fair and reasonable?</w:t>
      </w:r>
    </w:p>
    <w:p w14:paraId="198686D2" w14:textId="58EEDEEF" w:rsidR="001D221E" w:rsidRDefault="001D221E" w:rsidP="008C738D">
      <w:pPr>
        <w:spacing w:after="160" w:line="256" w:lineRule="auto"/>
        <w:contextualSpacing/>
        <w:rPr>
          <w:rFonts w:ascii="Garamond" w:eastAsia="Calibri" w:hAnsi="Garamond"/>
          <w:sz w:val="24"/>
          <w:szCs w:val="24"/>
          <w:lang w:eastAsia="en-US"/>
        </w:rPr>
      </w:pPr>
    </w:p>
    <w:p w14:paraId="5EEB5CF3" w14:textId="2C1C18EE" w:rsidR="001D221E" w:rsidRPr="00D379FB" w:rsidRDefault="001D221E" w:rsidP="008C738D">
      <w:pPr>
        <w:spacing w:after="160" w:line="256" w:lineRule="auto"/>
        <w:contextualSpacing/>
        <w:rPr>
          <w:rFonts w:ascii="Garamond" w:eastAsia="Calibri" w:hAnsi="Garamond"/>
          <w:b/>
          <w:bCs/>
          <w:sz w:val="24"/>
          <w:szCs w:val="24"/>
          <w:lang w:eastAsia="en-US"/>
        </w:rPr>
      </w:pPr>
      <w:r w:rsidRPr="00D379FB">
        <w:rPr>
          <w:rFonts w:ascii="Garamond" w:eastAsia="Calibri" w:hAnsi="Garamond"/>
          <w:b/>
          <w:bCs/>
          <w:sz w:val="24"/>
          <w:szCs w:val="24"/>
          <w:lang w:eastAsia="en-US"/>
        </w:rPr>
        <w:t>Para. 112 f</w:t>
      </w:r>
    </w:p>
    <w:p w14:paraId="6A305A4B" w14:textId="669F1ABE" w:rsidR="001D221E" w:rsidRDefault="001D221E" w:rsidP="008C738D">
      <w:pPr>
        <w:spacing w:after="160" w:line="256" w:lineRule="auto"/>
        <w:contextualSpacing/>
        <w:rPr>
          <w:rFonts w:ascii="Garamond" w:eastAsia="Calibri" w:hAnsi="Garamond"/>
          <w:sz w:val="24"/>
          <w:szCs w:val="24"/>
          <w:lang w:eastAsia="en-US"/>
        </w:rPr>
      </w:pPr>
      <w:r>
        <w:rPr>
          <w:rFonts w:ascii="Garamond" w:eastAsia="Calibri" w:hAnsi="Garamond"/>
          <w:sz w:val="24"/>
          <w:szCs w:val="24"/>
          <w:lang w:eastAsia="en-US"/>
        </w:rPr>
        <w:t xml:space="preserve">Information that the loan is on arm´s length is sufficient for documentation </w:t>
      </w:r>
      <w:proofErr w:type="gramStart"/>
      <w:r>
        <w:rPr>
          <w:rFonts w:ascii="Garamond" w:eastAsia="Calibri" w:hAnsi="Garamond"/>
          <w:sz w:val="24"/>
          <w:szCs w:val="24"/>
          <w:lang w:eastAsia="en-US"/>
        </w:rPr>
        <w:t>purposes,</w:t>
      </w:r>
      <w:proofErr w:type="gramEnd"/>
      <w:r>
        <w:rPr>
          <w:rFonts w:ascii="Garamond" w:eastAsia="Calibri" w:hAnsi="Garamond"/>
          <w:sz w:val="24"/>
          <w:szCs w:val="24"/>
          <w:lang w:eastAsia="en-US"/>
        </w:rPr>
        <w:t xml:space="preserve"> it is in our opinion not necessary to refer here to “conditions available to all staff”. </w:t>
      </w:r>
    </w:p>
    <w:p w14:paraId="38B3C1D9" w14:textId="63206916" w:rsidR="00EA2C89" w:rsidRDefault="00EA2C89" w:rsidP="008C738D">
      <w:pPr>
        <w:spacing w:after="160" w:line="256" w:lineRule="auto"/>
        <w:contextualSpacing/>
        <w:rPr>
          <w:rFonts w:ascii="Garamond" w:eastAsia="Calibri" w:hAnsi="Garamond"/>
          <w:sz w:val="24"/>
          <w:szCs w:val="24"/>
          <w:lang w:eastAsia="en-US"/>
        </w:rPr>
      </w:pPr>
    </w:p>
    <w:p w14:paraId="38D0BFB4" w14:textId="77777777" w:rsidR="00EA2C89" w:rsidRPr="00D379FB" w:rsidRDefault="00EA2C89" w:rsidP="00EA2C89">
      <w:pPr>
        <w:spacing w:after="160" w:line="256" w:lineRule="auto"/>
        <w:contextualSpacing/>
        <w:rPr>
          <w:rFonts w:ascii="Garamond" w:eastAsia="Calibri" w:hAnsi="Garamond"/>
          <w:b/>
          <w:bCs/>
          <w:sz w:val="24"/>
          <w:szCs w:val="24"/>
          <w:lang w:val="en-US" w:eastAsia="en-US"/>
        </w:rPr>
      </w:pPr>
      <w:r w:rsidRPr="00D379FB">
        <w:rPr>
          <w:rFonts w:ascii="Garamond" w:eastAsia="Calibri" w:hAnsi="Garamond"/>
          <w:b/>
          <w:bCs/>
          <w:sz w:val="24"/>
          <w:szCs w:val="24"/>
          <w:lang w:val="en-US" w:eastAsia="en-US"/>
        </w:rPr>
        <w:t xml:space="preserve">Paras. 112 g and 113: </w:t>
      </w:r>
    </w:p>
    <w:p w14:paraId="3B573854" w14:textId="7A2E9BF5" w:rsidR="00EA2C89" w:rsidRDefault="00EA2C89" w:rsidP="00EA2C89">
      <w:pPr>
        <w:spacing w:after="160" w:line="256" w:lineRule="auto"/>
        <w:contextualSpacing/>
        <w:rPr>
          <w:rFonts w:ascii="Garamond" w:eastAsia="Calibri" w:hAnsi="Garamond"/>
          <w:sz w:val="24"/>
          <w:szCs w:val="24"/>
          <w:lang w:val="en-US" w:eastAsia="en-US"/>
        </w:rPr>
      </w:pPr>
      <w:r w:rsidRPr="00212BAB">
        <w:rPr>
          <w:rFonts w:ascii="Garamond" w:eastAsia="Calibri" w:hAnsi="Garamond"/>
          <w:sz w:val="24"/>
          <w:szCs w:val="24"/>
          <w:lang w:val="en-US" w:eastAsia="en-US"/>
        </w:rPr>
        <w:lastRenderedPageBreak/>
        <w:t>It remains unclear what the EUR 200 000 threshold is derived from</w:t>
      </w:r>
      <w:r w:rsidR="00DD4403">
        <w:rPr>
          <w:rFonts w:ascii="Garamond" w:eastAsia="Calibri" w:hAnsi="Garamond"/>
          <w:sz w:val="24"/>
          <w:szCs w:val="24"/>
          <w:lang w:val="en-US" w:eastAsia="en-US"/>
        </w:rPr>
        <w:t>. If this is kept, it should be clarified,</w:t>
      </w:r>
      <w:r w:rsidRPr="00212BAB">
        <w:rPr>
          <w:rFonts w:ascii="Garamond" w:eastAsia="Calibri" w:hAnsi="Garamond"/>
          <w:sz w:val="24"/>
          <w:szCs w:val="24"/>
          <w:lang w:val="en-US" w:eastAsia="en-US"/>
        </w:rPr>
        <w:t xml:space="preserve"> </w:t>
      </w:r>
      <w:r w:rsidR="00DD4403">
        <w:rPr>
          <w:rFonts w:ascii="Garamond" w:eastAsia="Calibri" w:hAnsi="Garamond"/>
          <w:sz w:val="24"/>
          <w:szCs w:val="24"/>
          <w:lang w:val="en-US" w:eastAsia="en-US"/>
        </w:rPr>
        <w:t>that</w:t>
      </w:r>
      <w:r w:rsidRPr="00212BAB">
        <w:rPr>
          <w:rFonts w:ascii="Garamond" w:eastAsia="Calibri" w:hAnsi="Garamond"/>
          <w:sz w:val="24"/>
          <w:szCs w:val="24"/>
          <w:lang w:val="en-US" w:eastAsia="en-US"/>
        </w:rPr>
        <w:t xml:space="preserve"> institutions are </w:t>
      </w:r>
      <w:r w:rsidR="00DD4403">
        <w:rPr>
          <w:rFonts w:ascii="Garamond" w:eastAsia="Calibri" w:hAnsi="Garamond"/>
          <w:sz w:val="24"/>
          <w:szCs w:val="24"/>
          <w:lang w:val="en-US" w:eastAsia="en-US"/>
        </w:rPr>
        <w:t xml:space="preserve">not </w:t>
      </w:r>
      <w:r w:rsidRPr="00212BAB">
        <w:rPr>
          <w:rFonts w:ascii="Garamond" w:eastAsia="Calibri" w:hAnsi="Garamond"/>
          <w:sz w:val="24"/>
          <w:szCs w:val="24"/>
          <w:lang w:val="en-US" w:eastAsia="en-US"/>
        </w:rPr>
        <w:t xml:space="preserve">expected to equate it with the term "material", as used in the other paragraphs of Section 11. </w:t>
      </w:r>
      <w:r w:rsidR="00DD4403">
        <w:rPr>
          <w:rFonts w:ascii="Garamond" w:eastAsia="Calibri" w:hAnsi="Garamond"/>
          <w:sz w:val="24"/>
          <w:szCs w:val="24"/>
          <w:lang w:val="en-US" w:eastAsia="en-US"/>
        </w:rPr>
        <w:t>U</w:t>
      </w:r>
      <w:r w:rsidRPr="00212BAB">
        <w:rPr>
          <w:rFonts w:ascii="Garamond" w:eastAsia="Calibri" w:hAnsi="Garamond"/>
          <w:sz w:val="24"/>
          <w:szCs w:val="24"/>
          <w:lang w:val="en-US" w:eastAsia="en-US"/>
        </w:rPr>
        <w:t xml:space="preserve">nder proportionality aspects, corresponding classifications </w:t>
      </w:r>
      <w:r w:rsidR="00CB44EA">
        <w:rPr>
          <w:rFonts w:ascii="Garamond" w:eastAsia="Calibri" w:hAnsi="Garamond"/>
          <w:sz w:val="24"/>
          <w:szCs w:val="24"/>
          <w:lang w:val="en-US" w:eastAsia="en-US"/>
        </w:rPr>
        <w:t>should</w:t>
      </w:r>
      <w:r w:rsidRPr="00212BAB">
        <w:rPr>
          <w:rFonts w:ascii="Garamond" w:eastAsia="Calibri" w:hAnsi="Garamond"/>
          <w:sz w:val="24"/>
          <w:szCs w:val="24"/>
          <w:lang w:val="en-US" w:eastAsia="en-US"/>
        </w:rPr>
        <w:t xml:space="preserve"> be made individually for each institution. We suggest additional explanations or clarifications.</w:t>
      </w:r>
    </w:p>
    <w:p w14:paraId="1BFD26E9" w14:textId="59CA7749" w:rsidR="001D3375" w:rsidRDefault="001D3375" w:rsidP="00EA2C89">
      <w:pPr>
        <w:spacing w:after="160" w:line="256" w:lineRule="auto"/>
        <w:contextualSpacing/>
        <w:rPr>
          <w:rFonts w:ascii="Garamond" w:eastAsia="Calibri" w:hAnsi="Garamond"/>
          <w:sz w:val="24"/>
          <w:szCs w:val="24"/>
          <w:lang w:val="en-US" w:eastAsia="en-US"/>
        </w:rPr>
      </w:pPr>
    </w:p>
    <w:p w14:paraId="4DF7D572" w14:textId="49464C98" w:rsidR="001D3375" w:rsidRDefault="001D3375" w:rsidP="00EA2C89">
      <w:pPr>
        <w:spacing w:after="160" w:line="256" w:lineRule="auto"/>
        <w:contextualSpacing/>
        <w:rPr>
          <w:rFonts w:ascii="Garamond" w:eastAsia="Calibri" w:hAnsi="Garamond"/>
          <w:sz w:val="24"/>
          <w:szCs w:val="24"/>
          <w:lang w:val="en-US" w:eastAsia="en-US"/>
        </w:rPr>
      </w:pPr>
      <w:r>
        <w:rPr>
          <w:rFonts w:ascii="Garamond" w:eastAsia="Calibri" w:hAnsi="Garamond"/>
          <w:sz w:val="24"/>
          <w:szCs w:val="24"/>
          <w:lang w:val="en-US" w:eastAsia="en-US"/>
        </w:rPr>
        <w:t xml:space="preserve">The requirements under para. 112 g </w:t>
      </w:r>
      <w:proofErr w:type="spellStart"/>
      <w:r>
        <w:rPr>
          <w:rFonts w:ascii="Garamond" w:eastAsia="Calibri" w:hAnsi="Garamond"/>
          <w:sz w:val="24"/>
          <w:szCs w:val="24"/>
          <w:lang w:val="en-US" w:eastAsia="en-US"/>
        </w:rPr>
        <w:t>i</w:t>
      </w:r>
      <w:proofErr w:type="spellEnd"/>
      <w:r>
        <w:rPr>
          <w:rFonts w:ascii="Garamond" w:eastAsia="Calibri" w:hAnsi="Garamond"/>
          <w:sz w:val="24"/>
          <w:szCs w:val="24"/>
          <w:lang w:val="en-US" w:eastAsia="en-US"/>
        </w:rPr>
        <w:t>. and ii. extend</w:t>
      </w:r>
      <w:r w:rsidR="00A8645C">
        <w:rPr>
          <w:rFonts w:ascii="Garamond" w:eastAsia="Calibri" w:hAnsi="Garamond"/>
          <w:sz w:val="24"/>
          <w:szCs w:val="24"/>
          <w:lang w:val="en-US" w:eastAsia="en-US"/>
        </w:rPr>
        <w:t xml:space="preserve"> illegitimately - as mentioned above at the beginning of our statement to section 11</w:t>
      </w:r>
      <w:r>
        <w:rPr>
          <w:rFonts w:ascii="Garamond" w:eastAsia="Calibri" w:hAnsi="Garamond"/>
          <w:sz w:val="24"/>
          <w:szCs w:val="24"/>
          <w:lang w:val="en-US" w:eastAsia="en-US"/>
        </w:rPr>
        <w:t xml:space="preserve"> </w:t>
      </w:r>
      <w:r w:rsidR="00A8645C">
        <w:rPr>
          <w:rFonts w:ascii="Garamond" w:eastAsia="Calibri" w:hAnsi="Garamond"/>
          <w:sz w:val="24"/>
          <w:szCs w:val="24"/>
          <w:lang w:val="en-US" w:eastAsia="en-US"/>
        </w:rPr>
        <w:t xml:space="preserve">– </w:t>
      </w:r>
      <w:r>
        <w:rPr>
          <w:rFonts w:ascii="Garamond" w:eastAsia="Calibri" w:hAnsi="Garamond"/>
          <w:sz w:val="24"/>
          <w:szCs w:val="24"/>
          <w:lang w:val="en-US" w:eastAsia="en-US"/>
        </w:rPr>
        <w:t xml:space="preserve">the scope of Art. 88 (1) CRD since they include into the calculation of the requested figures also exposures (exposures </w:t>
      </w:r>
      <w:proofErr w:type="gramStart"/>
      <w:r w:rsidR="00A8645C">
        <w:rPr>
          <w:rFonts w:ascii="Garamond" w:eastAsia="Calibri" w:hAnsi="Garamond"/>
          <w:sz w:val="24"/>
          <w:szCs w:val="24"/>
          <w:lang w:val="en-US" w:eastAsia="en-US"/>
        </w:rPr>
        <w:t>definitely go</w:t>
      </w:r>
      <w:proofErr w:type="gramEnd"/>
      <w:r w:rsidR="00A8645C">
        <w:rPr>
          <w:rFonts w:ascii="Garamond" w:eastAsia="Calibri" w:hAnsi="Garamond"/>
          <w:sz w:val="24"/>
          <w:szCs w:val="24"/>
          <w:lang w:val="en-US" w:eastAsia="en-US"/>
        </w:rPr>
        <w:t xml:space="preserve"> beyond</w:t>
      </w:r>
      <w:r>
        <w:rPr>
          <w:rFonts w:ascii="Garamond" w:eastAsia="Calibri" w:hAnsi="Garamond"/>
          <w:sz w:val="24"/>
          <w:szCs w:val="24"/>
          <w:lang w:val="en-US" w:eastAsia="en-US"/>
        </w:rPr>
        <w:t xml:space="preserve"> loans)</w:t>
      </w:r>
      <w:r w:rsidR="00A8645C">
        <w:rPr>
          <w:rFonts w:ascii="Garamond" w:eastAsia="Calibri" w:hAnsi="Garamond"/>
          <w:sz w:val="24"/>
          <w:szCs w:val="24"/>
          <w:lang w:val="en-US" w:eastAsia="en-US"/>
        </w:rPr>
        <w:t xml:space="preserve">. </w:t>
      </w:r>
      <w:r w:rsidR="00731457" w:rsidRPr="00731457">
        <w:rPr>
          <w:rFonts w:ascii="Garamond" w:eastAsia="Calibri" w:hAnsi="Garamond"/>
          <w:sz w:val="24"/>
          <w:szCs w:val="24"/>
          <w:lang w:val="en-US" w:eastAsia="en-US"/>
        </w:rPr>
        <w:t xml:space="preserve">In addition, it is not sufficiently clear which types of positions shall be subsumed under aggregated exposures. </w:t>
      </w:r>
      <w:r w:rsidR="00A8645C">
        <w:rPr>
          <w:rFonts w:ascii="Garamond" w:eastAsia="Calibri" w:hAnsi="Garamond"/>
          <w:sz w:val="24"/>
          <w:szCs w:val="24"/>
          <w:lang w:val="en-US" w:eastAsia="en-US"/>
        </w:rPr>
        <w:t>This should be avoided</w:t>
      </w:r>
      <w:r w:rsidR="00731457">
        <w:rPr>
          <w:rFonts w:ascii="Garamond" w:eastAsia="Calibri" w:hAnsi="Garamond"/>
          <w:sz w:val="24"/>
          <w:szCs w:val="24"/>
          <w:lang w:val="en-US" w:eastAsia="en-US"/>
        </w:rPr>
        <w:t>, as it would lead to legal and practical uncertainties</w:t>
      </w:r>
      <w:r w:rsidR="00A8645C">
        <w:rPr>
          <w:rFonts w:ascii="Garamond" w:eastAsia="Calibri" w:hAnsi="Garamond"/>
          <w:sz w:val="24"/>
          <w:szCs w:val="24"/>
          <w:lang w:val="en-US" w:eastAsia="en-US"/>
        </w:rPr>
        <w:t xml:space="preserve"> and we therefore request to completely remove para.112 g. </w:t>
      </w:r>
    </w:p>
    <w:p w14:paraId="00E5E3B0" w14:textId="0D1B9AB3" w:rsidR="001D3375" w:rsidRDefault="001D3375" w:rsidP="00EA2C89">
      <w:pPr>
        <w:spacing w:after="160" w:line="256" w:lineRule="auto"/>
        <w:contextualSpacing/>
        <w:rPr>
          <w:rFonts w:ascii="Garamond" w:eastAsia="Calibri" w:hAnsi="Garamond"/>
          <w:sz w:val="24"/>
          <w:szCs w:val="24"/>
          <w:lang w:val="en-US" w:eastAsia="en-US"/>
        </w:rPr>
      </w:pPr>
    </w:p>
    <w:p w14:paraId="53B6F415" w14:textId="77777777" w:rsidR="00190F41" w:rsidRPr="00D379FB" w:rsidRDefault="00190F41" w:rsidP="00190F41">
      <w:pPr>
        <w:spacing w:after="160" w:line="256" w:lineRule="auto"/>
        <w:contextualSpacing/>
        <w:rPr>
          <w:rFonts w:ascii="Garamond" w:eastAsia="Calibri" w:hAnsi="Garamond"/>
          <w:b/>
          <w:bCs/>
          <w:sz w:val="24"/>
          <w:szCs w:val="24"/>
          <w:lang w:val="en-US" w:eastAsia="en-US"/>
        </w:rPr>
      </w:pPr>
      <w:bookmarkStart w:id="0" w:name="_Hlk54008857"/>
      <w:r w:rsidRPr="00D379FB">
        <w:rPr>
          <w:rFonts w:ascii="Garamond" w:eastAsia="Calibri" w:hAnsi="Garamond"/>
          <w:b/>
          <w:bCs/>
          <w:sz w:val="24"/>
          <w:szCs w:val="24"/>
          <w:lang w:val="en-US" w:eastAsia="en-US"/>
        </w:rPr>
        <w:t>Para. 114</w:t>
      </w:r>
    </w:p>
    <w:p w14:paraId="2CBEB4DA" w14:textId="601723EF" w:rsidR="00190F41" w:rsidRPr="00190F41" w:rsidRDefault="00190F41" w:rsidP="00190F41">
      <w:pPr>
        <w:spacing w:after="160" w:line="256" w:lineRule="auto"/>
        <w:contextualSpacing/>
        <w:rPr>
          <w:rFonts w:ascii="Garamond" w:eastAsia="Calibri" w:hAnsi="Garamond"/>
          <w:sz w:val="24"/>
          <w:szCs w:val="24"/>
          <w:lang w:val="en-US" w:eastAsia="en-US"/>
        </w:rPr>
      </w:pPr>
      <w:r w:rsidRPr="00190F41">
        <w:rPr>
          <w:rFonts w:ascii="Garamond" w:eastAsia="Calibri" w:hAnsi="Garamond"/>
          <w:sz w:val="24"/>
          <w:szCs w:val="24"/>
          <w:lang w:val="en-US" w:eastAsia="en-US"/>
        </w:rPr>
        <w:t xml:space="preserve">Considering the increased documentation requirements the present GL intends to impose and in some cases the complexity of loans to management body members and their related parties it will be extremely difficult from to make available all loans to the competent authorities without undue delay. We therefore recommend reformulating the paragraph, </w:t>
      </w:r>
      <w:proofErr w:type="gramStart"/>
      <w:r w:rsidRPr="00190F41">
        <w:rPr>
          <w:rFonts w:ascii="Garamond" w:eastAsia="Calibri" w:hAnsi="Garamond"/>
          <w:sz w:val="24"/>
          <w:szCs w:val="24"/>
          <w:lang w:val="en-US" w:eastAsia="en-US"/>
        </w:rPr>
        <w:t>in order to</w:t>
      </w:r>
      <w:proofErr w:type="gramEnd"/>
      <w:r w:rsidRPr="00190F41">
        <w:rPr>
          <w:rFonts w:ascii="Garamond" w:eastAsia="Calibri" w:hAnsi="Garamond"/>
          <w:sz w:val="24"/>
          <w:szCs w:val="24"/>
          <w:lang w:val="en-US" w:eastAsia="en-US"/>
        </w:rPr>
        <w:t xml:space="preserve"> allow institutions to have more flexibility when facing such information requests.</w:t>
      </w:r>
    </w:p>
    <w:p w14:paraId="2B2CE643" w14:textId="77777777" w:rsidR="00190F41" w:rsidRPr="00190F41" w:rsidRDefault="00190F41" w:rsidP="00190F41">
      <w:pPr>
        <w:spacing w:after="160" w:line="256" w:lineRule="auto"/>
        <w:contextualSpacing/>
        <w:rPr>
          <w:rFonts w:ascii="Garamond" w:eastAsia="Calibri" w:hAnsi="Garamond"/>
          <w:sz w:val="24"/>
          <w:szCs w:val="24"/>
          <w:lang w:val="en-US" w:eastAsia="en-US"/>
        </w:rPr>
      </w:pPr>
      <w:r w:rsidRPr="00190F41">
        <w:rPr>
          <w:rFonts w:ascii="Garamond" w:eastAsia="Calibri" w:hAnsi="Garamond"/>
          <w:sz w:val="24"/>
          <w:szCs w:val="24"/>
          <w:lang w:val="en-US" w:eastAsia="en-US"/>
        </w:rPr>
        <w:t>“</w:t>
      </w:r>
      <w:r w:rsidRPr="00190F41">
        <w:rPr>
          <w:rFonts w:ascii="Garamond" w:eastAsia="Calibri" w:hAnsi="Garamond"/>
          <w:i/>
          <w:sz w:val="24"/>
          <w:szCs w:val="24"/>
          <w:lang w:val="en-US" w:eastAsia="en-US"/>
        </w:rPr>
        <w:t>Credit institutions should ensure that the documentation of all loans to members of the management body and their related parties is complete and updated and the institution should be able to make available to competent authorities the complete documentation of a specific member or his/her related parties in an appropriate form upon request.</w:t>
      </w:r>
      <w:r w:rsidRPr="00190F41">
        <w:rPr>
          <w:rFonts w:ascii="Garamond" w:eastAsia="Calibri" w:hAnsi="Garamond"/>
          <w:sz w:val="24"/>
          <w:szCs w:val="24"/>
          <w:lang w:val="en-US" w:eastAsia="en-US"/>
        </w:rPr>
        <w:t>”</w:t>
      </w:r>
      <w:bookmarkEnd w:id="0"/>
    </w:p>
    <w:p w14:paraId="3636D931" w14:textId="77777777" w:rsidR="00190F41" w:rsidRPr="00212BAB" w:rsidRDefault="00190F41" w:rsidP="00EA2C89">
      <w:pPr>
        <w:spacing w:after="160" w:line="256" w:lineRule="auto"/>
        <w:contextualSpacing/>
        <w:rPr>
          <w:rFonts w:ascii="Garamond" w:eastAsia="Calibri" w:hAnsi="Garamond"/>
          <w:sz w:val="24"/>
          <w:szCs w:val="24"/>
          <w:lang w:val="en-US" w:eastAsia="en-US"/>
        </w:rPr>
      </w:pPr>
    </w:p>
    <w:p w14:paraId="7D104522" w14:textId="77777777" w:rsidR="00EA2C89" w:rsidRPr="00D379FB" w:rsidRDefault="00EA2C89" w:rsidP="00EA2C89">
      <w:pPr>
        <w:spacing w:after="160" w:line="256" w:lineRule="auto"/>
        <w:contextualSpacing/>
        <w:rPr>
          <w:rFonts w:ascii="Garamond" w:eastAsia="Calibri" w:hAnsi="Garamond"/>
          <w:b/>
          <w:bCs/>
          <w:sz w:val="24"/>
          <w:szCs w:val="24"/>
          <w:lang w:val="en-US" w:eastAsia="en-US"/>
        </w:rPr>
      </w:pPr>
      <w:r w:rsidRPr="00D379FB">
        <w:rPr>
          <w:rFonts w:ascii="Garamond" w:eastAsia="Calibri" w:hAnsi="Garamond"/>
          <w:b/>
          <w:bCs/>
          <w:sz w:val="24"/>
          <w:szCs w:val="24"/>
          <w:lang w:val="en-US" w:eastAsia="en-US"/>
        </w:rPr>
        <w:t>Para. 115:</w:t>
      </w:r>
    </w:p>
    <w:p w14:paraId="169342F6" w14:textId="27CFF254" w:rsidR="00B351C9" w:rsidRDefault="00EA2C89" w:rsidP="00EA2C89">
      <w:pPr>
        <w:spacing w:after="160" w:line="256" w:lineRule="auto"/>
        <w:contextualSpacing/>
        <w:rPr>
          <w:rFonts w:ascii="Garamond" w:eastAsia="Calibri" w:hAnsi="Garamond"/>
          <w:sz w:val="24"/>
          <w:szCs w:val="24"/>
          <w:lang w:val="en-US" w:eastAsia="en-US"/>
        </w:rPr>
      </w:pPr>
      <w:r w:rsidRPr="00212BAB">
        <w:rPr>
          <w:rFonts w:ascii="Garamond" w:eastAsia="Calibri" w:hAnsi="Garamond"/>
          <w:sz w:val="24"/>
          <w:szCs w:val="24"/>
          <w:lang w:val="en-US" w:eastAsia="en-US"/>
        </w:rPr>
        <w:t xml:space="preserve">This requirement should be deleted without replacement. Neither the CRD nor the CRR contain a legal basis for a reporting to the shareholders or owners of the institution. </w:t>
      </w:r>
      <w:r w:rsidR="00B351C9" w:rsidRPr="00B351C9">
        <w:rPr>
          <w:rFonts w:ascii="Garamond" w:eastAsia="Calibri" w:hAnsi="Garamond"/>
          <w:sz w:val="24"/>
          <w:szCs w:val="24"/>
          <w:lang w:val="en-US" w:eastAsia="en-US"/>
        </w:rPr>
        <w:t>The provision of the Shareholder Rights Dir</w:t>
      </w:r>
      <w:r w:rsidR="00B351C9">
        <w:rPr>
          <w:rFonts w:ascii="Garamond" w:eastAsia="Calibri" w:hAnsi="Garamond"/>
          <w:sz w:val="24"/>
          <w:szCs w:val="24"/>
          <w:lang w:val="en-US" w:eastAsia="en-US"/>
        </w:rPr>
        <w:t>ective mentioned in the public h</w:t>
      </w:r>
      <w:r w:rsidR="00B351C9" w:rsidRPr="00B351C9">
        <w:rPr>
          <w:rFonts w:ascii="Garamond" w:eastAsia="Calibri" w:hAnsi="Garamond"/>
          <w:sz w:val="24"/>
          <w:szCs w:val="24"/>
          <w:lang w:val="en-US" w:eastAsia="en-US"/>
        </w:rPr>
        <w:t xml:space="preserve">earing is obligatory only for listed companies. Many credit institutions in the EU operate under a different legal form, however. </w:t>
      </w:r>
      <w:r w:rsidR="00B351C9">
        <w:rPr>
          <w:rFonts w:ascii="Garamond" w:eastAsia="Calibri" w:hAnsi="Garamond"/>
          <w:sz w:val="24"/>
          <w:szCs w:val="24"/>
          <w:lang w:val="en-US" w:eastAsia="en-US"/>
        </w:rPr>
        <w:t>Extending this</w:t>
      </w:r>
      <w:r w:rsidR="00B351C9" w:rsidRPr="00B351C9">
        <w:rPr>
          <w:rFonts w:ascii="Garamond" w:eastAsia="Calibri" w:hAnsi="Garamond"/>
          <w:sz w:val="24"/>
          <w:szCs w:val="24"/>
          <w:lang w:val="en-US" w:eastAsia="en-US"/>
        </w:rPr>
        <w:t xml:space="preserve"> requirement to all institutions is not justified.</w:t>
      </w:r>
    </w:p>
    <w:p w14:paraId="7439286D" w14:textId="67BC2062" w:rsidR="00EA2C89" w:rsidRPr="00212BAB" w:rsidRDefault="00EA2C89" w:rsidP="00EA2C89">
      <w:pPr>
        <w:spacing w:after="160" w:line="256" w:lineRule="auto"/>
        <w:contextualSpacing/>
        <w:rPr>
          <w:rFonts w:ascii="Garamond" w:eastAsia="Calibri" w:hAnsi="Garamond"/>
          <w:sz w:val="24"/>
          <w:szCs w:val="24"/>
          <w:lang w:val="en-US" w:eastAsia="en-US"/>
        </w:rPr>
      </w:pPr>
      <w:r w:rsidRPr="00212BAB">
        <w:rPr>
          <w:rFonts w:ascii="Garamond" w:eastAsia="Calibri" w:hAnsi="Garamond"/>
          <w:sz w:val="24"/>
          <w:szCs w:val="24"/>
          <w:lang w:val="en-US" w:eastAsia="en-US"/>
        </w:rPr>
        <w:t>Further</w:t>
      </w:r>
      <w:r w:rsidR="00E368C4">
        <w:rPr>
          <w:rFonts w:ascii="Garamond" w:eastAsia="Calibri" w:hAnsi="Garamond"/>
          <w:sz w:val="24"/>
          <w:szCs w:val="24"/>
          <w:lang w:val="en-US" w:eastAsia="en-US"/>
        </w:rPr>
        <w:t>more</w:t>
      </w:r>
      <w:r w:rsidRPr="00212BAB">
        <w:rPr>
          <w:rFonts w:ascii="Garamond" w:eastAsia="Calibri" w:hAnsi="Garamond"/>
          <w:sz w:val="24"/>
          <w:szCs w:val="24"/>
          <w:lang w:val="en-US" w:eastAsia="en-US"/>
        </w:rPr>
        <w:t xml:space="preserve">, this requirement is incomprehensible in terms of its content, as the volume of corresponding transactions is likely to be minor at most institutions, and conflicts of interest are managed appropriately via the requirements above. </w:t>
      </w:r>
    </w:p>
    <w:p w14:paraId="4FD0E032" w14:textId="77777777" w:rsidR="00EA2C89" w:rsidRPr="00212BAB" w:rsidRDefault="00EA2C89" w:rsidP="00EA2C89">
      <w:pPr>
        <w:spacing w:after="160" w:line="256" w:lineRule="auto"/>
        <w:contextualSpacing/>
        <w:rPr>
          <w:rFonts w:ascii="Garamond" w:eastAsia="Calibri" w:hAnsi="Garamond"/>
          <w:sz w:val="24"/>
          <w:szCs w:val="24"/>
          <w:lang w:val="en-US" w:eastAsia="en-US"/>
        </w:rPr>
      </w:pPr>
    </w:p>
    <w:p w14:paraId="23672E55" w14:textId="77777777" w:rsidR="008C738D" w:rsidRPr="008C738D" w:rsidRDefault="008C738D" w:rsidP="008C738D">
      <w:pPr>
        <w:spacing w:after="160" w:line="256" w:lineRule="auto"/>
        <w:contextualSpacing/>
        <w:rPr>
          <w:rFonts w:ascii="Garamond" w:eastAsia="Calibri" w:hAnsi="Garamond"/>
          <w:sz w:val="24"/>
          <w:szCs w:val="24"/>
          <w:lang w:eastAsia="en-US"/>
        </w:rPr>
      </w:pPr>
    </w:p>
    <w:p w14:paraId="486938DD" w14:textId="77777777" w:rsidR="008C738D" w:rsidRPr="008C738D" w:rsidRDefault="008C738D" w:rsidP="008C738D">
      <w:pPr>
        <w:numPr>
          <w:ilvl w:val="0"/>
          <w:numId w:val="28"/>
        </w:numPr>
        <w:spacing w:after="160" w:line="256" w:lineRule="auto"/>
        <w:contextualSpacing/>
        <w:rPr>
          <w:rFonts w:ascii="Garamond" w:eastAsia="Calibri" w:hAnsi="Garamond"/>
          <w:b/>
          <w:bCs/>
          <w:sz w:val="24"/>
          <w:szCs w:val="24"/>
          <w:lang w:eastAsia="en-US"/>
        </w:rPr>
      </w:pPr>
      <w:r w:rsidRPr="008C738D">
        <w:rPr>
          <w:rFonts w:ascii="Garamond" w:eastAsia="Calibri" w:hAnsi="Garamond"/>
          <w:b/>
          <w:bCs/>
          <w:sz w:val="24"/>
          <w:szCs w:val="24"/>
          <w:lang w:eastAsia="en-US"/>
        </w:rPr>
        <w:t>Paragraph 126 has been added, is it sufficiently clear?</w:t>
      </w:r>
    </w:p>
    <w:p w14:paraId="0A694270" w14:textId="77777777" w:rsidR="008C738D" w:rsidRDefault="008C738D" w:rsidP="008C738D">
      <w:pPr>
        <w:spacing w:after="160" w:line="256" w:lineRule="auto"/>
        <w:contextualSpacing/>
        <w:rPr>
          <w:rFonts w:ascii="Garamond" w:eastAsia="Calibri" w:hAnsi="Garamond"/>
          <w:sz w:val="24"/>
          <w:szCs w:val="24"/>
          <w:lang w:eastAsia="en-US"/>
        </w:rPr>
      </w:pPr>
    </w:p>
    <w:p w14:paraId="39B1DC56" w14:textId="77777777" w:rsidR="001F2A2F" w:rsidRPr="00D379FB" w:rsidRDefault="001F2A2F" w:rsidP="001F2A2F">
      <w:pPr>
        <w:spacing w:after="160" w:line="256" w:lineRule="auto"/>
        <w:contextualSpacing/>
        <w:rPr>
          <w:rFonts w:ascii="Garamond" w:eastAsia="Calibri" w:hAnsi="Garamond"/>
          <w:b/>
          <w:bCs/>
          <w:sz w:val="24"/>
          <w:szCs w:val="24"/>
          <w:lang w:eastAsia="en-US"/>
        </w:rPr>
      </w:pPr>
      <w:r w:rsidRPr="00D379FB">
        <w:rPr>
          <w:rFonts w:ascii="Garamond" w:eastAsia="Calibri" w:hAnsi="Garamond"/>
          <w:b/>
          <w:bCs/>
          <w:sz w:val="24"/>
          <w:szCs w:val="24"/>
          <w:lang w:eastAsia="en-US"/>
        </w:rPr>
        <w:t xml:space="preserve">Paras. 106 and 126: </w:t>
      </w:r>
    </w:p>
    <w:p w14:paraId="775EA2A2" w14:textId="77777777" w:rsidR="001F2A2F" w:rsidRPr="00EA2C89" w:rsidRDefault="001F2A2F" w:rsidP="001F2A2F">
      <w:pPr>
        <w:spacing w:after="160" w:line="256" w:lineRule="auto"/>
        <w:contextualSpacing/>
        <w:rPr>
          <w:rFonts w:ascii="Garamond" w:eastAsia="Calibri" w:hAnsi="Garamond"/>
          <w:sz w:val="24"/>
          <w:szCs w:val="24"/>
          <w:lang w:eastAsia="en-US"/>
        </w:rPr>
      </w:pPr>
      <w:r w:rsidRPr="00EA2C89">
        <w:rPr>
          <w:rFonts w:ascii="Garamond" w:eastAsia="Calibri" w:hAnsi="Garamond"/>
          <w:sz w:val="24"/>
          <w:szCs w:val="24"/>
          <w:lang w:eastAsia="en-US"/>
        </w:rPr>
        <w:t xml:space="preserve">A detailed documentation and measures should not be required for every minor or merely theoretical conflict of interest. We ask the EBA to clarify this as follows: </w:t>
      </w:r>
    </w:p>
    <w:p w14:paraId="0492276D" w14:textId="77777777" w:rsidR="001F2A2F" w:rsidRPr="00EA2C89" w:rsidRDefault="001F2A2F" w:rsidP="001F2A2F">
      <w:pPr>
        <w:spacing w:after="160" w:line="256" w:lineRule="auto"/>
        <w:contextualSpacing/>
        <w:rPr>
          <w:rFonts w:ascii="Garamond" w:eastAsia="Calibri" w:hAnsi="Garamond"/>
          <w:sz w:val="24"/>
          <w:szCs w:val="24"/>
          <w:lang w:eastAsia="en-US"/>
        </w:rPr>
      </w:pPr>
      <w:r w:rsidRPr="00D379FB">
        <w:rPr>
          <w:rFonts w:ascii="Garamond" w:eastAsia="Calibri" w:hAnsi="Garamond"/>
          <w:b/>
          <w:bCs/>
          <w:sz w:val="24"/>
          <w:szCs w:val="24"/>
          <w:lang w:eastAsia="en-US"/>
        </w:rPr>
        <w:t>106</w:t>
      </w:r>
      <w:r w:rsidRPr="00EA2C89">
        <w:rPr>
          <w:rFonts w:ascii="Garamond" w:eastAsia="Calibri" w:hAnsi="Garamond"/>
          <w:sz w:val="24"/>
          <w:szCs w:val="24"/>
          <w:lang w:eastAsia="en-US"/>
        </w:rPr>
        <w:t xml:space="preserve"> </w:t>
      </w:r>
      <w:r>
        <w:rPr>
          <w:rFonts w:ascii="Garamond" w:eastAsia="Calibri" w:hAnsi="Garamond"/>
          <w:sz w:val="24"/>
          <w:szCs w:val="24"/>
          <w:lang w:eastAsia="en-US"/>
        </w:rPr>
        <w:t>“</w:t>
      </w:r>
      <w:r w:rsidRPr="00EA2C89">
        <w:rPr>
          <w:rFonts w:ascii="Garamond" w:eastAsia="Calibri" w:hAnsi="Garamond"/>
          <w:sz w:val="24"/>
          <w:szCs w:val="24"/>
          <w:lang w:eastAsia="en-US"/>
        </w:rPr>
        <w:t xml:space="preserve">If a </w:t>
      </w:r>
      <w:r w:rsidRPr="006C1D91">
        <w:rPr>
          <w:rFonts w:ascii="Garamond" w:eastAsia="Calibri" w:hAnsi="Garamond"/>
          <w:sz w:val="24"/>
          <w:u w:val="single"/>
        </w:rPr>
        <w:t>notable</w:t>
      </w:r>
      <w:r w:rsidRPr="00EA2C89">
        <w:rPr>
          <w:rFonts w:ascii="Garamond" w:eastAsia="Calibri" w:hAnsi="Garamond"/>
          <w:sz w:val="24"/>
          <w:szCs w:val="24"/>
          <w:lang w:eastAsia="en-US"/>
        </w:rPr>
        <w:t xml:space="preserve"> conflict of interest is identified</w:t>
      </w:r>
      <w:r>
        <w:rPr>
          <w:rFonts w:ascii="Garamond" w:eastAsia="Calibri" w:hAnsi="Garamond"/>
          <w:sz w:val="24"/>
          <w:szCs w:val="24"/>
          <w:lang w:eastAsia="en-US"/>
        </w:rPr>
        <w:t>”</w:t>
      </w:r>
    </w:p>
    <w:p w14:paraId="07B742CA" w14:textId="10964EC2" w:rsidR="008C738D" w:rsidRDefault="001F2A2F" w:rsidP="008C738D">
      <w:pPr>
        <w:spacing w:after="160" w:line="256" w:lineRule="auto"/>
        <w:contextualSpacing/>
        <w:rPr>
          <w:rFonts w:ascii="Garamond" w:eastAsia="Calibri" w:hAnsi="Garamond"/>
          <w:sz w:val="24"/>
          <w:szCs w:val="24"/>
          <w:lang w:eastAsia="en-US"/>
        </w:rPr>
      </w:pPr>
      <w:r w:rsidRPr="00D379FB">
        <w:rPr>
          <w:rFonts w:ascii="Garamond" w:eastAsia="Calibri" w:hAnsi="Garamond"/>
          <w:b/>
          <w:bCs/>
          <w:sz w:val="24"/>
          <w:szCs w:val="24"/>
          <w:lang w:eastAsia="en-US"/>
        </w:rPr>
        <w:t>126</w:t>
      </w:r>
      <w:r w:rsidRPr="00EA2C89">
        <w:rPr>
          <w:rFonts w:ascii="Garamond" w:eastAsia="Calibri" w:hAnsi="Garamond"/>
          <w:sz w:val="24"/>
          <w:szCs w:val="24"/>
          <w:lang w:eastAsia="en-US"/>
        </w:rPr>
        <w:t xml:space="preserve"> </w:t>
      </w:r>
      <w:r>
        <w:rPr>
          <w:rFonts w:ascii="Garamond" w:eastAsia="Calibri" w:hAnsi="Garamond"/>
          <w:sz w:val="24"/>
          <w:szCs w:val="24"/>
          <w:lang w:eastAsia="en-US"/>
        </w:rPr>
        <w:t>“</w:t>
      </w:r>
      <w:r w:rsidRPr="00EA2C89">
        <w:rPr>
          <w:rFonts w:ascii="Garamond" w:eastAsia="Calibri" w:hAnsi="Garamond"/>
          <w:sz w:val="24"/>
          <w:szCs w:val="24"/>
          <w:lang w:eastAsia="en-US"/>
        </w:rPr>
        <w:t xml:space="preserve">When mitigating identified </w:t>
      </w:r>
      <w:r w:rsidRPr="006C1D91">
        <w:rPr>
          <w:rFonts w:ascii="Garamond" w:eastAsia="Calibri" w:hAnsi="Garamond"/>
          <w:sz w:val="24"/>
          <w:u w:val="single"/>
        </w:rPr>
        <w:t>notable</w:t>
      </w:r>
      <w:r w:rsidRPr="00EA2C89">
        <w:rPr>
          <w:rFonts w:ascii="Garamond" w:eastAsia="Calibri" w:hAnsi="Garamond"/>
          <w:sz w:val="24"/>
          <w:szCs w:val="24"/>
          <w:lang w:eastAsia="en-US"/>
        </w:rPr>
        <w:t xml:space="preserve"> conflicts of interests</w:t>
      </w:r>
      <w:r>
        <w:rPr>
          <w:rFonts w:ascii="Garamond" w:eastAsia="Calibri" w:hAnsi="Garamond"/>
          <w:sz w:val="24"/>
          <w:szCs w:val="24"/>
          <w:lang w:eastAsia="en-US"/>
        </w:rPr>
        <w:t>”</w:t>
      </w:r>
    </w:p>
    <w:p w14:paraId="715830DB" w14:textId="77777777" w:rsidR="001F2A2F" w:rsidRPr="008C738D" w:rsidRDefault="001F2A2F" w:rsidP="008C738D">
      <w:pPr>
        <w:spacing w:after="160" w:line="256" w:lineRule="auto"/>
        <w:contextualSpacing/>
        <w:rPr>
          <w:rFonts w:ascii="Garamond" w:eastAsia="Calibri" w:hAnsi="Garamond"/>
          <w:sz w:val="24"/>
          <w:szCs w:val="24"/>
          <w:lang w:eastAsia="en-US"/>
        </w:rPr>
      </w:pPr>
    </w:p>
    <w:p w14:paraId="1C8A0452" w14:textId="77777777" w:rsidR="008C738D" w:rsidRPr="008C738D" w:rsidRDefault="008C738D" w:rsidP="008C738D">
      <w:pPr>
        <w:spacing w:after="160" w:line="256" w:lineRule="auto"/>
        <w:contextualSpacing/>
        <w:rPr>
          <w:rFonts w:ascii="Garamond" w:eastAsia="Calibri" w:hAnsi="Garamond"/>
          <w:sz w:val="24"/>
          <w:szCs w:val="24"/>
          <w:lang w:eastAsia="en-US"/>
        </w:rPr>
      </w:pPr>
    </w:p>
    <w:p w14:paraId="75D47575" w14:textId="77777777" w:rsidR="008C738D" w:rsidRPr="008C738D" w:rsidRDefault="008C738D" w:rsidP="008C738D">
      <w:pPr>
        <w:numPr>
          <w:ilvl w:val="0"/>
          <w:numId w:val="28"/>
        </w:numPr>
        <w:spacing w:after="160" w:line="256" w:lineRule="auto"/>
        <w:contextualSpacing/>
        <w:rPr>
          <w:rFonts w:ascii="Garamond" w:eastAsia="Calibri" w:hAnsi="Garamond"/>
          <w:b/>
          <w:bCs/>
          <w:sz w:val="24"/>
          <w:szCs w:val="24"/>
          <w:lang w:eastAsia="en-US"/>
        </w:rPr>
      </w:pPr>
      <w:r w:rsidRPr="008C738D">
        <w:rPr>
          <w:rFonts w:ascii="Garamond" w:eastAsia="Calibri" w:hAnsi="Garamond"/>
          <w:b/>
          <w:bCs/>
          <w:sz w:val="24"/>
          <w:szCs w:val="24"/>
          <w:lang w:eastAsia="en-US"/>
        </w:rPr>
        <w:t>Paragraph 140 has been added, is it sufficiently clear?</w:t>
      </w:r>
    </w:p>
    <w:p w14:paraId="06141191" w14:textId="5F572D3B" w:rsidR="008C738D" w:rsidRDefault="008C738D" w:rsidP="008C738D">
      <w:pPr>
        <w:spacing w:after="160" w:line="256" w:lineRule="auto"/>
        <w:contextualSpacing/>
        <w:rPr>
          <w:rFonts w:ascii="Garamond" w:eastAsia="Calibri" w:hAnsi="Garamond"/>
          <w:sz w:val="24"/>
          <w:szCs w:val="24"/>
          <w:lang w:eastAsia="en-US"/>
        </w:rPr>
      </w:pPr>
    </w:p>
    <w:p w14:paraId="7F6DC38A" w14:textId="77777777" w:rsidR="001F2A2F" w:rsidRPr="001F2A2F" w:rsidRDefault="001F2A2F" w:rsidP="001F2A2F">
      <w:pPr>
        <w:spacing w:after="160" w:line="256" w:lineRule="auto"/>
        <w:contextualSpacing/>
        <w:rPr>
          <w:rFonts w:ascii="Garamond" w:eastAsia="Calibri" w:hAnsi="Garamond"/>
          <w:sz w:val="24"/>
          <w:szCs w:val="24"/>
          <w:lang w:val="en-US" w:eastAsia="en-US"/>
        </w:rPr>
      </w:pPr>
      <w:r w:rsidRPr="00212BAB">
        <w:rPr>
          <w:rFonts w:ascii="Garamond" w:eastAsia="Calibri" w:hAnsi="Garamond"/>
          <w:sz w:val="24"/>
          <w:szCs w:val="24"/>
          <w:lang w:val="en-US" w:eastAsia="en-US"/>
        </w:rPr>
        <w:t xml:space="preserve">Specific risk mitigation measures </w:t>
      </w:r>
      <w:proofErr w:type="gramStart"/>
      <w:r w:rsidRPr="00212BAB">
        <w:rPr>
          <w:rFonts w:ascii="Garamond" w:eastAsia="Calibri" w:hAnsi="Garamond"/>
          <w:sz w:val="24"/>
          <w:szCs w:val="24"/>
          <w:lang w:val="en-US" w:eastAsia="en-US"/>
        </w:rPr>
        <w:t>with regard to</w:t>
      </w:r>
      <w:proofErr w:type="gramEnd"/>
      <w:r w:rsidRPr="00212BAB">
        <w:rPr>
          <w:rFonts w:ascii="Garamond" w:eastAsia="Calibri" w:hAnsi="Garamond"/>
          <w:sz w:val="24"/>
          <w:szCs w:val="24"/>
          <w:lang w:val="en-US" w:eastAsia="en-US"/>
        </w:rPr>
        <w:t xml:space="preserve"> operational and reputational risks arising from ML/TF risks are not necessary for all institutions, as these depend largely on the nature and complexity of individual business activities. This should be clarified as follows:</w:t>
      </w:r>
    </w:p>
    <w:p w14:paraId="30F38616" w14:textId="47613007" w:rsidR="001F2A2F" w:rsidRPr="001F2A2F" w:rsidRDefault="001F2A2F" w:rsidP="001F2A2F">
      <w:pPr>
        <w:spacing w:after="160" w:line="256" w:lineRule="auto"/>
        <w:contextualSpacing/>
        <w:rPr>
          <w:rFonts w:ascii="Garamond" w:eastAsia="Calibri" w:hAnsi="Garamond"/>
          <w:i/>
          <w:sz w:val="24"/>
          <w:szCs w:val="24"/>
          <w:lang w:val="en-US" w:eastAsia="en-US"/>
        </w:rPr>
      </w:pPr>
      <w:r>
        <w:rPr>
          <w:rFonts w:ascii="Garamond" w:eastAsia="Calibri" w:hAnsi="Garamond"/>
          <w:i/>
          <w:sz w:val="24"/>
          <w:szCs w:val="24"/>
          <w:lang w:val="en-US" w:eastAsia="en-US"/>
        </w:rPr>
        <w:lastRenderedPageBreak/>
        <w:t>“</w:t>
      </w:r>
      <w:r w:rsidRPr="001F2A2F">
        <w:rPr>
          <w:rFonts w:ascii="Garamond" w:eastAsia="Calibri" w:hAnsi="Garamond"/>
          <w:i/>
          <w:sz w:val="24"/>
          <w:szCs w:val="24"/>
          <w:lang w:val="en-US" w:eastAsia="en-US"/>
        </w:rPr>
        <w:t>and take mitigating measures to reduce those risks as well as</w:t>
      </w:r>
      <w:r w:rsidRPr="001F2A2F">
        <w:rPr>
          <w:rFonts w:ascii="Garamond" w:eastAsia="Calibri" w:hAnsi="Garamond"/>
          <w:i/>
          <w:sz w:val="24"/>
          <w:szCs w:val="24"/>
          <w:u w:val="single"/>
          <w:lang w:val="en-US" w:eastAsia="en-US"/>
        </w:rPr>
        <w:t>, where relevant,</w:t>
      </w:r>
      <w:r w:rsidRPr="001F2A2F">
        <w:rPr>
          <w:rFonts w:ascii="Garamond" w:eastAsia="Calibri" w:hAnsi="Garamond"/>
          <w:i/>
          <w:sz w:val="24"/>
          <w:szCs w:val="24"/>
          <w:lang w:val="en-US" w:eastAsia="en-US"/>
        </w:rPr>
        <w:t xml:space="preserve"> their operational and reputational risks linked to them.</w:t>
      </w:r>
      <w:r>
        <w:rPr>
          <w:rFonts w:ascii="Garamond" w:eastAsia="Calibri" w:hAnsi="Garamond"/>
          <w:i/>
          <w:sz w:val="24"/>
          <w:szCs w:val="24"/>
          <w:lang w:val="en-US" w:eastAsia="en-US"/>
        </w:rPr>
        <w:t>”</w:t>
      </w:r>
    </w:p>
    <w:p w14:paraId="2E6F0B06" w14:textId="28F538F0" w:rsidR="001F2A2F" w:rsidRDefault="001F2A2F" w:rsidP="008C738D">
      <w:pPr>
        <w:spacing w:after="160" w:line="256" w:lineRule="auto"/>
        <w:contextualSpacing/>
        <w:rPr>
          <w:rFonts w:ascii="Garamond" w:eastAsia="Calibri" w:hAnsi="Garamond"/>
          <w:sz w:val="24"/>
          <w:szCs w:val="24"/>
          <w:lang w:eastAsia="en-US"/>
        </w:rPr>
      </w:pPr>
    </w:p>
    <w:p w14:paraId="6296213B" w14:textId="3D7FCEBB" w:rsidR="00731457" w:rsidRPr="00D379FB" w:rsidRDefault="00731457" w:rsidP="008C738D">
      <w:pPr>
        <w:spacing w:after="160" w:line="256" w:lineRule="auto"/>
        <w:contextualSpacing/>
        <w:rPr>
          <w:rFonts w:ascii="Garamond" w:eastAsia="Calibri" w:hAnsi="Garamond"/>
          <w:b/>
          <w:bCs/>
          <w:sz w:val="24"/>
          <w:szCs w:val="24"/>
          <w:lang w:eastAsia="en-US"/>
        </w:rPr>
      </w:pPr>
      <w:r w:rsidRPr="00D379FB">
        <w:rPr>
          <w:rFonts w:ascii="Garamond" w:eastAsia="Calibri" w:hAnsi="Garamond"/>
          <w:b/>
          <w:bCs/>
          <w:sz w:val="24"/>
          <w:szCs w:val="24"/>
          <w:lang w:eastAsia="en-US"/>
        </w:rPr>
        <w:t>As regards paragraphs 140 and 149:</w:t>
      </w:r>
    </w:p>
    <w:p w14:paraId="3F21ACF4" w14:textId="51CBCEA6" w:rsidR="00731457" w:rsidRPr="00731457" w:rsidRDefault="00731457" w:rsidP="00731457">
      <w:pPr>
        <w:spacing w:after="160" w:line="256" w:lineRule="auto"/>
        <w:contextualSpacing/>
        <w:rPr>
          <w:rFonts w:ascii="Garamond" w:eastAsia="Calibri" w:hAnsi="Garamond"/>
          <w:sz w:val="24"/>
          <w:szCs w:val="24"/>
          <w:lang w:val="en-US" w:eastAsia="en-US"/>
        </w:rPr>
      </w:pPr>
      <w:r w:rsidRPr="00836C14">
        <w:rPr>
          <w:rFonts w:ascii="Garamond" w:eastAsia="Calibri" w:hAnsi="Garamond"/>
          <w:sz w:val="24"/>
          <w:szCs w:val="24"/>
          <w:lang w:val="en-US" w:eastAsia="en-US"/>
        </w:rPr>
        <w:t>Does EBA aim for the integration of the AML/CTF check in the general risk management? If so, what effects would this have on the responsibilities within the credit institutions?</w:t>
      </w:r>
      <w:r w:rsidRPr="00731457">
        <w:rPr>
          <w:rFonts w:ascii="Garamond" w:eastAsia="Calibri" w:hAnsi="Garamond"/>
          <w:sz w:val="24"/>
          <w:szCs w:val="24"/>
          <w:lang w:val="en-US" w:eastAsia="en-US"/>
        </w:rPr>
        <w:t xml:space="preserve"> In any case, the results of the AML/CTF check cannot have any impact on regulatory requirements, especially </w:t>
      </w:r>
      <w:r w:rsidR="00190F41">
        <w:rPr>
          <w:rFonts w:ascii="Garamond" w:eastAsia="Calibri" w:hAnsi="Garamond"/>
          <w:sz w:val="24"/>
          <w:szCs w:val="24"/>
          <w:lang w:val="en-US" w:eastAsia="en-US"/>
        </w:rPr>
        <w:t xml:space="preserve">not </w:t>
      </w:r>
      <w:r w:rsidRPr="00731457">
        <w:rPr>
          <w:rFonts w:ascii="Garamond" w:eastAsia="Calibri" w:hAnsi="Garamond"/>
          <w:sz w:val="24"/>
          <w:szCs w:val="24"/>
          <w:lang w:val="en-US" w:eastAsia="en-US"/>
        </w:rPr>
        <w:t>on capital requirements; a negative result of the AML/CTF check can only result in the rejection or increased monitoring of the business relationship.</w:t>
      </w:r>
    </w:p>
    <w:p w14:paraId="6B2ABEFD" w14:textId="11E4BDC0" w:rsidR="00731457" w:rsidRDefault="00731457" w:rsidP="008C738D">
      <w:pPr>
        <w:spacing w:after="160" w:line="256" w:lineRule="auto"/>
        <w:contextualSpacing/>
        <w:rPr>
          <w:rFonts w:ascii="Garamond" w:eastAsia="Calibri" w:hAnsi="Garamond"/>
          <w:sz w:val="24"/>
          <w:szCs w:val="24"/>
          <w:lang w:val="en-US" w:eastAsia="en-US"/>
        </w:rPr>
      </w:pPr>
    </w:p>
    <w:p w14:paraId="3A25181B" w14:textId="6B7C2CDB" w:rsidR="00700C5C" w:rsidRPr="00B807C2" w:rsidRDefault="00700C5C" w:rsidP="00B807C2">
      <w:pPr>
        <w:spacing w:after="160" w:line="256" w:lineRule="auto"/>
        <w:contextualSpacing/>
        <w:rPr>
          <w:rFonts w:ascii="Garamond" w:eastAsia="Calibri" w:hAnsi="Garamond"/>
          <w:sz w:val="24"/>
          <w:szCs w:val="24"/>
          <w:lang w:val="en-US" w:eastAsia="en-US"/>
        </w:rPr>
      </w:pPr>
      <w:r>
        <w:rPr>
          <w:rFonts w:ascii="Garamond" w:eastAsia="Calibri" w:hAnsi="Garamond"/>
          <w:sz w:val="24"/>
          <w:szCs w:val="24"/>
          <w:lang w:val="en-US" w:eastAsia="en-US"/>
        </w:rPr>
        <w:t>Some additional comments:</w:t>
      </w:r>
    </w:p>
    <w:p w14:paraId="2CE5B3D8" w14:textId="1CC6B5BE" w:rsidR="00700C5C" w:rsidRPr="00212BAB" w:rsidRDefault="00700C5C" w:rsidP="00212BAB">
      <w:pPr>
        <w:pStyle w:val="ListParagraph"/>
        <w:numPr>
          <w:ilvl w:val="0"/>
          <w:numId w:val="33"/>
        </w:numPr>
        <w:spacing w:after="160" w:line="256" w:lineRule="auto"/>
        <w:rPr>
          <w:rFonts w:ascii="Garamond" w:eastAsia="Calibri" w:hAnsi="Garamond"/>
          <w:sz w:val="24"/>
          <w:szCs w:val="24"/>
          <w:lang w:val="en-US" w:eastAsia="en-US"/>
        </w:rPr>
      </w:pPr>
      <w:r w:rsidRPr="00D379FB">
        <w:rPr>
          <w:rFonts w:ascii="Garamond" w:eastAsia="Calibri" w:hAnsi="Garamond"/>
          <w:b/>
          <w:bCs/>
          <w:sz w:val="24"/>
          <w:szCs w:val="24"/>
          <w:lang w:val="en-US" w:eastAsia="en-US"/>
        </w:rPr>
        <w:t>Paragraph 166.:</w:t>
      </w:r>
      <w:r w:rsidRPr="00700C5C">
        <w:rPr>
          <w:rFonts w:ascii="Garamond" w:eastAsia="Calibri" w:hAnsi="Garamond"/>
          <w:sz w:val="24"/>
          <w:szCs w:val="24"/>
          <w:lang w:val="en-US" w:eastAsia="en-US"/>
        </w:rPr>
        <w:t xml:space="preserve"> Are the control functions supposed to cover new/additional tasks (see also comments with respect to 140. and 149.) or shall AML/CTF aspects be integrated in the respective department.</w:t>
      </w:r>
    </w:p>
    <w:p w14:paraId="2663D94B" w14:textId="4AF2942F" w:rsidR="008C738D" w:rsidRPr="008C738D" w:rsidRDefault="008C738D" w:rsidP="008C738D">
      <w:pPr>
        <w:spacing w:after="160" w:line="256" w:lineRule="auto"/>
        <w:contextualSpacing/>
        <w:rPr>
          <w:rFonts w:ascii="Garamond" w:eastAsia="Calibri" w:hAnsi="Garamond"/>
          <w:sz w:val="24"/>
          <w:szCs w:val="24"/>
          <w:lang w:eastAsia="en-US"/>
        </w:rPr>
      </w:pPr>
    </w:p>
    <w:p w14:paraId="5F93DD19" w14:textId="77777777" w:rsidR="008C738D" w:rsidRPr="008C738D" w:rsidRDefault="008C738D" w:rsidP="008C738D">
      <w:pPr>
        <w:numPr>
          <w:ilvl w:val="0"/>
          <w:numId w:val="28"/>
        </w:numPr>
        <w:spacing w:after="160" w:line="256" w:lineRule="auto"/>
        <w:contextualSpacing/>
        <w:rPr>
          <w:rFonts w:ascii="Garamond" w:eastAsia="Calibri" w:hAnsi="Garamond"/>
          <w:b/>
          <w:bCs/>
          <w:sz w:val="24"/>
          <w:szCs w:val="24"/>
          <w:lang w:eastAsia="en-US"/>
        </w:rPr>
      </w:pPr>
      <w:r w:rsidRPr="008C738D">
        <w:rPr>
          <w:rFonts w:ascii="Garamond" w:eastAsia="Calibri" w:hAnsi="Garamond"/>
          <w:b/>
          <w:bCs/>
          <w:sz w:val="24"/>
          <w:szCs w:val="24"/>
          <w:lang w:eastAsia="en-US"/>
        </w:rPr>
        <w:t>Other comments</w:t>
      </w:r>
    </w:p>
    <w:p w14:paraId="4695F387" w14:textId="77777777" w:rsidR="008C738D" w:rsidRPr="008C738D" w:rsidRDefault="008C738D" w:rsidP="008C738D">
      <w:pPr>
        <w:spacing w:line="256" w:lineRule="auto"/>
        <w:contextualSpacing/>
        <w:rPr>
          <w:rFonts w:ascii="Garamond" w:eastAsia="Calibri" w:hAnsi="Garamond"/>
          <w:b/>
          <w:bCs/>
          <w:sz w:val="24"/>
          <w:szCs w:val="24"/>
          <w:lang w:eastAsia="en-US"/>
        </w:rPr>
      </w:pPr>
    </w:p>
    <w:p w14:paraId="01AC6E05" w14:textId="77777777" w:rsidR="008C738D" w:rsidRPr="008C738D" w:rsidRDefault="008C738D" w:rsidP="008C738D">
      <w:pPr>
        <w:spacing w:line="256" w:lineRule="auto"/>
        <w:contextualSpacing/>
        <w:rPr>
          <w:rFonts w:ascii="Garamond" w:eastAsia="Calibri" w:hAnsi="Garamond"/>
          <w:b/>
          <w:bCs/>
          <w:sz w:val="24"/>
          <w:szCs w:val="24"/>
          <w:lang w:eastAsia="en-US"/>
        </w:rPr>
      </w:pPr>
      <w:r w:rsidRPr="008C738D">
        <w:rPr>
          <w:rFonts w:ascii="Garamond" w:hAnsi="Garamond" w:cs="Calibri"/>
          <w:b/>
          <w:bCs/>
          <w:i/>
          <w:iCs/>
          <w:sz w:val="24"/>
          <w:szCs w:val="24"/>
          <w:lang w:eastAsia="en-US"/>
        </w:rPr>
        <w:t>Paragraph 21 (background)</w:t>
      </w:r>
      <w:r w:rsidRPr="008C738D">
        <w:rPr>
          <w:rFonts w:ascii="Garamond" w:hAnsi="Garamond" w:cs="Calibri"/>
          <w:b/>
          <w:bCs/>
          <w:sz w:val="24"/>
          <w:szCs w:val="24"/>
          <w:lang w:eastAsia="en-US"/>
        </w:rPr>
        <w:t>:</w:t>
      </w:r>
      <w:r w:rsidRPr="008C738D">
        <w:rPr>
          <w:rFonts w:ascii="Garamond" w:hAnsi="Garamond" w:cs="Calibri"/>
          <w:sz w:val="24"/>
          <w:szCs w:val="24"/>
          <w:lang w:eastAsia="en-US"/>
        </w:rPr>
        <w:t xml:space="preserve"> Please see the proposed changes in red. </w:t>
      </w:r>
      <w:r w:rsidRPr="008C738D">
        <w:rPr>
          <w:rFonts w:ascii="Garamond" w:hAnsi="Garamond" w:cs="Calibri"/>
          <w:i/>
          <w:iCs/>
          <w:sz w:val="24"/>
          <w:szCs w:val="24"/>
          <w:lang w:eastAsia="en-US"/>
        </w:rPr>
        <w:t xml:space="preserve">Combating money laundering and terrorist financing is essential for maintaining stability and integrity in the financial system. Uncovering involvement of a credit institution in money laundering and terrorist financing might have an impact on its viability and the trust in the financial system. Together with the </w:t>
      </w:r>
      <w:r w:rsidRPr="008C738D">
        <w:rPr>
          <w:rFonts w:ascii="Garamond" w:hAnsi="Garamond" w:cs="Calibri"/>
          <w:i/>
          <w:iCs/>
          <w:color w:val="FF0000"/>
          <w:sz w:val="24"/>
          <w:szCs w:val="24"/>
          <w:lang w:eastAsia="en-US"/>
        </w:rPr>
        <w:t>relevant</w:t>
      </w:r>
      <w:r w:rsidRPr="008C738D">
        <w:rPr>
          <w:rFonts w:ascii="Garamond" w:hAnsi="Garamond" w:cs="Calibri"/>
          <w:i/>
          <w:iCs/>
          <w:sz w:val="24"/>
          <w:szCs w:val="24"/>
          <w:lang w:eastAsia="en-US"/>
        </w:rPr>
        <w:t xml:space="preserve"> authorities and bodies </w:t>
      </w:r>
      <w:r w:rsidRPr="00836C14">
        <w:rPr>
          <w:rFonts w:ascii="Garamond" w:hAnsi="Garamond" w:cs="Calibri"/>
          <w:i/>
          <w:iCs/>
          <w:sz w:val="24"/>
          <w:szCs w:val="24"/>
          <w:lang w:eastAsia="en-US"/>
        </w:rPr>
        <w:t>[what bodies?]</w:t>
      </w:r>
      <w:r w:rsidRPr="008C738D">
        <w:rPr>
          <w:rFonts w:ascii="Garamond" w:hAnsi="Garamond" w:cs="Calibri"/>
          <w:i/>
          <w:iCs/>
          <w:sz w:val="24"/>
          <w:szCs w:val="24"/>
          <w:lang w:eastAsia="en-US"/>
        </w:rPr>
        <w:t xml:space="preserve"> responsible for ensuring compliance with anti-money laundering rules under Directive (EU) 2015/849, competent authorities have an important role to play in identifying and tackling weaknesses. In this context, the guidelines </w:t>
      </w:r>
      <w:r w:rsidRPr="008C738D">
        <w:rPr>
          <w:rFonts w:ascii="Garamond" w:hAnsi="Garamond" w:cs="Calibri"/>
          <w:i/>
          <w:iCs/>
          <w:color w:val="FF0000"/>
          <w:sz w:val="24"/>
          <w:szCs w:val="24"/>
          <w:lang w:eastAsia="en-US"/>
        </w:rPr>
        <w:t xml:space="preserve">clarify </w:t>
      </w:r>
      <w:r w:rsidRPr="008C738D">
        <w:rPr>
          <w:rFonts w:ascii="Garamond" w:hAnsi="Garamond" w:cs="Calibri"/>
          <w:i/>
          <w:iCs/>
          <w:sz w:val="24"/>
          <w:szCs w:val="24"/>
          <w:lang w:eastAsia="en-US"/>
        </w:rPr>
        <w:t>in line with Directive 2013/36/EU that identifying, managing and mitigating money laundering and financing of terrorism risk</w:t>
      </w:r>
      <w:r w:rsidRPr="008C738D">
        <w:rPr>
          <w:rFonts w:ascii="Garamond" w:hAnsi="Garamond" w:cs="Calibri"/>
          <w:i/>
          <w:iCs/>
          <w:color w:val="FF0000"/>
          <w:sz w:val="24"/>
          <w:szCs w:val="24"/>
          <w:lang w:eastAsia="en-US"/>
        </w:rPr>
        <w:t>s,</w:t>
      </w:r>
      <w:r w:rsidRPr="008C738D">
        <w:rPr>
          <w:rFonts w:ascii="Garamond" w:hAnsi="Garamond" w:cs="Calibri"/>
          <w:i/>
          <w:iCs/>
          <w:sz w:val="24"/>
          <w:szCs w:val="24"/>
          <w:lang w:eastAsia="en-US"/>
        </w:rPr>
        <w:t xml:space="preserve"> is part of sound </w:t>
      </w:r>
      <w:r w:rsidRPr="008C738D">
        <w:rPr>
          <w:rFonts w:ascii="Garamond" w:hAnsi="Garamond" w:cs="Calibri"/>
          <w:i/>
          <w:iCs/>
          <w:color w:val="FF0000"/>
          <w:sz w:val="24"/>
          <w:szCs w:val="24"/>
          <w:lang w:eastAsia="en-US"/>
        </w:rPr>
        <w:t>and prudent</w:t>
      </w:r>
      <w:r w:rsidRPr="008C738D">
        <w:rPr>
          <w:rFonts w:ascii="Garamond" w:hAnsi="Garamond" w:cs="Calibri"/>
          <w:i/>
          <w:iCs/>
          <w:sz w:val="24"/>
          <w:szCs w:val="24"/>
          <w:lang w:eastAsia="en-US"/>
        </w:rPr>
        <w:t xml:space="preserve"> internal governance arrangements and credit institutions risk management framework.”</w:t>
      </w:r>
    </w:p>
    <w:p w14:paraId="4F055F7A" w14:textId="77777777" w:rsidR="008C738D" w:rsidRPr="008C738D" w:rsidRDefault="008C738D" w:rsidP="008C738D">
      <w:pPr>
        <w:spacing w:line="256" w:lineRule="auto"/>
        <w:contextualSpacing/>
        <w:rPr>
          <w:rFonts w:ascii="Garamond" w:eastAsia="Calibri" w:hAnsi="Garamond"/>
          <w:b/>
          <w:bCs/>
          <w:i/>
          <w:iCs/>
          <w:sz w:val="24"/>
          <w:szCs w:val="24"/>
          <w:lang w:eastAsia="en-US"/>
        </w:rPr>
      </w:pPr>
    </w:p>
    <w:p w14:paraId="1C2CA4DD" w14:textId="77777777" w:rsidR="008C738D" w:rsidRPr="008C738D" w:rsidRDefault="008C738D" w:rsidP="008C738D">
      <w:pPr>
        <w:spacing w:line="256" w:lineRule="auto"/>
        <w:contextualSpacing/>
        <w:rPr>
          <w:rFonts w:ascii="Garamond" w:eastAsia="Calibri" w:hAnsi="Garamond"/>
          <w:b/>
          <w:bCs/>
          <w:sz w:val="24"/>
          <w:szCs w:val="24"/>
          <w:lang w:eastAsia="en-US"/>
        </w:rPr>
      </w:pPr>
      <w:r w:rsidRPr="008C738D">
        <w:rPr>
          <w:rFonts w:ascii="Garamond" w:eastAsia="Calibri" w:hAnsi="Garamond"/>
          <w:b/>
          <w:bCs/>
          <w:i/>
          <w:iCs/>
          <w:sz w:val="24"/>
          <w:szCs w:val="24"/>
          <w:lang w:eastAsia="en-US"/>
        </w:rPr>
        <w:t>Paragraph 19 d</w:t>
      </w:r>
      <w:r w:rsidRPr="008C738D">
        <w:rPr>
          <w:rFonts w:ascii="Garamond" w:eastAsia="Calibri" w:hAnsi="Garamond"/>
          <w:b/>
          <w:bCs/>
          <w:sz w:val="24"/>
          <w:szCs w:val="24"/>
          <w:lang w:eastAsia="en-US"/>
        </w:rPr>
        <w:t xml:space="preserve">: </w:t>
      </w:r>
      <w:r w:rsidRPr="008C738D">
        <w:rPr>
          <w:rFonts w:ascii="Garamond" w:eastAsia="Calibri" w:hAnsi="Garamond"/>
          <w:sz w:val="24"/>
          <w:szCs w:val="24"/>
          <w:lang w:eastAsia="en-US"/>
        </w:rPr>
        <w:t>There is an errant “t” at the end of the row.</w:t>
      </w:r>
    </w:p>
    <w:p w14:paraId="77BD7F15" w14:textId="77777777" w:rsidR="008C738D" w:rsidRPr="008C738D" w:rsidRDefault="008C738D" w:rsidP="008C738D">
      <w:pPr>
        <w:spacing w:line="256" w:lineRule="auto"/>
        <w:contextualSpacing/>
        <w:rPr>
          <w:rFonts w:ascii="Garamond" w:eastAsia="Calibri" w:hAnsi="Garamond"/>
          <w:sz w:val="24"/>
          <w:szCs w:val="24"/>
          <w:lang w:eastAsia="en-US"/>
        </w:rPr>
      </w:pPr>
    </w:p>
    <w:p w14:paraId="3BC14FCD" w14:textId="77777777" w:rsidR="008C738D" w:rsidRPr="008C738D" w:rsidRDefault="008C738D" w:rsidP="008C738D">
      <w:pPr>
        <w:spacing w:line="256" w:lineRule="auto"/>
        <w:contextualSpacing/>
        <w:rPr>
          <w:rFonts w:ascii="Garamond" w:eastAsia="Calibri" w:hAnsi="Garamond"/>
          <w:sz w:val="24"/>
          <w:szCs w:val="24"/>
          <w:lang w:eastAsia="en-US"/>
        </w:rPr>
      </w:pPr>
      <w:r w:rsidRPr="008C738D">
        <w:rPr>
          <w:rFonts w:ascii="Garamond" w:eastAsia="Calibri" w:hAnsi="Garamond"/>
          <w:b/>
          <w:bCs/>
          <w:i/>
          <w:iCs/>
          <w:sz w:val="24"/>
          <w:szCs w:val="24"/>
          <w:lang w:eastAsia="en-US"/>
        </w:rPr>
        <w:t>Paragraph 32</w:t>
      </w:r>
      <w:r w:rsidRPr="008C738D">
        <w:rPr>
          <w:rFonts w:ascii="Garamond" w:eastAsia="Calibri" w:hAnsi="Garamond"/>
          <w:b/>
          <w:bCs/>
          <w:sz w:val="24"/>
          <w:szCs w:val="24"/>
          <w:lang w:eastAsia="en-US"/>
        </w:rPr>
        <w:t>:</w:t>
      </w:r>
      <w:r w:rsidRPr="008C738D">
        <w:rPr>
          <w:rFonts w:ascii="Garamond" w:eastAsia="Calibri" w:hAnsi="Garamond"/>
          <w:sz w:val="24"/>
          <w:szCs w:val="24"/>
          <w:lang w:eastAsia="en-US"/>
        </w:rPr>
        <w:t xml:space="preserve"> The Directive 2015/849/EU should have been transposed to national law already. It seems a bit excessive to include references to other regulatory requirements.  </w:t>
      </w:r>
    </w:p>
    <w:p w14:paraId="021F3907" w14:textId="36AF8F0D" w:rsidR="008C738D" w:rsidRDefault="008C738D" w:rsidP="008C738D">
      <w:pPr>
        <w:spacing w:line="256" w:lineRule="auto"/>
        <w:contextualSpacing/>
        <w:rPr>
          <w:rFonts w:ascii="Garamond" w:eastAsia="Calibri" w:hAnsi="Garamond"/>
          <w:sz w:val="24"/>
          <w:szCs w:val="24"/>
          <w:lang w:eastAsia="en-US"/>
        </w:rPr>
      </w:pPr>
    </w:p>
    <w:p w14:paraId="6DA320D7" w14:textId="569AC48F" w:rsidR="00072B2E" w:rsidRPr="00072B2E" w:rsidRDefault="00072B2E" w:rsidP="00072B2E">
      <w:pPr>
        <w:numPr>
          <w:ilvl w:val="0"/>
          <w:numId w:val="29"/>
        </w:numPr>
        <w:spacing w:line="256" w:lineRule="auto"/>
        <w:contextualSpacing/>
        <w:rPr>
          <w:rFonts w:ascii="Garamond" w:eastAsia="Calibri" w:hAnsi="Garamond"/>
          <w:i/>
          <w:iCs/>
          <w:sz w:val="24"/>
          <w:szCs w:val="24"/>
          <w:lang w:eastAsia="en-US"/>
        </w:rPr>
      </w:pPr>
      <w:r w:rsidRPr="00072B2E">
        <w:rPr>
          <w:rFonts w:ascii="Garamond" w:eastAsia="Calibri" w:hAnsi="Garamond"/>
          <w:b/>
          <w:bCs/>
          <w:i/>
          <w:iCs/>
          <w:sz w:val="24"/>
          <w:szCs w:val="24"/>
          <w:lang w:eastAsia="en-US"/>
        </w:rPr>
        <w:t>Paragraph 51:</w:t>
      </w:r>
      <w:r w:rsidRPr="00072B2E">
        <w:rPr>
          <w:rFonts w:ascii="Garamond" w:eastAsia="Calibri" w:hAnsi="Garamond"/>
          <w:i/>
          <w:iCs/>
          <w:sz w:val="24"/>
          <w:szCs w:val="24"/>
          <w:lang w:eastAsia="en-US"/>
        </w:rPr>
        <w:t xml:space="preserve"> Credit institutions should consider the occasional rotation of chairs and members of committees, </w:t>
      </w:r>
      <w:proofErr w:type="gramStart"/>
      <w:r w:rsidRPr="00072B2E">
        <w:rPr>
          <w:rFonts w:ascii="Garamond" w:eastAsia="Calibri" w:hAnsi="Garamond"/>
          <w:i/>
          <w:iCs/>
          <w:sz w:val="24"/>
          <w:szCs w:val="24"/>
          <w:lang w:eastAsia="en-US"/>
        </w:rPr>
        <w:t>taking into account</w:t>
      </w:r>
      <w:proofErr w:type="gramEnd"/>
      <w:r w:rsidRPr="00072B2E">
        <w:rPr>
          <w:rFonts w:ascii="Garamond" w:eastAsia="Calibri" w:hAnsi="Garamond"/>
          <w:i/>
          <w:iCs/>
          <w:sz w:val="24"/>
          <w:szCs w:val="24"/>
          <w:lang w:eastAsia="en-US"/>
        </w:rPr>
        <w:t xml:space="preserve"> the specific experience, knowledge and skills that are individually or collectively required for those committees. </w:t>
      </w:r>
      <w:r w:rsidRPr="00836C14">
        <w:rPr>
          <w:rFonts w:ascii="Garamond" w:eastAsia="Calibri" w:hAnsi="Garamond"/>
          <w:i/>
          <w:iCs/>
          <w:color w:val="FF0000"/>
          <w:sz w:val="24"/>
          <w:szCs w:val="24"/>
          <w:lang w:eastAsia="en-US"/>
        </w:rPr>
        <w:t xml:space="preserve">This rotation should </w:t>
      </w:r>
      <w:proofErr w:type="gramStart"/>
      <w:r w:rsidRPr="00836C14">
        <w:rPr>
          <w:rFonts w:ascii="Garamond" w:eastAsia="Calibri" w:hAnsi="Garamond"/>
          <w:i/>
          <w:iCs/>
          <w:color w:val="FF0000"/>
          <w:sz w:val="24"/>
          <w:szCs w:val="24"/>
          <w:lang w:eastAsia="en-US"/>
        </w:rPr>
        <w:t>take into account</w:t>
      </w:r>
      <w:proofErr w:type="gramEnd"/>
      <w:r w:rsidRPr="00836C14">
        <w:rPr>
          <w:rFonts w:ascii="Garamond" w:eastAsia="Calibri" w:hAnsi="Garamond"/>
          <w:i/>
          <w:iCs/>
          <w:color w:val="FF0000"/>
          <w:sz w:val="24"/>
          <w:szCs w:val="24"/>
          <w:lang w:eastAsia="en-US"/>
        </w:rPr>
        <w:t xml:space="preserve"> the national specificities of Member States, as some already have laws to completely renew members after a fixed period of time.</w:t>
      </w:r>
    </w:p>
    <w:p w14:paraId="080FC735" w14:textId="6059FBCB" w:rsidR="00072B2E" w:rsidRDefault="00072B2E" w:rsidP="008C738D">
      <w:pPr>
        <w:spacing w:line="256" w:lineRule="auto"/>
        <w:contextualSpacing/>
        <w:rPr>
          <w:rFonts w:ascii="Garamond" w:eastAsia="Calibri" w:hAnsi="Garamond"/>
          <w:sz w:val="24"/>
          <w:szCs w:val="24"/>
          <w:lang w:eastAsia="en-US"/>
        </w:rPr>
      </w:pPr>
    </w:p>
    <w:p w14:paraId="02DB74F3" w14:textId="77777777" w:rsidR="008C738D" w:rsidRPr="008C738D" w:rsidRDefault="008C738D" w:rsidP="008C738D">
      <w:pPr>
        <w:spacing w:line="256" w:lineRule="auto"/>
        <w:contextualSpacing/>
        <w:rPr>
          <w:rFonts w:ascii="Garamond" w:eastAsia="Calibri" w:hAnsi="Garamond"/>
          <w:i/>
          <w:iCs/>
          <w:sz w:val="24"/>
          <w:szCs w:val="24"/>
          <w:lang w:eastAsia="en-US"/>
        </w:rPr>
      </w:pPr>
      <w:r w:rsidRPr="008C738D">
        <w:rPr>
          <w:rFonts w:ascii="Garamond" w:eastAsia="Calibri" w:hAnsi="Garamond"/>
          <w:b/>
          <w:bCs/>
          <w:i/>
          <w:iCs/>
          <w:sz w:val="24"/>
          <w:szCs w:val="24"/>
          <w:lang w:eastAsia="en-US"/>
        </w:rPr>
        <w:t>Paragraph 129:</w:t>
      </w:r>
      <w:r w:rsidRPr="008C738D">
        <w:rPr>
          <w:rFonts w:ascii="Garamond" w:eastAsia="Calibri" w:hAnsi="Garamond"/>
          <w:i/>
          <w:iCs/>
          <w:sz w:val="24"/>
          <w:szCs w:val="24"/>
          <w:lang w:eastAsia="en-US"/>
        </w:rPr>
        <w:t xml:space="preserve"> It is questionable whether there is any added value to insert a requirement to ensure that credit institutions are compliant with national law in one certain aspect.</w:t>
      </w:r>
    </w:p>
    <w:p w14:paraId="3822329F" w14:textId="77777777" w:rsidR="008C738D" w:rsidRPr="008C738D" w:rsidRDefault="008C738D" w:rsidP="008C738D">
      <w:pPr>
        <w:spacing w:line="256" w:lineRule="auto"/>
        <w:contextualSpacing/>
        <w:rPr>
          <w:rFonts w:ascii="Garamond" w:hAnsi="Garamond" w:cs="Calibri"/>
          <w:b/>
          <w:bCs/>
          <w:sz w:val="24"/>
          <w:szCs w:val="24"/>
          <w:lang w:eastAsia="en-US"/>
        </w:rPr>
      </w:pPr>
    </w:p>
    <w:p w14:paraId="12FCCBE9" w14:textId="5E88CAE4" w:rsidR="008C738D" w:rsidRPr="008C738D" w:rsidRDefault="008C738D" w:rsidP="008C738D">
      <w:pPr>
        <w:spacing w:line="256" w:lineRule="auto"/>
        <w:contextualSpacing/>
        <w:rPr>
          <w:rFonts w:ascii="Garamond" w:eastAsia="Calibri" w:hAnsi="Garamond"/>
          <w:sz w:val="24"/>
          <w:szCs w:val="24"/>
          <w:lang w:eastAsia="en-US"/>
        </w:rPr>
      </w:pPr>
      <w:r w:rsidRPr="008C738D">
        <w:rPr>
          <w:rFonts w:ascii="Garamond" w:eastAsia="Calibri" w:hAnsi="Garamond"/>
          <w:b/>
          <w:bCs/>
          <w:i/>
          <w:iCs/>
          <w:sz w:val="24"/>
          <w:szCs w:val="24"/>
          <w:lang w:eastAsia="en-US"/>
        </w:rPr>
        <w:t>Paragraph 139 and 140:</w:t>
      </w:r>
      <w:r w:rsidRPr="008C738D">
        <w:rPr>
          <w:rFonts w:ascii="Garamond" w:hAnsi="Garamond" w:cs="Calibri"/>
          <w:sz w:val="24"/>
          <w:szCs w:val="24"/>
          <w:lang w:eastAsia="en-US"/>
        </w:rPr>
        <w:t xml:space="preserve"> </w:t>
      </w:r>
      <w:r w:rsidRPr="008C738D">
        <w:rPr>
          <w:rFonts w:ascii="Garamond" w:eastAsia="Calibri" w:hAnsi="Garamond"/>
          <w:sz w:val="24"/>
          <w:szCs w:val="24"/>
          <w:lang w:eastAsia="en-US"/>
        </w:rPr>
        <w:t xml:space="preserve">Proposed changes in red </w:t>
      </w:r>
      <w:proofErr w:type="gramStart"/>
      <w:r w:rsidRPr="008C738D">
        <w:rPr>
          <w:rFonts w:ascii="Garamond" w:eastAsia="Calibri" w:hAnsi="Garamond"/>
          <w:sz w:val="24"/>
          <w:szCs w:val="24"/>
          <w:lang w:eastAsia="en-US"/>
        </w:rPr>
        <w:t>in order to</w:t>
      </w:r>
      <w:proofErr w:type="gramEnd"/>
      <w:r w:rsidRPr="008C738D">
        <w:rPr>
          <w:rFonts w:ascii="Garamond" w:eastAsia="Calibri" w:hAnsi="Garamond"/>
          <w:sz w:val="24"/>
          <w:szCs w:val="24"/>
          <w:lang w:eastAsia="en-US"/>
        </w:rPr>
        <w:t xml:space="preserve"> clarify.</w:t>
      </w:r>
      <w:r w:rsidRPr="008C738D">
        <w:rPr>
          <w:rFonts w:ascii="Garamond" w:hAnsi="Garamond" w:cs="Calibri"/>
          <w:sz w:val="24"/>
          <w:szCs w:val="24"/>
          <w:lang w:eastAsia="en-US"/>
        </w:rPr>
        <w:t xml:space="preserve"> </w:t>
      </w:r>
      <w:r w:rsidRPr="008C738D">
        <w:rPr>
          <w:rFonts w:ascii="Garamond" w:hAnsi="Garamond" w:cs="Calibri"/>
          <w:i/>
          <w:iCs/>
          <w:sz w:val="24"/>
          <w:szCs w:val="24"/>
          <w:lang w:eastAsia="en-US"/>
        </w:rPr>
        <w:t>Credit institutions should implement appropriate processes and procedures that ensure that they comply with their obligations in the context of combating money laundering and terrorist financing. Credit institutions should assess their exposure to the risk that they may be used for the purpose of ML/TF and take mitigating measures to reduce those risks as well as their operational and reputational risks linked to them. Credit institutions should take measures to ensure that their staff is aware of such ML/TF risks and the impact that ML/TF has on the credit institution and the integrity of the financial system. Proposed changes</w:t>
      </w:r>
      <w:r w:rsidRPr="008C738D">
        <w:rPr>
          <w:rFonts w:ascii="Garamond" w:hAnsi="Garamond" w:cs="Calibri"/>
          <w:i/>
          <w:iCs/>
          <w:color w:val="FF0000"/>
          <w:sz w:val="24"/>
          <w:szCs w:val="24"/>
          <w:lang w:eastAsia="en-US"/>
        </w:rPr>
        <w:t>: “</w:t>
      </w:r>
      <w:r w:rsidRPr="006C1D91">
        <w:rPr>
          <w:rFonts w:ascii="Garamond" w:hAnsi="Garamond"/>
          <w:i/>
          <w:color w:val="FF0000"/>
          <w:sz w:val="24"/>
          <w:u w:val="single"/>
        </w:rPr>
        <w:t xml:space="preserve">Credit institutions should implement appropriate processes and procedures ensuring compliance with applicable obligations relating to combating money laundering and terrorist financing. Credit institutions should assess </w:t>
      </w:r>
      <w:r w:rsidRPr="006C1D91">
        <w:rPr>
          <w:rFonts w:ascii="Garamond" w:hAnsi="Garamond"/>
          <w:i/>
          <w:color w:val="FF0000"/>
          <w:sz w:val="24"/>
          <w:u w:val="single"/>
        </w:rPr>
        <w:lastRenderedPageBreak/>
        <w:t>the risk exposure of being used for the purpose of ML/TF and take mitigating measures to reduce those risks as well as their operational and reputational risks linked to them. Credit institutions should take measures to ensure that their staff is aware of such ML/TF risks and the impact that ML/TF has on the credit institution and the integrity of the financial system.</w:t>
      </w:r>
      <w:r w:rsidRPr="008C738D">
        <w:rPr>
          <w:rFonts w:ascii="Garamond" w:hAnsi="Garamond" w:cs="Calibri"/>
          <w:i/>
          <w:iCs/>
          <w:color w:val="FF0000"/>
          <w:sz w:val="24"/>
          <w:szCs w:val="24"/>
          <w:lang w:eastAsia="en-US"/>
        </w:rPr>
        <w:t>”</w:t>
      </w:r>
    </w:p>
    <w:p w14:paraId="65553D85" w14:textId="77777777" w:rsidR="008C738D" w:rsidRDefault="008C738D" w:rsidP="008C738D">
      <w:pPr>
        <w:spacing w:line="256" w:lineRule="auto"/>
        <w:rPr>
          <w:rFonts w:ascii="Garamond" w:eastAsia="Calibri" w:hAnsi="Garamond"/>
          <w:b/>
          <w:bCs/>
          <w:i/>
          <w:iCs/>
          <w:sz w:val="24"/>
          <w:szCs w:val="24"/>
          <w:lang w:eastAsia="en-US"/>
        </w:rPr>
      </w:pPr>
    </w:p>
    <w:p w14:paraId="072766CA" w14:textId="2080F218" w:rsidR="008C738D" w:rsidRPr="00072B2E" w:rsidRDefault="008C738D" w:rsidP="008C738D">
      <w:pPr>
        <w:spacing w:line="256" w:lineRule="auto"/>
        <w:rPr>
          <w:rFonts w:ascii="Garamond" w:eastAsia="Calibri" w:hAnsi="Garamond"/>
          <w:i/>
          <w:iCs/>
          <w:sz w:val="24"/>
          <w:szCs w:val="24"/>
          <w:lang w:eastAsia="en-US"/>
        </w:rPr>
      </w:pPr>
      <w:r w:rsidRPr="008C738D">
        <w:rPr>
          <w:rFonts w:ascii="Garamond" w:eastAsia="Calibri" w:hAnsi="Garamond"/>
          <w:b/>
          <w:bCs/>
          <w:i/>
          <w:iCs/>
          <w:sz w:val="24"/>
          <w:szCs w:val="24"/>
          <w:lang w:eastAsia="en-US"/>
        </w:rPr>
        <w:t xml:space="preserve">Paragraph 149: </w:t>
      </w:r>
      <w:r w:rsidRPr="008C738D">
        <w:rPr>
          <w:rFonts w:ascii="Garamond" w:eastAsia="Calibri" w:hAnsi="Garamond"/>
          <w:i/>
          <w:iCs/>
          <w:sz w:val="24"/>
          <w:szCs w:val="24"/>
          <w:lang w:eastAsia="en-US"/>
        </w:rPr>
        <w:t xml:space="preserve">ESG-factors are too vague of a concept to be included in this manner without any clarifying information. It is very unclear how ESG-factors in and of itself constitutes a risk-type of its own. We suggest that the reference to ESG is removed. Please also see our comment to article 24 above. </w:t>
      </w:r>
    </w:p>
    <w:p w14:paraId="0DD4373F" w14:textId="77777777" w:rsidR="008C738D" w:rsidRPr="008C738D" w:rsidRDefault="008C738D" w:rsidP="008C738D">
      <w:pPr>
        <w:spacing w:line="256" w:lineRule="auto"/>
        <w:rPr>
          <w:rFonts w:ascii="Garamond" w:eastAsia="Calibri" w:hAnsi="Garamond"/>
          <w:sz w:val="24"/>
          <w:szCs w:val="24"/>
          <w:lang w:eastAsia="en-US"/>
        </w:rPr>
      </w:pPr>
    </w:p>
    <w:p w14:paraId="0D9F0F41" w14:textId="21582C07" w:rsidR="008C738D" w:rsidRDefault="008C738D" w:rsidP="008C738D">
      <w:pPr>
        <w:spacing w:line="256" w:lineRule="auto"/>
        <w:rPr>
          <w:rFonts w:ascii="Garamond" w:hAnsi="Garamond" w:cs="Calibri"/>
          <w:i/>
          <w:iCs/>
          <w:color w:val="FF0000"/>
          <w:sz w:val="24"/>
          <w:szCs w:val="24"/>
          <w:lang w:eastAsia="en-US"/>
        </w:rPr>
      </w:pPr>
      <w:r w:rsidRPr="008C738D">
        <w:rPr>
          <w:rFonts w:ascii="Garamond" w:eastAsia="Calibri" w:hAnsi="Garamond"/>
          <w:b/>
          <w:bCs/>
          <w:i/>
          <w:iCs/>
          <w:sz w:val="24"/>
          <w:szCs w:val="24"/>
          <w:lang w:eastAsia="en-US"/>
        </w:rPr>
        <w:t>Paragraph 164:</w:t>
      </w:r>
      <w:r w:rsidRPr="008C738D">
        <w:rPr>
          <w:rFonts w:ascii="Garamond" w:eastAsia="Calibri" w:hAnsi="Garamond"/>
          <w:sz w:val="24"/>
          <w:szCs w:val="24"/>
          <w:lang w:eastAsia="en-US"/>
        </w:rPr>
        <w:t xml:space="preserve"> R</w:t>
      </w:r>
      <w:r w:rsidRPr="008C738D">
        <w:rPr>
          <w:rFonts w:ascii="Garamond" w:hAnsi="Garamond" w:cs="Calibri"/>
          <w:sz w:val="24"/>
          <w:szCs w:val="24"/>
          <w:lang w:eastAsia="en-US"/>
        </w:rPr>
        <w:t>emove “their”, please see proposed changes in red</w:t>
      </w:r>
      <w:r w:rsidRPr="008C738D">
        <w:rPr>
          <w:rFonts w:ascii="Garamond" w:hAnsi="Garamond" w:cs="Calibri"/>
          <w:color w:val="FF0000"/>
          <w:sz w:val="24"/>
          <w:szCs w:val="24"/>
          <w:lang w:eastAsia="en-US"/>
        </w:rPr>
        <w:t>: “</w:t>
      </w:r>
      <w:r w:rsidRPr="008C738D">
        <w:rPr>
          <w:rFonts w:ascii="Garamond" w:hAnsi="Garamond" w:cs="Calibri"/>
          <w:i/>
          <w:iCs/>
          <w:color w:val="FF0000"/>
          <w:sz w:val="24"/>
          <w:szCs w:val="24"/>
          <w:lang w:eastAsia="en-US"/>
        </w:rPr>
        <w:t xml:space="preserve">Furthermore, to comply with </w:t>
      </w:r>
      <w:r w:rsidRPr="008C738D">
        <w:rPr>
          <w:rFonts w:ascii="Garamond" w:hAnsi="Garamond" w:cs="Calibri"/>
          <w:i/>
          <w:iCs/>
          <w:strike/>
          <w:color w:val="FF0000"/>
          <w:sz w:val="24"/>
          <w:szCs w:val="24"/>
          <w:lang w:eastAsia="en-US"/>
        </w:rPr>
        <w:t xml:space="preserve">their </w:t>
      </w:r>
      <w:r w:rsidRPr="008C738D">
        <w:rPr>
          <w:rFonts w:ascii="Garamond" w:hAnsi="Garamond" w:cs="Calibri"/>
          <w:i/>
          <w:iCs/>
          <w:color w:val="FF0000"/>
          <w:sz w:val="24"/>
          <w:szCs w:val="24"/>
          <w:lang w:eastAsia="en-US"/>
        </w:rPr>
        <w:t>obligations under Directive (EU) 2015/849, credit institutions should identify and assess the ML/TF risks associated with the new product or business practice, and set out the measures to take to mitigate those risks.”</w:t>
      </w:r>
    </w:p>
    <w:p w14:paraId="4E9DCE9A" w14:textId="77777777" w:rsidR="008C738D" w:rsidRPr="008C738D" w:rsidRDefault="008C738D" w:rsidP="008C738D">
      <w:pPr>
        <w:spacing w:line="256" w:lineRule="auto"/>
        <w:rPr>
          <w:rFonts w:ascii="Garamond" w:hAnsi="Garamond" w:cs="Calibri"/>
          <w:i/>
          <w:iCs/>
          <w:color w:val="FF0000"/>
          <w:sz w:val="24"/>
          <w:szCs w:val="24"/>
          <w:lang w:eastAsia="en-US"/>
        </w:rPr>
      </w:pPr>
    </w:p>
    <w:p w14:paraId="2A18E91C" w14:textId="77777777" w:rsidR="008C738D" w:rsidRPr="008C738D" w:rsidRDefault="008C738D" w:rsidP="008C738D">
      <w:pPr>
        <w:spacing w:line="256" w:lineRule="auto"/>
        <w:rPr>
          <w:rFonts w:ascii="Garamond" w:hAnsi="Garamond" w:cs="Calibri"/>
          <w:i/>
          <w:iCs/>
          <w:color w:val="FF0000"/>
          <w:sz w:val="24"/>
          <w:szCs w:val="24"/>
          <w:lang w:eastAsia="en-US"/>
        </w:rPr>
      </w:pPr>
      <w:r w:rsidRPr="008C738D">
        <w:rPr>
          <w:rFonts w:ascii="Garamond" w:eastAsia="Calibri" w:hAnsi="Garamond"/>
          <w:b/>
          <w:bCs/>
          <w:i/>
          <w:iCs/>
          <w:sz w:val="24"/>
          <w:szCs w:val="24"/>
          <w:lang w:eastAsia="en-US"/>
        </w:rPr>
        <w:t>Paragraph 166:</w:t>
      </w:r>
      <w:r w:rsidRPr="008C738D">
        <w:rPr>
          <w:rFonts w:ascii="Garamond" w:eastAsia="Calibri" w:hAnsi="Garamond"/>
          <w:sz w:val="24"/>
          <w:szCs w:val="24"/>
          <w:lang w:eastAsia="en-US"/>
        </w:rPr>
        <w:t xml:space="preserve"> </w:t>
      </w:r>
      <w:r w:rsidRPr="008C738D">
        <w:rPr>
          <w:rFonts w:ascii="Garamond" w:hAnsi="Garamond" w:cs="Calibri"/>
          <w:sz w:val="24"/>
          <w:szCs w:val="24"/>
          <w:lang w:eastAsia="en-US"/>
        </w:rPr>
        <w:t xml:space="preserve">Proposed changes in red: </w:t>
      </w:r>
      <w:r w:rsidRPr="008C738D">
        <w:rPr>
          <w:rFonts w:ascii="Garamond" w:hAnsi="Garamond" w:cs="Calibri"/>
          <w:color w:val="FF0000"/>
          <w:sz w:val="24"/>
          <w:szCs w:val="24"/>
          <w:lang w:eastAsia="en-US"/>
        </w:rPr>
        <w:t>“</w:t>
      </w:r>
      <w:r w:rsidRPr="008C738D">
        <w:rPr>
          <w:rFonts w:ascii="Garamond" w:hAnsi="Garamond" w:cs="Calibri"/>
          <w:i/>
          <w:iCs/>
          <w:color w:val="FF0000"/>
          <w:sz w:val="24"/>
          <w:szCs w:val="24"/>
          <w:lang w:eastAsia="en-US"/>
        </w:rPr>
        <w:t>The responsibilities of control functions also include ensuring compliance with AML/CTF requirements.”</w:t>
      </w:r>
    </w:p>
    <w:p w14:paraId="45D01177" w14:textId="77777777" w:rsidR="008C738D" w:rsidRDefault="008C738D" w:rsidP="00F52B78">
      <w:pPr>
        <w:suppressAutoHyphens/>
        <w:rPr>
          <w:rFonts w:ascii="Garamond" w:hAnsi="Garamond"/>
          <w:b/>
          <w:iCs/>
          <w:sz w:val="24"/>
          <w:szCs w:val="24"/>
        </w:rPr>
      </w:pPr>
    </w:p>
    <w:p w14:paraId="33B89E0C" w14:textId="21ADE1E0" w:rsidR="008C738D" w:rsidRDefault="008C738D">
      <w:pPr>
        <w:jc w:val="left"/>
        <w:rPr>
          <w:rFonts w:ascii="Garamond" w:hAnsi="Garamond"/>
          <w:sz w:val="24"/>
          <w:szCs w:val="24"/>
        </w:rPr>
      </w:pPr>
      <w:r>
        <w:rPr>
          <w:rFonts w:ascii="Garamond" w:hAnsi="Garamond"/>
          <w:sz w:val="24"/>
          <w:szCs w:val="24"/>
        </w:rPr>
        <w:br w:type="page"/>
      </w:r>
    </w:p>
    <w:p w14:paraId="26BF11D0" w14:textId="77777777" w:rsidR="002229E3" w:rsidRPr="00093EAF" w:rsidRDefault="002229E3" w:rsidP="00873E12">
      <w:pPr>
        <w:suppressAutoHyphens/>
        <w:rPr>
          <w:rFonts w:ascii="Garamond" w:hAnsi="Garamond"/>
          <w:sz w:val="24"/>
          <w:szCs w:val="24"/>
        </w:rPr>
      </w:pPr>
    </w:p>
    <w:p w14:paraId="4C940A53" w14:textId="77777777" w:rsidR="002229E3" w:rsidRPr="00093EAF" w:rsidRDefault="00282A45" w:rsidP="00873E12">
      <w:pPr>
        <w:suppressAutoHyphens/>
        <w:rPr>
          <w:rFonts w:ascii="Garamond" w:hAnsi="Garamond"/>
          <w:sz w:val="24"/>
          <w:szCs w:val="24"/>
        </w:rPr>
      </w:pPr>
      <w:r w:rsidRPr="00093EAF">
        <w:rPr>
          <w:rFonts w:ascii="Garamond" w:hAnsi="Garamond"/>
          <w:noProof/>
          <w:sz w:val="24"/>
          <w:szCs w:val="24"/>
          <w:lang w:val="de-DE" w:eastAsia="de-DE"/>
        </w:rPr>
        <w:drawing>
          <wp:inline distT="0" distB="0" distL="0" distR="0" wp14:anchorId="2E863389" wp14:editId="6D73DEF1">
            <wp:extent cx="1133475" cy="1390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923" cy="140834"/>
                    </a:xfrm>
                    <a:prstGeom prst="rect">
                      <a:avLst/>
                    </a:prstGeom>
                    <a:noFill/>
                  </pic:spPr>
                </pic:pic>
              </a:graphicData>
            </a:graphic>
          </wp:inline>
        </w:drawing>
      </w:r>
    </w:p>
    <w:p w14:paraId="665CF56E" w14:textId="77777777" w:rsidR="002229E3" w:rsidRPr="00093EAF" w:rsidRDefault="002229E3" w:rsidP="00873E12">
      <w:pPr>
        <w:suppressAutoHyphens/>
        <w:jc w:val="left"/>
        <w:rPr>
          <w:rFonts w:ascii="Garamond" w:hAnsi="Garamond"/>
          <w:sz w:val="24"/>
          <w:szCs w:val="24"/>
        </w:rPr>
      </w:pPr>
    </w:p>
    <w:p w14:paraId="174070A7" w14:textId="77777777" w:rsidR="002229E3" w:rsidRPr="00093EAF" w:rsidRDefault="002229E3" w:rsidP="00873E12">
      <w:pPr>
        <w:suppressAutoHyphens/>
        <w:jc w:val="left"/>
        <w:rPr>
          <w:rFonts w:ascii="Garamond" w:hAnsi="Garamond"/>
          <w:sz w:val="24"/>
          <w:szCs w:val="24"/>
        </w:rPr>
      </w:pPr>
    </w:p>
    <w:p w14:paraId="1E2E7B88" w14:textId="77777777" w:rsidR="002229E3" w:rsidRPr="00093EAF" w:rsidRDefault="002229E3" w:rsidP="00873E12">
      <w:pPr>
        <w:suppressAutoHyphens/>
        <w:jc w:val="left"/>
        <w:rPr>
          <w:rFonts w:ascii="Garamond" w:hAnsi="Garamond"/>
          <w:b/>
          <w:sz w:val="24"/>
          <w:szCs w:val="24"/>
        </w:rPr>
      </w:pPr>
      <w:r w:rsidRPr="00093EAF">
        <w:rPr>
          <w:rFonts w:ascii="Garamond" w:hAnsi="Garamond"/>
          <w:b/>
          <w:sz w:val="24"/>
          <w:szCs w:val="24"/>
        </w:rPr>
        <w:t>About ESBG (European Savings and Retail Banking Group)</w:t>
      </w:r>
    </w:p>
    <w:p w14:paraId="7845C11B" w14:textId="77777777" w:rsidR="002229E3" w:rsidRPr="00093EAF" w:rsidRDefault="002229E3" w:rsidP="00873E12">
      <w:pPr>
        <w:suppressAutoHyphens/>
        <w:jc w:val="left"/>
        <w:rPr>
          <w:rFonts w:ascii="Garamond" w:hAnsi="Garamond"/>
          <w:sz w:val="24"/>
          <w:szCs w:val="24"/>
        </w:rPr>
      </w:pPr>
    </w:p>
    <w:p w14:paraId="41D3E762" w14:textId="5F7A70BC" w:rsidR="00DF699A" w:rsidRPr="00093EAF" w:rsidRDefault="00A675DC" w:rsidP="00A675DC">
      <w:pPr>
        <w:pStyle w:val="BodyText"/>
        <w:suppressAutoHyphens/>
        <w:rPr>
          <w:rFonts w:ascii="Garamond" w:hAnsi="Garamond"/>
          <w:sz w:val="24"/>
          <w:szCs w:val="24"/>
        </w:rPr>
      </w:pPr>
      <w:r w:rsidRPr="00A675DC">
        <w:rPr>
          <w:rFonts w:ascii="Garamond" w:hAnsi="Garamond"/>
          <w:sz w:val="24"/>
          <w:szCs w:val="24"/>
          <w:lang w:eastAsia="en-US"/>
        </w:rPr>
        <w:t>ESBG represents the locally focused European banking sector, helping savings and retail banks in 21 European countries strengthen their unique approach that focuses on providing service to local communities and boosting SMEs. An advocate for a proportionate approach to banking rules, ESBG unites at EU level some 900 banks, which together employ more than 650,000 people driven to innovate at roughly 50,000 outlets. ESBG members have total assets of €5.3 trillion, provide €1 trillion in corporate loans (including to SMEs), and serve 150 million Europeans seeking retail banking services. ESBG members are committed to further unleash the promise of sustainable, responsible 21st century banking. Our transparency ID is 8765978796-80.</w:t>
      </w:r>
    </w:p>
    <w:p w14:paraId="79607171" w14:textId="77777777" w:rsidR="002229E3" w:rsidRPr="00093EAF" w:rsidRDefault="002229E3" w:rsidP="00873E12">
      <w:pPr>
        <w:suppressAutoHyphens/>
        <w:rPr>
          <w:rFonts w:ascii="Garamond" w:hAnsi="Garamond"/>
          <w:sz w:val="24"/>
          <w:szCs w:val="24"/>
        </w:rPr>
      </w:pPr>
    </w:p>
    <w:p w14:paraId="03ECE9E6" w14:textId="77777777" w:rsidR="002229E3" w:rsidRPr="00093EAF" w:rsidRDefault="002229E3" w:rsidP="00873E12">
      <w:pPr>
        <w:suppressAutoHyphens/>
        <w:rPr>
          <w:rFonts w:ascii="Garamond" w:hAnsi="Garamond"/>
        </w:rPr>
      </w:pPr>
      <w:r w:rsidRPr="00093EAF">
        <w:rPr>
          <w:rFonts w:ascii="Garamond" w:hAnsi="Garamond"/>
          <w:noProof/>
          <w:lang w:val="de-DE" w:eastAsia="de-DE"/>
        </w:rPr>
        <w:drawing>
          <wp:inline distT="0" distB="0" distL="0" distR="0" wp14:anchorId="113CAB08" wp14:editId="5F79FF89">
            <wp:extent cx="914400" cy="619125"/>
            <wp:effectExtent l="0" t="0" r="0" b="9525"/>
            <wp:docPr id="2" name="Picture 2" descr="ESBG-quadri-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BG-quadri-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p w14:paraId="32D5DB1F" w14:textId="77777777" w:rsidR="002229E3" w:rsidRPr="00093EAF" w:rsidRDefault="002229E3" w:rsidP="00873E12">
      <w:pPr>
        <w:suppressAutoHyphens/>
        <w:rPr>
          <w:rFonts w:ascii="Garamond" w:hAnsi="Garamond"/>
          <w:color w:val="000000"/>
        </w:rPr>
      </w:pPr>
      <w:r w:rsidRPr="00093EAF">
        <w:rPr>
          <w:rFonts w:ascii="Garamond" w:hAnsi="Garamond"/>
          <w:color w:val="000000"/>
        </w:rPr>
        <w:t xml:space="preserve">European Savings and Retail Banking Group – </w:t>
      </w:r>
      <w:proofErr w:type="spellStart"/>
      <w:r w:rsidRPr="00093EAF">
        <w:rPr>
          <w:rFonts w:ascii="Garamond" w:hAnsi="Garamond"/>
          <w:color w:val="000000"/>
        </w:rPr>
        <w:t>aisbl</w:t>
      </w:r>
      <w:proofErr w:type="spellEnd"/>
    </w:p>
    <w:p w14:paraId="51440170" w14:textId="77777777" w:rsidR="002229E3" w:rsidRPr="003B1E98" w:rsidRDefault="002229E3" w:rsidP="00873E12">
      <w:pPr>
        <w:suppressAutoHyphens/>
        <w:rPr>
          <w:rFonts w:ascii="Garamond" w:hAnsi="Garamond"/>
          <w:lang w:val="fr-BE"/>
        </w:rPr>
      </w:pPr>
      <w:r w:rsidRPr="003B1E98">
        <w:rPr>
          <w:rFonts w:ascii="Garamond" w:hAnsi="Garamond"/>
          <w:lang w:val="fr-BE"/>
        </w:rPr>
        <w:t xml:space="preserve">Rue Marie-Thérèse, 11 </w:t>
      </w:r>
      <w:r w:rsidRPr="00093EAF">
        <w:rPr>
          <w:rFonts w:ascii="Garamond" w:eastAsia="MS Mincho" w:hAnsi="Garamond"/>
          <w:color w:val="004483"/>
        </w:rPr>
        <w:t>￭</w:t>
      </w:r>
      <w:r w:rsidRPr="003B1E98">
        <w:rPr>
          <w:rFonts w:ascii="Garamond" w:eastAsia="MS Mincho" w:hAnsi="Garamond"/>
          <w:color w:val="004483"/>
          <w:lang w:val="fr-BE"/>
        </w:rPr>
        <w:t xml:space="preserve"> </w:t>
      </w:r>
      <w:r w:rsidRPr="003B1E98">
        <w:rPr>
          <w:rFonts w:ascii="Garamond" w:hAnsi="Garamond"/>
          <w:lang w:val="fr-BE"/>
        </w:rPr>
        <w:t xml:space="preserve">B-1000 Brussels </w:t>
      </w:r>
      <w:r w:rsidRPr="00093EAF">
        <w:rPr>
          <w:rFonts w:ascii="Garamond" w:eastAsia="MS Mincho" w:hAnsi="Garamond"/>
          <w:color w:val="004483"/>
        </w:rPr>
        <w:t>￭</w:t>
      </w:r>
      <w:r w:rsidRPr="003B1E98">
        <w:rPr>
          <w:rFonts w:ascii="Garamond" w:eastAsia="MS Mincho" w:hAnsi="Garamond"/>
          <w:color w:val="004483"/>
          <w:lang w:val="fr-BE"/>
        </w:rPr>
        <w:t xml:space="preserve"> </w:t>
      </w:r>
      <w:proofErr w:type="gramStart"/>
      <w:r w:rsidRPr="003B1E98">
        <w:rPr>
          <w:rFonts w:ascii="Garamond" w:hAnsi="Garamond"/>
          <w:lang w:val="fr-BE"/>
        </w:rPr>
        <w:t>Tel:</w:t>
      </w:r>
      <w:proofErr w:type="gramEnd"/>
      <w:r w:rsidRPr="003B1E98">
        <w:rPr>
          <w:rFonts w:ascii="Garamond" w:hAnsi="Garamond"/>
          <w:lang w:val="fr-BE"/>
        </w:rPr>
        <w:t xml:space="preserve"> +32 2 211 11 11 </w:t>
      </w:r>
      <w:r w:rsidRPr="00093EAF">
        <w:rPr>
          <w:rFonts w:ascii="Garamond" w:eastAsia="MS Mincho" w:hAnsi="Garamond"/>
          <w:color w:val="004483"/>
        </w:rPr>
        <w:t>￭</w:t>
      </w:r>
      <w:r w:rsidRPr="003B1E98">
        <w:rPr>
          <w:rFonts w:ascii="Garamond" w:eastAsia="MS Mincho" w:hAnsi="Garamond"/>
          <w:color w:val="004483"/>
          <w:lang w:val="fr-BE"/>
        </w:rPr>
        <w:t xml:space="preserve"> </w:t>
      </w:r>
      <w:r w:rsidRPr="003B1E98">
        <w:rPr>
          <w:rFonts w:ascii="Garamond" w:hAnsi="Garamond"/>
          <w:lang w:val="fr-BE"/>
        </w:rPr>
        <w:t>Fax : +32 2 211 11 99</w:t>
      </w:r>
    </w:p>
    <w:p w14:paraId="38F802F9" w14:textId="77777777" w:rsidR="002229E3" w:rsidRPr="009F6529" w:rsidRDefault="002229E3" w:rsidP="00873E12">
      <w:pPr>
        <w:suppressAutoHyphens/>
        <w:rPr>
          <w:rFonts w:ascii="Garamond" w:hAnsi="Garamond"/>
          <w:lang w:val="fr-BE"/>
        </w:rPr>
      </w:pPr>
      <w:r w:rsidRPr="009F6529">
        <w:rPr>
          <w:rFonts w:ascii="Garamond" w:hAnsi="Garamond"/>
          <w:lang w:val="fr-BE"/>
        </w:rPr>
        <w:t>Info@</w:t>
      </w:r>
      <w:r w:rsidR="003114EF" w:rsidRPr="009F6529">
        <w:rPr>
          <w:rFonts w:ascii="Garamond" w:hAnsi="Garamond"/>
          <w:lang w:val="fr-BE"/>
        </w:rPr>
        <w:t>wsbi-</w:t>
      </w:r>
      <w:r w:rsidR="00952F2C" w:rsidRPr="009F6529">
        <w:rPr>
          <w:rFonts w:ascii="Garamond" w:hAnsi="Garamond"/>
          <w:lang w:val="fr-BE"/>
        </w:rPr>
        <w:t>esbg</w:t>
      </w:r>
      <w:r w:rsidRPr="009F6529">
        <w:rPr>
          <w:rFonts w:ascii="Garamond" w:hAnsi="Garamond"/>
          <w:lang w:val="fr-BE"/>
        </w:rPr>
        <w:t>.</w:t>
      </w:r>
      <w:r w:rsidR="003114EF" w:rsidRPr="009F6529">
        <w:rPr>
          <w:rFonts w:ascii="Garamond" w:hAnsi="Garamond"/>
          <w:lang w:val="fr-BE"/>
        </w:rPr>
        <w:t>org</w:t>
      </w:r>
      <w:r w:rsidRPr="009F6529">
        <w:rPr>
          <w:rFonts w:ascii="Garamond" w:hAnsi="Garamond"/>
          <w:lang w:val="fr-BE"/>
        </w:rPr>
        <w:t xml:space="preserve"> </w:t>
      </w:r>
      <w:r w:rsidRPr="00093EAF">
        <w:rPr>
          <w:rFonts w:ascii="Garamond" w:eastAsia="MS Mincho" w:hAnsi="Garamond"/>
          <w:color w:val="004483"/>
        </w:rPr>
        <w:t>￭</w:t>
      </w:r>
      <w:r w:rsidRPr="009F6529">
        <w:rPr>
          <w:rFonts w:ascii="Garamond" w:eastAsia="MS Mincho" w:hAnsi="Garamond"/>
          <w:color w:val="004483"/>
          <w:lang w:val="fr-BE"/>
        </w:rPr>
        <w:t xml:space="preserve"> </w:t>
      </w:r>
      <w:r w:rsidRPr="009F6529">
        <w:rPr>
          <w:rFonts w:ascii="Garamond" w:hAnsi="Garamond"/>
          <w:lang w:val="fr-BE"/>
        </w:rPr>
        <w:t>www.</w:t>
      </w:r>
      <w:r w:rsidR="00616A1D" w:rsidRPr="009F6529">
        <w:rPr>
          <w:rFonts w:ascii="Garamond" w:hAnsi="Garamond"/>
          <w:lang w:val="fr-BE"/>
        </w:rPr>
        <w:t>wsbi</w:t>
      </w:r>
      <w:r w:rsidR="0008347E" w:rsidRPr="009F6529">
        <w:rPr>
          <w:rFonts w:ascii="Garamond" w:hAnsi="Garamond"/>
          <w:lang w:val="fr-BE"/>
        </w:rPr>
        <w:t>-esbg.org</w:t>
      </w:r>
    </w:p>
    <w:p w14:paraId="1D96E9C5" w14:textId="77777777" w:rsidR="002229E3" w:rsidRPr="009F6529" w:rsidRDefault="002229E3" w:rsidP="00873E12">
      <w:pPr>
        <w:suppressAutoHyphens/>
        <w:rPr>
          <w:rFonts w:ascii="Garamond" w:hAnsi="Garamond"/>
          <w:lang w:val="fr-BE"/>
        </w:rPr>
      </w:pPr>
    </w:p>
    <w:p w14:paraId="4192DFD7" w14:textId="3F3A3E23" w:rsidR="002229E3" w:rsidRPr="00093EAF" w:rsidRDefault="002229E3" w:rsidP="00873E12">
      <w:pPr>
        <w:suppressAutoHyphens/>
        <w:rPr>
          <w:rFonts w:ascii="Garamond" w:hAnsi="Garamond"/>
        </w:rPr>
      </w:pPr>
      <w:r w:rsidRPr="00093EAF">
        <w:rPr>
          <w:rFonts w:ascii="Garamond" w:hAnsi="Garamond"/>
        </w:rPr>
        <w:t xml:space="preserve">Published by ESBG. </w:t>
      </w:r>
      <w:r w:rsidR="00A675DC">
        <w:rPr>
          <w:rFonts w:ascii="Garamond" w:hAnsi="Garamond"/>
        </w:rPr>
        <w:t>October 2020.</w:t>
      </w:r>
    </w:p>
    <w:p w14:paraId="3AA21A91" w14:textId="77777777" w:rsidR="006D57C7" w:rsidRPr="00093EAF" w:rsidRDefault="006D57C7" w:rsidP="00873E12">
      <w:pPr>
        <w:suppressAutoHyphens/>
        <w:rPr>
          <w:rFonts w:ascii="Garamond" w:hAnsi="Garamond"/>
          <w:sz w:val="24"/>
          <w:szCs w:val="24"/>
        </w:rPr>
      </w:pPr>
    </w:p>
    <w:sectPr w:rsidR="006D57C7" w:rsidRPr="00093EAF" w:rsidSect="00282A45">
      <w:headerReference w:type="default" r:id="rId14"/>
      <w:footerReference w:type="default" r:id="rId15"/>
      <w:pgSz w:w="11906" w:h="16838"/>
      <w:pgMar w:top="1276" w:right="1274"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6F03A" w14:textId="77777777" w:rsidR="00AD551B" w:rsidRDefault="00AD551B" w:rsidP="00F77A53">
      <w:r>
        <w:separator/>
      </w:r>
    </w:p>
  </w:endnote>
  <w:endnote w:type="continuationSeparator" w:id="0">
    <w:p w14:paraId="05785997" w14:textId="77777777" w:rsidR="00AD551B" w:rsidRDefault="00AD551B" w:rsidP="00F77A53">
      <w:r>
        <w:continuationSeparator/>
      </w:r>
    </w:p>
  </w:endnote>
  <w:endnote w:type="continuationNotice" w:id="1">
    <w:p w14:paraId="3EC59424" w14:textId="77777777" w:rsidR="00AD551B" w:rsidRDefault="00AD5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1002AFF" w:usb1="4000ACFF"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091619469"/>
      <w:docPartObj>
        <w:docPartGallery w:val="Page Numbers (Bottom of Page)"/>
        <w:docPartUnique/>
      </w:docPartObj>
    </w:sdtPr>
    <w:sdtEndPr>
      <w:rPr>
        <w:noProof/>
      </w:rPr>
    </w:sdtEndPr>
    <w:sdtContent>
      <w:p w14:paraId="73A2686D" w14:textId="3F9B20CD" w:rsidR="00456D4E" w:rsidRPr="00D41490" w:rsidRDefault="00456D4E">
        <w:pPr>
          <w:pStyle w:val="Footer"/>
          <w:jc w:val="right"/>
          <w:rPr>
            <w:rFonts w:ascii="Garamond" w:hAnsi="Garamond"/>
          </w:rPr>
        </w:pPr>
        <w:r w:rsidRPr="00D41490">
          <w:rPr>
            <w:rFonts w:ascii="Garamond" w:hAnsi="Garamond"/>
          </w:rPr>
          <w:fldChar w:fldCharType="begin"/>
        </w:r>
        <w:r w:rsidRPr="00D41490">
          <w:rPr>
            <w:rFonts w:ascii="Garamond" w:hAnsi="Garamond"/>
          </w:rPr>
          <w:instrText xml:space="preserve"> PAGE   \* MERGEFORMAT </w:instrText>
        </w:r>
        <w:r w:rsidRPr="00D41490">
          <w:rPr>
            <w:rFonts w:ascii="Garamond" w:hAnsi="Garamond"/>
          </w:rPr>
          <w:fldChar w:fldCharType="separate"/>
        </w:r>
        <w:r w:rsidR="00836C14">
          <w:rPr>
            <w:rFonts w:ascii="Garamond" w:hAnsi="Garamond"/>
            <w:noProof/>
          </w:rPr>
          <w:t>9</w:t>
        </w:r>
        <w:r w:rsidRPr="00D41490">
          <w:rPr>
            <w:rFonts w:ascii="Garamond" w:hAnsi="Garamond"/>
            <w:noProof/>
          </w:rPr>
          <w:fldChar w:fldCharType="end"/>
        </w:r>
      </w:p>
    </w:sdtContent>
  </w:sdt>
  <w:p w14:paraId="388D237F" w14:textId="77777777" w:rsidR="00456D4E" w:rsidRPr="00D41490" w:rsidRDefault="00456D4E" w:rsidP="00D41490">
    <w:pPr>
      <w:pStyle w:val="Footer"/>
      <w:jc w:val="right"/>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89D45" w14:textId="77777777" w:rsidR="00AD551B" w:rsidRDefault="00AD551B" w:rsidP="00F77A53">
      <w:r>
        <w:separator/>
      </w:r>
    </w:p>
  </w:footnote>
  <w:footnote w:type="continuationSeparator" w:id="0">
    <w:p w14:paraId="71A42BDB" w14:textId="77777777" w:rsidR="00AD551B" w:rsidRDefault="00AD551B" w:rsidP="00F77A53">
      <w:r>
        <w:continuationSeparator/>
      </w:r>
    </w:p>
  </w:footnote>
  <w:footnote w:type="continuationNotice" w:id="1">
    <w:p w14:paraId="48FB6BDD" w14:textId="77777777" w:rsidR="00AD551B" w:rsidRDefault="00AD55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C48AE" w14:textId="079FC7A8" w:rsidR="00456D4E" w:rsidRPr="005E7B27" w:rsidRDefault="00456D4E" w:rsidP="00606893">
    <w:pPr>
      <w:pStyle w:val="Header"/>
      <w:tabs>
        <w:tab w:val="clear" w:pos="9072"/>
        <w:tab w:val="left" w:pos="0"/>
        <w:tab w:val="right" w:pos="9356"/>
      </w:tabs>
      <w:rPr>
        <w:rFonts w:ascii="Garamond" w:hAnsi="Garamond"/>
        <w:lang w:val="fr-BE"/>
      </w:rPr>
    </w:pPr>
    <w:r w:rsidRPr="005E7B27">
      <w:rPr>
        <w:rFonts w:ascii="Garamond" w:hAnsi="Garamond"/>
        <w:lang w:val="fr-BE"/>
      </w:rPr>
      <w:t xml:space="preserve">MI </w:t>
    </w:r>
    <w:r>
      <w:rPr>
        <w:rFonts w:ascii="Garamond" w:hAnsi="Garamond"/>
        <w:lang w:val="fr-BE"/>
      </w:rPr>
      <w:t>0</w:t>
    </w:r>
    <w:r w:rsidR="00212BAB">
      <w:rPr>
        <w:rFonts w:ascii="Garamond" w:hAnsi="Garamond"/>
        <w:lang w:val="fr-BE"/>
      </w:rPr>
      <w:t>9</w:t>
    </w:r>
    <w:r w:rsidR="00161252">
      <w:rPr>
        <w:rFonts w:ascii="Garamond" w:hAnsi="Garamond"/>
        <w:lang w:val="fr-BE"/>
      </w:rPr>
      <w:t>9</w:t>
    </w:r>
    <w:r w:rsidRPr="005E7B27">
      <w:rPr>
        <w:rFonts w:ascii="Garamond" w:hAnsi="Garamond"/>
        <w:lang w:val="fr-BE"/>
      </w:rPr>
      <w:t>/20</w:t>
    </w:r>
    <w:r>
      <w:rPr>
        <w:rFonts w:ascii="Garamond" w:hAnsi="Garamond"/>
        <w:lang w:val="fr-BE"/>
      </w:rPr>
      <w:t>20</w:t>
    </w:r>
    <w:r w:rsidRPr="005E7B27">
      <w:rPr>
        <w:rFonts w:ascii="Garamond" w:hAnsi="Garamond"/>
        <w:lang w:val="fr-BE"/>
      </w:rPr>
      <w:t xml:space="preserve"> Annex I</w:t>
    </w:r>
    <w:r w:rsidRPr="005E7B27">
      <w:rPr>
        <w:rFonts w:ascii="Garamond" w:hAnsi="Garamond"/>
        <w:lang w:val="fr-BE"/>
      </w:rPr>
      <w:tab/>
    </w:r>
    <w:r w:rsidRPr="007E1CDA">
      <w:rPr>
        <w:rFonts w:ascii="Garamond" w:hAnsi="Garamond"/>
        <w:noProof/>
        <w:lang w:val="de-DE" w:eastAsia="de-DE"/>
      </w:rPr>
      <w:drawing>
        <wp:inline distT="0" distB="0" distL="0" distR="0" wp14:anchorId="03E1CFEA" wp14:editId="08F1F889">
          <wp:extent cx="714375" cy="266700"/>
          <wp:effectExtent l="0" t="0" r="9525" b="0"/>
          <wp:docPr id="7" name="Picture 7" descr="esbgkleinzonderletters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bgkleinzonderletters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r w:rsidRPr="005E7B27">
      <w:rPr>
        <w:rFonts w:ascii="Garamond" w:hAnsi="Garamond"/>
        <w:lang w:val="fr-BE"/>
      </w:rPr>
      <w:tab/>
      <w:t>MIS</w:t>
    </w:r>
  </w:p>
  <w:p w14:paraId="3C8D1F3E" w14:textId="77777777" w:rsidR="00456D4E" w:rsidRPr="005E7B27" w:rsidRDefault="00456D4E" w:rsidP="00873E12">
    <w:pPr>
      <w:pStyle w:val="Header"/>
      <w:tabs>
        <w:tab w:val="left" w:pos="0"/>
        <w:tab w:val="center" w:pos="4320"/>
        <w:tab w:val="right" w:pos="9498"/>
      </w:tabs>
      <w:jc w:val="left"/>
      <w:rPr>
        <w:rFonts w:ascii="Garamond" w:hAnsi="Garamond"/>
        <w:lang w:val="fr-BE"/>
      </w:rPr>
    </w:pPr>
    <w:r w:rsidRPr="005E7B27">
      <w:rPr>
        <w:rFonts w:ascii="Garamond" w:hAnsi="Garamond"/>
        <w:lang w:val="fr-BE"/>
      </w:rPr>
      <w:t>Vers. 1</w:t>
    </w:r>
  </w:p>
  <w:p w14:paraId="0CF453CF" w14:textId="77777777" w:rsidR="00456D4E" w:rsidRPr="005E7B27" w:rsidRDefault="00456D4E">
    <w:pPr>
      <w:pStyle w:val="Head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C7EC1A6"/>
    <w:multiLevelType w:val="hybridMultilevel"/>
    <w:tmpl w:val="27A3C1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97F42A"/>
    <w:multiLevelType w:val="hybridMultilevel"/>
    <w:tmpl w:val="D4DEC6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28329176"/>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9F1EEB6C"/>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F22AFC3C"/>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86FCDB6A"/>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8BD8604E"/>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4AA4466"/>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CEEE3B84"/>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BAA81BC"/>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59E03824"/>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6C2689F8"/>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3053F1"/>
    <w:multiLevelType w:val="multilevel"/>
    <w:tmpl w:val="D23A8C72"/>
    <w:lvl w:ilvl="0">
      <w:start w:val="1"/>
      <w:numFmt w:val="upperRoman"/>
      <w:lvlText w:val="Article %1."/>
      <w:lvlJc w:val="left"/>
      <w:pPr>
        <w:tabs>
          <w:tab w:val="num" w:pos="3240"/>
        </w:tabs>
        <w:ind w:left="0" w:firstLine="0"/>
      </w:pPr>
    </w:lvl>
    <w:lvl w:ilvl="1">
      <w:start w:val="1"/>
      <w:numFmt w:val="decimalZero"/>
      <w:pStyle w:val="Heading2"/>
      <w:isLgl/>
      <w:lvlText w:val="Section %1.%2"/>
      <w:lvlJc w:val="left"/>
      <w:pPr>
        <w:tabs>
          <w:tab w:val="num" w:pos="3600"/>
        </w:tabs>
        <w:ind w:left="0" w:firstLine="0"/>
      </w:pPr>
    </w:lvl>
    <w:lvl w:ilvl="2">
      <w:start w:val="1"/>
      <w:numFmt w:val="lowerLetter"/>
      <w:pStyle w:val="Heading3"/>
      <w:lvlText w:val="(%3)"/>
      <w:lvlJc w:val="left"/>
      <w:pPr>
        <w:tabs>
          <w:tab w:val="num" w:pos="172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656"/>
        </w:tabs>
        <w:ind w:left="1008" w:hanging="432"/>
      </w:pPr>
    </w:lvl>
    <w:lvl w:ilvl="5">
      <w:start w:val="1"/>
      <w:numFmt w:val="lowerLetter"/>
      <w:pStyle w:val="Heading6"/>
      <w:lvlText w:val="%6)"/>
      <w:lvlJc w:val="left"/>
      <w:pPr>
        <w:tabs>
          <w:tab w:val="num" w:pos="1800"/>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728"/>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0331121A"/>
    <w:multiLevelType w:val="hybridMultilevel"/>
    <w:tmpl w:val="2FD6ADD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12D64270"/>
    <w:multiLevelType w:val="hybridMultilevel"/>
    <w:tmpl w:val="22CE7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514C89"/>
    <w:multiLevelType w:val="hybridMultilevel"/>
    <w:tmpl w:val="2B1427FC"/>
    <w:lvl w:ilvl="0" w:tplc="3592AD62">
      <w:start w:val="5"/>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2102BD"/>
    <w:multiLevelType w:val="hybridMultilevel"/>
    <w:tmpl w:val="39ACE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E678B9"/>
    <w:multiLevelType w:val="multilevel"/>
    <w:tmpl w:val="D3A88F40"/>
    <w:lvl w:ilvl="0">
      <w:start w:val="1"/>
      <w:numFmt w:val="decimal"/>
      <w:pStyle w:val="points"/>
      <w:lvlText w:val="%1."/>
      <w:lvlJc w:val="left"/>
      <w:pPr>
        <w:tabs>
          <w:tab w:val="num" w:pos="624"/>
        </w:tabs>
        <w:ind w:left="624" w:hanging="624"/>
      </w:pPr>
      <w:rPr>
        <w:rFonts w:ascii="Verdana" w:hAnsi="Verdana" w:hint="default"/>
        <w:b/>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567"/>
        </w:tabs>
        <w:ind w:left="567" w:hanging="567"/>
      </w:pPr>
      <w:rPr>
        <w:rFonts w:hint="default"/>
      </w:rPr>
    </w:lvl>
    <w:lvl w:ilvl="3">
      <w:start w:val="1"/>
      <w:numFmt w:val="decimal"/>
      <w:lvlText w:val="%1.%2.%3.%4."/>
      <w:lvlJc w:val="left"/>
      <w:pPr>
        <w:tabs>
          <w:tab w:val="num" w:pos="2370"/>
        </w:tabs>
        <w:ind w:left="2779" w:hanging="2212"/>
      </w:pPr>
      <w:rPr>
        <w:rFonts w:hint="default"/>
      </w:rPr>
    </w:lvl>
    <w:lvl w:ilvl="4">
      <w:start w:val="1"/>
      <w:numFmt w:val="decimal"/>
      <w:lvlText w:val="%1.%2.%3.%4.%5."/>
      <w:lvlJc w:val="left"/>
      <w:pPr>
        <w:tabs>
          <w:tab w:val="num" w:pos="3090"/>
        </w:tabs>
        <w:ind w:left="2082" w:hanging="792"/>
      </w:pPr>
      <w:rPr>
        <w:rFonts w:hint="default"/>
      </w:rPr>
    </w:lvl>
    <w:lvl w:ilvl="5">
      <w:start w:val="1"/>
      <w:numFmt w:val="decimal"/>
      <w:lvlText w:val="%1.%2.%3.%4.%5.%6."/>
      <w:lvlJc w:val="left"/>
      <w:pPr>
        <w:tabs>
          <w:tab w:val="num" w:pos="3450"/>
        </w:tabs>
        <w:ind w:left="2586" w:hanging="936"/>
      </w:pPr>
      <w:rPr>
        <w:rFonts w:hint="default"/>
      </w:rPr>
    </w:lvl>
    <w:lvl w:ilvl="6">
      <w:start w:val="1"/>
      <w:numFmt w:val="decimal"/>
      <w:lvlText w:val="%1.%2.%3.%4.%5.%6.%7."/>
      <w:lvlJc w:val="left"/>
      <w:pPr>
        <w:tabs>
          <w:tab w:val="num" w:pos="4170"/>
        </w:tabs>
        <w:ind w:left="3090" w:hanging="1080"/>
      </w:pPr>
      <w:rPr>
        <w:rFonts w:hint="default"/>
      </w:rPr>
    </w:lvl>
    <w:lvl w:ilvl="7">
      <w:start w:val="1"/>
      <w:numFmt w:val="decimal"/>
      <w:lvlText w:val="%1.%2.%3.%4.%5.%6.%7.%8."/>
      <w:lvlJc w:val="left"/>
      <w:pPr>
        <w:tabs>
          <w:tab w:val="num" w:pos="4890"/>
        </w:tabs>
        <w:ind w:left="3594" w:hanging="1224"/>
      </w:pPr>
      <w:rPr>
        <w:rFonts w:hint="default"/>
      </w:rPr>
    </w:lvl>
    <w:lvl w:ilvl="8">
      <w:start w:val="1"/>
      <w:numFmt w:val="decimal"/>
      <w:lvlText w:val="%1.%2.%3.%4.%5.%6.%7.%8.%9."/>
      <w:lvlJc w:val="left"/>
      <w:pPr>
        <w:tabs>
          <w:tab w:val="num" w:pos="5610"/>
        </w:tabs>
        <w:ind w:left="4170" w:hanging="1440"/>
      </w:pPr>
      <w:rPr>
        <w:rFonts w:hint="default"/>
      </w:rPr>
    </w:lvl>
  </w:abstractNum>
  <w:abstractNum w:abstractNumId="18" w15:restartNumberingAfterBreak="0">
    <w:nsid w:val="3C832948"/>
    <w:multiLevelType w:val="multilevel"/>
    <w:tmpl w:val="040C0025"/>
    <w:lvl w:ilvl="0">
      <w:start w:val="1"/>
      <w:numFmt w:val="decimal"/>
      <w:pStyle w:val="Heading1"/>
      <w:lvlText w:val="%1"/>
      <w:lvlJc w:val="left"/>
      <w:pPr>
        <w:tabs>
          <w:tab w:val="num" w:pos="772"/>
        </w:tabs>
        <w:ind w:left="772" w:hanging="432"/>
      </w:pPr>
      <w:rPr>
        <w:rFonts w:hint="default"/>
      </w:rPr>
    </w:lvl>
    <w:lvl w:ilvl="1">
      <w:start w:val="1"/>
      <w:numFmt w:val="decimal"/>
      <w:lvlText w:val="%1.%2"/>
      <w:lvlJc w:val="left"/>
      <w:pPr>
        <w:tabs>
          <w:tab w:val="num" w:pos="916"/>
        </w:tabs>
        <w:ind w:left="916" w:hanging="576"/>
      </w:pPr>
      <w:rPr>
        <w:rFonts w:hint="default"/>
      </w:rPr>
    </w:lvl>
    <w:lvl w:ilvl="2">
      <w:start w:val="1"/>
      <w:numFmt w:val="decimal"/>
      <w:lvlText w:val="%1.%2.%3"/>
      <w:lvlJc w:val="left"/>
      <w:pPr>
        <w:tabs>
          <w:tab w:val="num" w:pos="1060"/>
        </w:tabs>
        <w:ind w:left="1060" w:hanging="720"/>
      </w:pPr>
      <w:rPr>
        <w:rFonts w:hint="default"/>
      </w:rPr>
    </w:lvl>
    <w:lvl w:ilvl="3">
      <w:start w:val="1"/>
      <w:numFmt w:val="decimal"/>
      <w:lvlText w:val="%1.%2.%3.%4"/>
      <w:lvlJc w:val="left"/>
      <w:pPr>
        <w:tabs>
          <w:tab w:val="num" w:pos="1204"/>
        </w:tabs>
        <w:ind w:left="1204" w:hanging="8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19" w15:restartNumberingAfterBreak="0">
    <w:nsid w:val="44A24A4C"/>
    <w:multiLevelType w:val="hybridMultilevel"/>
    <w:tmpl w:val="2C646E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BD481F"/>
    <w:multiLevelType w:val="hybridMultilevel"/>
    <w:tmpl w:val="3828CCA4"/>
    <w:lvl w:ilvl="0" w:tplc="C3A083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2A2DE3"/>
    <w:multiLevelType w:val="hybridMultilevel"/>
    <w:tmpl w:val="453EE3DC"/>
    <w:lvl w:ilvl="0" w:tplc="FC76028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210B2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F68520B"/>
    <w:multiLevelType w:val="hybridMultilevel"/>
    <w:tmpl w:val="AB3CAB72"/>
    <w:lvl w:ilvl="0" w:tplc="09B830AC">
      <w:numFmt w:val="bullet"/>
      <w:lvlText w:val="-"/>
      <w:lvlJc w:val="left"/>
      <w:pPr>
        <w:ind w:left="720" w:hanging="360"/>
      </w:pPr>
      <w:rPr>
        <w:rFonts w:ascii="Garamond" w:eastAsia="Verdana" w:hAnsi="Garamon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3E06C6"/>
    <w:multiLevelType w:val="hybridMultilevel"/>
    <w:tmpl w:val="958A7AD6"/>
    <w:lvl w:ilvl="0" w:tplc="F56CBCAC">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610677FF"/>
    <w:multiLevelType w:val="hybridMultilevel"/>
    <w:tmpl w:val="D6C602E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6" w15:restartNumberingAfterBreak="0">
    <w:nsid w:val="62E65332"/>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4460D10"/>
    <w:multiLevelType w:val="hybridMultilevel"/>
    <w:tmpl w:val="F940C0DA"/>
    <w:lvl w:ilvl="0" w:tplc="4E1E4A12">
      <w:start w:val="1"/>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1D3C1F"/>
    <w:multiLevelType w:val="hybridMultilevel"/>
    <w:tmpl w:val="9D6CAF74"/>
    <w:lvl w:ilvl="0" w:tplc="A18617CA">
      <w:start w:val="1"/>
      <w:numFmt w:val="decimal"/>
      <w:pStyle w:val="Questionstyle"/>
      <w:lvlText w:val="Q%1:"/>
      <w:lvlJc w:val="left"/>
      <w:pPr>
        <w:ind w:left="720" w:hanging="360"/>
      </w:pPr>
      <w:rPr>
        <w:rFonts w:ascii="Garamond" w:hAnsi="Garamond"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E71697"/>
    <w:multiLevelType w:val="hybridMultilevel"/>
    <w:tmpl w:val="DBFAAF56"/>
    <w:lvl w:ilvl="0" w:tplc="0407000F">
      <w:start w:val="7"/>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0983869"/>
    <w:multiLevelType w:val="hybridMultilevel"/>
    <w:tmpl w:val="88CC8CB4"/>
    <w:lvl w:ilvl="0" w:tplc="CEC62C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866D75"/>
    <w:multiLevelType w:val="hybridMultilevel"/>
    <w:tmpl w:val="1910E540"/>
    <w:lvl w:ilvl="0" w:tplc="74FC574C">
      <w:start w:val="1"/>
      <w:numFmt w:val="decimal"/>
      <w:lvlText w:val="%1."/>
      <w:lvlJc w:val="left"/>
      <w:pPr>
        <w:ind w:left="720" w:hanging="360"/>
      </w:pPr>
      <w:rPr>
        <w:b/>
        <w:bCs/>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2" w15:restartNumberingAfterBreak="0">
    <w:nsid w:val="75547553"/>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6"/>
  </w:num>
  <w:num w:numId="2">
    <w:abstractNumId w:val="32"/>
  </w:num>
  <w:num w:numId="3">
    <w:abstractNumId w:val="18"/>
  </w:num>
  <w:num w:numId="4">
    <w:abstractNumId w:val="12"/>
  </w:num>
  <w:num w:numId="5">
    <w:abstractNumId w:val="17"/>
  </w:num>
  <w:num w:numId="6">
    <w:abstractNumId w:val="22"/>
  </w:num>
  <w:num w:numId="7">
    <w:abstractNumId w:val="11"/>
  </w:num>
  <w:num w:numId="8">
    <w:abstractNumId w:val="9"/>
  </w:num>
  <w:num w:numId="9">
    <w:abstractNumId w:val="8"/>
  </w:num>
  <w:num w:numId="10">
    <w:abstractNumId w:val="7"/>
  </w:num>
  <w:num w:numId="11">
    <w:abstractNumId w:val="6"/>
  </w:num>
  <w:num w:numId="12">
    <w:abstractNumId w:val="10"/>
  </w:num>
  <w:num w:numId="13">
    <w:abstractNumId w:val="5"/>
  </w:num>
  <w:num w:numId="14">
    <w:abstractNumId w:val="4"/>
  </w:num>
  <w:num w:numId="15">
    <w:abstractNumId w:val="3"/>
  </w:num>
  <w:num w:numId="16">
    <w:abstractNumId w:val="2"/>
  </w:num>
  <w:num w:numId="17">
    <w:abstractNumId w:val="28"/>
  </w:num>
  <w:num w:numId="18">
    <w:abstractNumId w:val="23"/>
  </w:num>
  <w:num w:numId="19">
    <w:abstractNumId w:val="14"/>
  </w:num>
  <w:num w:numId="20">
    <w:abstractNumId w:val="27"/>
  </w:num>
  <w:num w:numId="21">
    <w:abstractNumId w:val="19"/>
  </w:num>
  <w:num w:numId="22">
    <w:abstractNumId w:val="30"/>
  </w:num>
  <w:num w:numId="23">
    <w:abstractNumId w:val="16"/>
  </w:num>
  <w:num w:numId="24">
    <w:abstractNumId w:val="21"/>
  </w:num>
  <w:num w:numId="25">
    <w:abstractNumId w:val="20"/>
  </w:num>
  <w:num w:numId="26">
    <w:abstractNumId w:val="15"/>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
  </w:num>
  <w:num w:numId="31">
    <w:abstractNumId w:val="24"/>
  </w:num>
  <w:num w:numId="32">
    <w:abstractNumId w:val="25"/>
  </w:num>
  <w:num w:numId="3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708"/>
  <w:autoHyphenation/>
  <w:hyphenationZone w:val="425"/>
  <w:characterSpacingControl w:val="doNotCompress"/>
  <w:hdrShapeDefaults>
    <o:shapedefaults v:ext="edit" spidmax="2049" fill="f" fillcolor="white" stroke="f">
      <v:fill color="white" on="f"/>
      <v:stroke on="f"/>
      <o:colormru v:ext="edit" colors="#0044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25"/>
    <w:rsid w:val="00000889"/>
    <w:rsid w:val="000018DC"/>
    <w:rsid w:val="00002802"/>
    <w:rsid w:val="00002BBC"/>
    <w:rsid w:val="000078CD"/>
    <w:rsid w:val="000078F6"/>
    <w:rsid w:val="00007C2B"/>
    <w:rsid w:val="0001281B"/>
    <w:rsid w:val="00016CD3"/>
    <w:rsid w:val="000176CD"/>
    <w:rsid w:val="0002383B"/>
    <w:rsid w:val="00023D2F"/>
    <w:rsid w:val="000265A2"/>
    <w:rsid w:val="00030E01"/>
    <w:rsid w:val="000338D0"/>
    <w:rsid w:val="00034929"/>
    <w:rsid w:val="000419F6"/>
    <w:rsid w:val="00045BB5"/>
    <w:rsid w:val="0005021C"/>
    <w:rsid w:val="00057946"/>
    <w:rsid w:val="00063F9D"/>
    <w:rsid w:val="000675DF"/>
    <w:rsid w:val="000704D8"/>
    <w:rsid w:val="00070B0B"/>
    <w:rsid w:val="00071430"/>
    <w:rsid w:val="00072B2E"/>
    <w:rsid w:val="00073832"/>
    <w:rsid w:val="0007636A"/>
    <w:rsid w:val="00082F10"/>
    <w:rsid w:val="0008347E"/>
    <w:rsid w:val="00086518"/>
    <w:rsid w:val="00093EAF"/>
    <w:rsid w:val="00094451"/>
    <w:rsid w:val="0009688B"/>
    <w:rsid w:val="000A40A9"/>
    <w:rsid w:val="000A5CC2"/>
    <w:rsid w:val="000A7D8A"/>
    <w:rsid w:val="000B2BEF"/>
    <w:rsid w:val="000B2E78"/>
    <w:rsid w:val="000B5C4C"/>
    <w:rsid w:val="000B5D6C"/>
    <w:rsid w:val="000C5FC1"/>
    <w:rsid w:val="000C7B85"/>
    <w:rsid w:val="000D2844"/>
    <w:rsid w:val="000D65DF"/>
    <w:rsid w:val="000D71DA"/>
    <w:rsid w:val="000D7D10"/>
    <w:rsid w:val="000E28AF"/>
    <w:rsid w:val="000E2F51"/>
    <w:rsid w:val="000E31C6"/>
    <w:rsid w:val="000F22DF"/>
    <w:rsid w:val="000F6F59"/>
    <w:rsid w:val="000F7435"/>
    <w:rsid w:val="00102263"/>
    <w:rsid w:val="00102CE0"/>
    <w:rsid w:val="00111005"/>
    <w:rsid w:val="001111B6"/>
    <w:rsid w:val="001123D8"/>
    <w:rsid w:val="0011498B"/>
    <w:rsid w:val="0011675E"/>
    <w:rsid w:val="00116F46"/>
    <w:rsid w:val="00117E85"/>
    <w:rsid w:val="001207F7"/>
    <w:rsid w:val="001239C6"/>
    <w:rsid w:val="001310A9"/>
    <w:rsid w:val="00131739"/>
    <w:rsid w:val="00135AA6"/>
    <w:rsid w:val="00136364"/>
    <w:rsid w:val="00136F91"/>
    <w:rsid w:val="00141792"/>
    <w:rsid w:val="00156478"/>
    <w:rsid w:val="00156C3C"/>
    <w:rsid w:val="00161252"/>
    <w:rsid w:val="00162BF8"/>
    <w:rsid w:val="00165F25"/>
    <w:rsid w:val="00171B4F"/>
    <w:rsid w:val="001725FF"/>
    <w:rsid w:val="00177BA9"/>
    <w:rsid w:val="00180A47"/>
    <w:rsid w:val="00182619"/>
    <w:rsid w:val="00184BB0"/>
    <w:rsid w:val="00190F41"/>
    <w:rsid w:val="001922D7"/>
    <w:rsid w:val="00192328"/>
    <w:rsid w:val="00192A9C"/>
    <w:rsid w:val="00193614"/>
    <w:rsid w:val="00195835"/>
    <w:rsid w:val="0019588F"/>
    <w:rsid w:val="00196AA0"/>
    <w:rsid w:val="00197445"/>
    <w:rsid w:val="001A3B20"/>
    <w:rsid w:val="001B248C"/>
    <w:rsid w:val="001B34C5"/>
    <w:rsid w:val="001C0DBD"/>
    <w:rsid w:val="001C6D0F"/>
    <w:rsid w:val="001D221E"/>
    <w:rsid w:val="001D3375"/>
    <w:rsid w:val="001D42C7"/>
    <w:rsid w:val="001D7777"/>
    <w:rsid w:val="001E0555"/>
    <w:rsid w:val="001E1ABF"/>
    <w:rsid w:val="001E52A9"/>
    <w:rsid w:val="001E731F"/>
    <w:rsid w:val="001F2A2F"/>
    <w:rsid w:val="001F57E8"/>
    <w:rsid w:val="001F5A92"/>
    <w:rsid w:val="001F5AB8"/>
    <w:rsid w:val="002004D8"/>
    <w:rsid w:val="0020188D"/>
    <w:rsid w:val="00206507"/>
    <w:rsid w:val="002078C3"/>
    <w:rsid w:val="002125B4"/>
    <w:rsid w:val="00212BAB"/>
    <w:rsid w:val="0021552D"/>
    <w:rsid w:val="00216966"/>
    <w:rsid w:val="00216E70"/>
    <w:rsid w:val="00221CCD"/>
    <w:rsid w:val="002229E3"/>
    <w:rsid w:val="00226128"/>
    <w:rsid w:val="00226A1C"/>
    <w:rsid w:val="002348B3"/>
    <w:rsid w:val="002433D2"/>
    <w:rsid w:val="00244A82"/>
    <w:rsid w:val="00246203"/>
    <w:rsid w:val="002471A8"/>
    <w:rsid w:val="00252A44"/>
    <w:rsid w:val="002545C6"/>
    <w:rsid w:val="002549E8"/>
    <w:rsid w:val="002602B1"/>
    <w:rsid w:val="00262005"/>
    <w:rsid w:val="002630BF"/>
    <w:rsid w:val="00267D99"/>
    <w:rsid w:val="002712F3"/>
    <w:rsid w:val="00273B6F"/>
    <w:rsid w:val="00274D6F"/>
    <w:rsid w:val="0027686C"/>
    <w:rsid w:val="00282A45"/>
    <w:rsid w:val="002835F0"/>
    <w:rsid w:val="00285A90"/>
    <w:rsid w:val="0028792B"/>
    <w:rsid w:val="00293B11"/>
    <w:rsid w:val="002A1C76"/>
    <w:rsid w:val="002A4D12"/>
    <w:rsid w:val="002A5271"/>
    <w:rsid w:val="002A5D1B"/>
    <w:rsid w:val="002B0CB6"/>
    <w:rsid w:val="002B284E"/>
    <w:rsid w:val="002B2FDE"/>
    <w:rsid w:val="002B54C5"/>
    <w:rsid w:val="002D2D32"/>
    <w:rsid w:val="002D5FB1"/>
    <w:rsid w:val="002E239D"/>
    <w:rsid w:val="002E5F9E"/>
    <w:rsid w:val="002F1FB7"/>
    <w:rsid w:val="002F41C3"/>
    <w:rsid w:val="002F4D06"/>
    <w:rsid w:val="002F56C5"/>
    <w:rsid w:val="002F668C"/>
    <w:rsid w:val="00302476"/>
    <w:rsid w:val="00304E87"/>
    <w:rsid w:val="0030742F"/>
    <w:rsid w:val="003114EF"/>
    <w:rsid w:val="0031241E"/>
    <w:rsid w:val="0031384A"/>
    <w:rsid w:val="00315095"/>
    <w:rsid w:val="0032647C"/>
    <w:rsid w:val="00326C31"/>
    <w:rsid w:val="00331456"/>
    <w:rsid w:val="00333B2D"/>
    <w:rsid w:val="0033447A"/>
    <w:rsid w:val="003358C1"/>
    <w:rsid w:val="00341AB8"/>
    <w:rsid w:val="0034452F"/>
    <w:rsid w:val="00346D11"/>
    <w:rsid w:val="003507BE"/>
    <w:rsid w:val="00350EFB"/>
    <w:rsid w:val="003553E3"/>
    <w:rsid w:val="00366E87"/>
    <w:rsid w:val="00374D34"/>
    <w:rsid w:val="0037594E"/>
    <w:rsid w:val="003761B2"/>
    <w:rsid w:val="00380085"/>
    <w:rsid w:val="003829B2"/>
    <w:rsid w:val="00384191"/>
    <w:rsid w:val="00384AFA"/>
    <w:rsid w:val="00385A15"/>
    <w:rsid w:val="00386EFD"/>
    <w:rsid w:val="00390151"/>
    <w:rsid w:val="00390EEA"/>
    <w:rsid w:val="00393AD0"/>
    <w:rsid w:val="00396104"/>
    <w:rsid w:val="003A2C3A"/>
    <w:rsid w:val="003A389C"/>
    <w:rsid w:val="003A66F6"/>
    <w:rsid w:val="003A7D28"/>
    <w:rsid w:val="003B1C1E"/>
    <w:rsid w:val="003B1E98"/>
    <w:rsid w:val="003B2A72"/>
    <w:rsid w:val="003B6B72"/>
    <w:rsid w:val="003C308D"/>
    <w:rsid w:val="003C3A7E"/>
    <w:rsid w:val="003C7211"/>
    <w:rsid w:val="003D06CC"/>
    <w:rsid w:val="003D0997"/>
    <w:rsid w:val="003D1E74"/>
    <w:rsid w:val="003D2265"/>
    <w:rsid w:val="003D624A"/>
    <w:rsid w:val="003E0153"/>
    <w:rsid w:val="003E21A5"/>
    <w:rsid w:val="003E3838"/>
    <w:rsid w:val="003E56F6"/>
    <w:rsid w:val="003E6F43"/>
    <w:rsid w:val="003F07BA"/>
    <w:rsid w:val="003F0F0B"/>
    <w:rsid w:val="003F6A0C"/>
    <w:rsid w:val="00403C4D"/>
    <w:rsid w:val="004042F3"/>
    <w:rsid w:val="0040790C"/>
    <w:rsid w:val="00411A2F"/>
    <w:rsid w:val="0041438B"/>
    <w:rsid w:val="00414E26"/>
    <w:rsid w:val="00416CED"/>
    <w:rsid w:val="00417CAD"/>
    <w:rsid w:val="00420D59"/>
    <w:rsid w:val="00421D65"/>
    <w:rsid w:val="00421DC0"/>
    <w:rsid w:val="0042567D"/>
    <w:rsid w:val="00425AAD"/>
    <w:rsid w:val="00433529"/>
    <w:rsid w:val="00435E12"/>
    <w:rsid w:val="004368BE"/>
    <w:rsid w:val="004375A1"/>
    <w:rsid w:val="00444F94"/>
    <w:rsid w:val="00447561"/>
    <w:rsid w:val="00456D4E"/>
    <w:rsid w:val="004610AB"/>
    <w:rsid w:val="0046212C"/>
    <w:rsid w:val="00463DF7"/>
    <w:rsid w:val="0046781B"/>
    <w:rsid w:val="004832B4"/>
    <w:rsid w:val="0048764F"/>
    <w:rsid w:val="00487CB1"/>
    <w:rsid w:val="00491A50"/>
    <w:rsid w:val="004947A9"/>
    <w:rsid w:val="004963D9"/>
    <w:rsid w:val="004964BB"/>
    <w:rsid w:val="004A5133"/>
    <w:rsid w:val="004A5A96"/>
    <w:rsid w:val="004A66E6"/>
    <w:rsid w:val="004B36C5"/>
    <w:rsid w:val="004B36DB"/>
    <w:rsid w:val="004B4537"/>
    <w:rsid w:val="004B5B56"/>
    <w:rsid w:val="004B6C76"/>
    <w:rsid w:val="004C0ABA"/>
    <w:rsid w:val="004C20AA"/>
    <w:rsid w:val="004C2F33"/>
    <w:rsid w:val="004C55C1"/>
    <w:rsid w:val="004C6FA8"/>
    <w:rsid w:val="004C7373"/>
    <w:rsid w:val="004E3B31"/>
    <w:rsid w:val="004E3E0C"/>
    <w:rsid w:val="005007B8"/>
    <w:rsid w:val="005012FF"/>
    <w:rsid w:val="0050777A"/>
    <w:rsid w:val="0051013B"/>
    <w:rsid w:val="00512EA0"/>
    <w:rsid w:val="00513961"/>
    <w:rsid w:val="0051450F"/>
    <w:rsid w:val="00515E47"/>
    <w:rsid w:val="00520D9F"/>
    <w:rsid w:val="00521B76"/>
    <w:rsid w:val="00521ED8"/>
    <w:rsid w:val="00523D00"/>
    <w:rsid w:val="005250BF"/>
    <w:rsid w:val="00525ADB"/>
    <w:rsid w:val="00530ED3"/>
    <w:rsid w:val="00531E6D"/>
    <w:rsid w:val="00534D77"/>
    <w:rsid w:val="00535F21"/>
    <w:rsid w:val="00540FF0"/>
    <w:rsid w:val="00543D13"/>
    <w:rsid w:val="005440CB"/>
    <w:rsid w:val="00545598"/>
    <w:rsid w:val="00553347"/>
    <w:rsid w:val="00554E7C"/>
    <w:rsid w:val="00560EC1"/>
    <w:rsid w:val="005633E5"/>
    <w:rsid w:val="00572827"/>
    <w:rsid w:val="00573B12"/>
    <w:rsid w:val="0057465B"/>
    <w:rsid w:val="0057652B"/>
    <w:rsid w:val="00577D8C"/>
    <w:rsid w:val="00580BA4"/>
    <w:rsid w:val="00581B37"/>
    <w:rsid w:val="00582078"/>
    <w:rsid w:val="00582BD7"/>
    <w:rsid w:val="00584498"/>
    <w:rsid w:val="00584666"/>
    <w:rsid w:val="00592867"/>
    <w:rsid w:val="00594DCB"/>
    <w:rsid w:val="00596AA0"/>
    <w:rsid w:val="0059732B"/>
    <w:rsid w:val="005B690A"/>
    <w:rsid w:val="005C0096"/>
    <w:rsid w:val="005C4CFD"/>
    <w:rsid w:val="005C6315"/>
    <w:rsid w:val="005D05AE"/>
    <w:rsid w:val="005D5ED4"/>
    <w:rsid w:val="005D66E5"/>
    <w:rsid w:val="005E56D7"/>
    <w:rsid w:val="005E7B27"/>
    <w:rsid w:val="005F0974"/>
    <w:rsid w:val="005F3B89"/>
    <w:rsid w:val="005F4505"/>
    <w:rsid w:val="00605FDE"/>
    <w:rsid w:val="006067AA"/>
    <w:rsid w:val="00606893"/>
    <w:rsid w:val="00612334"/>
    <w:rsid w:val="00612E71"/>
    <w:rsid w:val="00615423"/>
    <w:rsid w:val="00616A1D"/>
    <w:rsid w:val="006202F7"/>
    <w:rsid w:val="006222DF"/>
    <w:rsid w:val="00623E14"/>
    <w:rsid w:val="006246CA"/>
    <w:rsid w:val="00625F21"/>
    <w:rsid w:val="0063049B"/>
    <w:rsid w:val="00630699"/>
    <w:rsid w:val="00637995"/>
    <w:rsid w:val="00637F24"/>
    <w:rsid w:val="00641FF1"/>
    <w:rsid w:val="00646723"/>
    <w:rsid w:val="00646C27"/>
    <w:rsid w:val="00654528"/>
    <w:rsid w:val="006608BE"/>
    <w:rsid w:val="006614AA"/>
    <w:rsid w:val="00661EC3"/>
    <w:rsid w:val="0066259F"/>
    <w:rsid w:val="00665853"/>
    <w:rsid w:val="00670501"/>
    <w:rsid w:val="006727A5"/>
    <w:rsid w:val="0067627F"/>
    <w:rsid w:val="00681737"/>
    <w:rsid w:val="006849A2"/>
    <w:rsid w:val="00686F5F"/>
    <w:rsid w:val="00687560"/>
    <w:rsid w:val="00687CD7"/>
    <w:rsid w:val="00690AEB"/>
    <w:rsid w:val="00695D58"/>
    <w:rsid w:val="006A547D"/>
    <w:rsid w:val="006A5E9F"/>
    <w:rsid w:val="006A6FF2"/>
    <w:rsid w:val="006A7CDC"/>
    <w:rsid w:val="006C1D91"/>
    <w:rsid w:val="006C389D"/>
    <w:rsid w:val="006C4BAB"/>
    <w:rsid w:val="006C4C71"/>
    <w:rsid w:val="006C630A"/>
    <w:rsid w:val="006D0709"/>
    <w:rsid w:val="006D50A5"/>
    <w:rsid w:val="006D57C7"/>
    <w:rsid w:val="006D5A6F"/>
    <w:rsid w:val="006D6510"/>
    <w:rsid w:val="006E0C8A"/>
    <w:rsid w:val="006E38B3"/>
    <w:rsid w:val="006E4713"/>
    <w:rsid w:val="006E52A2"/>
    <w:rsid w:val="006E7BBD"/>
    <w:rsid w:val="006F018C"/>
    <w:rsid w:val="006F116E"/>
    <w:rsid w:val="006F1881"/>
    <w:rsid w:val="006F4CDA"/>
    <w:rsid w:val="006F6A65"/>
    <w:rsid w:val="006F749A"/>
    <w:rsid w:val="00700C5C"/>
    <w:rsid w:val="00705A89"/>
    <w:rsid w:val="00710364"/>
    <w:rsid w:val="007126EB"/>
    <w:rsid w:val="00712CAF"/>
    <w:rsid w:val="00713AD6"/>
    <w:rsid w:val="00717428"/>
    <w:rsid w:val="007179BB"/>
    <w:rsid w:val="00717C90"/>
    <w:rsid w:val="00720260"/>
    <w:rsid w:val="00722899"/>
    <w:rsid w:val="00722BCE"/>
    <w:rsid w:val="00722F3C"/>
    <w:rsid w:val="00725F35"/>
    <w:rsid w:val="00727810"/>
    <w:rsid w:val="00730CB4"/>
    <w:rsid w:val="00731457"/>
    <w:rsid w:val="007316A3"/>
    <w:rsid w:val="007366A4"/>
    <w:rsid w:val="00737BB7"/>
    <w:rsid w:val="007544EE"/>
    <w:rsid w:val="007620FB"/>
    <w:rsid w:val="0076350C"/>
    <w:rsid w:val="0077710E"/>
    <w:rsid w:val="00777C5B"/>
    <w:rsid w:val="00780B7D"/>
    <w:rsid w:val="007819AC"/>
    <w:rsid w:val="007819B0"/>
    <w:rsid w:val="0078482E"/>
    <w:rsid w:val="00784C2C"/>
    <w:rsid w:val="00784C57"/>
    <w:rsid w:val="00790168"/>
    <w:rsid w:val="007924F6"/>
    <w:rsid w:val="007A5466"/>
    <w:rsid w:val="007B1EB0"/>
    <w:rsid w:val="007B519A"/>
    <w:rsid w:val="007B5FC9"/>
    <w:rsid w:val="007C57CC"/>
    <w:rsid w:val="007D6401"/>
    <w:rsid w:val="007D74B1"/>
    <w:rsid w:val="007E1CDA"/>
    <w:rsid w:val="007E2822"/>
    <w:rsid w:val="007E3EF8"/>
    <w:rsid w:val="007E576B"/>
    <w:rsid w:val="007E6944"/>
    <w:rsid w:val="007F02FE"/>
    <w:rsid w:val="007F0D04"/>
    <w:rsid w:val="007F0E34"/>
    <w:rsid w:val="007F3798"/>
    <w:rsid w:val="007F5519"/>
    <w:rsid w:val="007F7201"/>
    <w:rsid w:val="008015E6"/>
    <w:rsid w:val="008068FD"/>
    <w:rsid w:val="00806DDB"/>
    <w:rsid w:val="008261EB"/>
    <w:rsid w:val="00827DD9"/>
    <w:rsid w:val="00830BBA"/>
    <w:rsid w:val="00835CE2"/>
    <w:rsid w:val="00836513"/>
    <w:rsid w:val="00836C14"/>
    <w:rsid w:val="0083754A"/>
    <w:rsid w:val="0084209B"/>
    <w:rsid w:val="0084791B"/>
    <w:rsid w:val="0085033A"/>
    <w:rsid w:val="00850588"/>
    <w:rsid w:val="00860C9F"/>
    <w:rsid w:val="00870C71"/>
    <w:rsid w:val="00873E12"/>
    <w:rsid w:val="00877156"/>
    <w:rsid w:val="00883974"/>
    <w:rsid w:val="00887BFC"/>
    <w:rsid w:val="0089028F"/>
    <w:rsid w:val="00890328"/>
    <w:rsid w:val="008969E2"/>
    <w:rsid w:val="008A3134"/>
    <w:rsid w:val="008A53B2"/>
    <w:rsid w:val="008A578E"/>
    <w:rsid w:val="008B1515"/>
    <w:rsid w:val="008B1FC6"/>
    <w:rsid w:val="008B1FFD"/>
    <w:rsid w:val="008B350C"/>
    <w:rsid w:val="008C11E4"/>
    <w:rsid w:val="008C1A54"/>
    <w:rsid w:val="008C3713"/>
    <w:rsid w:val="008C53A5"/>
    <w:rsid w:val="008C738D"/>
    <w:rsid w:val="008E0AA5"/>
    <w:rsid w:val="008E1F46"/>
    <w:rsid w:val="008E46E2"/>
    <w:rsid w:val="008E518B"/>
    <w:rsid w:val="008E63F8"/>
    <w:rsid w:val="0090180F"/>
    <w:rsid w:val="00911C72"/>
    <w:rsid w:val="00913186"/>
    <w:rsid w:val="00913766"/>
    <w:rsid w:val="00916F4C"/>
    <w:rsid w:val="0092128A"/>
    <w:rsid w:val="00922063"/>
    <w:rsid w:val="0092210D"/>
    <w:rsid w:val="009377EB"/>
    <w:rsid w:val="00943EF8"/>
    <w:rsid w:val="00944CC9"/>
    <w:rsid w:val="009466F2"/>
    <w:rsid w:val="009509F5"/>
    <w:rsid w:val="0095130D"/>
    <w:rsid w:val="00952F2C"/>
    <w:rsid w:val="00953DB1"/>
    <w:rsid w:val="00953F38"/>
    <w:rsid w:val="0095411F"/>
    <w:rsid w:val="00965196"/>
    <w:rsid w:val="0096761A"/>
    <w:rsid w:val="00970DD7"/>
    <w:rsid w:val="00976F8E"/>
    <w:rsid w:val="009779C8"/>
    <w:rsid w:val="00981D58"/>
    <w:rsid w:val="00983095"/>
    <w:rsid w:val="009852A1"/>
    <w:rsid w:val="00986DA9"/>
    <w:rsid w:val="0098759B"/>
    <w:rsid w:val="00990070"/>
    <w:rsid w:val="00990DA5"/>
    <w:rsid w:val="00991A6E"/>
    <w:rsid w:val="00993DB6"/>
    <w:rsid w:val="00994E9C"/>
    <w:rsid w:val="00995422"/>
    <w:rsid w:val="009969A4"/>
    <w:rsid w:val="00997AEE"/>
    <w:rsid w:val="009A0086"/>
    <w:rsid w:val="009A0A34"/>
    <w:rsid w:val="009A3C15"/>
    <w:rsid w:val="009A59F9"/>
    <w:rsid w:val="009B0C93"/>
    <w:rsid w:val="009B12CB"/>
    <w:rsid w:val="009C6765"/>
    <w:rsid w:val="009D0B0A"/>
    <w:rsid w:val="009D288C"/>
    <w:rsid w:val="009D32B1"/>
    <w:rsid w:val="009D68AE"/>
    <w:rsid w:val="009D699D"/>
    <w:rsid w:val="009E1977"/>
    <w:rsid w:val="009E51D9"/>
    <w:rsid w:val="009F3E04"/>
    <w:rsid w:val="009F61C4"/>
    <w:rsid w:val="009F6529"/>
    <w:rsid w:val="009F67AA"/>
    <w:rsid w:val="00A030AB"/>
    <w:rsid w:val="00A04E69"/>
    <w:rsid w:val="00A06DFA"/>
    <w:rsid w:val="00A11544"/>
    <w:rsid w:val="00A15E57"/>
    <w:rsid w:val="00A171FE"/>
    <w:rsid w:val="00A20C6C"/>
    <w:rsid w:val="00A23A4D"/>
    <w:rsid w:val="00A37C38"/>
    <w:rsid w:val="00A4125C"/>
    <w:rsid w:val="00A5203D"/>
    <w:rsid w:val="00A53C48"/>
    <w:rsid w:val="00A55353"/>
    <w:rsid w:val="00A60438"/>
    <w:rsid w:val="00A61281"/>
    <w:rsid w:val="00A62809"/>
    <w:rsid w:val="00A628E0"/>
    <w:rsid w:val="00A6376B"/>
    <w:rsid w:val="00A675DC"/>
    <w:rsid w:val="00A7109F"/>
    <w:rsid w:val="00A71340"/>
    <w:rsid w:val="00A71E2E"/>
    <w:rsid w:val="00A73BC0"/>
    <w:rsid w:val="00A753BC"/>
    <w:rsid w:val="00A81575"/>
    <w:rsid w:val="00A816C1"/>
    <w:rsid w:val="00A83C8F"/>
    <w:rsid w:val="00A8645C"/>
    <w:rsid w:val="00A8681D"/>
    <w:rsid w:val="00A90969"/>
    <w:rsid w:val="00A92AEB"/>
    <w:rsid w:val="00A92EBE"/>
    <w:rsid w:val="00A968CF"/>
    <w:rsid w:val="00AA025E"/>
    <w:rsid w:val="00AA042D"/>
    <w:rsid w:val="00AA264D"/>
    <w:rsid w:val="00AA27E0"/>
    <w:rsid w:val="00AA40BF"/>
    <w:rsid w:val="00AA4E66"/>
    <w:rsid w:val="00AA6E5C"/>
    <w:rsid w:val="00AB019F"/>
    <w:rsid w:val="00AB03D4"/>
    <w:rsid w:val="00AB0DB3"/>
    <w:rsid w:val="00AB2855"/>
    <w:rsid w:val="00AB3EA4"/>
    <w:rsid w:val="00AB4949"/>
    <w:rsid w:val="00AB5E22"/>
    <w:rsid w:val="00AB7D37"/>
    <w:rsid w:val="00AC1082"/>
    <w:rsid w:val="00AC1149"/>
    <w:rsid w:val="00AC3CD6"/>
    <w:rsid w:val="00AD3B70"/>
    <w:rsid w:val="00AD551B"/>
    <w:rsid w:val="00AE24CA"/>
    <w:rsid w:val="00AF046E"/>
    <w:rsid w:val="00AF38ED"/>
    <w:rsid w:val="00AF4561"/>
    <w:rsid w:val="00B03004"/>
    <w:rsid w:val="00B03830"/>
    <w:rsid w:val="00B03BCA"/>
    <w:rsid w:val="00B04A82"/>
    <w:rsid w:val="00B10C29"/>
    <w:rsid w:val="00B11865"/>
    <w:rsid w:val="00B13F7E"/>
    <w:rsid w:val="00B15B8F"/>
    <w:rsid w:val="00B2192D"/>
    <w:rsid w:val="00B2403A"/>
    <w:rsid w:val="00B24C04"/>
    <w:rsid w:val="00B351C9"/>
    <w:rsid w:val="00B44315"/>
    <w:rsid w:val="00B44F34"/>
    <w:rsid w:val="00B47871"/>
    <w:rsid w:val="00B505A1"/>
    <w:rsid w:val="00B71E22"/>
    <w:rsid w:val="00B72449"/>
    <w:rsid w:val="00B807C2"/>
    <w:rsid w:val="00B833B9"/>
    <w:rsid w:val="00B84E1B"/>
    <w:rsid w:val="00B86700"/>
    <w:rsid w:val="00B91F80"/>
    <w:rsid w:val="00BA4576"/>
    <w:rsid w:val="00BA5ACA"/>
    <w:rsid w:val="00BA7BE0"/>
    <w:rsid w:val="00BB16BB"/>
    <w:rsid w:val="00BB3EB4"/>
    <w:rsid w:val="00BB5C4B"/>
    <w:rsid w:val="00BC2ADF"/>
    <w:rsid w:val="00BC5CDB"/>
    <w:rsid w:val="00BC6747"/>
    <w:rsid w:val="00BD23B7"/>
    <w:rsid w:val="00BD3976"/>
    <w:rsid w:val="00BD3E18"/>
    <w:rsid w:val="00BF00FC"/>
    <w:rsid w:val="00BF0BA2"/>
    <w:rsid w:val="00BF18E6"/>
    <w:rsid w:val="00BF40DD"/>
    <w:rsid w:val="00C0137A"/>
    <w:rsid w:val="00C01CF8"/>
    <w:rsid w:val="00C05A27"/>
    <w:rsid w:val="00C10607"/>
    <w:rsid w:val="00C13DD5"/>
    <w:rsid w:val="00C163FE"/>
    <w:rsid w:val="00C23F3E"/>
    <w:rsid w:val="00C30406"/>
    <w:rsid w:val="00C3116D"/>
    <w:rsid w:val="00C32DF4"/>
    <w:rsid w:val="00C43658"/>
    <w:rsid w:val="00C43AE9"/>
    <w:rsid w:val="00C44659"/>
    <w:rsid w:val="00C6013D"/>
    <w:rsid w:val="00C60370"/>
    <w:rsid w:val="00C63CA5"/>
    <w:rsid w:val="00C64029"/>
    <w:rsid w:val="00C64B5E"/>
    <w:rsid w:val="00C66F5C"/>
    <w:rsid w:val="00C67BE2"/>
    <w:rsid w:val="00C70D8D"/>
    <w:rsid w:val="00C74A17"/>
    <w:rsid w:val="00C81FBC"/>
    <w:rsid w:val="00C828F9"/>
    <w:rsid w:val="00C91BD0"/>
    <w:rsid w:val="00C93009"/>
    <w:rsid w:val="00C93E32"/>
    <w:rsid w:val="00C9549A"/>
    <w:rsid w:val="00C95C73"/>
    <w:rsid w:val="00CA3BC5"/>
    <w:rsid w:val="00CA7D96"/>
    <w:rsid w:val="00CB341A"/>
    <w:rsid w:val="00CB44EA"/>
    <w:rsid w:val="00CC1F21"/>
    <w:rsid w:val="00CD4D12"/>
    <w:rsid w:val="00CE0BB1"/>
    <w:rsid w:val="00CF0DFB"/>
    <w:rsid w:val="00CF1AF3"/>
    <w:rsid w:val="00CF2D28"/>
    <w:rsid w:val="00D004C2"/>
    <w:rsid w:val="00D00BBC"/>
    <w:rsid w:val="00D00F6C"/>
    <w:rsid w:val="00D0210B"/>
    <w:rsid w:val="00D07F67"/>
    <w:rsid w:val="00D10816"/>
    <w:rsid w:val="00D12C20"/>
    <w:rsid w:val="00D17F2B"/>
    <w:rsid w:val="00D22AF9"/>
    <w:rsid w:val="00D23CD2"/>
    <w:rsid w:val="00D2483A"/>
    <w:rsid w:val="00D25921"/>
    <w:rsid w:val="00D36B66"/>
    <w:rsid w:val="00D379FB"/>
    <w:rsid w:val="00D401FA"/>
    <w:rsid w:val="00D40700"/>
    <w:rsid w:val="00D411D6"/>
    <w:rsid w:val="00D41490"/>
    <w:rsid w:val="00D41B6E"/>
    <w:rsid w:val="00D52669"/>
    <w:rsid w:val="00D56726"/>
    <w:rsid w:val="00D62444"/>
    <w:rsid w:val="00D63820"/>
    <w:rsid w:val="00D66786"/>
    <w:rsid w:val="00D6769C"/>
    <w:rsid w:val="00D721EE"/>
    <w:rsid w:val="00D73C03"/>
    <w:rsid w:val="00D75C5C"/>
    <w:rsid w:val="00D85370"/>
    <w:rsid w:val="00D8552E"/>
    <w:rsid w:val="00D86CC7"/>
    <w:rsid w:val="00D8759B"/>
    <w:rsid w:val="00D90AB8"/>
    <w:rsid w:val="00D965E5"/>
    <w:rsid w:val="00D96BE1"/>
    <w:rsid w:val="00D96DD1"/>
    <w:rsid w:val="00D971D7"/>
    <w:rsid w:val="00D97684"/>
    <w:rsid w:val="00DA21F5"/>
    <w:rsid w:val="00DA2429"/>
    <w:rsid w:val="00DA32C0"/>
    <w:rsid w:val="00DB25B5"/>
    <w:rsid w:val="00DC09C6"/>
    <w:rsid w:val="00DD195A"/>
    <w:rsid w:val="00DD3F38"/>
    <w:rsid w:val="00DD40CF"/>
    <w:rsid w:val="00DD4281"/>
    <w:rsid w:val="00DD4403"/>
    <w:rsid w:val="00DD53AB"/>
    <w:rsid w:val="00DF102B"/>
    <w:rsid w:val="00DF3F4C"/>
    <w:rsid w:val="00DF61E7"/>
    <w:rsid w:val="00DF699A"/>
    <w:rsid w:val="00E072F9"/>
    <w:rsid w:val="00E101AD"/>
    <w:rsid w:val="00E141FD"/>
    <w:rsid w:val="00E25AD9"/>
    <w:rsid w:val="00E25B50"/>
    <w:rsid w:val="00E272F6"/>
    <w:rsid w:val="00E31D7B"/>
    <w:rsid w:val="00E32DF9"/>
    <w:rsid w:val="00E34392"/>
    <w:rsid w:val="00E35459"/>
    <w:rsid w:val="00E368C4"/>
    <w:rsid w:val="00E36A60"/>
    <w:rsid w:val="00E424C1"/>
    <w:rsid w:val="00E60AFD"/>
    <w:rsid w:val="00E635CE"/>
    <w:rsid w:val="00E67D03"/>
    <w:rsid w:val="00E70CBF"/>
    <w:rsid w:val="00E71B5A"/>
    <w:rsid w:val="00E74243"/>
    <w:rsid w:val="00E7428E"/>
    <w:rsid w:val="00E77C19"/>
    <w:rsid w:val="00E856AB"/>
    <w:rsid w:val="00E90782"/>
    <w:rsid w:val="00E90FFA"/>
    <w:rsid w:val="00E92926"/>
    <w:rsid w:val="00E93BAA"/>
    <w:rsid w:val="00E954BD"/>
    <w:rsid w:val="00E967E5"/>
    <w:rsid w:val="00EA0BB1"/>
    <w:rsid w:val="00EA2C89"/>
    <w:rsid w:val="00EA3FBA"/>
    <w:rsid w:val="00EA50B1"/>
    <w:rsid w:val="00EA5DD6"/>
    <w:rsid w:val="00EB114D"/>
    <w:rsid w:val="00EB2C05"/>
    <w:rsid w:val="00EB3850"/>
    <w:rsid w:val="00EB42FB"/>
    <w:rsid w:val="00EB6C8D"/>
    <w:rsid w:val="00EB75BC"/>
    <w:rsid w:val="00EC012C"/>
    <w:rsid w:val="00EC076C"/>
    <w:rsid w:val="00EC0775"/>
    <w:rsid w:val="00EC669C"/>
    <w:rsid w:val="00ED055B"/>
    <w:rsid w:val="00ED1992"/>
    <w:rsid w:val="00ED543E"/>
    <w:rsid w:val="00EE00E5"/>
    <w:rsid w:val="00EE5FDD"/>
    <w:rsid w:val="00EF0560"/>
    <w:rsid w:val="00F009CF"/>
    <w:rsid w:val="00F040F6"/>
    <w:rsid w:val="00F0422A"/>
    <w:rsid w:val="00F0454C"/>
    <w:rsid w:val="00F04ABB"/>
    <w:rsid w:val="00F05A6D"/>
    <w:rsid w:val="00F07A59"/>
    <w:rsid w:val="00F10B8F"/>
    <w:rsid w:val="00F14F5E"/>
    <w:rsid w:val="00F1632B"/>
    <w:rsid w:val="00F21DC9"/>
    <w:rsid w:val="00F2352B"/>
    <w:rsid w:val="00F348BD"/>
    <w:rsid w:val="00F3614E"/>
    <w:rsid w:val="00F3768B"/>
    <w:rsid w:val="00F37B87"/>
    <w:rsid w:val="00F428F9"/>
    <w:rsid w:val="00F479F2"/>
    <w:rsid w:val="00F506A2"/>
    <w:rsid w:val="00F511D1"/>
    <w:rsid w:val="00F52B78"/>
    <w:rsid w:val="00F562FD"/>
    <w:rsid w:val="00F572C3"/>
    <w:rsid w:val="00F620EA"/>
    <w:rsid w:val="00F63B61"/>
    <w:rsid w:val="00F70176"/>
    <w:rsid w:val="00F73288"/>
    <w:rsid w:val="00F73A65"/>
    <w:rsid w:val="00F73F30"/>
    <w:rsid w:val="00F74C94"/>
    <w:rsid w:val="00F75409"/>
    <w:rsid w:val="00F761E1"/>
    <w:rsid w:val="00F77A53"/>
    <w:rsid w:val="00F802BE"/>
    <w:rsid w:val="00F824F4"/>
    <w:rsid w:val="00F82B99"/>
    <w:rsid w:val="00F86C55"/>
    <w:rsid w:val="00F915CA"/>
    <w:rsid w:val="00F93245"/>
    <w:rsid w:val="00FA3036"/>
    <w:rsid w:val="00FA34CE"/>
    <w:rsid w:val="00FA4569"/>
    <w:rsid w:val="00FA7ACE"/>
    <w:rsid w:val="00FB1785"/>
    <w:rsid w:val="00FB3A96"/>
    <w:rsid w:val="00FB5298"/>
    <w:rsid w:val="00FB7EDD"/>
    <w:rsid w:val="00FC0D0D"/>
    <w:rsid w:val="00FC2C35"/>
    <w:rsid w:val="00FC4F71"/>
    <w:rsid w:val="00FC68C3"/>
    <w:rsid w:val="00FD19C0"/>
    <w:rsid w:val="00FD21D5"/>
    <w:rsid w:val="00FE196A"/>
    <w:rsid w:val="00FE4949"/>
    <w:rsid w:val="00FF0986"/>
    <w:rsid w:val="00FF3819"/>
    <w:rsid w:val="00FF394A"/>
    <w:rsid w:val="00FF5963"/>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4483"/>
    </o:shapedefaults>
    <o:shapelayout v:ext="edit">
      <o:idmap v:ext="edit" data="1"/>
    </o:shapelayout>
  </w:shapeDefaults>
  <w:decimalSymbol w:val=","/>
  <w:listSeparator w:val=","/>
  <w14:docId w14:val="36910974"/>
  <w15:docId w15:val="{ACDD94C1-81D2-4C8A-88E5-8E1FDC0F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498"/>
    <w:pPr>
      <w:jc w:val="both"/>
    </w:pPr>
    <w:rPr>
      <w:rFonts w:ascii="Verdana" w:hAnsi="Verdana"/>
      <w:lang w:val="en-GB" w:eastAsia="fr-FR"/>
    </w:rPr>
  </w:style>
  <w:style w:type="paragraph" w:styleId="Heading1">
    <w:name w:val="heading 1"/>
    <w:basedOn w:val="Normal"/>
    <w:next w:val="Normal"/>
    <w:qFormat/>
    <w:rsid w:val="008A3134"/>
    <w:pPr>
      <w:keepNext/>
      <w:numPr>
        <w:numId w:val="3"/>
      </w:numPr>
      <w:spacing w:before="120" w:after="120"/>
      <w:outlineLvl w:val="0"/>
    </w:pPr>
    <w:rPr>
      <w:rFonts w:cs="Arial"/>
      <w:b/>
      <w:bCs/>
      <w:kern w:val="32"/>
      <w:sz w:val="24"/>
      <w:szCs w:val="24"/>
    </w:rPr>
  </w:style>
  <w:style w:type="paragraph" w:styleId="Heading2">
    <w:name w:val="heading 2"/>
    <w:basedOn w:val="Normal"/>
    <w:next w:val="Normal"/>
    <w:qFormat/>
    <w:rsid w:val="008A3134"/>
    <w:pPr>
      <w:keepNext/>
      <w:numPr>
        <w:ilvl w:val="1"/>
        <w:numId w:val="4"/>
      </w:numPr>
      <w:spacing w:before="120" w:after="120"/>
      <w:outlineLvl w:val="1"/>
    </w:pPr>
    <w:rPr>
      <w:rFonts w:cs="Arial"/>
      <w:b/>
      <w:bCs/>
      <w:iCs/>
      <w:sz w:val="22"/>
      <w:szCs w:val="22"/>
    </w:rPr>
  </w:style>
  <w:style w:type="paragraph" w:styleId="Heading3">
    <w:name w:val="heading 3"/>
    <w:basedOn w:val="Normal"/>
    <w:next w:val="Normal"/>
    <w:qFormat/>
    <w:rsid w:val="008A3134"/>
    <w:pPr>
      <w:keepNext/>
      <w:numPr>
        <w:ilvl w:val="2"/>
        <w:numId w:val="4"/>
      </w:numPr>
      <w:spacing w:before="120" w:after="120"/>
      <w:outlineLvl w:val="2"/>
    </w:pPr>
    <w:rPr>
      <w:rFonts w:cs="Arial"/>
      <w:b/>
      <w:bCs/>
      <w:i/>
    </w:rPr>
  </w:style>
  <w:style w:type="paragraph" w:styleId="Heading4">
    <w:name w:val="heading 4"/>
    <w:basedOn w:val="Normal"/>
    <w:next w:val="Normal"/>
    <w:qFormat/>
    <w:rsid w:val="008A3134"/>
    <w:pPr>
      <w:keepNext/>
      <w:numPr>
        <w:ilvl w:val="3"/>
        <w:numId w:val="4"/>
      </w:numPr>
      <w:spacing w:before="240" w:after="60"/>
      <w:outlineLvl w:val="3"/>
    </w:pPr>
    <w:rPr>
      <w:b/>
      <w:bCs/>
      <w:szCs w:val="28"/>
    </w:rPr>
  </w:style>
  <w:style w:type="paragraph" w:styleId="Heading5">
    <w:name w:val="heading 5"/>
    <w:basedOn w:val="Normal"/>
    <w:next w:val="Normal"/>
    <w:qFormat/>
    <w:rsid w:val="008A3134"/>
    <w:pPr>
      <w:numPr>
        <w:ilvl w:val="4"/>
        <w:numId w:val="4"/>
      </w:numPr>
      <w:spacing w:before="240" w:after="60"/>
      <w:outlineLvl w:val="4"/>
    </w:pPr>
    <w:rPr>
      <w:bCs/>
      <w:i/>
      <w:iCs/>
      <w:szCs w:val="26"/>
    </w:rPr>
  </w:style>
  <w:style w:type="paragraph" w:styleId="Heading6">
    <w:name w:val="heading 6"/>
    <w:basedOn w:val="Normal"/>
    <w:next w:val="Normal"/>
    <w:qFormat/>
    <w:rsid w:val="008A3134"/>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A3134"/>
    <w:pPr>
      <w:numPr>
        <w:ilvl w:val="6"/>
        <w:numId w:val="4"/>
      </w:numPr>
      <w:spacing w:before="240" w:after="60"/>
      <w:outlineLvl w:val="6"/>
    </w:pPr>
    <w:rPr>
      <w:rFonts w:ascii="Times New Roman" w:hAnsi="Times New Roman"/>
      <w:sz w:val="24"/>
      <w:szCs w:val="24"/>
    </w:rPr>
  </w:style>
  <w:style w:type="paragraph" w:styleId="Heading8">
    <w:name w:val="heading 8"/>
    <w:basedOn w:val="Normal"/>
    <w:next w:val="Normal"/>
    <w:qFormat/>
    <w:rsid w:val="008A3134"/>
    <w:pPr>
      <w:numPr>
        <w:ilvl w:val="7"/>
        <w:numId w:val="4"/>
      </w:numPr>
      <w:spacing w:before="240" w:after="60"/>
      <w:outlineLvl w:val="7"/>
    </w:pPr>
    <w:rPr>
      <w:rFonts w:ascii="Times New Roman" w:hAnsi="Times New Roman"/>
      <w:i/>
      <w:iCs/>
      <w:sz w:val="24"/>
      <w:szCs w:val="24"/>
    </w:rPr>
  </w:style>
  <w:style w:type="paragraph" w:styleId="Heading9">
    <w:name w:val="heading 9"/>
    <w:basedOn w:val="Normal"/>
    <w:next w:val="Normal"/>
    <w:qFormat/>
    <w:rsid w:val="008A3134"/>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8A3134"/>
    <w:pPr>
      <w:numPr>
        <w:numId w:val="1"/>
      </w:numPr>
    </w:pPr>
  </w:style>
  <w:style w:type="numbering" w:styleId="1ai">
    <w:name w:val="Outline List 1"/>
    <w:basedOn w:val="NoList"/>
    <w:semiHidden/>
    <w:rsid w:val="008A3134"/>
    <w:pPr>
      <w:numPr>
        <w:numId w:val="2"/>
      </w:numPr>
    </w:pPr>
  </w:style>
  <w:style w:type="paragraph" w:styleId="BlockText">
    <w:name w:val="Block Text"/>
    <w:basedOn w:val="Normal"/>
    <w:semiHidden/>
    <w:rsid w:val="008A3134"/>
    <w:pPr>
      <w:spacing w:after="120"/>
      <w:ind w:left="1440" w:right="1440"/>
    </w:pPr>
  </w:style>
  <w:style w:type="paragraph" w:styleId="BodyText">
    <w:name w:val="Body Text"/>
    <w:basedOn w:val="Normal"/>
    <w:rsid w:val="008A3134"/>
    <w:pPr>
      <w:spacing w:after="120"/>
    </w:pPr>
  </w:style>
  <w:style w:type="paragraph" w:styleId="BodyText2">
    <w:name w:val="Body Text 2"/>
    <w:basedOn w:val="Normal"/>
    <w:semiHidden/>
    <w:rsid w:val="008A3134"/>
    <w:pPr>
      <w:spacing w:after="120" w:line="480" w:lineRule="auto"/>
    </w:pPr>
  </w:style>
  <w:style w:type="paragraph" w:styleId="BodyText3">
    <w:name w:val="Body Text 3"/>
    <w:basedOn w:val="Normal"/>
    <w:semiHidden/>
    <w:rsid w:val="008A3134"/>
    <w:pPr>
      <w:spacing w:after="120"/>
    </w:pPr>
    <w:rPr>
      <w:sz w:val="16"/>
      <w:szCs w:val="16"/>
    </w:rPr>
  </w:style>
  <w:style w:type="paragraph" w:styleId="BodyTextFirstIndent">
    <w:name w:val="Body Text First Indent"/>
    <w:basedOn w:val="BodyText"/>
    <w:semiHidden/>
    <w:rsid w:val="008A3134"/>
    <w:pPr>
      <w:ind w:firstLine="210"/>
    </w:pPr>
  </w:style>
  <w:style w:type="paragraph" w:styleId="BodyTextIndent">
    <w:name w:val="Body Text Indent"/>
    <w:basedOn w:val="Normal"/>
    <w:semiHidden/>
    <w:rsid w:val="008A3134"/>
    <w:pPr>
      <w:spacing w:after="120"/>
      <w:ind w:left="283"/>
    </w:pPr>
  </w:style>
  <w:style w:type="paragraph" w:styleId="BodyTextFirstIndent2">
    <w:name w:val="Body Text First Indent 2"/>
    <w:basedOn w:val="BodyTextIndent"/>
    <w:semiHidden/>
    <w:rsid w:val="008A3134"/>
    <w:pPr>
      <w:ind w:firstLine="210"/>
    </w:pPr>
  </w:style>
  <w:style w:type="paragraph" w:styleId="BodyTextIndent2">
    <w:name w:val="Body Text Indent 2"/>
    <w:basedOn w:val="Normal"/>
    <w:semiHidden/>
    <w:rsid w:val="008A3134"/>
    <w:pPr>
      <w:spacing w:after="120" w:line="480" w:lineRule="auto"/>
      <w:ind w:left="283"/>
    </w:pPr>
  </w:style>
  <w:style w:type="paragraph" w:styleId="BodyTextIndent3">
    <w:name w:val="Body Text Indent 3"/>
    <w:basedOn w:val="Normal"/>
    <w:semiHidden/>
    <w:rsid w:val="008A3134"/>
    <w:pPr>
      <w:spacing w:after="120"/>
      <w:ind w:left="283"/>
    </w:pPr>
    <w:rPr>
      <w:sz w:val="16"/>
      <w:szCs w:val="16"/>
    </w:rPr>
  </w:style>
  <w:style w:type="numbering" w:styleId="ArticleSection">
    <w:name w:val="Outline List 3"/>
    <w:basedOn w:val="NoList"/>
    <w:semiHidden/>
    <w:rsid w:val="00F348BD"/>
    <w:pPr>
      <w:numPr>
        <w:numId w:val="6"/>
      </w:numPr>
    </w:pPr>
  </w:style>
  <w:style w:type="paragraph" w:styleId="Caption">
    <w:name w:val="caption"/>
    <w:basedOn w:val="Normal"/>
    <w:next w:val="Normal"/>
    <w:qFormat/>
    <w:rsid w:val="008A3134"/>
    <w:rPr>
      <w:b/>
      <w:bCs/>
    </w:rPr>
  </w:style>
  <w:style w:type="paragraph" w:styleId="Date">
    <w:name w:val="Date"/>
    <w:basedOn w:val="Normal"/>
    <w:next w:val="Normal"/>
    <w:semiHidden/>
    <w:rsid w:val="008A3134"/>
  </w:style>
  <w:style w:type="paragraph" w:styleId="E-mailSignature">
    <w:name w:val="E-mail Signature"/>
    <w:basedOn w:val="Normal"/>
    <w:semiHidden/>
    <w:rsid w:val="008A3134"/>
  </w:style>
  <w:style w:type="character" w:styleId="Emphasis">
    <w:name w:val="Emphasis"/>
    <w:qFormat/>
    <w:rsid w:val="008A3134"/>
    <w:rPr>
      <w:i/>
      <w:iCs/>
    </w:rPr>
  </w:style>
  <w:style w:type="paragraph" w:styleId="EnvelopeAddress">
    <w:name w:val="envelope address"/>
    <w:basedOn w:val="Normal"/>
    <w:semiHidden/>
    <w:rsid w:val="008A3134"/>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semiHidden/>
    <w:rsid w:val="008A3134"/>
    <w:rPr>
      <w:rFonts w:ascii="Arial" w:hAnsi="Arial" w:cs="Arial"/>
    </w:rPr>
  </w:style>
  <w:style w:type="paragraph" w:styleId="Footer">
    <w:name w:val="footer"/>
    <w:basedOn w:val="Normal"/>
    <w:link w:val="FooterChar"/>
    <w:uiPriority w:val="99"/>
    <w:rsid w:val="008A3134"/>
    <w:pPr>
      <w:tabs>
        <w:tab w:val="center" w:pos="4536"/>
        <w:tab w:val="right" w:pos="9072"/>
      </w:tabs>
    </w:pPr>
  </w:style>
  <w:style w:type="paragraph" w:styleId="Header">
    <w:name w:val="header"/>
    <w:basedOn w:val="Normal"/>
    <w:link w:val="HeaderChar"/>
    <w:uiPriority w:val="99"/>
    <w:rsid w:val="008A3134"/>
    <w:pPr>
      <w:tabs>
        <w:tab w:val="center" w:pos="4536"/>
        <w:tab w:val="right" w:pos="9072"/>
      </w:tabs>
    </w:pPr>
  </w:style>
  <w:style w:type="character" w:styleId="Hyperlink">
    <w:name w:val="Hyperlink"/>
    <w:semiHidden/>
    <w:rsid w:val="008A3134"/>
    <w:rPr>
      <w:color w:val="0000FF"/>
      <w:u w:val="single"/>
    </w:rPr>
  </w:style>
  <w:style w:type="paragraph" w:customStyle="1" w:styleId="points">
    <w:name w:val="points"/>
    <w:basedOn w:val="BodyText"/>
    <w:semiHidden/>
    <w:rsid w:val="00B72449"/>
    <w:pPr>
      <w:numPr>
        <w:numId w:val="5"/>
      </w:numPr>
      <w:overflowPunct w:val="0"/>
      <w:autoSpaceDE w:val="0"/>
      <w:autoSpaceDN w:val="0"/>
      <w:adjustRightInd w:val="0"/>
      <w:textAlignment w:val="baseline"/>
      <w:outlineLvl w:val="0"/>
    </w:pPr>
    <w:rPr>
      <w:b/>
      <w:lang w:val="nl-NL" w:eastAsia="en-US"/>
    </w:rPr>
  </w:style>
  <w:style w:type="character" w:customStyle="1" w:styleId="TitleChar">
    <w:name w:val="Title Char"/>
    <w:semiHidden/>
    <w:rsid w:val="00F620EA"/>
    <w:rPr>
      <w:rFonts w:ascii="Verdana" w:hAnsi="Verdana" w:cs="Arial"/>
      <w:b/>
      <w:bCs/>
      <w:kern w:val="28"/>
      <w:sz w:val="22"/>
      <w:szCs w:val="24"/>
      <w:lang w:val="en-GB" w:eastAsia="en-US" w:bidi="ar-SA"/>
    </w:rPr>
  </w:style>
  <w:style w:type="paragraph" w:styleId="Closing">
    <w:name w:val="Closing"/>
    <w:basedOn w:val="Normal"/>
    <w:semiHidden/>
    <w:rsid w:val="00F348BD"/>
    <w:pPr>
      <w:ind w:left="4252"/>
    </w:pPr>
  </w:style>
  <w:style w:type="character" w:styleId="FollowedHyperlink">
    <w:name w:val="FollowedHyperlink"/>
    <w:semiHidden/>
    <w:rsid w:val="00F348BD"/>
    <w:rPr>
      <w:color w:val="800080"/>
      <w:u w:val="single"/>
    </w:rPr>
  </w:style>
  <w:style w:type="character" w:styleId="HTMLAcronym">
    <w:name w:val="HTML Acronym"/>
    <w:basedOn w:val="DefaultParagraphFont"/>
    <w:semiHidden/>
    <w:rsid w:val="00F348BD"/>
  </w:style>
  <w:style w:type="paragraph" w:styleId="HTMLAddress">
    <w:name w:val="HTML Address"/>
    <w:basedOn w:val="Normal"/>
    <w:semiHidden/>
    <w:rsid w:val="00F348BD"/>
    <w:rPr>
      <w:i/>
      <w:iCs/>
    </w:rPr>
  </w:style>
  <w:style w:type="character" w:styleId="HTMLCite">
    <w:name w:val="HTML Cite"/>
    <w:semiHidden/>
    <w:rsid w:val="00F348BD"/>
    <w:rPr>
      <w:i/>
      <w:iCs/>
    </w:rPr>
  </w:style>
  <w:style w:type="character" w:styleId="HTMLCode">
    <w:name w:val="HTML Code"/>
    <w:semiHidden/>
    <w:rsid w:val="00F348BD"/>
    <w:rPr>
      <w:rFonts w:ascii="Courier New" w:hAnsi="Courier New" w:cs="Courier New"/>
      <w:sz w:val="20"/>
      <w:szCs w:val="20"/>
    </w:rPr>
  </w:style>
  <w:style w:type="character" w:styleId="HTMLDefinition">
    <w:name w:val="HTML Definition"/>
    <w:semiHidden/>
    <w:rsid w:val="00F348BD"/>
    <w:rPr>
      <w:i/>
      <w:iCs/>
    </w:rPr>
  </w:style>
  <w:style w:type="character" w:styleId="HTMLKeyboard">
    <w:name w:val="HTML Keyboard"/>
    <w:semiHidden/>
    <w:rsid w:val="00F348BD"/>
    <w:rPr>
      <w:rFonts w:ascii="Courier New" w:hAnsi="Courier New" w:cs="Courier New"/>
      <w:sz w:val="20"/>
      <w:szCs w:val="20"/>
    </w:rPr>
  </w:style>
  <w:style w:type="paragraph" w:styleId="HTMLPreformatted">
    <w:name w:val="HTML Preformatted"/>
    <w:basedOn w:val="Normal"/>
    <w:semiHidden/>
    <w:rsid w:val="00F348BD"/>
    <w:rPr>
      <w:rFonts w:ascii="Courier New" w:hAnsi="Courier New" w:cs="Courier New"/>
    </w:rPr>
  </w:style>
  <w:style w:type="character" w:styleId="HTMLSample">
    <w:name w:val="HTML Sample"/>
    <w:semiHidden/>
    <w:rsid w:val="00F348BD"/>
    <w:rPr>
      <w:rFonts w:ascii="Courier New" w:hAnsi="Courier New" w:cs="Courier New"/>
    </w:rPr>
  </w:style>
  <w:style w:type="character" w:styleId="HTMLTypewriter">
    <w:name w:val="HTML Typewriter"/>
    <w:semiHidden/>
    <w:rsid w:val="00F348BD"/>
    <w:rPr>
      <w:rFonts w:ascii="Courier New" w:hAnsi="Courier New" w:cs="Courier New"/>
      <w:sz w:val="20"/>
      <w:szCs w:val="20"/>
    </w:rPr>
  </w:style>
  <w:style w:type="character" w:styleId="HTMLVariable">
    <w:name w:val="HTML Variable"/>
    <w:semiHidden/>
    <w:rsid w:val="00F348BD"/>
    <w:rPr>
      <w:i/>
      <w:iCs/>
    </w:rPr>
  </w:style>
  <w:style w:type="character" w:styleId="LineNumber">
    <w:name w:val="line number"/>
    <w:basedOn w:val="DefaultParagraphFont"/>
    <w:semiHidden/>
    <w:rsid w:val="00F348BD"/>
  </w:style>
  <w:style w:type="paragraph" w:styleId="List">
    <w:name w:val="List"/>
    <w:basedOn w:val="Normal"/>
    <w:semiHidden/>
    <w:rsid w:val="00F348BD"/>
    <w:pPr>
      <w:ind w:left="283" w:hanging="283"/>
    </w:pPr>
  </w:style>
  <w:style w:type="paragraph" w:styleId="List2">
    <w:name w:val="List 2"/>
    <w:basedOn w:val="Normal"/>
    <w:semiHidden/>
    <w:rsid w:val="00F348BD"/>
    <w:pPr>
      <w:ind w:left="566" w:hanging="283"/>
    </w:pPr>
  </w:style>
  <w:style w:type="paragraph" w:styleId="List3">
    <w:name w:val="List 3"/>
    <w:basedOn w:val="Normal"/>
    <w:semiHidden/>
    <w:rsid w:val="00F348BD"/>
    <w:pPr>
      <w:ind w:left="849" w:hanging="283"/>
    </w:pPr>
  </w:style>
  <w:style w:type="paragraph" w:styleId="List4">
    <w:name w:val="List 4"/>
    <w:basedOn w:val="Normal"/>
    <w:semiHidden/>
    <w:rsid w:val="00F348BD"/>
    <w:pPr>
      <w:ind w:left="1132" w:hanging="283"/>
    </w:pPr>
  </w:style>
  <w:style w:type="paragraph" w:styleId="List5">
    <w:name w:val="List 5"/>
    <w:basedOn w:val="Normal"/>
    <w:semiHidden/>
    <w:rsid w:val="00F348BD"/>
    <w:pPr>
      <w:ind w:left="1415" w:hanging="283"/>
    </w:pPr>
  </w:style>
  <w:style w:type="paragraph" w:styleId="ListBullet">
    <w:name w:val="List Bullet"/>
    <w:basedOn w:val="Normal"/>
    <w:semiHidden/>
    <w:rsid w:val="00F348BD"/>
    <w:pPr>
      <w:numPr>
        <w:numId w:val="7"/>
      </w:numPr>
    </w:pPr>
  </w:style>
  <w:style w:type="paragraph" w:styleId="ListBullet2">
    <w:name w:val="List Bullet 2"/>
    <w:basedOn w:val="Normal"/>
    <w:semiHidden/>
    <w:rsid w:val="00F348BD"/>
    <w:pPr>
      <w:numPr>
        <w:numId w:val="8"/>
      </w:numPr>
    </w:pPr>
  </w:style>
  <w:style w:type="paragraph" w:styleId="ListBullet3">
    <w:name w:val="List Bullet 3"/>
    <w:basedOn w:val="Normal"/>
    <w:semiHidden/>
    <w:rsid w:val="00F348BD"/>
    <w:pPr>
      <w:numPr>
        <w:numId w:val="9"/>
      </w:numPr>
    </w:pPr>
  </w:style>
  <w:style w:type="paragraph" w:styleId="ListBullet4">
    <w:name w:val="List Bullet 4"/>
    <w:basedOn w:val="Normal"/>
    <w:semiHidden/>
    <w:rsid w:val="00F348BD"/>
    <w:pPr>
      <w:numPr>
        <w:numId w:val="10"/>
      </w:numPr>
    </w:pPr>
  </w:style>
  <w:style w:type="paragraph" w:styleId="ListBullet5">
    <w:name w:val="List Bullet 5"/>
    <w:basedOn w:val="Normal"/>
    <w:semiHidden/>
    <w:rsid w:val="00F348BD"/>
    <w:pPr>
      <w:numPr>
        <w:numId w:val="11"/>
      </w:numPr>
    </w:pPr>
  </w:style>
  <w:style w:type="paragraph" w:styleId="ListContinue">
    <w:name w:val="List Continue"/>
    <w:basedOn w:val="Normal"/>
    <w:semiHidden/>
    <w:rsid w:val="00F348BD"/>
    <w:pPr>
      <w:spacing w:after="120"/>
      <w:ind w:left="283"/>
    </w:pPr>
  </w:style>
  <w:style w:type="paragraph" w:styleId="ListContinue2">
    <w:name w:val="List Continue 2"/>
    <w:basedOn w:val="Normal"/>
    <w:semiHidden/>
    <w:rsid w:val="00F348BD"/>
    <w:pPr>
      <w:spacing w:after="120"/>
      <w:ind w:left="566"/>
    </w:pPr>
  </w:style>
  <w:style w:type="paragraph" w:styleId="ListContinue3">
    <w:name w:val="List Continue 3"/>
    <w:basedOn w:val="Normal"/>
    <w:semiHidden/>
    <w:rsid w:val="00F348BD"/>
    <w:pPr>
      <w:spacing w:after="120"/>
      <w:ind w:left="849"/>
    </w:pPr>
  </w:style>
  <w:style w:type="paragraph" w:styleId="ListContinue4">
    <w:name w:val="List Continue 4"/>
    <w:basedOn w:val="Normal"/>
    <w:semiHidden/>
    <w:rsid w:val="00F348BD"/>
    <w:pPr>
      <w:spacing w:after="120"/>
      <w:ind w:left="1132"/>
    </w:pPr>
  </w:style>
  <w:style w:type="paragraph" w:styleId="ListContinue5">
    <w:name w:val="List Continue 5"/>
    <w:basedOn w:val="Normal"/>
    <w:semiHidden/>
    <w:rsid w:val="00F348BD"/>
    <w:pPr>
      <w:spacing w:after="120"/>
      <w:ind w:left="1415"/>
    </w:pPr>
  </w:style>
  <w:style w:type="paragraph" w:styleId="ListNumber">
    <w:name w:val="List Number"/>
    <w:basedOn w:val="Normal"/>
    <w:semiHidden/>
    <w:rsid w:val="00F348BD"/>
    <w:pPr>
      <w:numPr>
        <w:numId w:val="12"/>
      </w:numPr>
    </w:pPr>
  </w:style>
  <w:style w:type="paragraph" w:styleId="ListNumber2">
    <w:name w:val="List Number 2"/>
    <w:basedOn w:val="Normal"/>
    <w:semiHidden/>
    <w:rsid w:val="00F348BD"/>
    <w:pPr>
      <w:numPr>
        <w:numId w:val="13"/>
      </w:numPr>
    </w:pPr>
  </w:style>
  <w:style w:type="paragraph" w:styleId="ListNumber3">
    <w:name w:val="List Number 3"/>
    <w:basedOn w:val="Normal"/>
    <w:semiHidden/>
    <w:rsid w:val="00F348BD"/>
    <w:pPr>
      <w:numPr>
        <w:numId w:val="14"/>
      </w:numPr>
    </w:pPr>
  </w:style>
  <w:style w:type="paragraph" w:styleId="ListNumber4">
    <w:name w:val="List Number 4"/>
    <w:basedOn w:val="Normal"/>
    <w:semiHidden/>
    <w:rsid w:val="00F348BD"/>
    <w:pPr>
      <w:numPr>
        <w:numId w:val="15"/>
      </w:numPr>
    </w:pPr>
  </w:style>
  <w:style w:type="paragraph" w:styleId="ListNumber5">
    <w:name w:val="List Number 5"/>
    <w:basedOn w:val="Normal"/>
    <w:semiHidden/>
    <w:rsid w:val="00F348BD"/>
    <w:pPr>
      <w:numPr>
        <w:numId w:val="16"/>
      </w:numPr>
    </w:pPr>
  </w:style>
  <w:style w:type="paragraph" w:styleId="MessageHeader">
    <w:name w:val="Message Header"/>
    <w:basedOn w:val="Normal"/>
    <w:semiHidden/>
    <w:rsid w:val="00F348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F348BD"/>
    <w:rPr>
      <w:rFonts w:ascii="Times New Roman" w:hAnsi="Times New Roman"/>
      <w:sz w:val="24"/>
      <w:szCs w:val="24"/>
    </w:rPr>
  </w:style>
  <w:style w:type="paragraph" w:styleId="NormalIndent">
    <w:name w:val="Normal Indent"/>
    <w:basedOn w:val="Normal"/>
    <w:semiHidden/>
    <w:rsid w:val="00F348BD"/>
    <w:pPr>
      <w:ind w:left="720"/>
    </w:pPr>
  </w:style>
  <w:style w:type="paragraph" w:styleId="NoteHeading">
    <w:name w:val="Note Heading"/>
    <w:basedOn w:val="Normal"/>
    <w:next w:val="Normal"/>
    <w:semiHidden/>
    <w:rsid w:val="00F348BD"/>
  </w:style>
  <w:style w:type="character" w:styleId="PageNumber">
    <w:name w:val="page number"/>
    <w:basedOn w:val="DefaultParagraphFont"/>
    <w:semiHidden/>
    <w:rsid w:val="00F348BD"/>
  </w:style>
  <w:style w:type="paragraph" w:styleId="PlainText">
    <w:name w:val="Plain Text"/>
    <w:basedOn w:val="Normal"/>
    <w:semiHidden/>
    <w:rsid w:val="00F348BD"/>
    <w:rPr>
      <w:rFonts w:ascii="Courier New" w:hAnsi="Courier New" w:cs="Courier New"/>
    </w:rPr>
  </w:style>
  <w:style w:type="paragraph" w:styleId="Salutation">
    <w:name w:val="Salutation"/>
    <w:basedOn w:val="Normal"/>
    <w:next w:val="Normal"/>
    <w:semiHidden/>
    <w:rsid w:val="00F348BD"/>
  </w:style>
  <w:style w:type="paragraph" w:styleId="Signature">
    <w:name w:val="Signature"/>
    <w:basedOn w:val="Normal"/>
    <w:semiHidden/>
    <w:rsid w:val="00F348BD"/>
    <w:pPr>
      <w:ind w:left="4252"/>
    </w:pPr>
  </w:style>
  <w:style w:type="character" w:styleId="Strong">
    <w:name w:val="Strong"/>
    <w:qFormat/>
    <w:rsid w:val="00F348BD"/>
    <w:rPr>
      <w:b/>
      <w:bCs/>
    </w:rPr>
  </w:style>
  <w:style w:type="paragraph" w:styleId="Subtitle">
    <w:name w:val="Subtitle"/>
    <w:basedOn w:val="Normal"/>
    <w:qFormat/>
    <w:rsid w:val="00F348BD"/>
    <w:pPr>
      <w:spacing w:after="60"/>
      <w:jc w:val="center"/>
      <w:outlineLvl w:val="1"/>
    </w:pPr>
    <w:rPr>
      <w:rFonts w:ascii="Arial" w:hAnsi="Arial" w:cs="Arial"/>
      <w:sz w:val="24"/>
      <w:szCs w:val="24"/>
    </w:rPr>
  </w:style>
  <w:style w:type="table" w:styleId="Table3Deffects1">
    <w:name w:val="Table 3D effects 1"/>
    <w:basedOn w:val="TableNormal"/>
    <w:semiHidden/>
    <w:rsid w:val="00F348B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348B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348B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348B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348B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348B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348B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348B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348B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348B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348B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348B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348B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348B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348B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348B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348B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348B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348B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348B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348B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348B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348B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348B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348B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348B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348B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348B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348B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348B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348B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348B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348B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348B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348B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348B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348B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348B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348B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348B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348B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348B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348B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348B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348BD"/>
    <w:pPr>
      <w:spacing w:before="240" w:after="60"/>
      <w:jc w:val="center"/>
      <w:outlineLvl w:val="0"/>
    </w:pPr>
    <w:rPr>
      <w:rFonts w:ascii="Arial" w:hAnsi="Arial" w:cs="Arial"/>
      <w:b/>
      <w:bCs/>
      <w:kern w:val="28"/>
      <w:sz w:val="32"/>
      <w:szCs w:val="32"/>
    </w:rPr>
  </w:style>
  <w:style w:type="character" w:customStyle="1" w:styleId="HeaderChar">
    <w:name w:val="Header Char"/>
    <w:basedOn w:val="DefaultParagraphFont"/>
    <w:link w:val="Header"/>
    <w:uiPriority w:val="99"/>
    <w:rsid w:val="00F77A53"/>
    <w:rPr>
      <w:rFonts w:ascii="Verdana" w:hAnsi="Verdana"/>
      <w:lang w:val="en-GB" w:eastAsia="fr-FR"/>
    </w:rPr>
  </w:style>
  <w:style w:type="paragraph" w:styleId="BalloonText">
    <w:name w:val="Balloon Text"/>
    <w:basedOn w:val="Normal"/>
    <w:link w:val="BalloonTextChar"/>
    <w:rsid w:val="00F77A53"/>
    <w:rPr>
      <w:rFonts w:ascii="Tahoma" w:hAnsi="Tahoma" w:cs="Tahoma"/>
      <w:sz w:val="16"/>
      <w:szCs w:val="16"/>
    </w:rPr>
  </w:style>
  <w:style w:type="character" w:customStyle="1" w:styleId="BalloonTextChar">
    <w:name w:val="Balloon Text Char"/>
    <w:basedOn w:val="DefaultParagraphFont"/>
    <w:link w:val="BalloonText"/>
    <w:rsid w:val="00F77A53"/>
    <w:rPr>
      <w:rFonts w:ascii="Tahoma" w:hAnsi="Tahoma" w:cs="Tahoma"/>
      <w:sz w:val="16"/>
      <w:szCs w:val="16"/>
      <w:lang w:val="en-GB" w:eastAsia="fr-FR"/>
    </w:rPr>
  </w:style>
  <w:style w:type="character" w:customStyle="1" w:styleId="FooterChar">
    <w:name w:val="Footer Char"/>
    <w:basedOn w:val="DefaultParagraphFont"/>
    <w:link w:val="Footer"/>
    <w:uiPriority w:val="99"/>
    <w:rsid w:val="00D41490"/>
    <w:rPr>
      <w:rFonts w:ascii="Verdana" w:hAnsi="Verdana"/>
      <w:lang w:val="en-GB" w:eastAsia="fr-FR"/>
    </w:rPr>
  </w:style>
  <w:style w:type="paragraph" w:customStyle="1" w:styleId="Standard-VB">
    <w:name w:val="Standard-VÖB"/>
    <w:basedOn w:val="Normal"/>
    <w:rsid w:val="00C64029"/>
    <w:rPr>
      <w:rFonts w:ascii="Univers" w:hAnsi="Univers"/>
      <w:sz w:val="24"/>
      <w:lang w:val="de-DE" w:eastAsia="de-DE"/>
    </w:rPr>
  </w:style>
  <w:style w:type="paragraph" w:styleId="ListParagraph">
    <w:name w:val="List Paragraph"/>
    <w:basedOn w:val="Normal"/>
    <w:uiPriority w:val="34"/>
    <w:qFormat/>
    <w:rsid w:val="00C64029"/>
    <w:pPr>
      <w:ind w:left="720"/>
      <w:contextualSpacing/>
    </w:pPr>
  </w:style>
  <w:style w:type="paragraph" w:customStyle="1" w:styleId="Questionstyle">
    <w:name w:val="Question style"/>
    <w:basedOn w:val="Normal"/>
    <w:rsid w:val="00873E12"/>
    <w:pPr>
      <w:numPr>
        <w:numId w:val="17"/>
      </w:numPr>
    </w:pPr>
  </w:style>
  <w:style w:type="paragraph" w:customStyle="1" w:styleId="Default">
    <w:name w:val="Default"/>
    <w:rsid w:val="00873E12"/>
    <w:pPr>
      <w:autoSpaceDE w:val="0"/>
      <w:autoSpaceDN w:val="0"/>
      <w:adjustRightInd w:val="0"/>
    </w:pPr>
    <w:rPr>
      <w:rFonts w:ascii="Calibri" w:hAnsi="Calibri" w:cs="Calibri"/>
      <w:color w:val="000000"/>
      <w:sz w:val="24"/>
      <w:szCs w:val="24"/>
      <w:lang w:val="en-GB"/>
    </w:rPr>
  </w:style>
  <w:style w:type="paragraph" w:styleId="Revision">
    <w:name w:val="Revision"/>
    <w:hidden/>
    <w:uiPriority w:val="99"/>
    <w:semiHidden/>
    <w:rsid w:val="0009688B"/>
    <w:rPr>
      <w:rFonts w:ascii="Verdana" w:hAnsi="Verdana"/>
      <w:lang w:val="en-GB" w:eastAsia="fr-FR"/>
    </w:rPr>
  </w:style>
  <w:style w:type="character" w:styleId="CommentReference">
    <w:name w:val="annotation reference"/>
    <w:basedOn w:val="DefaultParagraphFont"/>
    <w:semiHidden/>
    <w:unhideWhenUsed/>
    <w:rsid w:val="007126EB"/>
    <w:rPr>
      <w:sz w:val="16"/>
      <w:szCs w:val="16"/>
    </w:rPr>
  </w:style>
  <w:style w:type="paragraph" w:styleId="CommentText">
    <w:name w:val="annotation text"/>
    <w:basedOn w:val="Normal"/>
    <w:link w:val="CommentTextChar"/>
    <w:semiHidden/>
    <w:unhideWhenUsed/>
    <w:rsid w:val="007126EB"/>
  </w:style>
  <w:style w:type="character" w:customStyle="1" w:styleId="CommentTextChar">
    <w:name w:val="Comment Text Char"/>
    <w:basedOn w:val="DefaultParagraphFont"/>
    <w:link w:val="CommentText"/>
    <w:semiHidden/>
    <w:rsid w:val="007126EB"/>
    <w:rPr>
      <w:rFonts w:ascii="Verdana" w:hAnsi="Verdana"/>
      <w:lang w:val="en-GB" w:eastAsia="fr-FR"/>
    </w:rPr>
  </w:style>
  <w:style w:type="paragraph" w:styleId="CommentSubject">
    <w:name w:val="annotation subject"/>
    <w:basedOn w:val="CommentText"/>
    <w:next w:val="CommentText"/>
    <w:link w:val="CommentSubjectChar"/>
    <w:semiHidden/>
    <w:unhideWhenUsed/>
    <w:rsid w:val="009F67AA"/>
    <w:rPr>
      <w:b/>
      <w:bCs/>
    </w:rPr>
  </w:style>
  <w:style w:type="character" w:customStyle="1" w:styleId="CommentSubjectChar">
    <w:name w:val="Comment Subject Char"/>
    <w:basedOn w:val="CommentTextChar"/>
    <w:link w:val="CommentSubject"/>
    <w:semiHidden/>
    <w:rsid w:val="009F67AA"/>
    <w:rPr>
      <w:rFonts w:ascii="Verdana" w:hAnsi="Verdana"/>
      <w:b/>
      <w:bCs/>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7896">
      <w:bodyDiv w:val="1"/>
      <w:marLeft w:val="0"/>
      <w:marRight w:val="0"/>
      <w:marTop w:val="0"/>
      <w:marBottom w:val="0"/>
      <w:divBdr>
        <w:top w:val="none" w:sz="0" w:space="0" w:color="auto"/>
        <w:left w:val="none" w:sz="0" w:space="0" w:color="auto"/>
        <w:bottom w:val="none" w:sz="0" w:space="0" w:color="auto"/>
        <w:right w:val="none" w:sz="0" w:space="0" w:color="auto"/>
      </w:divBdr>
    </w:div>
    <w:div w:id="120617367">
      <w:bodyDiv w:val="1"/>
      <w:marLeft w:val="0"/>
      <w:marRight w:val="0"/>
      <w:marTop w:val="0"/>
      <w:marBottom w:val="0"/>
      <w:divBdr>
        <w:top w:val="none" w:sz="0" w:space="0" w:color="auto"/>
        <w:left w:val="none" w:sz="0" w:space="0" w:color="auto"/>
        <w:bottom w:val="none" w:sz="0" w:space="0" w:color="auto"/>
        <w:right w:val="none" w:sz="0" w:space="0" w:color="auto"/>
      </w:divBdr>
    </w:div>
    <w:div w:id="430900377">
      <w:bodyDiv w:val="1"/>
      <w:marLeft w:val="0"/>
      <w:marRight w:val="0"/>
      <w:marTop w:val="0"/>
      <w:marBottom w:val="0"/>
      <w:divBdr>
        <w:top w:val="none" w:sz="0" w:space="0" w:color="auto"/>
        <w:left w:val="none" w:sz="0" w:space="0" w:color="auto"/>
        <w:bottom w:val="none" w:sz="0" w:space="0" w:color="auto"/>
        <w:right w:val="none" w:sz="0" w:space="0" w:color="auto"/>
      </w:divBdr>
    </w:div>
    <w:div w:id="442304991">
      <w:bodyDiv w:val="1"/>
      <w:marLeft w:val="0"/>
      <w:marRight w:val="0"/>
      <w:marTop w:val="0"/>
      <w:marBottom w:val="0"/>
      <w:divBdr>
        <w:top w:val="none" w:sz="0" w:space="0" w:color="auto"/>
        <w:left w:val="none" w:sz="0" w:space="0" w:color="auto"/>
        <w:bottom w:val="none" w:sz="0" w:space="0" w:color="auto"/>
        <w:right w:val="none" w:sz="0" w:space="0" w:color="auto"/>
      </w:divBdr>
    </w:div>
    <w:div w:id="503671771">
      <w:bodyDiv w:val="1"/>
      <w:marLeft w:val="0"/>
      <w:marRight w:val="0"/>
      <w:marTop w:val="0"/>
      <w:marBottom w:val="0"/>
      <w:divBdr>
        <w:top w:val="none" w:sz="0" w:space="0" w:color="auto"/>
        <w:left w:val="none" w:sz="0" w:space="0" w:color="auto"/>
        <w:bottom w:val="none" w:sz="0" w:space="0" w:color="auto"/>
        <w:right w:val="none" w:sz="0" w:space="0" w:color="auto"/>
      </w:divBdr>
    </w:div>
    <w:div w:id="507672351">
      <w:bodyDiv w:val="1"/>
      <w:marLeft w:val="0"/>
      <w:marRight w:val="0"/>
      <w:marTop w:val="0"/>
      <w:marBottom w:val="0"/>
      <w:divBdr>
        <w:top w:val="none" w:sz="0" w:space="0" w:color="auto"/>
        <w:left w:val="none" w:sz="0" w:space="0" w:color="auto"/>
        <w:bottom w:val="none" w:sz="0" w:space="0" w:color="auto"/>
        <w:right w:val="none" w:sz="0" w:space="0" w:color="auto"/>
      </w:divBdr>
    </w:div>
    <w:div w:id="561450409">
      <w:bodyDiv w:val="1"/>
      <w:marLeft w:val="0"/>
      <w:marRight w:val="0"/>
      <w:marTop w:val="0"/>
      <w:marBottom w:val="0"/>
      <w:divBdr>
        <w:top w:val="none" w:sz="0" w:space="0" w:color="auto"/>
        <w:left w:val="none" w:sz="0" w:space="0" w:color="auto"/>
        <w:bottom w:val="none" w:sz="0" w:space="0" w:color="auto"/>
        <w:right w:val="none" w:sz="0" w:space="0" w:color="auto"/>
      </w:divBdr>
    </w:div>
    <w:div w:id="563299669">
      <w:bodyDiv w:val="1"/>
      <w:marLeft w:val="0"/>
      <w:marRight w:val="0"/>
      <w:marTop w:val="0"/>
      <w:marBottom w:val="0"/>
      <w:divBdr>
        <w:top w:val="none" w:sz="0" w:space="0" w:color="auto"/>
        <w:left w:val="none" w:sz="0" w:space="0" w:color="auto"/>
        <w:bottom w:val="none" w:sz="0" w:space="0" w:color="auto"/>
        <w:right w:val="none" w:sz="0" w:space="0" w:color="auto"/>
      </w:divBdr>
    </w:div>
    <w:div w:id="647125399">
      <w:bodyDiv w:val="1"/>
      <w:marLeft w:val="0"/>
      <w:marRight w:val="0"/>
      <w:marTop w:val="0"/>
      <w:marBottom w:val="0"/>
      <w:divBdr>
        <w:top w:val="none" w:sz="0" w:space="0" w:color="auto"/>
        <w:left w:val="none" w:sz="0" w:space="0" w:color="auto"/>
        <w:bottom w:val="none" w:sz="0" w:space="0" w:color="auto"/>
        <w:right w:val="none" w:sz="0" w:space="0" w:color="auto"/>
      </w:divBdr>
      <w:divsChild>
        <w:div w:id="693307997">
          <w:marLeft w:val="0"/>
          <w:marRight w:val="0"/>
          <w:marTop w:val="0"/>
          <w:marBottom w:val="120"/>
          <w:divBdr>
            <w:top w:val="none" w:sz="0" w:space="0" w:color="auto"/>
            <w:left w:val="none" w:sz="0" w:space="0" w:color="auto"/>
            <w:bottom w:val="none" w:sz="0" w:space="0" w:color="auto"/>
            <w:right w:val="none" w:sz="0" w:space="0" w:color="auto"/>
          </w:divBdr>
        </w:div>
      </w:divsChild>
    </w:div>
    <w:div w:id="814683763">
      <w:bodyDiv w:val="1"/>
      <w:marLeft w:val="0"/>
      <w:marRight w:val="0"/>
      <w:marTop w:val="0"/>
      <w:marBottom w:val="0"/>
      <w:divBdr>
        <w:top w:val="none" w:sz="0" w:space="0" w:color="auto"/>
        <w:left w:val="none" w:sz="0" w:space="0" w:color="auto"/>
        <w:bottom w:val="none" w:sz="0" w:space="0" w:color="auto"/>
        <w:right w:val="none" w:sz="0" w:space="0" w:color="auto"/>
      </w:divBdr>
    </w:div>
    <w:div w:id="836120052">
      <w:bodyDiv w:val="1"/>
      <w:marLeft w:val="0"/>
      <w:marRight w:val="0"/>
      <w:marTop w:val="0"/>
      <w:marBottom w:val="0"/>
      <w:divBdr>
        <w:top w:val="none" w:sz="0" w:space="0" w:color="auto"/>
        <w:left w:val="none" w:sz="0" w:space="0" w:color="auto"/>
        <w:bottom w:val="none" w:sz="0" w:space="0" w:color="auto"/>
        <w:right w:val="none" w:sz="0" w:space="0" w:color="auto"/>
      </w:divBdr>
    </w:div>
    <w:div w:id="886643333">
      <w:bodyDiv w:val="1"/>
      <w:marLeft w:val="0"/>
      <w:marRight w:val="0"/>
      <w:marTop w:val="0"/>
      <w:marBottom w:val="0"/>
      <w:divBdr>
        <w:top w:val="none" w:sz="0" w:space="0" w:color="auto"/>
        <w:left w:val="none" w:sz="0" w:space="0" w:color="auto"/>
        <w:bottom w:val="none" w:sz="0" w:space="0" w:color="auto"/>
        <w:right w:val="none" w:sz="0" w:space="0" w:color="auto"/>
      </w:divBdr>
    </w:div>
    <w:div w:id="959342436">
      <w:bodyDiv w:val="1"/>
      <w:marLeft w:val="0"/>
      <w:marRight w:val="0"/>
      <w:marTop w:val="0"/>
      <w:marBottom w:val="0"/>
      <w:divBdr>
        <w:top w:val="none" w:sz="0" w:space="0" w:color="auto"/>
        <w:left w:val="none" w:sz="0" w:space="0" w:color="auto"/>
        <w:bottom w:val="none" w:sz="0" w:space="0" w:color="auto"/>
        <w:right w:val="none" w:sz="0" w:space="0" w:color="auto"/>
      </w:divBdr>
    </w:div>
    <w:div w:id="1100418692">
      <w:bodyDiv w:val="1"/>
      <w:marLeft w:val="0"/>
      <w:marRight w:val="0"/>
      <w:marTop w:val="0"/>
      <w:marBottom w:val="0"/>
      <w:divBdr>
        <w:top w:val="none" w:sz="0" w:space="0" w:color="auto"/>
        <w:left w:val="none" w:sz="0" w:space="0" w:color="auto"/>
        <w:bottom w:val="none" w:sz="0" w:space="0" w:color="auto"/>
        <w:right w:val="none" w:sz="0" w:space="0" w:color="auto"/>
      </w:divBdr>
    </w:div>
    <w:div w:id="1118836756">
      <w:bodyDiv w:val="1"/>
      <w:marLeft w:val="0"/>
      <w:marRight w:val="0"/>
      <w:marTop w:val="0"/>
      <w:marBottom w:val="0"/>
      <w:divBdr>
        <w:top w:val="none" w:sz="0" w:space="0" w:color="auto"/>
        <w:left w:val="none" w:sz="0" w:space="0" w:color="auto"/>
        <w:bottom w:val="none" w:sz="0" w:space="0" w:color="auto"/>
        <w:right w:val="none" w:sz="0" w:space="0" w:color="auto"/>
      </w:divBdr>
    </w:div>
    <w:div w:id="1133517583">
      <w:bodyDiv w:val="1"/>
      <w:marLeft w:val="0"/>
      <w:marRight w:val="0"/>
      <w:marTop w:val="0"/>
      <w:marBottom w:val="0"/>
      <w:divBdr>
        <w:top w:val="none" w:sz="0" w:space="0" w:color="auto"/>
        <w:left w:val="none" w:sz="0" w:space="0" w:color="auto"/>
        <w:bottom w:val="none" w:sz="0" w:space="0" w:color="auto"/>
        <w:right w:val="none" w:sz="0" w:space="0" w:color="auto"/>
      </w:divBdr>
    </w:div>
    <w:div w:id="1165589929">
      <w:bodyDiv w:val="1"/>
      <w:marLeft w:val="0"/>
      <w:marRight w:val="0"/>
      <w:marTop w:val="0"/>
      <w:marBottom w:val="0"/>
      <w:divBdr>
        <w:top w:val="none" w:sz="0" w:space="0" w:color="auto"/>
        <w:left w:val="none" w:sz="0" w:space="0" w:color="auto"/>
        <w:bottom w:val="none" w:sz="0" w:space="0" w:color="auto"/>
        <w:right w:val="none" w:sz="0" w:space="0" w:color="auto"/>
      </w:divBdr>
    </w:div>
    <w:div w:id="1197817241">
      <w:bodyDiv w:val="1"/>
      <w:marLeft w:val="0"/>
      <w:marRight w:val="0"/>
      <w:marTop w:val="0"/>
      <w:marBottom w:val="0"/>
      <w:divBdr>
        <w:top w:val="none" w:sz="0" w:space="0" w:color="auto"/>
        <w:left w:val="none" w:sz="0" w:space="0" w:color="auto"/>
        <w:bottom w:val="none" w:sz="0" w:space="0" w:color="auto"/>
        <w:right w:val="none" w:sz="0" w:space="0" w:color="auto"/>
      </w:divBdr>
    </w:div>
    <w:div w:id="1360617908">
      <w:bodyDiv w:val="1"/>
      <w:marLeft w:val="0"/>
      <w:marRight w:val="0"/>
      <w:marTop w:val="0"/>
      <w:marBottom w:val="0"/>
      <w:divBdr>
        <w:top w:val="none" w:sz="0" w:space="0" w:color="auto"/>
        <w:left w:val="none" w:sz="0" w:space="0" w:color="auto"/>
        <w:bottom w:val="none" w:sz="0" w:space="0" w:color="auto"/>
        <w:right w:val="none" w:sz="0" w:space="0" w:color="auto"/>
      </w:divBdr>
      <w:divsChild>
        <w:div w:id="1759135967">
          <w:marLeft w:val="0"/>
          <w:marRight w:val="75"/>
          <w:marTop w:val="0"/>
          <w:marBottom w:val="0"/>
          <w:divBdr>
            <w:top w:val="none" w:sz="0" w:space="0" w:color="auto"/>
            <w:left w:val="none" w:sz="0" w:space="0" w:color="auto"/>
            <w:bottom w:val="none" w:sz="0" w:space="0" w:color="auto"/>
            <w:right w:val="none" w:sz="0" w:space="0" w:color="auto"/>
          </w:divBdr>
        </w:div>
      </w:divsChild>
    </w:div>
    <w:div w:id="1414083280">
      <w:bodyDiv w:val="1"/>
      <w:marLeft w:val="0"/>
      <w:marRight w:val="0"/>
      <w:marTop w:val="0"/>
      <w:marBottom w:val="0"/>
      <w:divBdr>
        <w:top w:val="none" w:sz="0" w:space="0" w:color="auto"/>
        <w:left w:val="none" w:sz="0" w:space="0" w:color="auto"/>
        <w:bottom w:val="none" w:sz="0" w:space="0" w:color="auto"/>
        <w:right w:val="none" w:sz="0" w:space="0" w:color="auto"/>
      </w:divBdr>
    </w:div>
    <w:div w:id="1443106960">
      <w:bodyDiv w:val="1"/>
      <w:marLeft w:val="0"/>
      <w:marRight w:val="0"/>
      <w:marTop w:val="0"/>
      <w:marBottom w:val="0"/>
      <w:divBdr>
        <w:top w:val="none" w:sz="0" w:space="0" w:color="auto"/>
        <w:left w:val="none" w:sz="0" w:space="0" w:color="auto"/>
        <w:bottom w:val="none" w:sz="0" w:space="0" w:color="auto"/>
        <w:right w:val="none" w:sz="0" w:space="0" w:color="auto"/>
      </w:divBdr>
    </w:div>
    <w:div w:id="1484422758">
      <w:bodyDiv w:val="1"/>
      <w:marLeft w:val="0"/>
      <w:marRight w:val="0"/>
      <w:marTop w:val="0"/>
      <w:marBottom w:val="0"/>
      <w:divBdr>
        <w:top w:val="none" w:sz="0" w:space="0" w:color="auto"/>
        <w:left w:val="none" w:sz="0" w:space="0" w:color="auto"/>
        <w:bottom w:val="none" w:sz="0" w:space="0" w:color="auto"/>
        <w:right w:val="none" w:sz="0" w:space="0" w:color="auto"/>
      </w:divBdr>
    </w:div>
    <w:div w:id="1570963629">
      <w:bodyDiv w:val="1"/>
      <w:marLeft w:val="0"/>
      <w:marRight w:val="0"/>
      <w:marTop w:val="0"/>
      <w:marBottom w:val="0"/>
      <w:divBdr>
        <w:top w:val="none" w:sz="0" w:space="0" w:color="auto"/>
        <w:left w:val="none" w:sz="0" w:space="0" w:color="auto"/>
        <w:bottom w:val="none" w:sz="0" w:space="0" w:color="auto"/>
        <w:right w:val="none" w:sz="0" w:space="0" w:color="auto"/>
      </w:divBdr>
    </w:div>
    <w:div w:id="1634940973">
      <w:bodyDiv w:val="1"/>
      <w:marLeft w:val="0"/>
      <w:marRight w:val="0"/>
      <w:marTop w:val="0"/>
      <w:marBottom w:val="0"/>
      <w:divBdr>
        <w:top w:val="none" w:sz="0" w:space="0" w:color="auto"/>
        <w:left w:val="none" w:sz="0" w:space="0" w:color="auto"/>
        <w:bottom w:val="none" w:sz="0" w:space="0" w:color="auto"/>
        <w:right w:val="none" w:sz="0" w:space="0" w:color="auto"/>
      </w:divBdr>
    </w:div>
    <w:div w:id="1723554680">
      <w:bodyDiv w:val="1"/>
      <w:marLeft w:val="0"/>
      <w:marRight w:val="0"/>
      <w:marTop w:val="0"/>
      <w:marBottom w:val="0"/>
      <w:divBdr>
        <w:top w:val="none" w:sz="0" w:space="0" w:color="auto"/>
        <w:left w:val="none" w:sz="0" w:space="0" w:color="auto"/>
        <w:bottom w:val="none" w:sz="0" w:space="0" w:color="auto"/>
        <w:right w:val="none" w:sz="0" w:space="0" w:color="auto"/>
      </w:divBdr>
    </w:div>
    <w:div w:id="1785995410">
      <w:bodyDiv w:val="1"/>
      <w:marLeft w:val="0"/>
      <w:marRight w:val="0"/>
      <w:marTop w:val="0"/>
      <w:marBottom w:val="0"/>
      <w:divBdr>
        <w:top w:val="none" w:sz="0" w:space="0" w:color="auto"/>
        <w:left w:val="none" w:sz="0" w:space="0" w:color="auto"/>
        <w:bottom w:val="none" w:sz="0" w:space="0" w:color="auto"/>
        <w:right w:val="none" w:sz="0" w:space="0" w:color="auto"/>
      </w:divBdr>
    </w:div>
    <w:div w:id="1865702142">
      <w:bodyDiv w:val="1"/>
      <w:marLeft w:val="0"/>
      <w:marRight w:val="0"/>
      <w:marTop w:val="0"/>
      <w:marBottom w:val="0"/>
      <w:divBdr>
        <w:top w:val="none" w:sz="0" w:space="0" w:color="auto"/>
        <w:left w:val="none" w:sz="0" w:space="0" w:color="auto"/>
        <w:bottom w:val="none" w:sz="0" w:space="0" w:color="auto"/>
        <w:right w:val="none" w:sz="0" w:space="0" w:color="auto"/>
      </w:divBdr>
    </w:div>
    <w:div w:id="1898317153">
      <w:bodyDiv w:val="1"/>
      <w:marLeft w:val="0"/>
      <w:marRight w:val="0"/>
      <w:marTop w:val="0"/>
      <w:marBottom w:val="0"/>
      <w:divBdr>
        <w:top w:val="none" w:sz="0" w:space="0" w:color="auto"/>
        <w:left w:val="none" w:sz="0" w:space="0" w:color="auto"/>
        <w:bottom w:val="none" w:sz="0" w:space="0" w:color="auto"/>
        <w:right w:val="none" w:sz="0" w:space="0" w:color="auto"/>
      </w:divBdr>
    </w:div>
    <w:div w:id="1936865497">
      <w:bodyDiv w:val="1"/>
      <w:marLeft w:val="0"/>
      <w:marRight w:val="0"/>
      <w:marTop w:val="0"/>
      <w:marBottom w:val="0"/>
      <w:divBdr>
        <w:top w:val="none" w:sz="0" w:space="0" w:color="auto"/>
        <w:left w:val="none" w:sz="0" w:space="0" w:color="auto"/>
        <w:bottom w:val="none" w:sz="0" w:space="0" w:color="auto"/>
        <w:right w:val="none" w:sz="0" w:space="0" w:color="auto"/>
      </w:divBdr>
    </w:div>
    <w:div w:id="20784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T:\Joint%20Office\ESBG%20Position%20Paper%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49D6-64F1-4477-8BFB-7E52A175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ESBG Position Paper final</Template>
  <TotalTime>2</TotalTime>
  <Pages>9</Pages>
  <Words>3297</Words>
  <Characters>18799</Characters>
  <Application>Microsoft Office Word</Application>
  <DocSecurity>0</DocSecurity>
  <Lines>156</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ESBG-WSBI</Company>
  <LinksUpToDate>false</LinksUpToDate>
  <CharactersWithSpaces>22052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Schonenberger</dc:creator>
  <cp:lastModifiedBy>Michelle Schonenberger</cp:lastModifiedBy>
  <cp:revision>4</cp:revision>
  <cp:lastPrinted>2007-06-04T13:10:00Z</cp:lastPrinted>
  <dcterms:created xsi:type="dcterms:W3CDTF">2020-10-30T14:54:00Z</dcterms:created>
  <dcterms:modified xsi:type="dcterms:W3CDTF">2020-10-30T14:55:00Z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939b85-7e40-4a1d-91e1-0e84c3b219d7_Enabled">
    <vt:lpwstr>True</vt:lpwstr>
  </property>
  <property fmtid="{D5CDD505-2E9C-101B-9397-08002B2CF9AE}" pid="3" name="MSIP_Label_38939b85-7e40-4a1d-91e1-0e84c3b219d7_SiteId">
    <vt:lpwstr>3ad0376a-54d3-49a6-9e20-52de0a92fc89</vt:lpwstr>
  </property>
  <property fmtid="{D5CDD505-2E9C-101B-9397-08002B2CF9AE}" pid="4" name="MSIP_Label_38939b85-7e40-4a1d-91e1-0e84c3b219d7_Owner">
    <vt:lpwstr>A960YMC@s-mxs.net</vt:lpwstr>
  </property>
  <property fmtid="{D5CDD505-2E9C-101B-9397-08002B2CF9AE}" pid="5" name="MSIP_Label_38939b85-7e40-4a1d-91e1-0e84c3b219d7_SetDate">
    <vt:lpwstr>2020-10-13T18:27:26.9461525Z</vt:lpwstr>
  </property>
  <property fmtid="{D5CDD505-2E9C-101B-9397-08002B2CF9AE}" pid="6" name="MSIP_Label_38939b85-7e40-4a1d-91e1-0e84c3b219d7_Name">
    <vt:lpwstr>Internal</vt:lpwstr>
  </property>
  <property fmtid="{D5CDD505-2E9C-101B-9397-08002B2CF9AE}" pid="7" name="MSIP_Label_38939b85-7e40-4a1d-91e1-0e84c3b219d7_Application">
    <vt:lpwstr>Microsoft Azure Information Protection</vt:lpwstr>
  </property>
  <property fmtid="{D5CDD505-2E9C-101B-9397-08002B2CF9AE}" pid="8" name="MSIP_Label_38939b85-7e40-4a1d-91e1-0e84c3b219d7_ActionId">
    <vt:lpwstr>8d6adbaa-54b7-4f3e-ae81-300c3176e32d</vt:lpwstr>
  </property>
  <property fmtid="{D5CDD505-2E9C-101B-9397-08002B2CF9AE}" pid="9" name="MSIP_Label_38939b85-7e40-4a1d-91e1-0e84c3b219d7_Extended_MSFT_Method">
    <vt:lpwstr>Automatic</vt:lpwstr>
  </property>
  <property fmtid="{D5CDD505-2E9C-101B-9397-08002B2CF9AE}" pid="10" name="Sensitivity">
    <vt:lpwstr>Internal</vt:lpwstr>
  </property>
</Properties>
</file>